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Spain: Health Insurance Requirements Explained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/blog/non-lucrative-visa-spain-health-insurance-requirements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NLV Health Insurance Requirements Spain 2026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What health insurance do you need for a Spain Non-Lucrative Visa? Learn the exact requirements, what policies are accepted, and how to avoid rejection.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Spain: Health Insurance Requirements Explained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The wrong health insurance policy can get your NLV rejected. Here’s exactly what the consulate requires.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Spain health insurance requirements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"Non-Lucrative Visa Spain: Health Insurance Requirements Explained",</w:t>
      </w:r>
    </w:p>
    <w:p>
      <w:pPr>
        <w:spacing w:after="0"/>
      </w:pPr>
      <w:r>
        <w:rPr>
          <w:rFonts w:ascii="Courier New" w:cs="Courier New" w:eastAsia="Courier New" w:hAnsi="Courier New"/>
          <w:color w:val="555555"/>
          <w:sz w:val="16"/>
          <w:szCs w:val="16"/>
        </w:rPr>
        <w:t xml:space="preserve">  "slug": "/blog/non-lucrative-visa-spain-health-insurance-requirements",</w:t>
      </w:r>
    </w:p>
    <w:p>
      <w:pPr>
        <w:spacing w:after="0"/>
      </w:pPr>
      <w:r>
        <w:rPr>
          <w:rFonts w:ascii="Courier New" w:cs="Courier New" w:eastAsia="Courier New" w:hAnsi="Courier New"/>
          <w:color w:val="555555"/>
          <w:sz w:val="16"/>
          <w:szCs w:val="16"/>
        </w:rPr>
        <w:t xml:space="preserve">  "parent": "Non-Lucrative Visa Spain",</w:t>
      </w:r>
    </w:p>
    <w:p>
      <w:pPr>
        <w:spacing w:after="0"/>
      </w:pPr>
      <w:r>
        <w:rPr>
          <w:rFonts w:ascii="Courier New" w:cs="Courier New" w:eastAsia="Courier New" w:hAnsi="Courier New"/>
          <w:color w:val="555555"/>
          <w:sz w:val="16"/>
          <w:szCs w:val="16"/>
        </w:rPr>
        <w:t xml:space="preserve">  "meta_title": "NLV Health Insurance Requirements Spain 2026 | My Spanish Visa",</w:t>
      </w:r>
    </w:p>
    <w:p>
      <w:pPr>
        <w:spacing w:after="0"/>
      </w:pPr>
      <w:r>
        <w:rPr>
          <w:rFonts w:ascii="Courier New" w:cs="Courier New" w:eastAsia="Courier New" w:hAnsi="Courier New"/>
          <w:color w:val="555555"/>
          <w:sz w:val="16"/>
          <w:szCs w:val="16"/>
        </w:rPr>
        <w:t xml:space="preserve">  "meta_description": "What health insurance do you need for a Spain Non-Lucrative Visa? Learn the exact requirements, what policies are accepted, and how to avoid rejection.",</w:t>
      </w:r>
    </w:p>
    <w:p>
      <w:pPr>
        <w:spacing w:after="0"/>
      </w:pPr>
      <w:r>
        <w:rPr>
          <w:rFonts w:ascii="Courier New" w:cs="Courier New" w:eastAsia="Courier New" w:hAnsi="Courier New"/>
          <w:color w:val="555555"/>
          <w:sz w:val="16"/>
          <w:szCs w:val="16"/>
        </w:rPr>
        <w:t xml:space="preserve">  "social_title": "Non-Lucrative Visa Spain: Health Insurance Requirements Explained",</w:t>
      </w:r>
    </w:p>
    <w:p>
      <w:pPr>
        <w:spacing w:after="0"/>
      </w:pPr>
      <w:r>
        <w:rPr>
          <w:rFonts w:ascii="Courier New" w:cs="Courier New" w:eastAsia="Courier New" w:hAnsi="Courier New"/>
          <w:color w:val="555555"/>
          <w:sz w:val="16"/>
          <w:szCs w:val="16"/>
        </w:rPr>
        <w:t xml:space="preserve">  "social_description": "The wrong health insurance policy can get your NLV rejected. Here’s exactly what the consulate requires.",</w:t>
      </w:r>
    </w:p>
    <w:p>
      <w:pPr>
        <w:spacing w:after="0"/>
      </w:pPr>
      <w:r>
        <w:rPr>
          <w:rFonts w:ascii="Courier New" w:cs="Courier New" w:eastAsia="Courier New" w:hAnsi="Courier New"/>
          <w:color w:val="555555"/>
          <w:sz w:val="16"/>
          <w:szCs w:val="16"/>
        </w:rPr>
        <w:t xml:space="preserve">  "focus_keyphrase": "non-lucrative visa Spain health insurance requirements"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Non-Lucrative Visa Spain: Health Insurance Requirements Explained</w:t>
      </w:r>
    </w:p>
    <w:p>
      <w:pPr>
        <w:spacing w:after="200"/>
      </w:pPr>
      <w:r>
        <w:rPr>
          <w:rFonts w:ascii="Arial" w:cs="Arial" w:eastAsia="Arial" w:hAnsi="Arial"/>
          <w:color w:val="333333"/>
          <w:sz w:val="22"/>
          <w:szCs w:val="22"/>
        </w:rPr>
        <w:t xml:space="preserve">Health insurance is a mandatory requirement for the Non-Lucrative Visa, and getting the wrong policy is one of the most common reasons for application delays and rejections. The consulate is looking for specific features in your insurance, and a standard travel policy or international health plan may not qualify.</w:t>
      </w:r>
    </w:p>
    <w:p>
      <w:pPr>
        <w:spacing w:after="200"/>
      </w:pPr>
      <w:r>
        <w:rPr>
          <w:rFonts w:ascii="Arial" w:cs="Arial" w:eastAsia="Arial" w:hAnsi="Arial"/>
          <w:color w:val="333333"/>
          <w:sz w:val="22"/>
          <w:szCs w:val="22"/>
        </w:rPr>
        <w:t xml:space="preserve">This guide covers exactly what you need, what to look for, and how to make sure your insurance meets the requirements.</w:t>
      </w:r>
    </w:p>
    <w:p>
      <w:pPr>
        <w:pStyle w:val="Heading2"/>
        <w:spacing w:after="160" w:before="360"/>
      </w:pPr>
      <w:r>
        <w:rPr>
          <w:rFonts w:ascii="Arial" w:cs="Arial" w:eastAsia="Arial" w:hAnsi="Arial"/>
          <w:b/>
          <w:bCs/>
          <w:color w:val="1B365D"/>
          <w:sz w:val="28"/>
          <w:szCs w:val="28"/>
        </w:rPr>
        <w:t xml:space="preserve">What Are the Insurance Requirements for the NLV?</w:t>
      </w:r>
    </w:p>
    <w:p>
      <w:pPr>
        <w:spacing w:after="200"/>
      </w:pPr>
      <w:r>
        <w:rPr>
          <w:rFonts w:ascii="Arial" w:cs="Arial" w:eastAsia="Arial" w:hAnsi="Arial"/>
          <w:color w:val="333333"/>
          <w:sz w:val="22"/>
          <w:szCs w:val="22"/>
        </w:rPr>
        <w:t xml:space="preserve">The Spanish consulate requires your health insurance to meet several specific criteria. Your policy must provide full medical coverage in Spain, with no exclusions for pre-existing conditions (or at minimum, no waiting periods), no copayments for medical services, coverage for the entire duration of your visa, and be issued by an insurance company authorised to operate in Spain.</w:t>
      </w:r>
    </w:p>
    <w:p>
      <w:pPr>
        <w:spacing w:after="200"/>
      </w:pPr>
      <w:r>
        <w:rPr>
          <w:rFonts w:ascii="Arial" w:cs="Arial" w:eastAsia="Arial" w:hAnsi="Arial"/>
          <w:color w:val="333333"/>
          <w:sz w:val="22"/>
          <w:szCs w:val="22"/>
        </w:rPr>
        <w:t xml:space="preserve">Some consulates also require a letter from the insurance company confirming that the policy meets these criteria. This letter should state the policy holder’s name, the coverage period, that there are no copayments, and that coverage is valid in Spain.</w:t>
      </w:r>
    </w:p>
    <w:p>
      <w:pPr>
        <w:pStyle w:val="Heading2"/>
        <w:spacing w:after="160" w:before="360"/>
      </w:pPr>
      <w:r>
        <w:rPr>
          <w:rFonts w:ascii="Arial" w:cs="Arial" w:eastAsia="Arial" w:hAnsi="Arial"/>
          <w:b/>
          <w:bCs/>
          <w:color w:val="1B365D"/>
          <w:sz w:val="28"/>
          <w:szCs w:val="28"/>
        </w:rPr>
        <w:t xml:space="preserve">Why Travel Insurance Usually Doesn’t Qualify</w:t>
      </w:r>
    </w:p>
    <w:p>
      <w:pPr>
        <w:spacing w:after="200"/>
      </w:pPr>
      <w:r>
        <w:rPr>
          <w:rFonts w:ascii="Arial" w:cs="Arial" w:eastAsia="Arial" w:hAnsi="Arial"/>
          <w:color w:val="333333"/>
          <w:sz w:val="22"/>
          <w:szCs w:val="22"/>
        </w:rPr>
        <w:t xml:space="preserve">Standard travel insurance is designed for short trips and typically includes coverage limits, exclusions, copayments, and does not cover chronic conditions or ongoing treatment. These features make it unsuitable for the NLV.</w:t>
      </w:r>
    </w:p>
    <w:p>
      <w:pPr>
        <w:spacing w:after="200"/>
      </w:pPr>
      <w:r>
        <w:rPr>
          <w:rFonts w:ascii="Arial" w:cs="Arial" w:eastAsia="Arial" w:hAnsi="Arial"/>
          <w:color w:val="333333"/>
          <w:sz w:val="22"/>
          <w:szCs w:val="22"/>
        </w:rPr>
        <w:t xml:space="preserve">Even comprehensive international health insurance may fall short if it includes copayments or does not explicitly cover Spain. The consulate is looking for a policy that functions like local private health insurance.</w:t>
      </w:r>
    </w:p>
    <w:p>
      <w:pPr>
        <w:pStyle w:val="Heading2"/>
        <w:spacing w:after="160" w:before="360"/>
      </w:pPr>
      <w:r>
        <w:rPr>
          <w:rFonts w:ascii="Arial" w:cs="Arial" w:eastAsia="Arial" w:hAnsi="Arial"/>
          <w:b/>
          <w:bCs/>
          <w:color w:val="1B365D"/>
          <w:sz w:val="28"/>
          <w:szCs w:val="28"/>
        </w:rPr>
        <w:t xml:space="preserve">What Type of Insurance Should You Get?</w:t>
      </w:r>
    </w:p>
    <w:p>
      <w:pPr>
        <w:spacing w:after="200"/>
      </w:pPr>
      <w:r>
        <w:rPr>
          <w:rFonts w:ascii="Arial" w:cs="Arial" w:eastAsia="Arial" w:hAnsi="Arial"/>
          <w:color w:val="333333"/>
          <w:sz w:val="22"/>
          <w:szCs w:val="22"/>
        </w:rPr>
        <w:t xml:space="preserve">The simplest approach is to use a Spanish private health insurance provider that offers visa-compliant policies. Several providers specialise in insurance for expats and visa applicants, and their products are designed to meet consulate requirements.</w:t>
      </w:r>
    </w:p>
    <w:p>
      <w:pPr>
        <w:spacing w:after="200"/>
      </w:pPr>
      <w:r>
        <w:rPr>
          <w:rFonts w:ascii="Arial" w:cs="Arial" w:eastAsia="Arial" w:hAnsi="Arial"/>
          <w:color w:val="333333"/>
          <w:sz w:val="22"/>
          <w:szCs w:val="22"/>
        </w:rPr>
        <w:t xml:space="preserve">Popular providers include Sanitas, Adeslas, Mapfre, Asisa, and international providers with Spain-specific policies like Cigna and Allianz. Make sure to ask specifically for a visa-compliant policy when purchasing.</w:t>
      </w:r>
    </w:p>
    <w:p>
      <w:pPr>
        <w:pStyle w:val="Heading2"/>
        <w:spacing w:after="160" w:before="360"/>
      </w:pPr>
      <w:r>
        <w:rPr>
          <w:rFonts w:ascii="Arial" w:cs="Arial" w:eastAsia="Arial" w:hAnsi="Arial"/>
          <w:b/>
          <w:bCs/>
          <w:color w:val="1B365D"/>
          <w:sz w:val="28"/>
          <w:szCs w:val="28"/>
        </w:rPr>
        <w:t xml:space="preserve">How Much Does NLV Health Insurance Cost?</w:t>
      </w:r>
    </w:p>
    <w:p>
      <w:pPr>
        <w:spacing w:after="200"/>
      </w:pPr>
      <w:r>
        <w:rPr>
          <w:rFonts w:ascii="Arial" w:cs="Arial" w:eastAsia="Arial" w:hAnsi="Arial"/>
          <w:color w:val="333333"/>
          <w:sz w:val="22"/>
          <w:szCs w:val="22"/>
        </w:rPr>
        <w:t xml:space="preserve">Costs vary significantly based on your age, health history, and the level of coverage you choose. As a rough guide, expect to pay between €60 and €200 per month for a single person. Older applicants and those requiring coverage for pre-existing conditions will pay more.</w:t>
      </w:r>
    </w:p>
    <w:p>
      <w:pPr>
        <w:spacing w:after="200"/>
      </w:pPr>
      <w:r>
        <w:rPr>
          <w:rFonts w:ascii="Arial" w:cs="Arial" w:eastAsia="Arial" w:hAnsi="Arial"/>
          <w:color w:val="333333"/>
          <w:sz w:val="22"/>
          <w:szCs w:val="22"/>
        </w:rPr>
        <w:t xml:space="preserve">Some providers offer discounts for annual payment or for couples and families. It’s worth getting quotes from multiple providers to compare coverage and pricing.</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Need help finding the right insurance?</w:t>
      </w:r>
    </w:p>
    <w:p>
      <w:pPr>
        <w:pBdr>
          <w:left w:val="single" w:color="E8833A" w:sz="12" w:space="8"/>
        </w:pBdr>
        <w:shd w:fill="F0F7FF" w:val="clear"/>
        <w:spacing w:after="100"/>
        <w:ind w:left="200"/>
      </w:pPr>
      <w:r>
        <w:rPr>
          <w:rFonts w:ascii="Arial" w:cs="Arial" w:eastAsia="Arial" w:hAnsi="Arial"/>
          <w:color w:val="444444"/>
          <w:sz w:val="22"/>
          <w:szCs w:val="22"/>
        </w:rPr>
        <w:t xml:space="preserve">We can recommend visa-compliant health insurance providers based on your age, health, and budget.</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Insurance Guidance →]</w:t>
      </w:r>
    </w:p>
    <w:p>
      <w:pPr>
        <w:pStyle w:val="Heading2"/>
        <w:spacing w:after="160" w:before="360"/>
      </w:pPr>
      <w:r>
        <w:rPr>
          <w:rFonts w:ascii="Arial" w:cs="Arial" w:eastAsia="Arial" w:hAnsi="Arial"/>
          <w:b/>
          <w:bCs/>
          <w:color w:val="1B365D"/>
          <w:sz w:val="28"/>
          <w:szCs w:val="28"/>
        </w:rPr>
        <w:t xml:space="preserve">Common Insurance Mistakes That Cause Problems</w:t>
      </w:r>
    </w:p>
    <w:p>
      <w:pPr>
        <w:spacing w:after="200"/>
      </w:pPr>
      <w:r>
        <w:rPr>
          <w:rFonts w:ascii="Arial" w:cs="Arial" w:eastAsia="Arial" w:hAnsi="Arial"/>
          <w:color w:val="333333"/>
          <w:sz w:val="22"/>
          <w:szCs w:val="22"/>
        </w:rPr>
        <w:t xml:space="preserve">Using a policy with copayments is the most frequent mistake. Even small copayments (like €10 per visit) can be grounds for rejection at some consulates.</w:t>
      </w:r>
    </w:p>
    <w:p>
      <w:pPr>
        <w:spacing w:after="200"/>
      </w:pPr>
      <w:r>
        <w:rPr>
          <w:rFonts w:ascii="Arial" w:cs="Arial" w:eastAsia="Arial" w:hAnsi="Arial"/>
          <w:color w:val="333333"/>
          <w:sz w:val="22"/>
          <w:szCs w:val="22"/>
        </w:rPr>
        <w:t xml:space="preserve">Submitting a policy that doesn’t cover the full visa period is another common issue. If your visa is for one year, your insurance must cover the entire year from the start date.</w:t>
      </w:r>
    </w:p>
    <w:p>
      <w:pPr>
        <w:spacing w:after="200"/>
      </w:pPr>
      <w:r>
        <w:rPr>
          <w:rFonts w:ascii="Arial" w:cs="Arial" w:eastAsia="Arial" w:hAnsi="Arial"/>
          <w:color w:val="333333"/>
          <w:sz w:val="22"/>
          <w:szCs w:val="22"/>
        </w:rPr>
        <w:t xml:space="preserve">Not having a confirmation letter from the insurer can also cause delays. Some consulates accept the policy document alone, but others require an explicit letter.</w:t>
      </w:r>
    </w:p>
    <w:p>
      <w:pPr>
        <w:spacing w:after="200"/>
      </w:pPr>
      <w:r>
        <w:rPr>
          <w:rFonts w:ascii="Arial" w:cs="Arial" w:eastAsia="Arial" w:hAnsi="Arial"/>
          <w:color w:val="333333"/>
          <w:sz w:val="22"/>
          <w:szCs w:val="22"/>
        </w:rPr>
        <w:t xml:space="preserve">Finally, using an insurer not authorised in Spain may lead to rejection. Check that your provider is registered with the Dirección General de Seguros y Fondos de Pensiones.</w:t>
      </w:r>
    </w:p>
    <w:p>
      <w:pPr>
        <w:pStyle w:val="Heading2"/>
        <w:spacing w:after="160" w:before="360"/>
      </w:pPr>
      <w:r>
        <w:rPr>
          <w:rFonts w:ascii="Arial" w:cs="Arial" w:eastAsia="Arial" w:hAnsi="Arial"/>
          <w:b/>
          <w:bCs/>
          <w:color w:val="1B365D"/>
          <w:sz w:val="28"/>
          <w:szCs w:val="28"/>
        </w:rPr>
        <w:t xml:space="preserve">Insurance at Renewal</w:t>
      </w:r>
    </w:p>
    <w:p>
      <w:pPr>
        <w:spacing w:after="200"/>
      </w:pPr>
      <w:r>
        <w:rPr>
          <w:rFonts w:ascii="Arial" w:cs="Arial" w:eastAsia="Arial" w:hAnsi="Arial"/>
          <w:color w:val="333333"/>
          <w:sz w:val="22"/>
          <w:szCs w:val="22"/>
        </w:rPr>
        <w:t xml:space="preserve">You’ll need to show valid health insurance at each renewal of your NLV. This means maintaining continuous coverage throughout your time in Spain. Letting your policy lapse, even briefly, can cause problems at renewal.</w:t>
      </w:r>
    </w:p>
    <w:p>
      <w:pPr>
        <w:spacing w:after="200"/>
      </w:pPr>
      <w:r>
        <w:rPr>
          <w:rFonts w:ascii="Arial" w:cs="Arial" w:eastAsia="Arial" w:hAnsi="Arial"/>
          <w:color w:val="333333"/>
          <w:sz w:val="22"/>
          <w:szCs w:val="22"/>
        </w:rPr>
        <w:t xml:space="preserve">Many NLV holders switch to the Spanish public healthcare system (seguridad social) after their first renewal if they’ve been granted longer-term residency. However, private insurance may still be required until you have access to public healthcare through other means.</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use the European Health Insurance Card (EHIC) for my NLV?</w:t>
      </w:r>
    </w:p>
    <w:p>
      <w:pPr>
        <w:spacing w:after="200"/>
      </w:pPr>
      <w:r>
        <w:rPr>
          <w:rFonts w:ascii="Arial" w:cs="Arial" w:eastAsia="Arial" w:hAnsi="Arial"/>
          <w:color w:val="444444"/>
          <w:sz w:val="22"/>
          <w:szCs w:val="22"/>
        </w:rPr>
        <w:t xml:space="preserve">No. The EHIC (or GHIC for UK citizens) is designed for temporary visits and does not meet the requirements for a residency visa. You need a full private health insurance policy.</w:t>
      </w:r>
    </w:p>
    <w:p>
      <w:pPr>
        <w:spacing w:after="80" w:before="200"/>
      </w:pPr>
      <w:r>
        <w:rPr>
          <w:rFonts w:ascii="Arial" w:cs="Arial" w:eastAsia="Arial" w:hAnsi="Arial"/>
          <w:b/>
          <w:bCs/>
          <w:color w:val="1B365D"/>
          <w:sz w:val="22"/>
          <w:szCs w:val="22"/>
        </w:rPr>
        <w:t xml:space="preserve">What if I have a pre-existing condition?</w:t>
      </w:r>
    </w:p>
    <w:p>
      <w:pPr>
        <w:spacing w:after="200"/>
      </w:pPr>
      <w:r>
        <w:rPr>
          <w:rFonts w:ascii="Arial" w:cs="Arial" w:eastAsia="Arial" w:hAnsi="Arial"/>
          <w:color w:val="444444"/>
          <w:sz w:val="22"/>
          <w:szCs w:val="22"/>
        </w:rPr>
        <w:t xml:space="preserve">Some providers will cover pre-existing conditions from day one, while others impose waiting periods. For the NLV, look for a provider that offers no waiting periods, or discuss your situation with a specialist broker.</w:t>
      </w:r>
    </w:p>
    <w:p>
      <w:pPr>
        <w:spacing w:after="80" w:before="200"/>
      </w:pPr>
      <w:r>
        <w:rPr>
          <w:rFonts w:ascii="Arial" w:cs="Arial" w:eastAsia="Arial" w:hAnsi="Arial"/>
          <w:b/>
          <w:bCs/>
          <w:color w:val="1B365D"/>
          <w:sz w:val="22"/>
          <w:szCs w:val="22"/>
        </w:rPr>
        <w:t xml:space="preserve">Can I buy the insurance after my visa is approved?</w:t>
      </w:r>
    </w:p>
    <w:p>
      <w:pPr>
        <w:spacing w:after="200"/>
      </w:pPr>
      <w:r>
        <w:rPr>
          <w:rFonts w:ascii="Arial" w:cs="Arial" w:eastAsia="Arial" w:hAnsi="Arial"/>
          <w:color w:val="444444"/>
          <w:sz w:val="22"/>
          <w:szCs w:val="22"/>
        </w:rPr>
        <w:t xml:space="preserve">No. You must present proof of insurance as part of your visa application. The policy should be in place before your consulate appointment.</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apply for your NLV?</w:t>
      </w:r>
    </w:p>
    <w:p>
      <w:pPr>
        <w:pBdr>
          <w:left w:val="single" w:color="E8833A" w:sz="12" w:space="8"/>
        </w:pBdr>
        <w:shd w:fill="F0F7FF" w:val="clear"/>
        <w:spacing w:after="100"/>
        <w:ind w:left="200"/>
      </w:pPr>
      <w:r>
        <w:rPr>
          <w:rFonts w:ascii="Arial" w:cs="Arial" w:eastAsia="Arial" w:hAnsi="Arial"/>
          <w:color w:val="444444"/>
          <w:sz w:val="22"/>
          <w:szCs w:val="22"/>
        </w:rPr>
        <w:t xml:space="preserve">Make sure every part of your application is right — including your insurance. We check everything before you submit.</w:t>
      </w:r>
    </w:p>
    <w:p>
      <w:pPr>
        <w:pBdr>
          <w:left w:val="single" w:color="E8833A" w:sz="12" w:space="8"/>
        </w:pBdr>
        <w:shd w:fill="F0F7FF" w:val="clear"/>
        <w:spacing w:after="300"/>
        <w:ind w:left="200"/>
      </w:pPr>
      <w:r>
        <w:rPr>
          <w:rFonts w:ascii="Arial" w:cs="Arial" w:eastAsia="Arial" w:hAnsi="Arial"/>
          <w:b/>
          <w:bCs/>
          <w:color w:val="E8833A"/>
          <w:sz w:val="22"/>
          <w:szCs w:val="22"/>
        </w:rPr>
        <w:t xml:space="preserve">[Start Your Application →]</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/non-lucrative-visa-spain — Non-Lucrative Visa Spain: Complete Guide</w:t>
      </w:r>
    </w:p>
    <w:p>
      <w:pPr>
        <w:spacing w:after="60"/>
      </w:pPr>
      <w:r>
        <w:rPr>
          <w:rFonts w:ascii="Arial" w:cs="Arial" w:eastAsia="Arial" w:hAnsi="Arial"/>
          <w:color w:val="E8833A"/>
          <w:sz w:val="18"/>
          <w:szCs w:val="18"/>
        </w:rPr>
        <w:t xml:space="preserve">→ /blog/visa-compliant-health-insurance-spain — Visa-Compliant Health Insurance Guide</w:t>
      </w:r>
    </w:p>
    <w:p>
      <w:pPr>
        <w:spacing w:after="60"/>
      </w:pPr>
      <w:r>
        <w:rPr>
          <w:rFonts w:ascii="Arial" w:cs="Arial" w:eastAsia="Arial" w:hAnsi="Arial"/>
          <w:color w:val="E8833A"/>
          <w:sz w:val="18"/>
          <w:szCs w:val="18"/>
        </w:rPr>
        <w:t xml:space="preserve">→ /blog/best-private-health-insurance-spain-expats-2026 — Best Private Health Insurance for Expats</w:t>
      </w:r>
    </w:p>
    <w:p>
      <w:pPr>
        <w:spacing w:after="60"/>
      </w:pPr>
      <w:r>
        <w:rPr>
          <w:rFonts w:ascii="Arial" w:cs="Arial" w:eastAsia="Arial" w:hAnsi="Arial"/>
          <w:color w:val="E8833A"/>
          <w:sz w:val="18"/>
          <w:szCs w:val="18"/>
        </w:rPr>
        <w:t xml:space="preserve">→ /blog/non-lucrative-visa-spain-rejection-reasons — NLV Rejection Reasons</w:t>
      </w:r>
    </w:p>
    <w:p>
      <w:pPr>
        <w:spacing w:after="60"/>
      </w:pPr>
      <w:r>
        <w:rPr>
          <w:rFonts w:ascii="Arial" w:cs="Arial" w:eastAsia="Arial" w:hAnsi="Arial"/>
          <w:color w:val="E8833A"/>
          <w:sz w:val="18"/>
          <w:szCs w:val="18"/>
        </w:rPr>
        <w:t xml:space="preserve">→ /spain-visa-health-insurance — Spain Visa Health Insurance Hub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2026-04-11T13:58:04.451Z</dcterms:created>
  <dcterms:modified xsi:type="dcterms:W3CDTF">2026-04-11T13:58:04.451Z</dcterms:modified>
</cp:coreProperties>
</file>

<file path=docProps/custom.xml><?xml version="1.0" encoding="utf-8"?>
<Properties xmlns="http://schemas.openxmlformats.org/officeDocument/2006/custom-properties" xmlns:vt="http://schemas.openxmlformats.org/officeDocument/2006/docPropsVTypes"/>
</file>