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Student Visa for Over 30s: Is It Still a Good Option?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/blog/spain-student-visa-over-30</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Student Visa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Student Visa for Over 30s in Spain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Guide to getting a student visa in Spain for applicants over 30. Legal status, realistic options, and alternatives explained.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Can You Get a Spanish Student Visa Over 30?</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Honest advice on student visas for older applicants and viable alternatives.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student visa over 30</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"Spain Student Visa for Over 30s: Is It Still a Good Option?",</w:t>
      </w:r>
    </w:p>
    <w:p>
      <w:pPr>
        <w:spacing w:after="0"/>
      </w:pPr>
      <w:r>
        <w:rPr>
          <w:rFonts w:ascii="Courier New" w:cs="Courier New" w:eastAsia="Courier New" w:hAnsi="Courier New"/>
          <w:color w:val="555555"/>
          <w:sz w:val="16"/>
          <w:szCs w:val="16"/>
        </w:rPr>
        <w:t xml:space="preserve">  "slug": "/blog/spain-student-visa-over-30",</w:t>
      </w:r>
    </w:p>
    <w:p>
      <w:pPr>
        <w:spacing w:after="0"/>
      </w:pPr>
      <w:r>
        <w:rPr>
          <w:rFonts w:ascii="Courier New" w:cs="Courier New" w:eastAsia="Courier New" w:hAnsi="Courier New"/>
          <w:color w:val="555555"/>
          <w:sz w:val="16"/>
          <w:szCs w:val="16"/>
        </w:rPr>
        <w:t xml:space="preserve">  "parent": "Student Visa Spain",</w:t>
      </w:r>
    </w:p>
    <w:p>
      <w:pPr>
        <w:spacing w:after="0"/>
      </w:pPr>
      <w:r>
        <w:rPr>
          <w:rFonts w:ascii="Courier New" w:cs="Courier New" w:eastAsia="Courier New" w:hAnsi="Courier New"/>
          <w:color w:val="555555"/>
          <w:sz w:val="16"/>
          <w:szCs w:val="16"/>
        </w:rPr>
        <w:t xml:space="preserve">  "meta_title": "Student Visa for Over 30s in Spain | My Spanish Visa",</w:t>
      </w:r>
    </w:p>
    <w:p>
      <w:pPr>
        <w:spacing w:after="0"/>
      </w:pPr>
      <w:r>
        <w:rPr>
          <w:rFonts w:ascii="Courier New" w:cs="Courier New" w:eastAsia="Courier New" w:hAnsi="Courier New"/>
          <w:color w:val="555555"/>
          <w:sz w:val="16"/>
          <w:szCs w:val="16"/>
        </w:rPr>
        <w:t xml:space="preserve">  "meta_description": "Guide to getting a student visa in Spain for applicants over 30. Legal status, realistic options, and alternatives explained.",</w:t>
      </w:r>
    </w:p>
    <w:p>
      <w:pPr>
        <w:spacing w:after="0"/>
      </w:pPr>
      <w:r>
        <w:rPr>
          <w:rFonts w:ascii="Courier New" w:cs="Courier New" w:eastAsia="Courier New" w:hAnsi="Courier New"/>
          <w:color w:val="555555"/>
          <w:sz w:val="16"/>
          <w:szCs w:val="16"/>
        </w:rPr>
        <w:t xml:space="preserve">  "social_title": "Can You Get a Spanish Student Visa Over 30?",</w:t>
      </w:r>
    </w:p>
    <w:p>
      <w:pPr>
        <w:spacing w:after="0"/>
      </w:pPr>
      <w:r>
        <w:rPr>
          <w:rFonts w:ascii="Courier New" w:cs="Courier New" w:eastAsia="Courier New" w:hAnsi="Courier New"/>
          <w:color w:val="555555"/>
          <w:sz w:val="16"/>
          <w:szCs w:val="16"/>
        </w:rPr>
        <w:t xml:space="preserve">  "social_description": "Honest advice on student visas for older applicants and viable alternatives.",</w:t>
      </w:r>
    </w:p>
    <w:p>
      <w:pPr>
        <w:spacing w:after="0"/>
      </w:pPr>
      <w:r>
        <w:rPr>
          <w:rFonts w:ascii="Courier New" w:cs="Courier New" w:eastAsia="Courier New" w:hAnsi="Courier New"/>
          <w:color w:val="555555"/>
          <w:sz w:val="16"/>
          <w:szCs w:val="16"/>
        </w:rPr>
        <w:t xml:space="preserve">  "focus_keyphrase": "Spain student visa over 30"</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Spain Student Visa for Over 30s: Is It Still a Good Option?</w:t>
      </w:r>
    </w:p>
    <w:p>
      <w:pPr>
        <w:spacing w:after="200"/>
      </w:pPr>
      <w:r>
        <w:rPr>
          <w:rFonts w:ascii="Arial" w:cs="Arial" w:eastAsia="Arial" w:hAnsi="Arial"/>
          <w:color w:val="333333"/>
          <w:sz w:val="22"/>
          <w:szCs w:val="22"/>
        </w:rPr>
        <w:t xml:space="preserve">If you're over 30 and dreaming of studying in Spain, the honest truth is that while the student visa is theoretically available, it's increasingly scrutinized by consulates. Many applicants over 30 face rejections or delays. However, the student visa isn't your only option—and understanding your realistic alternatives could open doors.</w:t>
      </w:r>
    </w:p>
    <w:p>
      <w:pPr>
        <w:pStyle w:val="Heading2"/>
        <w:spacing w:after="160" w:before="360"/>
      </w:pPr>
      <w:r>
        <w:rPr>
          <w:rFonts w:ascii="Arial" w:cs="Arial" w:eastAsia="Arial" w:hAnsi="Arial"/>
          <w:b/>
          <w:bCs/>
          <w:color w:val="1B365D"/>
          <w:sz w:val="28"/>
          <w:szCs w:val="28"/>
        </w:rPr>
        <w:t xml:space="preserve">The Legal Reality: Student Visas Have No Age Limit</w:t>
      </w:r>
    </w:p>
    <w:p>
      <w:pPr>
        <w:spacing w:after="200"/>
      </w:pPr>
      <w:r>
        <w:rPr>
          <w:rFonts w:ascii="Arial" w:cs="Arial" w:eastAsia="Arial" w:hAnsi="Arial"/>
          <w:color w:val="333333"/>
          <w:sz w:val="22"/>
          <w:szCs w:val="22"/>
        </w:rPr>
        <w:t xml:space="preserve">Spain's student visa regulations don't explicitly prohibit applicants over 30. In theory, a 45-year-old can apply and be approved. However, Spanish consulates apply an implicit 'reasonableness test.' They must assess whether your application is genuine or a strategy to gain residency under false pretenses. The older you are, the more scrutiny your application receives.</w:t>
      </w:r>
    </w:p>
    <w:p>
      <w:pPr>
        <w:pStyle w:val="Heading2"/>
        <w:spacing w:after="160" w:before="360"/>
      </w:pPr>
      <w:r>
        <w:rPr>
          <w:rFonts w:ascii="Arial" w:cs="Arial" w:eastAsia="Arial" w:hAnsi="Arial"/>
          <w:b/>
          <w:bCs/>
          <w:color w:val="1B365D"/>
          <w:sz w:val="28"/>
          <w:szCs w:val="28"/>
        </w:rPr>
        <w:t xml:space="preserve">Why Consulates Question Older Student Applicants</w:t>
      </w:r>
    </w:p>
    <w:p>
      <w:pPr>
        <w:spacing w:after="120" w:before="280"/>
      </w:pPr>
      <w:r>
        <w:rPr>
          <w:rFonts w:ascii="Arial" w:cs="Arial" w:eastAsia="Arial" w:hAnsi="Arial"/>
          <w:b/>
          <w:bCs/>
          <w:color w:val="333333"/>
          <w:sz w:val="24"/>
          <w:szCs w:val="24"/>
        </w:rPr>
        <w:t xml:space="preserve">Legitimate Concerns About Genuineness</w:t>
      </w:r>
    </w:p>
    <w:p>
      <w:pPr>
        <w:spacing w:after="200"/>
      </w:pPr>
      <w:r>
        <w:rPr>
          <w:rFonts w:ascii="Arial" w:cs="Arial" w:eastAsia="Arial" w:hAnsi="Arial"/>
          <w:color w:val="333333"/>
          <w:sz w:val="22"/>
          <w:szCs w:val="22"/>
        </w:rPr>
        <w:t xml:space="preserve">Consulates worry older applicants are using student visas as a backdoor to long-term residency rather than genuinely pursuing education. They ask themselves: Is a 50-year-old planning a 3-year master's degree for career advancement, or seeking cheap residency? This skepticism is understandable from an immigration perspective.</w:t>
      </w:r>
    </w:p>
    <w:p>
      <w:pPr>
        <w:spacing w:after="120" w:before="280"/>
      </w:pPr>
      <w:r>
        <w:rPr>
          <w:rFonts w:ascii="Arial" w:cs="Arial" w:eastAsia="Arial" w:hAnsi="Arial"/>
          <w:b/>
          <w:bCs/>
          <w:color w:val="333333"/>
          <w:sz w:val="24"/>
          <w:szCs w:val="24"/>
        </w:rPr>
        <w:t xml:space="preserve">Employment Concerns</w:t>
      </w:r>
    </w:p>
    <w:p>
      <w:pPr>
        <w:spacing w:after="200"/>
      </w:pPr>
      <w:r>
        <w:rPr>
          <w:rFonts w:ascii="Arial" w:cs="Arial" w:eastAsia="Arial" w:hAnsi="Arial"/>
          <w:color w:val="333333"/>
          <w:sz w:val="22"/>
          <w:szCs w:val="22"/>
        </w:rPr>
        <w:t xml:space="preserve">Student visa work rules allow only 20 hours weekly during term. An older applicant might be seen as trying to work full-time while claiming to be a student. If you're obviously seeking employment, not education, your application is weak.</w:t>
      </w:r>
    </w:p>
    <w:p>
      <w:pPr>
        <w:spacing w:after="120" w:before="280"/>
      </w:pPr>
      <w:r>
        <w:rPr>
          <w:rFonts w:ascii="Arial" w:cs="Arial" w:eastAsia="Arial" w:hAnsi="Arial"/>
          <w:b/>
          <w:bCs/>
          <w:color w:val="333333"/>
          <w:sz w:val="24"/>
          <w:szCs w:val="24"/>
        </w:rPr>
        <w:t xml:space="preserve">Perceived Flight Risk</w:t>
      </w:r>
    </w:p>
    <w:p>
      <w:pPr>
        <w:spacing w:after="200"/>
      </w:pPr>
      <w:r>
        <w:rPr>
          <w:rFonts w:ascii="Arial" w:cs="Arial" w:eastAsia="Arial" w:hAnsi="Arial"/>
          <w:color w:val="333333"/>
          <w:sz w:val="22"/>
          <w:szCs w:val="22"/>
        </w:rPr>
        <w:t xml:space="preserve">Younger students are more likely to transition to work visas post-graduation. Older students might be planning indefinite residency without pursuing legitimate work pathways, raising visa abuse concerns.</w:t>
      </w:r>
    </w:p>
    <w:p>
      <w:pPr>
        <w:pStyle w:val="Heading2"/>
        <w:spacing w:after="160" w:before="360"/>
      </w:pPr>
      <w:r>
        <w:rPr>
          <w:rFonts w:ascii="Arial" w:cs="Arial" w:eastAsia="Arial" w:hAnsi="Arial"/>
          <w:b/>
          <w:bCs/>
          <w:color w:val="1B365D"/>
          <w:sz w:val="28"/>
          <w:szCs w:val="28"/>
        </w:rPr>
        <w:t xml:space="preserve">What You Need to Succeed as an Older Student Visa Applicant</w:t>
      </w:r>
    </w:p>
    <w:p>
      <w:pPr>
        <w:spacing w:after="120" w:before="280"/>
      </w:pPr>
      <w:r>
        <w:rPr>
          <w:rFonts w:ascii="Arial" w:cs="Arial" w:eastAsia="Arial" w:hAnsi="Arial"/>
          <w:b/>
          <w:bCs/>
          <w:color w:val="333333"/>
          <w:sz w:val="24"/>
          <w:szCs w:val="24"/>
        </w:rPr>
        <w:t xml:space="preserve">Extremely Clear Study Purpose</w:t>
      </w:r>
    </w:p>
    <w:p>
      <w:pPr>
        <w:spacing w:after="200"/>
      </w:pPr>
      <w:r>
        <w:rPr>
          <w:rFonts w:ascii="Arial" w:cs="Arial" w:eastAsia="Arial" w:hAnsi="Arial"/>
          <w:color w:val="333333"/>
          <w:sz w:val="22"/>
          <w:szCs w:val="22"/>
        </w:rPr>
        <w:t xml:space="preserve">Your application must demonstrate genuine, compelling reasons for studying NOW. Not 'I've always wanted to learn Spanish'—that's vague. Strong reasons: pursuing a master's degree in your field (career pivot or advancement), preparing for a professional qualification, or launching a specific business venture that requires Spanish education. General language learning is viewed skeptically for older applicants.</w:t>
      </w:r>
    </w:p>
    <w:p>
      <w:pPr>
        <w:spacing w:after="120" w:before="280"/>
      </w:pPr>
      <w:r>
        <w:rPr>
          <w:rFonts w:ascii="Arial" w:cs="Arial" w:eastAsia="Arial" w:hAnsi="Arial"/>
          <w:b/>
          <w:bCs/>
          <w:color w:val="333333"/>
          <w:sz w:val="24"/>
          <w:szCs w:val="24"/>
        </w:rPr>
        <w:t xml:space="preserve">Career Connection to Studies</w:t>
      </w:r>
    </w:p>
    <w:p>
      <w:pPr>
        <w:spacing w:after="200"/>
      </w:pPr>
      <w:r>
        <w:rPr>
          <w:rFonts w:ascii="Arial" w:cs="Arial" w:eastAsia="Arial" w:hAnsi="Arial"/>
          <w:color w:val="333333"/>
          <w:sz w:val="22"/>
          <w:szCs w:val="22"/>
        </w:rPr>
        <w:t xml:space="preserve">Show how your studies connect to your professional goals. 'I'm enrolling in a business master's to launch a Spain-based company' is stronger than 'I want to improve my Spanish.' Link education to tangible, post-graduation plans.</w:t>
      </w:r>
    </w:p>
    <w:p>
      <w:pPr>
        <w:spacing w:after="120" w:before="280"/>
      </w:pPr>
      <w:r>
        <w:rPr>
          <w:rFonts w:ascii="Arial" w:cs="Arial" w:eastAsia="Arial" w:hAnsi="Arial"/>
          <w:b/>
          <w:bCs/>
          <w:color w:val="333333"/>
          <w:sz w:val="24"/>
          <w:szCs w:val="24"/>
        </w:rPr>
        <w:t xml:space="preserve">Post-Graduation Plan</w:t>
      </w:r>
    </w:p>
    <w:p>
      <w:pPr>
        <w:spacing w:after="200"/>
      </w:pPr>
      <w:r>
        <w:rPr>
          <w:rFonts w:ascii="Arial" w:cs="Arial" w:eastAsia="Arial" w:hAnsi="Arial"/>
          <w:color w:val="333333"/>
          <w:sz w:val="22"/>
          <w:szCs w:val="22"/>
        </w:rPr>
        <w:t xml:space="preserve">Include a clear statement of what you'll do after studies. Will you return home? Pursue a work visa? Launch a business? Vague plans raise red flags. If you hope to work in Spain afterward, explain your pathway (job offers, business plans, etc.).</w:t>
      </w:r>
    </w:p>
    <w:p>
      <w:pPr>
        <w:spacing w:after="120" w:before="280"/>
      </w:pPr>
      <w:r>
        <w:rPr>
          <w:rFonts w:ascii="Arial" w:cs="Arial" w:eastAsia="Arial" w:hAnsi="Arial"/>
          <w:b/>
          <w:bCs/>
          <w:color w:val="333333"/>
          <w:sz w:val="24"/>
          <w:szCs w:val="24"/>
        </w:rPr>
        <w:t xml:space="preserve">Substantial Financial Proof</w:t>
      </w:r>
    </w:p>
    <w:p>
      <w:pPr>
        <w:spacing w:after="200"/>
      </w:pPr>
      <w:r>
        <w:rPr>
          <w:rFonts w:ascii="Arial" w:cs="Arial" w:eastAsia="Arial" w:hAnsi="Arial"/>
          <w:color w:val="333333"/>
          <w:sz w:val="22"/>
          <w:szCs w:val="22"/>
        </w:rPr>
        <w:t xml:space="preserve">Older applicants should have more robust financial documentation than younger ones. Show 12 months of bank statements, not 3 months. Demonstrate income sources clearly. If financially supported, provide detailed sponsor information. Overcommunicate financial stability.</w:t>
      </w:r>
    </w:p>
    <w:p>
      <w:pPr>
        <w:spacing w:after="120" w:before="280"/>
      </w:pPr>
      <w:r>
        <w:rPr>
          <w:rFonts w:ascii="Arial" w:cs="Arial" w:eastAsia="Arial" w:hAnsi="Arial"/>
          <w:b/>
          <w:bCs/>
          <w:color w:val="333333"/>
          <w:sz w:val="24"/>
          <w:szCs w:val="24"/>
        </w:rPr>
        <w:t xml:space="preserve">Enrollment at Respected Institutions</w:t>
      </w:r>
    </w:p>
    <w:p>
      <w:pPr>
        <w:spacing w:after="200"/>
      </w:pPr>
      <w:r>
        <w:rPr>
          <w:rFonts w:ascii="Arial" w:cs="Arial" w:eastAsia="Arial" w:hAnsi="Arial"/>
          <w:color w:val="333333"/>
          <w:sz w:val="22"/>
          <w:szCs w:val="22"/>
        </w:rPr>
        <w:t xml:space="preserve">Enroll at recognized universities or highly regarded language schools, not cheap, unaccredited programs. Madrid's IE Business School or Universidad Autónoma carries more weight than an unregistered language academy. Higher-tier institutions signal serious commitment.</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Over 30 and considering a Spanish student visa?</w:t>
      </w:r>
    </w:p>
    <w:p>
      <w:pPr>
        <w:pBdr>
          <w:left w:val="single" w:color="E8833A" w:sz="12" w:space="8"/>
        </w:pBdr>
        <w:shd w:fill="F0F7FF" w:val="clear"/>
        <w:spacing w:after="100"/>
        <w:ind w:left="200"/>
      </w:pPr>
      <w:r>
        <w:rPr>
          <w:rFonts w:ascii="Arial" w:cs="Arial" w:eastAsia="Arial" w:hAnsi="Arial"/>
          <w:color w:val="444444"/>
          <w:sz w:val="22"/>
          <w:szCs w:val="22"/>
        </w:rPr>
        <w:t xml:space="preserve">We can help you build the strongest possible application narrative, ensure your documentation is compelling, and discuss whether the student visa or an alternative pathway is right for you.</w:t>
      </w:r>
    </w:p>
    <w:p>
      <w:pPr>
        <w:pBdr>
          <w:left w:val="single" w:color="E8833A" w:sz="12" w:space="8"/>
        </w:pBdr>
        <w:shd w:fill="F0F7FF" w:val="clear"/>
        <w:spacing w:after="300"/>
        <w:ind w:left="200"/>
      </w:pPr>
      <w:r>
        <w:rPr>
          <w:rFonts w:ascii="Arial" w:cs="Arial" w:eastAsia="Arial" w:hAnsi="Arial"/>
          <w:b/>
          <w:bCs/>
          <w:color w:val="E8833A"/>
          <w:sz w:val="22"/>
          <w:szCs w:val="22"/>
        </w:rPr>
        <w:t xml:space="preserve">[Check Your Eligibility →]</w:t>
      </w:r>
    </w:p>
    <w:p>
      <w:pPr>
        <w:pStyle w:val="Heading2"/>
        <w:spacing w:after="160" w:before="360"/>
      </w:pPr>
      <w:r>
        <w:rPr>
          <w:rFonts w:ascii="Arial" w:cs="Arial" w:eastAsia="Arial" w:hAnsi="Arial"/>
          <w:b/>
          <w:bCs/>
          <w:color w:val="1B365D"/>
          <w:sz w:val="28"/>
          <w:szCs w:val="28"/>
        </w:rPr>
        <w:t xml:space="preserve">Alternatives to Consider (Often Better for Over 30s)</w:t>
      </w:r>
    </w:p>
    <w:p>
      <w:pPr>
        <w:spacing w:after="120" w:before="280"/>
      </w:pPr>
      <w:r>
        <w:rPr>
          <w:rFonts w:ascii="Arial" w:cs="Arial" w:eastAsia="Arial" w:hAnsi="Arial"/>
          <w:b/>
          <w:bCs/>
          <w:color w:val="333333"/>
          <w:sz w:val="24"/>
          <w:szCs w:val="24"/>
        </w:rPr>
        <w:t xml:space="preserve">Digital Nomad Visa</w:t>
      </w:r>
    </w:p>
    <w:p>
      <w:pPr>
        <w:spacing w:after="200"/>
      </w:pPr>
      <w:r>
        <w:rPr>
          <w:rFonts w:ascii="Arial" w:cs="Arial" w:eastAsia="Arial" w:hAnsi="Arial"/>
          <w:color w:val="333333"/>
          <w:sz w:val="22"/>
          <w:szCs w:val="22"/>
        </w:rPr>
        <w:t xml:space="preserve">If you work remotely or are self-employed, the Digital Nomad Visa (now widely available in Spain) offers 1-year renewable residency without studying. Income requirements are around €2,500-2,700 monthly, but processing is faster and less contentious than student visas. This is often more realistic for older applicants.</w:t>
      </w:r>
    </w:p>
    <w:p>
      <w:pPr>
        <w:spacing w:after="120" w:before="280"/>
      </w:pPr>
      <w:r>
        <w:rPr>
          <w:rFonts w:ascii="Arial" w:cs="Arial" w:eastAsia="Arial" w:hAnsi="Arial"/>
          <w:b/>
          <w:bCs/>
          <w:color w:val="333333"/>
          <w:sz w:val="24"/>
          <w:szCs w:val="24"/>
        </w:rPr>
        <w:t xml:space="preserve">Self-Employment Visa (Autónomo)</w:t>
      </w:r>
    </w:p>
    <w:p>
      <w:pPr>
        <w:spacing w:after="200"/>
      </w:pPr>
      <w:r>
        <w:rPr>
          <w:rFonts w:ascii="Arial" w:cs="Arial" w:eastAsia="Arial" w:hAnsi="Arial"/>
          <w:color w:val="333333"/>
          <w:sz w:val="22"/>
          <w:szCs w:val="22"/>
        </w:rPr>
        <w:t xml:space="preserve">If you're launching a business in Spain, the self-employment visa is an excellent alternative. It requires a business plan and proof of investment, but it's designed for people like you—established professionals transitioning. No age limits apply, and processing is similar to student visas.</w:t>
      </w:r>
    </w:p>
    <w:p>
      <w:pPr>
        <w:spacing w:after="120" w:before="280"/>
      </w:pPr>
      <w:r>
        <w:rPr>
          <w:rFonts w:ascii="Arial" w:cs="Arial" w:eastAsia="Arial" w:hAnsi="Arial"/>
          <w:b/>
          <w:bCs/>
          <w:color w:val="333333"/>
          <w:sz w:val="24"/>
          <w:szCs w:val="24"/>
        </w:rPr>
        <w:t xml:space="preserve">Work Visa with a Spanish Employer</w:t>
      </w:r>
    </w:p>
    <w:p>
      <w:pPr>
        <w:spacing w:after="200"/>
      </w:pPr>
      <w:r>
        <w:rPr>
          <w:rFonts w:ascii="Arial" w:cs="Arial" w:eastAsia="Arial" w:hAnsi="Arial"/>
          <w:color w:val="333333"/>
          <w:sz w:val="22"/>
          <w:szCs w:val="22"/>
        </w:rPr>
        <w:t xml:space="preserve">If you can secure employment with a Spanish company, a work visa bypasses student visa scrutiny entirely. Many older applicants find skilled jobs in their fields (tech, consulting, education) and pursue work residency directly. This is often faster and more straightforward.</w:t>
      </w:r>
    </w:p>
    <w:p>
      <w:pPr>
        <w:spacing w:after="120" w:before="280"/>
      </w:pPr>
      <w:r>
        <w:rPr>
          <w:rFonts w:ascii="Arial" w:cs="Arial" w:eastAsia="Arial" w:hAnsi="Arial"/>
          <w:b/>
          <w:bCs/>
          <w:color w:val="333333"/>
          <w:sz w:val="24"/>
          <w:szCs w:val="24"/>
        </w:rPr>
        <w:t xml:space="preserve">Pensioner/Retiree Visa</w:t>
      </w:r>
    </w:p>
    <w:p>
      <w:pPr>
        <w:spacing w:after="200"/>
      </w:pPr>
      <w:r>
        <w:rPr>
          <w:rFonts w:ascii="Arial" w:cs="Arial" w:eastAsia="Arial" w:hAnsi="Arial"/>
          <w:color w:val="333333"/>
          <w:sz w:val="22"/>
          <w:szCs w:val="22"/>
        </w:rPr>
        <w:t xml:space="preserve">If you're approaching retirement with pension income or substantial savings (roughly €1,200-1,500 monthly), Spain's non-lucrative visa allows indefinite residency without working or studying. Perfect for early retirees or those with passive income.</w:t>
      </w:r>
    </w:p>
    <w:p>
      <w:pPr>
        <w:spacing w:after="120" w:before="280"/>
      </w:pPr>
      <w:r>
        <w:rPr>
          <w:rFonts w:ascii="Arial" w:cs="Arial" w:eastAsia="Arial" w:hAnsi="Arial"/>
          <w:b/>
          <w:bCs/>
          <w:color w:val="333333"/>
          <w:sz w:val="24"/>
          <w:szCs w:val="24"/>
        </w:rPr>
        <w:t xml:space="preserve">Tourist Visa + Overstay</w:t>
      </w:r>
    </w:p>
    <w:p>
      <w:pPr>
        <w:spacing w:after="200"/>
      </w:pPr>
      <w:r>
        <w:rPr>
          <w:rFonts w:ascii="Arial" w:cs="Arial" w:eastAsia="Arial" w:hAnsi="Arial"/>
          <w:color w:val="333333"/>
          <w:sz w:val="22"/>
          <w:szCs w:val="22"/>
        </w:rPr>
        <w:t xml:space="preserve">Note: This is illegal. However, some older applicants enter Spain on tourist visas and quietly overstay while taking language classes. This is not recommended—visa overstays complicate future applications and can result in bans. It's mentioned here only to dissuade you from attempting it.</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Has anyone over 50 successfully gotten a Spanish student visa recently?</w:t>
      </w:r>
    </w:p>
    <w:p>
      <w:pPr>
        <w:spacing w:after="200"/>
      </w:pPr>
      <w:r>
        <w:rPr>
          <w:rFonts w:ascii="Arial" w:cs="Arial" w:eastAsia="Arial" w:hAnsi="Arial"/>
          <w:color w:val="444444"/>
          <w:sz w:val="22"/>
          <w:szCs w:val="22"/>
        </w:rPr>
        <w:t xml:space="preserve">Yes, but typically with strong justification: pursuing professional master's degrees, professional qualifications, or demonstrable business purposes. Pure language learning at 50+ is rarely approved. You must differentiate your application from typical tourism.</w:t>
      </w:r>
    </w:p>
    <w:p>
      <w:pPr>
        <w:spacing w:after="80" w:before="200"/>
      </w:pPr>
      <w:r>
        <w:rPr>
          <w:rFonts w:ascii="Arial" w:cs="Arial" w:eastAsia="Arial" w:hAnsi="Arial"/>
          <w:b/>
          <w:bCs/>
          <w:color w:val="1B365D"/>
          <w:sz w:val="22"/>
          <w:szCs w:val="22"/>
        </w:rPr>
        <w:t xml:space="preserve">Does retirement age matter? Can I get a student visa at 75?</w:t>
      </w:r>
    </w:p>
    <w:p>
      <w:pPr>
        <w:spacing w:after="200"/>
      </w:pPr>
      <w:r>
        <w:rPr>
          <w:rFonts w:ascii="Arial" w:cs="Arial" w:eastAsia="Arial" w:hAnsi="Arial"/>
          <w:color w:val="444444"/>
          <w:sz w:val="22"/>
          <w:szCs w:val="22"/>
        </w:rPr>
        <w:t xml:space="preserve">There's no official age cutoff, but extreme age combined with weak study rationale invites rejection. At 75, a student visa would be questioned heavily unless you have extraordinary circumstances (PhD research, professional transformation, etc.).</w:t>
      </w:r>
    </w:p>
    <w:p>
      <w:pPr>
        <w:spacing w:after="80" w:before="200"/>
      </w:pPr>
      <w:r>
        <w:rPr>
          <w:rFonts w:ascii="Arial" w:cs="Arial" w:eastAsia="Arial" w:hAnsi="Arial"/>
          <w:b/>
          <w:bCs/>
          <w:color w:val="1B365D"/>
          <w:sz w:val="22"/>
          <w:szCs w:val="22"/>
        </w:rPr>
        <w:t xml:space="preserve">If I'm rejected, can I reapply?</w:t>
      </w:r>
    </w:p>
    <w:p>
      <w:pPr>
        <w:spacing w:after="200"/>
      </w:pPr>
      <w:r>
        <w:rPr>
          <w:rFonts w:ascii="Arial" w:cs="Arial" w:eastAsia="Arial" w:hAnsi="Arial"/>
          <w:color w:val="444444"/>
          <w:sz w:val="22"/>
          <w:szCs w:val="22"/>
        </w:rPr>
        <w:t xml:space="preserve">After rejection, reapplication requires new circumstances or much stronger documentation. Address the stated reason for rejection directly. Consulates review previous applications.</w:t>
      </w:r>
    </w:p>
    <w:p>
      <w:pPr>
        <w:spacing w:after="80" w:before="200"/>
      </w:pPr>
      <w:r>
        <w:rPr>
          <w:rFonts w:ascii="Arial" w:cs="Arial" w:eastAsia="Arial" w:hAnsi="Arial"/>
          <w:b/>
          <w:bCs/>
          <w:color w:val="1B365D"/>
          <w:sz w:val="22"/>
          <w:szCs w:val="22"/>
        </w:rPr>
        <w:t xml:space="preserve">Is the digital nomad visa easier for over-30s than student visas?</w:t>
      </w:r>
    </w:p>
    <w:p>
      <w:pPr>
        <w:spacing w:after="200"/>
      </w:pPr>
      <w:r>
        <w:rPr>
          <w:rFonts w:ascii="Arial" w:cs="Arial" w:eastAsia="Arial" w:hAnsi="Arial"/>
          <w:color w:val="444444"/>
          <w:sz w:val="22"/>
          <w:szCs w:val="22"/>
        </w:rPr>
        <w:t xml:space="preserve">In most cases, yes. Digital nomad visas don't trigger the same 'genuine intent' scrutiny. If you work remotely or have portable income, exploring this first is wise.</w:t>
      </w:r>
    </w:p>
    <w:p>
      <w:pPr>
        <w:pStyle w:val="Heading2"/>
        <w:spacing w:after="160" w:before="360"/>
      </w:pPr>
      <w:r>
        <w:rPr>
          <w:rFonts w:ascii="Arial" w:cs="Arial" w:eastAsia="Arial" w:hAnsi="Arial"/>
          <w:b/>
          <w:bCs/>
          <w:color w:val="1B365D"/>
          <w:sz w:val="28"/>
          <w:szCs w:val="28"/>
        </w:rPr>
        <w:t xml:space="preserve">Making Your Student Visa Application Bulletproof (If You're Over 30)</w:t>
      </w:r>
    </w:p>
    <w:p>
      <w:pPr>
        <w:spacing w:after="200"/>
      </w:pPr>
      <w:r>
        <w:rPr>
          <w:rFonts w:ascii="Arial" w:cs="Arial" w:eastAsia="Arial" w:hAnsi="Arial"/>
          <w:color w:val="333333"/>
          <w:sz w:val="22"/>
          <w:szCs w:val="22"/>
        </w:rPr>
        <w:t xml:space="preserve">If you're committed to the student visa route, overcommunicate. Submit a personal statement (1-2 pages) explaining exactly why you're studying now, what you hope to achieve, and your post-graduation plans. Provide detailed institutional documentation. Show employment history proving you're a serious, established person, not someone seeking backdoor residency. Include letters of recommendation from employers or colleagues (if applicable). The goal is to make the consulate confident your intentions are genuine.</w:t>
      </w:r>
    </w:p>
    <w:p>
      <w:pPr>
        <w:pStyle w:val="Heading2"/>
        <w:spacing w:after="160" w:before="360"/>
      </w:pPr>
      <w:r>
        <w:rPr>
          <w:rFonts w:ascii="Arial" w:cs="Arial" w:eastAsia="Arial" w:hAnsi="Arial"/>
          <w:b/>
          <w:bCs/>
          <w:color w:val="1B365D"/>
          <w:sz w:val="28"/>
          <w:szCs w:val="28"/>
        </w:rPr>
        <w:t xml:space="preserve">The Bottom Line</w:t>
      </w:r>
    </w:p>
    <w:p>
      <w:pPr>
        <w:spacing w:after="200"/>
      </w:pPr>
      <w:r>
        <w:rPr>
          <w:rFonts w:ascii="Arial" w:cs="Arial" w:eastAsia="Arial" w:hAnsi="Arial"/>
          <w:color w:val="333333"/>
          <w:sz w:val="22"/>
          <w:szCs w:val="22"/>
        </w:rPr>
        <w:t xml:space="preserve">Over 30 student visa applications are possible but increasingly difficult. If you're genuinely pursuing advanced education with clear career purpose, the visa can work. However, if you're primarily seeking affordable residency and language learning, alternatives like the Digital Nomad Visa, self-employment visa, or work visa are more realistic pathways. Consulates see through vague 'I want to study Spanish' applications from older applicants. Know your genuine motivations, build compelling documentation, and consider whether an alternative visa category better serves your actual goals.</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Student Visa Spain vs Digital Nomad Visa: Which Should You Choose?</w:t>
      </w:r>
    </w:p>
    <w:p>
      <w:pPr>
        <w:spacing w:after="60"/>
      </w:pPr>
      <w:r>
        <w:rPr>
          <w:rFonts w:ascii="Arial" w:cs="Arial" w:eastAsia="Arial" w:hAnsi="Arial"/>
          <w:color w:val="E8833A"/>
          <w:sz w:val="18"/>
          <w:szCs w:val="18"/>
        </w:rPr>
        <w:t xml:space="preserve">→ How to Convert Your Student Visa to a Work Permit in Spain</w:t>
      </w:r>
    </w:p>
    <w:p>
      <w:pPr>
        <w:spacing w:after="60"/>
      </w:pPr>
      <w:r>
        <w:rPr>
          <w:rFonts w:ascii="Arial" w:cs="Arial" w:eastAsia="Arial" w:hAnsi="Arial"/>
          <w:color w:val="E8833A"/>
          <w:sz w:val="18"/>
          <w:szCs w:val="18"/>
        </w:rPr>
        <w:t xml:space="preserve">→ Best Language Schools in Spain for Visa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2026-04-11T14:10:30.300Z</dcterms:created>
  <dcterms:modified xsi:type="dcterms:W3CDTF">2026-04-11T14:10:30.300Z</dcterms:modified>
</cp:coreProperties>
</file>

<file path=docProps/custom.xml><?xml version="1.0" encoding="utf-8"?>
<Properties xmlns="http://schemas.openxmlformats.org/officeDocument/2006/custom-properties" xmlns:vt="http://schemas.openxmlformats.org/officeDocument/2006/docPropsVTypes"/>
</file>