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It Hard to Get a Spain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/blog/is-it-hard-get-spain-visa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FAQ</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It Hard Get Spain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Difficulty of getting a Spain visa varies by type. Student and work visas are easier; non-lucrative is harder. Here's the honest assessment.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It Hard to Get a Spain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hard is it to get a Spain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is it hard get Spain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"Is It Hard to Get a Spain Visa?",</w:t>
      </w:r>
    </w:p>
    <w:p>
      <w:pPr>
        <w:spacing w:after="0"/>
      </w:pPr>
      <w:r>
        <w:rPr>
          <w:rFonts w:ascii="Courier New" w:cs="Courier New" w:eastAsia="Courier New" w:hAnsi="Courier New"/>
          <w:color w:val="555555"/>
          <w:sz w:val="16"/>
          <w:szCs w:val="16"/>
        </w:rPr>
        <w:t xml:space="preserve">  "slug": "/blog/is-it-hard-get-spain-visa",</w:t>
      </w:r>
    </w:p>
    <w:p>
      <w:pPr>
        <w:spacing w:after="0"/>
      </w:pPr>
      <w:r>
        <w:rPr>
          <w:rFonts w:ascii="Courier New" w:cs="Courier New" w:eastAsia="Courier New" w:hAnsi="Courier New"/>
          <w:color w:val="555555"/>
          <w:sz w:val="16"/>
          <w:szCs w:val="16"/>
        </w:rPr>
        <w:t xml:space="preserve">  "parent": "Spain Visa FAQ",</w:t>
      </w:r>
    </w:p>
    <w:p>
      <w:pPr>
        <w:spacing w:after="0"/>
      </w:pPr>
      <w:r>
        <w:rPr>
          <w:rFonts w:ascii="Courier New" w:cs="Courier New" w:eastAsia="Courier New" w:hAnsi="Courier New"/>
          <w:color w:val="555555"/>
          <w:sz w:val="16"/>
          <w:szCs w:val="16"/>
        </w:rPr>
        <w:t xml:space="preserve">  "meta_title": "Is It Hard Get Spain Visa | My Spanish Visa",</w:t>
      </w:r>
    </w:p>
    <w:p>
      <w:pPr>
        <w:spacing w:after="0"/>
      </w:pPr>
      <w:r>
        <w:rPr>
          <w:rFonts w:ascii="Courier New" w:cs="Courier New" w:eastAsia="Courier New" w:hAnsi="Courier New"/>
          <w:color w:val="555555"/>
          <w:sz w:val="16"/>
          <w:szCs w:val="16"/>
        </w:rPr>
        <w:t xml:space="preserve">  "meta_description": "Difficulty of getting a Spain visa varies by type. Student and work visas are easier; non-lucrative is harder. Here's the honest assessment.",</w:t>
      </w:r>
    </w:p>
    <w:p>
      <w:pPr>
        <w:spacing w:after="0"/>
      </w:pPr>
      <w:r>
        <w:rPr>
          <w:rFonts w:ascii="Courier New" w:cs="Courier New" w:eastAsia="Courier New" w:hAnsi="Courier New"/>
          <w:color w:val="555555"/>
          <w:sz w:val="16"/>
          <w:szCs w:val="16"/>
        </w:rPr>
        <w:t xml:space="preserve">  "social_title": "Is It Hard to Get a Spain Visa?",</w:t>
      </w:r>
    </w:p>
    <w:p>
      <w:pPr>
        <w:spacing w:after="0"/>
      </w:pPr>
      <w:r>
        <w:rPr>
          <w:rFonts w:ascii="Courier New" w:cs="Courier New" w:eastAsia="Courier New" w:hAnsi="Courier New"/>
          <w:color w:val="555555"/>
          <w:sz w:val="16"/>
          <w:szCs w:val="16"/>
        </w:rPr>
        <w:t xml:space="preserve">  "social_description": "How hard is it to get a Spain visa?",</w:t>
      </w:r>
    </w:p>
    <w:p>
      <w:pPr>
        <w:spacing w:after="0"/>
      </w:pPr>
      <w:r>
        <w:rPr>
          <w:rFonts w:ascii="Courier New" w:cs="Courier New" w:eastAsia="Courier New" w:hAnsi="Courier New"/>
          <w:color w:val="555555"/>
          <w:sz w:val="16"/>
          <w:szCs w:val="16"/>
        </w:rPr>
        <w:t xml:space="preserve">  "focus_keyphrase": "is it hard get Spain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Difficulty varies dramatically by visa type and your circumstances. This honest assessment helps you understand your chances and what to prepare for.</w:t>
      </w:r>
    </w:p>
    <w:p>
      <w:pPr>
        <w:pStyle w:val="Heading2"/>
        <w:spacing w:after="160" w:before="360"/>
      </w:pPr>
      <w:r>
        <w:rPr>
          <w:rFonts w:ascii="Arial" w:cs="Arial" w:eastAsia="Arial" w:hAnsi="Arial"/>
          <w:b/>
          <w:bCs/>
          <w:color w:val="1B365D"/>
          <w:sz w:val="28"/>
          <w:szCs w:val="28"/>
        </w:rPr>
        <w:t xml:space="preserve">EASY VISAS</w:t>
      </w:r>
    </w:p>
    <w:p>
      <w:pPr>
        <w:spacing w:after="120" w:before="280"/>
      </w:pPr>
      <w:r>
        <w:rPr>
          <w:rFonts w:ascii="Arial" w:cs="Arial" w:eastAsia="Arial" w:hAnsi="Arial"/>
          <w:b/>
          <w:bCs/>
          <w:color w:val="333333"/>
          <w:sz w:val="24"/>
          <w:szCs w:val="24"/>
        </w:rPr>
        <w:t xml:space="preserve">Student Visa</w:t>
      </w:r>
    </w:p>
    <w:p>
      <w:pPr>
        <w:spacing w:after="200"/>
      </w:pPr>
      <w:r>
        <w:rPr>
          <w:rFonts w:ascii="Arial" w:cs="Arial" w:eastAsia="Arial" w:hAnsi="Arial"/>
          <w:color w:val="333333"/>
          <w:sz w:val="22"/>
          <w:szCs w:val="22"/>
        </w:rPr>
        <w:t xml:space="preserve">Difficulty: Easy. If you have acceptance letter from Spanish school, you almost certainly get approved. Requirements are clear and straightforward. Rejection rate: ~5%. Main requirement: genuine enrollment.</w:t>
      </w:r>
    </w:p>
    <w:p>
      <w:pPr>
        <w:spacing w:after="120" w:before="280"/>
      </w:pPr>
      <w:r>
        <w:rPr>
          <w:rFonts w:ascii="Arial" w:cs="Arial" w:eastAsia="Arial" w:hAnsi="Arial"/>
          <w:b/>
          <w:bCs/>
          <w:color w:val="333333"/>
          <w:sz w:val="24"/>
          <w:szCs w:val="24"/>
        </w:rPr>
        <w:t xml:space="preserve">Work Visa (with sponsor)</w:t>
      </w:r>
    </w:p>
    <w:p>
      <w:pPr>
        <w:spacing w:after="200"/>
      </w:pPr>
      <w:r>
        <w:rPr>
          <w:rFonts w:ascii="Arial" w:cs="Arial" w:eastAsia="Arial" w:hAnsi="Arial"/>
          <w:color w:val="333333"/>
          <w:sz w:val="22"/>
          <w:szCs w:val="22"/>
        </w:rPr>
        <w:t xml:space="preserve">Difficulty: Easy (once you have sponsor). Employer handles paperwork. If your company wants to hire you, visa is likely approved. Requirements: job contract, employer cooperation. Rejection rate: ~10%. Main requirement: legitimate job offer.</w:t>
      </w:r>
    </w:p>
    <w:p>
      <w:pPr>
        <w:pStyle w:val="Heading2"/>
        <w:spacing w:after="160" w:before="360"/>
      </w:pPr>
      <w:r>
        <w:rPr>
          <w:rFonts w:ascii="Arial" w:cs="Arial" w:eastAsia="Arial" w:hAnsi="Arial"/>
          <w:b/>
          <w:bCs/>
          <w:color w:val="1B365D"/>
          <w:sz w:val="28"/>
          <w:szCs w:val="28"/>
        </w:rPr>
        <w:t xml:space="preserve">MODERATE DIFFICULTY VISAS</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Difficulty: Moderate. If you have documented remote income (2,300+ euros monthly), you probably get approved. Documentation must be clear. Rejection rate: ~20%. Main challenge: proving stable income, maintaining it throughout visa.</w:t>
      </w:r>
    </w:p>
    <w:p>
      <w:pPr>
        <w:spacing w:after="120" w:before="280"/>
      </w:pPr>
      <w:r>
        <w:rPr>
          <w:rFonts w:ascii="Arial" w:cs="Arial" w:eastAsia="Arial" w:hAnsi="Arial"/>
          <w:b/>
          <w:bCs/>
          <w:color w:val="333333"/>
          <w:sz w:val="24"/>
          <w:szCs w:val="24"/>
        </w:rPr>
        <w:t xml:space="preserve">Family Visa</w:t>
      </w:r>
    </w:p>
    <w:p>
      <w:pPr>
        <w:spacing w:after="200"/>
      </w:pPr>
      <w:r>
        <w:rPr>
          <w:rFonts w:ascii="Arial" w:cs="Arial" w:eastAsia="Arial" w:hAnsi="Arial"/>
          <w:color w:val="333333"/>
          <w:sz w:val="22"/>
          <w:szCs w:val="22"/>
        </w:rPr>
        <w:t xml:space="preserve">Difficulty: Moderate. If your family member has legal residency and financial capacity, approval is likely. Main challenge: proving genuine family relationship and sponsor's financial capacity. Rejection rate: ~15%.</w:t>
      </w:r>
    </w:p>
    <w:p>
      <w:pPr>
        <w:pStyle w:val="Heading2"/>
        <w:spacing w:after="160" w:before="360"/>
      </w:pPr>
      <w:r>
        <w:rPr>
          <w:rFonts w:ascii="Arial" w:cs="Arial" w:eastAsia="Arial" w:hAnsi="Arial"/>
          <w:b/>
          <w:bCs/>
          <w:color w:val="1B365D"/>
          <w:sz w:val="28"/>
          <w:szCs w:val="28"/>
        </w:rPr>
        <w:t xml:space="preserve">DIFFICULT VISAS</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Difficulty: Hard. Financial scrutiny is intense. Consulates question: income source, proof of funds, stability. Rejection rate: ~25-30%. Main challenges: proving passive income, proving financial stability, meeting high minimum requirements.</w:t>
      </w:r>
    </w:p>
    <w:p>
      <w:pPr>
        <w:spacing w:after="120" w:before="280"/>
      </w:pPr>
      <w:r>
        <w:rPr>
          <w:rFonts w:ascii="Arial" w:cs="Arial" w:eastAsia="Arial" w:hAnsi="Arial"/>
          <w:b/>
          <w:bCs/>
          <w:color w:val="333333"/>
          <w:sz w:val="24"/>
          <w:szCs w:val="24"/>
        </w:rPr>
        <w:t xml:space="preserve">Entrepreneur/Investor Visa</w:t>
      </w:r>
    </w:p>
    <w:p>
      <w:pPr>
        <w:spacing w:after="200"/>
      </w:pPr>
      <w:r>
        <w:rPr>
          <w:rFonts w:ascii="Arial" w:cs="Arial" w:eastAsia="Arial" w:hAnsi="Arial"/>
          <w:color w:val="333333"/>
          <w:sz w:val="22"/>
          <w:szCs w:val="22"/>
        </w:rPr>
        <w:t xml:space="preserve">Difficulty: Hard. Requires significant investment or genuine business plan. Consulates scrutinize: business viability, financial soundness. Rejection rate: ~35-40%.</w:t>
      </w:r>
    </w:p>
    <w:p>
      <w:pPr>
        <w:pStyle w:val="Heading2"/>
        <w:spacing w:after="160" w:before="360"/>
      </w:pPr>
      <w:r>
        <w:rPr>
          <w:rFonts w:ascii="Arial" w:cs="Arial" w:eastAsia="Arial" w:hAnsi="Arial"/>
          <w:b/>
          <w:bCs/>
          <w:color w:val="1B365D"/>
          <w:sz w:val="28"/>
          <w:szCs w:val="28"/>
        </w:rPr>
        <w:t xml:space="preserve">Factors That Make Visas Harder</w:t>
      </w:r>
    </w:p>
    <w:p>
      <w:pPr>
        <w:spacing w:after="200"/>
      </w:pPr>
      <w:r>
        <w:rPr>
          <w:rFonts w:ascii="Arial" w:cs="Arial" w:eastAsia="Arial" w:hAnsi="Arial"/>
          <w:color w:val="333333"/>
          <w:sz w:val="22"/>
          <w:szCs w:val="22"/>
        </w:rPr>
        <w:t xml:space="preserve">Criminal record: major issue (may disqualify). Medical issues: can complicate approval. Inconsistent documentation: major red flag. Missing documents: automatic rejection. Low financial resources: rejection for financial visas. Weak business plan: rejection for entrepreneur visas. Complex circumstances: longer processing, higher chance of request for more info.</w:t>
      </w:r>
    </w:p>
    <w:p>
      <w:pPr>
        <w:pStyle w:val="Heading2"/>
        <w:spacing w:after="160" w:before="360"/>
      </w:pPr>
      <w:r>
        <w:rPr>
          <w:rFonts w:ascii="Arial" w:cs="Arial" w:eastAsia="Arial" w:hAnsi="Arial"/>
          <w:b/>
          <w:bCs/>
          <w:color w:val="1B365D"/>
          <w:sz w:val="28"/>
          <w:szCs w:val="28"/>
        </w:rPr>
        <w:t xml:space="preserve">Why Visas Get Rejected</w:t>
      </w:r>
    </w:p>
    <w:p>
      <w:pPr>
        <w:spacing w:after="200"/>
      </w:pPr>
      <w:r>
        <w:rPr>
          <w:rFonts w:ascii="Arial" w:cs="Arial" w:eastAsia="Arial" w:hAnsi="Arial"/>
          <w:color w:val="333333"/>
          <w:sz w:val="22"/>
          <w:szCs w:val="22"/>
        </w:rPr>
        <w:t xml:space="preserve">Insufficient financial documentation (most common). Missing required documents. Inconsistencies in application. Criminal record or security concerns. Medical certificate issues. Housing documentation problems. Failure to respond to consulate requests. Unconvincing financial proof for non-lucrative visa.</w:t>
      </w:r>
    </w:p>
    <w:p>
      <w:pPr>
        <w:pStyle w:val="Heading2"/>
        <w:spacing w:after="160" w:before="360"/>
      </w:pPr>
      <w:r>
        <w:rPr>
          <w:rFonts w:ascii="Arial" w:cs="Arial" w:eastAsia="Arial" w:hAnsi="Arial"/>
          <w:b/>
          <w:bCs/>
          <w:color w:val="1B365D"/>
          <w:sz w:val="28"/>
          <w:szCs w:val="28"/>
        </w:rPr>
        <w:t xml:space="preserve">How to Maximize Your Approval Chances</w:t>
      </w:r>
    </w:p>
    <w:p>
      <w:pPr>
        <w:spacing w:after="200"/>
      </w:pPr>
      <w:r>
        <w:rPr>
          <w:rFonts w:ascii="Arial" w:cs="Arial" w:eastAsia="Arial" w:hAnsi="Arial"/>
          <w:color w:val="333333"/>
          <w:sz w:val="22"/>
          <w:szCs w:val="22"/>
        </w:rPr>
        <w:t xml:space="preserve">Prepare documentation meticulously. Provide MORE than minimum required. Ensure all documents are current and accurate. Apostilles done correctly. Translations by sworn translators. Be clear and organized. Respond immediately to consulate requests. Don't lie or exaggerate. Be transparent about circumstances. Hire a visa lawyer if complexity exists. Submit early (don't rush). Follow up professionally.</w:t>
      </w:r>
    </w:p>
    <w:p>
      <w:pPr>
        <w:pStyle w:val="Heading2"/>
        <w:spacing w:after="160" w:before="360"/>
      </w:pPr>
      <w:r>
        <w:rPr>
          <w:rFonts w:ascii="Arial" w:cs="Arial" w:eastAsia="Arial" w:hAnsi="Arial"/>
          <w:b/>
          <w:bCs/>
          <w:color w:val="1B365D"/>
          <w:sz w:val="28"/>
          <w:szCs w:val="28"/>
        </w:rPr>
        <w:t xml:space="preserve">Honest Assessment</w:t>
      </w:r>
    </w:p>
    <w:p>
      <w:pPr>
        <w:spacing w:after="200"/>
      </w:pPr>
      <w:r>
        <w:rPr>
          <w:rFonts w:ascii="Arial" w:cs="Arial" w:eastAsia="Arial" w:hAnsi="Arial"/>
          <w:color w:val="333333"/>
          <w:sz w:val="22"/>
          <w:szCs w:val="22"/>
        </w:rPr>
        <w:t xml:space="preserve">If you're organized, have documents in order, and meet requirements: visa is probably approved. The actual approval rate is 70-85% overall (varies by visa type and consulate). Most rejections are fixable: document issues, missing papers, etc. Only serious criminal/medical issues cause permanent rejection. With effort and preparation, most people who qualify can get approved.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Get Help Preparing Your Application</w:t>
      </w:r>
    </w:p>
    <w:p>
      <w:pPr>
        <w:pBdr>
          <w:left w:val="single" w:color="E8833A" w:sz="12" w:space="8"/>
        </w:pBdr>
        <w:shd w:fill="F0F7FF" w:val="clear"/>
        <w:spacing w:after="100"/>
        <w:ind w:left="200"/>
      </w:pPr>
      <w:r>
        <w:rPr>
          <w:rFonts w:ascii="Arial" w:cs="Arial" w:eastAsia="Arial" w:hAnsi="Arial"/>
          <w:color w:val="444444"/>
          <w:sz w:val="22"/>
          <w:szCs w:val="22"/>
        </w:rPr>
        <w:t xml:space="preserve">We optimize your visa application to maximize approval chances. Expert review catches issues before the consulate does.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Application Review]</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my visa gets rejected?</w:t>
      </w:r>
    </w:p>
    <w:p>
      <w:pPr>
        <w:spacing w:after="200"/>
      </w:pPr>
      <w:r>
        <w:rPr>
          <w:rFonts w:ascii="Arial" w:cs="Arial" w:eastAsia="Arial" w:hAnsi="Arial"/>
          <w:color w:val="444444"/>
          <w:sz w:val="22"/>
          <w:szCs w:val="22"/>
        </w:rPr>
        <w:t xml:space="preserve">You can appeal or reapply. Most rejections are fixable. Get clarification on why it was rejected.</w:t>
      </w:r>
    </w:p>
    <w:p>
      <w:pPr>
        <w:spacing w:after="80" w:before="200"/>
      </w:pPr>
      <w:r>
        <w:rPr>
          <w:rFonts w:ascii="Arial" w:cs="Arial" w:eastAsia="Arial" w:hAnsi="Arial"/>
          <w:b/>
          <w:bCs/>
          <w:color w:val="1B365D"/>
          <w:sz w:val="22"/>
          <w:szCs w:val="22"/>
        </w:rPr>
        <w:t xml:space="preserve">How can I improve my chances?</w:t>
      </w:r>
    </w:p>
    <w:p>
      <w:pPr>
        <w:spacing w:after="200"/>
      </w:pPr>
      <w:r>
        <w:rPr>
          <w:rFonts w:ascii="Arial" w:cs="Arial" w:eastAsia="Arial" w:hAnsi="Arial"/>
          <w:color w:val="444444"/>
          <w:sz w:val="22"/>
          <w:szCs w:val="22"/>
        </w:rPr>
        <w:t xml:space="preserve">Over-document. Provide 6-12 months of statements instead of 3. Be organized. Respond quickly to requests.</w:t>
      </w:r>
    </w:p>
    <w:p>
      <w:pPr>
        <w:spacing w:after="80" w:before="200"/>
      </w:pPr>
      <w:r>
        <w:rPr>
          <w:rFonts w:ascii="Arial" w:cs="Arial" w:eastAsia="Arial" w:hAnsi="Arial"/>
          <w:b/>
          <w:bCs/>
          <w:color w:val="1B365D"/>
          <w:sz w:val="22"/>
          <w:szCs w:val="22"/>
        </w:rPr>
        <w:t xml:space="preserve">Does nationality affect approval chances?</w:t>
      </w:r>
    </w:p>
    <w:p>
      <w:pPr>
        <w:spacing w:after="200"/>
      </w:pPr>
      <w:r>
        <w:rPr>
          <w:rFonts w:ascii="Arial" w:cs="Arial" w:eastAsia="Arial" w:hAnsi="Arial"/>
          <w:color w:val="444444"/>
          <w:sz w:val="22"/>
          <w:szCs w:val="22"/>
        </w:rPr>
        <w:t xml:space="preserve">Not officially. Some consulates in certain countries process faster/slower, but approval standards are same.</w:t>
      </w:r>
    </w:p>
    <w:p>
      <w:pPr>
        <w:spacing w:after="80" w:before="200"/>
      </w:pPr>
      <w:r>
        <w:rPr>
          <w:rFonts w:ascii="Arial" w:cs="Arial" w:eastAsia="Arial" w:hAnsi="Arial"/>
          <w:b/>
          <w:bCs/>
          <w:color w:val="1B365D"/>
          <w:sz w:val="22"/>
          <w:szCs w:val="22"/>
        </w:rPr>
        <w:t xml:space="preserve">Should I hire a lawyer?</w:t>
      </w:r>
    </w:p>
    <w:p>
      <w:pPr>
        <w:spacing w:after="200"/>
      </w:pPr>
      <w:r>
        <w:rPr>
          <w:rFonts w:ascii="Arial" w:cs="Arial" w:eastAsia="Arial" w:hAnsi="Arial"/>
          <w:color w:val="444444"/>
          <w:sz w:val="22"/>
          <w:szCs w:val="22"/>
        </w:rPr>
        <w:t xml:space="preserve">For straightforward cases, no. For complex cases (criminal history, medical issues), yes, absolutely.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Which Spain Visa Is Right for Me? A Simple Guide</w:t>
      </w:r>
    </w:p>
    <w:p>
      <w:pPr>
        <w:spacing w:after="60"/>
      </w:pPr>
      <w:r>
        <w:rPr>
          <w:rFonts w:ascii="Arial" w:cs="Arial" w:eastAsia="Arial" w:hAnsi="Arial"/>
          <w:color w:val="E8833A"/>
          <w:sz w:val="18"/>
          <w:szCs w:val="18"/>
        </w:rPr>
        <w:t xml:space="preserve">→ Spain Visa Rejected: What to Do Next</w:t>
      </w:r>
    </w:p>
    <w:p>
      <w:pPr>
        <w:spacing w:after="60"/>
      </w:pPr>
      <w:r>
        <w:rPr>
          <w:rFonts w:ascii="Arial" w:cs="Arial" w:eastAsia="Arial" w:hAnsi="Arial"/>
          <w:color w:val="E8833A"/>
          <w:sz w:val="18"/>
          <w:szCs w:val="18"/>
        </w:rPr>
        <w:t xml:space="preserve">→ Spain Visa Document Checklist (2026): Everything You Need to Prepare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2026-04-11T14:29:23.068Z</dcterms:created>
  <dcterms:modified xsi:type="dcterms:W3CDTF">2026-04-11T14:29:23.068Z</dcterms:modified>
</cp:coreProperties>
</file>

<file path=docProps/custom.xml><?xml version="1.0" encoding="utf-8"?>
<Properties xmlns="http://schemas.openxmlformats.org/officeDocument/2006/custom-properties" xmlns:vt="http://schemas.openxmlformats.org/officeDocument/2006/docPropsVTypes"/>
</file>