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Prove Passive Income for a Spain Non-Lucrative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/blog/prove-passive-income-non-lucrative-visa-spain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Prove Passive Income for a Non-Lucrative Visa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counts as passive income for a Spain NLV? Learn exactly how to prove your income, what documents you need, and the IPREM thresholds for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Prove Passive Income for a Spain Non-Lucrative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NLV requires proof you can support yourself without working. Here’s how to document your income the right way.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passive income non-lucrative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Prove Passive Income for a Spain Non-Lucrative Visa",</w:t>
      </w:r>
    </w:p>
    <w:p>
      <w:pPr>
        <w:spacing w:after="0"/>
      </w:pPr>
      <w:r>
        <w:rPr>
          <w:rFonts w:ascii="Courier New" w:cs="Courier New" w:eastAsia="Courier New" w:hAnsi="Courier New"/>
          <w:color w:val="555555"/>
          <w:sz w:val="16"/>
          <w:szCs w:val="16"/>
        </w:rPr>
        <w:t xml:space="preserve">  "slug": "/blog/prove-passive-income-non-lucrative-visa-spain",</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"How to Prove Passive Income for a Non-Lucrative Visa Spain | My Spanish Visa",</w:t>
      </w:r>
    </w:p>
    <w:p>
      <w:pPr>
        <w:spacing w:after="0"/>
      </w:pPr>
      <w:r>
        <w:rPr>
          <w:rFonts w:ascii="Courier New" w:cs="Courier New" w:eastAsia="Courier New" w:hAnsi="Courier New"/>
          <w:color w:val="555555"/>
          <w:sz w:val="16"/>
          <w:szCs w:val="16"/>
        </w:rPr>
        <w:t xml:space="preserve">  "meta_description": "What counts as passive income for a Spain NLV? Learn exactly how to prove your income, what documents you need, and the IPREM thresholds for 2026.",</w:t>
      </w:r>
    </w:p>
    <w:p>
      <w:pPr>
        <w:spacing w:after="0"/>
      </w:pPr>
      <w:r>
        <w:rPr>
          <w:rFonts w:ascii="Courier New" w:cs="Courier New" w:eastAsia="Courier New" w:hAnsi="Courier New"/>
          <w:color w:val="555555"/>
          <w:sz w:val="16"/>
          <w:szCs w:val="16"/>
        </w:rPr>
        <w:t xml:space="preserve">  "social_title": "How to Prove Passive Income for a Spain Non-Lucrative Visa",</w:t>
      </w:r>
    </w:p>
    <w:p>
      <w:pPr>
        <w:spacing w:after="0"/>
      </w:pPr>
      <w:r>
        <w:rPr>
          <w:rFonts w:ascii="Courier New" w:cs="Courier New" w:eastAsia="Courier New" w:hAnsi="Courier New"/>
          <w:color w:val="555555"/>
          <w:sz w:val="16"/>
          <w:szCs w:val="16"/>
        </w:rPr>
        <w:t xml:space="preserve">  "social_description": "The NLV requires proof you can support yourself without working. Here’s how to document your income the right way.",</w:t>
      </w:r>
    </w:p>
    <w:p>
      <w:pPr>
        <w:spacing w:after="0"/>
      </w:pPr>
      <w:r>
        <w:rPr>
          <w:rFonts w:ascii="Courier New" w:cs="Courier New" w:eastAsia="Courier New" w:hAnsi="Courier New"/>
          <w:color w:val="555555"/>
          <w:sz w:val="16"/>
          <w:szCs w:val="16"/>
        </w:rPr>
        <w:t xml:space="preserve">  "focus_keyphrase": "passive income non-lucrative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How to Prove Passive Income for a Spain Non-Lucrative Visa</w:t>
      </w:r>
    </w:p>
    <w:p>
      <w:pPr>
        <w:spacing w:after="200"/>
      </w:pPr>
      <w:r>
        <w:rPr>
          <w:rFonts w:ascii="Arial" w:cs="Arial" w:eastAsia="Arial" w:hAnsi="Arial"/>
          <w:color w:val="333333"/>
          <w:sz w:val="22"/>
          <w:szCs w:val="22"/>
        </w:rPr>
        <w:t xml:space="preserve">The Non-Lucrative Visa requires you to prove that you can support yourself financially while living in Spain — without working. For most applicants, this means demonstrating a reliable source of passive income or sufficient savings. Getting this right is one of the most important parts of your application.</w:t>
      </w:r>
    </w:p>
    <w:p>
      <w:pPr>
        <w:spacing w:after="200"/>
      </w:pPr>
      <w:r>
        <w:rPr>
          <w:rFonts w:ascii="Arial" w:cs="Arial" w:eastAsia="Arial" w:hAnsi="Arial"/>
          <w:color w:val="333333"/>
          <w:sz w:val="22"/>
          <w:szCs w:val="22"/>
        </w:rPr>
        <w:t xml:space="preserve">This guide covers what counts as qualifying income, how much you need, what documents to prepare, and the common mistakes that lead to refusals.</w:t>
      </w:r>
    </w:p>
    <w:p>
      <w:pPr>
        <w:pStyle w:val="Heading2"/>
        <w:spacing w:after="160" w:before="360"/>
      </w:pPr>
      <w:r>
        <w:rPr>
          <w:rFonts w:ascii="Arial" w:cs="Arial" w:eastAsia="Arial" w:hAnsi="Arial"/>
          <w:b/>
          <w:bCs/>
          <w:color w:val="1B365D"/>
          <w:sz w:val="28"/>
          <w:szCs w:val="28"/>
        </w:rPr>
        <w:t xml:space="preserve">How Much Income Do You Need?</w:t>
      </w:r>
    </w:p>
    <w:p>
      <w:pPr>
        <w:spacing w:after="200"/>
      </w:pPr>
      <w:r>
        <w:rPr>
          <w:rFonts w:ascii="Arial" w:cs="Arial" w:eastAsia="Arial" w:hAnsi="Arial"/>
          <w:color w:val="333333"/>
          <w:sz w:val="22"/>
          <w:szCs w:val="22"/>
        </w:rPr>
        <w:t xml:space="preserve">The financial threshold for the Non-Lucrative Visa is based on the IPREM (Indicador Público de Renta de Efectos Múltiples), a reference index used across Spanish immigration. For 2026, you generally need to demonstrate income or savings equivalent to at least 400% of the monthly IPREM for the main applicant.</w:t>
      </w:r>
    </w:p>
    <w:p>
      <w:pPr>
        <w:spacing w:after="200"/>
      </w:pPr>
      <w:r>
        <w:rPr>
          <w:rFonts w:ascii="Arial" w:cs="Arial" w:eastAsia="Arial" w:hAnsi="Arial"/>
          <w:color w:val="333333"/>
          <w:sz w:val="22"/>
          <w:szCs w:val="22"/>
        </w:rPr>
        <w:t xml:space="preserve">For a single applicant, this typically works out to approximately €2,400 per month or around €28,800 per year, though exact figures depend on the current IPREM value and the consulate processing your application. For each additional family member, you’ll usually need to show an extra 100% of the IPREM.</w:t>
      </w:r>
    </w:p>
    <w:p>
      <w:pPr>
        <w:spacing w:after="200"/>
      </w:pPr>
      <w:r>
        <w:rPr>
          <w:rFonts w:ascii="Arial" w:cs="Arial" w:eastAsia="Arial" w:hAnsi="Arial"/>
          <w:color w:val="333333"/>
          <w:sz w:val="22"/>
          <w:szCs w:val="22"/>
        </w:rPr>
        <w:t xml:space="preserve">Some consulates may accept a lump sum in savings rather than ongoing monthly income. The general guideline is to show savings equivalent to at least 12 months of the required income — but the more you can demonstrate, the stronger your application.</w:t>
      </w:r>
    </w:p>
    <w:p>
      <w:pPr>
        <w:pStyle w:val="Heading2"/>
        <w:spacing w:after="160" w:before="360"/>
      </w:pPr>
      <w:r>
        <w:rPr>
          <w:rFonts w:ascii="Arial" w:cs="Arial" w:eastAsia="Arial" w:hAnsi="Arial"/>
          <w:b/>
          <w:bCs/>
          <w:color w:val="1B365D"/>
          <w:sz w:val="28"/>
          <w:szCs w:val="28"/>
        </w:rPr>
        <w:t xml:space="preserve">What Counts as Passive Income for the NLV?</w:t>
      </w:r>
    </w:p>
    <w:p>
      <w:pPr>
        <w:spacing w:after="200"/>
      </w:pPr>
      <w:r>
        <w:rPr>
          <w:rFonts w:ascii="Arial" w:cs="Arial" w:eastAsia="Arial" w:hAnsi="Arial"/>
          <w:color w:val="333333"/>
          <w:sz w:val="22"/>
          <w:szCs w:val="22"/>
        </w:rPr>
        <w:t xml:space="preserve">The consulate needs to see that your income does not come from active work. Acceptable sources typically include:</w:t>
      </w:r>
    </w:p>
    <w:p>
      <w:pPr>
        <w:spacing w:after="200"/>
      </w:pPr>
      <w:r>
        <w:rPr>
          <w:rFonts w:ascii="Arial" w:cs="Arial" w:eastAsia="Arial" w:hAnsi="Arial"/>
          <w:color w:val="333333"/>
          <w:sz w:val="22"/>
          <w:szCs w:val="22"/>
        </w:rPr>
        <w:t xml:space="preserve">Pensions — State pensions, private pensions, and military or government pensions are among the strongest forms of proof. They’re predictable, verifiable, and clearly passive.</w:t>
      </w:r>
    </w:p>
    <w:p>
      <w:pPr>
        <w:spacing w:after="200"/>
      </w:pPr>
      <w:r>
        <w:rPr>
          <w:rFonts w:ascii="Arial" w:cs="Arial" w:eastAsia="Arial" w:hAnsi="Arial"/>
          <w:color w:val="333333"/>
          <w:sz w:val="22"/>
          <w:szCs w:val="22"/>
        </w:rPr>
        <w:t xml:space="preserve">Investment returns — Dividends, interest income, and returns from investment portfolios are generally accepted. You’ll need statements from your broker or financial institution showing regular income.</w:t>
      </w:r>
    </w:p>
    <w:p>
      <w:pPr>
        <w:spacing w:after="200"/>
      </w:pPr>
      <w:r>
        <w:rPr>
          <w:rFonts w:ascii="Arial" w:cs="Arial" w:eastAsia="Arial" w:hAnsi="Arial"/>
          <w:color w:val="333333"/>
          <w:sz w:val="22"/>
          <w:szCs w:val="22"/>
        </w:rPr>
        <w:t xml:space="preserve">Rental income — Income from property you own can qualify, provided you can show consistent rental agreements and bank statements proving regular deposits.</w:t>
      </w:r>
    </w:p>
    <w:p>
      <w:pPr>
        <w:spacing w:after="200"/>
      </w:pPr>
      <w:r>
        <w:rPr>
          <w:rFonts w:ascii="Arial" w:cs="Arial" w:eastAsia="Arial" w:hAnsi="Arial"/>
          <w:color w:val="333333"/>
          <w:sz w:val="22"/>
          <w:szCs w:val="22"/>
        </w:rPr>
        <w:t xml:space="preserve">Savings — If you don’t have regular passive income, you can demonstrate sufficient savings. Bank statements showing a balance well above the minimum threshold, held for a sustained period, can satisfy the requirement.</w:t>
      </w:r>
    </w:p>
    <w:p>
      <w:pPr>
        <w:spacing w:after="200"/>
      </w:pPr>
      <w:r>
        <w:rPr>
          <w:rFonts w:ascii="Arial" w:cs="Arial" w:eastAsia="Arial" w:hAnsi="Arial"/>
          <w:color w:val="333333"/>
          <w:sz w:val="22"/>
          <w:szCs w:val="22"/>
        </w:rPr>
        <w:t xml:space="preserve">Spousal or family support — In some cases, income from a spouse or partner can be used, but this typically requires additional documentation such as a marriage certificate and proof the income is accessible to the applicant.</w:t>
      </w:r>
    </w:p>
    <w:p>
      <w:pPr>
        <w:pStyle w:val="Heading2"/>
        <w:spacing w:after="160" w:before="360"/>
      </w:pPr>
      <w:r>
        <w:rPr>
          <w:rFonts w:ascii="Arial" w:cs="Arial" w:eastAsia="Arial" w:hAnsi="Arial"/>
          <w:b/>
          <w:bCs/>
          <w:color w:val="1B365D"/>
          <w:sz w:val="28"/>
          <w:szCs w:val="28"/>
        </w:rPr>
        <w:t xml:space="preserve">What Documents Do You Need?</w:t>
      </w:r>
    </w:p>
    <w:p>
      <w:pPr>
        <w:spacing w:after="200"/>
      </w:pPr>
      <w:r>
        <w:rPr>
          <w:rFonts w:ascii="Arial" w:cs="Arial" w:eastAsia="Arial" w:hAnsi="Arial"/>
          <w:color w:val="333333"/>
          <w:sz w:val="22"/>
          <w:szCs w:val="22"/>
        </w:rPr>
        <w:t xml:space="preserve">Every consulate has slightly different requirements, but the core documentation for proving income usually includes:</w:t>
      </w:r>
    </w:p>
    <w:p>
      <w:pPr>
        <w:spacing w:after="200"/>
      </w:pPr>
      <w:r>
        <w:rPr>
          <w:rFonts w:ascii="Arial" w:cs="Arial" w:eastAsia="Arial" w:hAnsi="Arial"/>
          <w:color w:val="333333"/>
          <w:sz w:val="22"/>
          <w:szCs w:val="22"/>
        </w:rPr>
        <w:t xml:space="preserve">Bank statements for the last 6 to 12 months, showing regular income deposits or a stable savings balance. These should be recent, official statements from your bank — not screenshots or app printouts.</w:t>
      </w:r>
    </w:p>
    <w:p>
      <w:pPr>
        <w:spacing w:after="200"/>
      </w:pPr>
      <w:r>
        <w:rPr>
          <w:rFonts w:ascii="Arial" w:cs="Arial" w:eastAsia="Arial" w:hAnsi="Arial"/>
          <w:color w:val="333333"/>
          <w:sz w:val="22"/>
          <w:szCs w:val="22"/>
        </w:rPr>
        <w:t xml:space="preserve">Pension statements or certificates from your pension provider confirming the amount and frequency of payments.</w:t>
      </w:r>
    </w:p>
    <w:p>
      <w:pPr>
        <w:spacing w:after="200"/>
      </w:pPr>
      <w:r>
        <w:rPr>
          <w:rFonts w:ascii="Arial" w:cs="Arial" w:eastAsia="Arial" w:hAnsi="Arial"/>
          <w:color w:val="333333"/>
          <w:sz w:val="22"/>
          <w:szCs w:val="22"/>
        </w:rPr>
        <w:t xml:space="preserve">Investment portfolio statements showing holdings and income generated over the previous 12 months.</w:t>
      </w:r>
    </w:p>
    <w:p>
      <w:pPr>
        <w:spacing w:after="200"/>
      </w:pPr>
      <w:r>
        <w:rPr>
          <w:rFonts w:ascii="Arial" w:cs="Arial" w:eastAsia="Arial" w:hAnsi="Arial"/>
          <w:color w:val="333333"/>
          <w:sz w:val="22"/>
          <w:szCs w:val="22"/>
        </w:rPr>
        <w:t xml:space="preserve">Rental agreements and corresponding bank statements for rental income.</w:t>
      </w:r>
    </w:p>
    <w:p>
      <w:pPr>
        <w:spacing w:after="200"/>
      </w:pPr>
      <w:r>
        <w:rPr>
          <w:rFonts w:ascii="Arial" w:cs="Arial" w:eastAsia="Arial" w:hAnsi="Arial"/>
          <w:color w:val="333333"/>
          <w:sz w:val="22"/>
          <w:szCs w:val="22"/>
        </w:rPr>
        <w:t xml:space="preserve">A cover letter or financial summary can also help, particularly if your income comes from multiple sources. Some applicants provide a simple table showing their total monthly income, the source, and the corresponding evidence document.</w:t>
      </w:r>
    </w:p>
    <w:p>
      <w:pPr>
        <w:spacing w:after="200"/>
      </w:pPr>
      <w:r>
        <w:rPr>
          <w:rFonts w:ascii="Arial" w:cs="Arial" w:eastAsia="Arial" w:hAnsi="Arial"/>
          <w:color w:val="333333"/>
          <w:sz w:val="22"/>
          <w:szCs w:val="22"/>
        </w:rPr>
        <w:t xml:space="preserve">All documents in a language other than Spanish typically need to be accompanied by a sworn translation (traducción jurada). Some consulates also require an apostille on financial documents.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Want a personalised document checklist?</w:t>
      </w:r>
    </w:p>
    <w:p>
      <w:pPr>
        <w:pBdr>
          <w:left w:val="single" w:color="E8833A" w:sz="12" w:space="8"/>
        </w:pBdr>
        <w:shd w:fill="F0F7FF" w:val="clear"/>
        <w:spacing w:after="100"/>
        <w:ind w:left="200"/>
      </w:pPr>
      <w:r>
        <w:rPr>
          <w:rFonts w:ascii="Arial" w:cs="Arial" w:eastAsia="Arial" w:hAnsi="Arial"/>
          <w:color w:val="444444"/>
          <w:sz w:val="22"/>
          <w:szCs w:val="22"/>
        </w:rPr>
        <w:t xml:space="preserve">Our team can review your financial situation and tell you exactly what to prepare for your NLV application.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Your Checklist →]</w:t>
      </w:r>
    </w:p>
    <w:p>
      <w:pPr>
        <w:pStyle w:val="Heading2"/>
        <w:spacing w:after="160" w:before="360"/>
      </w:pPr>
      <w:r>
        <w:rPr>
          <w:rFonts w:ascii="Arial" w:cs="Arial" w:eastAsia="Arial" w:hAnsi="Arial"/>
          <w:b/>
          <w:bCs/>
          <w:color w:val="1B365D"/>
          <w:sz w:val="28"/>
          <w:szCs w:val="28"/>
        </w:rPr>
        <w:t xml:space="preserve">Common Mistakes That Lead to Refusal</w:t>
      </w:r>
    </w:p>
    <w:p>
      <w:pPr>
        <w:spacing w:after="200"/>
      </w:pPr>
      <w:r>
        <w:rPr>
          <w:rFonts w:ascii="Arial" w:cs="Arial" w:eastAsia="Arial" w:hAnsi="Arial"/>
          <w:color w:val="333333"/>
          <w:sz w:val="22"/>
          <w:szCs w:val="22"/>
        </w:rPr>
        <w:t xml:space="preserve">Falling below the IPREM threshold is the most obvious reason for refusal, but it’s not the only one. Many applications fail because of how the income is presented, not the amount itself.</w:t>
      </w:r>
    </w:p>
    <w:p>
      <w:pPr>
        <w:spacing w:after="200"/>
      </w:pPr>
      <w:r>
        <w:rPr>
          <w:rFonts w:ascii="Arial" w:cs="Arial" w:eastAsia="Arial" w:hAnsi="Arial"/>
          <w:color w:val="333333"/>
          <w:sz w:val="22"/>
          <w:szCs w:val="22"/>
        </w:rPr>
        <w:t xml:space="preserve">Inconsistent bank statements are a common issue. If your balance fluctuates significantly or large lump sums appear without explanation, the consulate may question the stability of your finances.</w:t>
      </w:r>
    </w:p>
    <w:p>
      <w:pPr>
        <w:spacing w:after="200"/>
      </w:pPr>
      <w:r>
        <w:rPr>
          <w:rFonts w:ascii="Arial" w:cs="Arial" w:eastAsia="Arial" w:hAnsi="Arial"/>
          <w:color w:val="333333"/>
          <w:sz w:val="22"/>
          <w:szCs w:val="22"/>
        </w:rPr>
        <w:t xml:space="preserve">Missing translations or apostilles can result in documents being rejected outright. Each consulate has its own rules on which documents must be translated and legalised.</w:t>
      </w:r>
    </w:p>
    <w:p>
      <w:pPr>
        <w:spacing w:after="200"/>
      </w:pPr>
      <w:r>
        <w:rPr>
          <w:rFonts w:ascii="Arial" w:cs="Arial" w:eastAsia="Arial" w:hAnsi="Arial"/>
          <w:color w:val="333333"/>
          <w:sz w:val="22"/>
          <w:szCs w:val="22"/>
        </w:rPr>
        <w:t xml:space="preserve">Including income from work is a critical error. If your bank statements show salary payments or invoices from freelance work, this contradicts the basis of the NLV. The consulate may refuse the application or ask you to apply under a different visa category.</w:t>
      </w:r>
    </w:p>
    <w:p>
      <w:pPr>
        <w:spacing w:after="200"/>
      </w:pPr>
      <w:r>
        <w:rPr>
          <w:rFonts w:ascii="Arial" w:cs="Arial" w:eastAsia="Arial" w:hAnsi="Arial"/>
          <w:color w:val="333333"/>
          <w:sz w:val="22"/>
          <w:szCs w:val="22"/>
        </w:rPr>
        <w:t xml:space="preserve">Outdated documents are another pitfall. Most consulates require financial documents to be less than 30 to 90 days old at the time of submission. Check your consulate’s specific requirements before gathering paperwork.</w:t>
      </w:r>
    </w:p>
    <w:p>
      <w:pPr>
        <w:pStyle w:val="Heading2"/>
        <w:spacing w:after="160" w:before="360"/>
      </w:pPr>
      <w:r>
        <w:rPr>
          <w:rFonts w:ascii="Arial" w:cs="Arial" w:eastAsia="Arial" w:hAnsi="Arial"/>
          <w:b/>
          <w:bCs/>
          <w:color w:val="1B365D"/>
          <w:sz w:val="28"/>
          <w:szCs w:val="28"/>
        </w:rPr>
        <w:t xml:space="preserve">What If Your Income Is Borderline?</w:t>
      </w:r>
    </w:p>
    <w:p>
      <w:pPr>
        <w:spacing w:after="200"/>
      </w:pPr>
      <w:r>
        <w:rPr>
          <w:rFonts w:ascii="Arial" w:cs="Arial" w:eastAsia="Arial" w:hAnsi="Arial"/>
          <w:color w:val="333333"/>
          <w:sz w:val="22"/>
          <w:szCs w:val="22"/>
        </w:rPr>
        <w:t xml:space="preserve">If your income is close to the minimum threshold, there are several ways to strengthen your application. Showing a higher savings balance alongside your income can help. Providing 12 months of bank statements rather than just 6 demonstrates consistency. A clear, well-organised application with a cover letter explaining your financial situation can also make a positive impression.</w:t>
      </w:r>
    </w:p>
    <w:p>
      <w:pPr>
        <w:spacing w:after="200"/>
      </w:pPr>
      <w:r>
        <w:rPr>
          <w:rFonts w:ascii="Arial" w:cs="Arial" w:eastAsia="Arial" w:hAnsi="Arial"/>
          <w:color w:val="333333"/>
          <w:sz w:val="22"/>
          <w:szCs w:val="22"/>
        </w:rPr>
        <w:t xml:space="preserve">If you’re significantly below the threshold, you may need to consider whether the NLV is the right route, or whether building up savings before applying is the better strategy.</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use cryptocurrency as proof of income or savings?</w:t>
      </w:r>
    </w:p>
    <w:p>
      <w:pPr>
        <w:spacing w:after="200"/>
      </w:pPr>
      <w:r>
        <w:rPr>
          <w:rFonts w:ascii="Arial" w:cs="Arial" w:eastAsia="Arial" w:hAnsi="Arial"/>
          <w:color w:val="444444"/>
          <w:sz w:val="22"/>
          <w:szCs w:val="22"/>
        </w:rPr>
        <w:t xml:space="preserve">Most consulates do not accept cryptocurrency holdings as proof of financial means. You would typically need to convert crypto to fiat currency and show it in a traditional bank account.</w:t>
      </w:r>
    </w:p>
    <w:p>
      <w:pPr>
        <w:spacing w:after="80" w:before="200"/>
      </w:pPr>
      <w:r>
        <w:rPr>
          <w:rFonts w:ascii="Arial" w:cs="Arial" w:eastAsia="Arial" w:hAnsi="Arial"/>
          <w:b/>
          <w:bCs/>
          <w:color w:val="1B365D"/>
          <w:sz w:val="22"/>
          <w:szCs w:val="22"/>
        </w:rPr>
        <w:t xml:space="preserve">Do I need to show income in euros?</w:t>
      </w:r>
    </w:p>
    <w:p>
      <w:pPr>
        <w:spacing w:after="200"/>
      </w:pPr>
      <w:r>
        <w:rPr>
          <w:rFonts w:ascii="Arial" w:cs="Arial" w:eastAsia="Arial" w:hAnsi="Arial"/>
          <w:color w:val="444444"/>
          <w:sz w:val="22"/>
          <w:szCs w:val="22"/>
        </w:rPr>
        <w:t xml:space="preserve">Your income can be in any currency, but the consulate will assess it against the euro threshold. Providing a currency conversion reference can be helpful. Some consulates prefer to see funds in a European bank account.</w:t>
      </w:r>
    </w:p>
    <w:p>
      <w:pPr>
        <w:spacing w:after="80" w:before="200"/>
      </w:pPr>
      <w:r>
        <w:rPr>
          <w:rFonts w:ascii="Arial" w:cs="Arial" w:eastAsia="Arial" w:hAnsi="Arial"/>
          <w:b/>
          <w:bCs/>
          <w:color w:val="1B365D"/>
          <w:sz w:val="22"/>
          <w:szCs w:val="22"/>
        </w:rPr>
        <w:t xml:space="preserve">Can my spouse’s income count towards my application?</w:t>
      </w:r>
    </w:p>
    <w:p>
      <w:pPr>
        <w:spacing w:after="200"/>
      </w:pPr>
      <w:r>
        <w:rPr>
          <w:rFonts w:ascii="Arial" w:cs="Arial" w:eastAsia="Arial" w:hAnsi="Arial"/>
          <w:color w:val="444444"/>
          <w:sz w:val="22"/>
          <w:szCs w:val="22"/>
        </w:rPr>
        <w:t xml:space="preserve">If you are applying together as a family unit, combined income can be used. If you’re applying individually, using a spouse’s income requires additional documentation to show you have access to the funds.</w:t>
      </w:r>
    </w:p>
    <w:p>
      <w:pPr>
        <w:spacing w:after="80" w:before="200"/>
      </w:pPr>
      <w:r>
        <w:rPr>
          <w:rFonts w:ascii="Arial" w:cs="Arial" w:eastAsia="Arial" w:hAnsi="Arial"/>
          <w:b/>
          <w:bCs/>
          <w:color w:val="1B365D"/>
          <w:sz w:val="22"/>
          <w:szCs w:val="22"/>
        </w:rPr>
        <w:t xml:space="preserve">What if I have savings but no regular income?</w:t>
      </w:r>
    </w:p>
    <w:p>
      <w:pPr>
        <w:spacing w:after="200"/>
      </w:pPr>
      <w:r>
        <w:rPr>
          <w:rFonts w:ascii="Arial" w:cs="Arial" w:eastAsia="Arial" w:hAnsi="Arial"/>
          <w:color w:val="444444"/>
          <w:sz w:val="22"/>
          <w:szCs w:val="22"/>
        </w:rPr>
        <w:t xml:space="preserve">Savings can work in place of regular income, but you generally need to show significantly more than the minimum annual requirement. A balance covering at least 12 to 24 months of the IPREM threshold is advisable.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preparing your financial documents?</w:t>
      </w:r>
    </w:p>
    <w:p>
      <w:pPr>
        <w:pBdr>
          <w:left w:val="single" w:color="E8833A" w:sz="12" w:space="8"/>
        </w:pBdr>
        <w:shd w:fill="F0F7FF" w:val="clear"/>
        <w:spacing w:after="100"/>
        <w:ind w:left="200"/>
      </w:pPr>
      <w:r>
        <w:rPr>
          <w:rFonts w:ascii="Arial" w:cs="Arial" w:eastAsia="Arial" w:hAnsi="Arial"/>
          <w:color w:val="444444"/>
          <w:sz w:val="22"/>
          <w:szCs w:val="22"/>
        </w:rPr>
        <w:t xml:space="preserve">Get expert guidance on proving your income for the NLV. We’ll help you build the strongest possible application.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/blog/iprem-explained-nlv-application-spain — IPREM Explained for Your NLV Application</w:t>
      </w:r>
    </w:p>
    <w:p>
      <w:pPr>
        <w:spacing w:after="60"/>
      </w:pPr>
      <w:r>
        <w:rPr>
          <w:rFonts w:ascii="Arial" w:cs="Arial" w:eastAsia="Arial" w:hAnsi="Arial"/>
          <w:color w:val="E8833A"/>
          <w:sz w:val="18"/>
          <w:szCs w:val="18"/>
        </w:rPr>
        <w:t xml:space="preserve">→ /blog/non-lucrative-visa-spain-rejection-reasons — NLV Rejection Reasons and How to Avoid Them</w:t>
      </w:r>
    </w:p>
    <w:p>
      <w:pPr>
        <w:spacing w:after="60"/>
      </w:pPr>
      <w:r>
        <w:rPr>
          <w:rFonts w:ascii="Arial" w:cs="Arial" w:eastAsia="Arial" w:hAnsi="Arial"/>
          <w:color w:val="E8833A"/>
          <w:sz w:val="18"/>
          <w:szCs w:val="18"/>
        </w:rPr>
        <w:t xml:space="preserve">→ /blog/spain-visa-document-checklist-2026 — Spain Visa Document Checklist 2026</w:t>
      </w:r>
    </w:p>
    <w:p>
      <w:pPr>
        <w:spacing w:after="60"/>
      </w:pPr>
      <w:r>
        <w:rPr>
          <w:rFonts w:ascii="Arial" w:cs="Arial" w:eastAsia="Arial" w:hAnsi="Arial"/>
          <w:color w:val="E8833A"/>
          <w:sz w:val="18"/>
          <w:szCs w:val="18"/>
        </w:rPr>
        <w:t xml:space="preserve">→ /blog/can-you-work-remotely-non-lucrative-visa-spain — Can You Work Remotely on an NLV?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2026-04-11T13:55:36.791Z</dcterms:created>
  <dcterms:modified xsi:type="dcterms:W3CDTF">2026-04-11T13:55:36.791Z</dcterms:modified>
</cp:coreProperties>
</file>

<file path=docProps/custom.xml><?xml version="1.0" encoding="utf-8"?>
<Properties xmlns="http://schemas.openxmlformats.org/officeDocument/2006/custom-properties" xmlns:vt="http://schemas.openxmlformats.org/officeDocument/2006/docPropsVTypes"/>
</file>