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Taxes for Non-Lucrative Visa Residents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/blog/taxes-non-lucrative-visa-spain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Taxes for Non-Lucrative Visa Residents in Spain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Do you pay tax in Spain on a Non-Lucrative Visa? Understand your tax obligations as an NLV resident, including income tax, wealth tax, and asset declarations.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Taxes for Non-Lucrative Visa Residents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Living in Spain on an NLV? You’re likely a Spanish tax resident. Here’s what that means for your money.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taxes non-lucrative visa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"Taxes for Non-Lucrative Visa Residents in Spain",</w:t>
      </w:r>
    </w:p>
    <w:p>
      <w:pPr>
        <w:spacing w:after="0"/>
      </w:pPr>
      <w:r>
        <w:rPr>
          <w:rFonts w:ascii="Courier New" w:cs="Courier New" w:eastAsia="Courier New" w:hAnsi="Courier New"/>
          <w:color w:val="555555"/>
          <w:sz w:val="16"/>
          <w:szCs w:val="16"/>
        </w:rPr>
        <w:t xml:space="preserve">  "slug": "/blog/taxes-non-lucrative-visa-spain",</w:t>
      </w:r>
    </w:p>
    <w:p>
      <w:pPr>
        <w:spacing w:after="0"/>
      </w:pPr>
      <w:r>
        <w:rPr>
          <w:rFonts w:ascii="Courier New" w:cs="Courier New" w:eastAsia="Courier New" w:hAnsi="Courier New"/>
          <w:color w:val="555555"/>
          <w:sz w:val="16"/>
          <w:szCs w:val="16"/>
        </w:rPr>
        <w:t xml:space="preserve">  "parent": "Non-Lucrative Visa Spain",</w:t>
      </w:r>
    </w:p>
    <w:p>
      <w:pPr>
        <w:spacing w:after="0"/>
      </w:pPr>
      <w:r>
        <w:rPr>
          <w:rFonts w:ascii="Courier New" w:cs="Courier New" w:eastAsia="Courier New" w:hAnsi="Courier New"/>
          <w:color w:val="555555"/>
          <w:sz w:val="16"/>
          <w:szCs w:val="16"/>
        </w:rPr>
        <w:t xml:space="preserve">  "meta_title": "Taxes for Non-Lucrative Visa Residents in Spain 2026 | My Spanish Visa",</w:t>
      </w:r>
    </w:p>
    <w:p>
      <w:pPr>
        <w:spacing w:after="0"/>
      </w:pPr>
      <w:r>
        <w:rPr>
          <w:rFonts w:ascii="Courier New" w:cs="Courier New" w:eastAsia="Courier New" w:hAnsi="Courier New"/>
          <w:color w:val="555555"/>
          <w:sz w:val="16"/>
          <w:szCs w:val="16"/>
        </w:rPr>
        <w:t xml:space="preserve">  "meta_description": "Do you pay tax in Spain on a Non-Lucrative Visa? Understand your tax obligations as an NLV resident, including income tax, wealth tax, and asset declarations.",</w:t>
      </w:r>
    </w:p>
    <w:p>
      <w:pPr>
        <w:spacing w:after="0"/>
      </w:pPr>
      <w:r>
        <w:rPr>
          <w:rFonts w:ascii="Courier New" w:cs="Courier New" w:eastAsia="Courier New" w:hAnsi="Courier New"/>
          <w:color w:val="555555"/>
          <w:sz w:val="16"/>
          <w:szCs w:val="16"/>
        </w:rPr>
        <w:t xml:space="preserve">  "social_title": "Taxes for Non-Lucrative Visa Residents in Spain",</w:t>
      </w:r>
    </w:p>
    <w:p>
      <w:pPr>
        <w:spacing w:after="0"/>
      </w:pPr>
      <w:r>
        <w:rPr>
          <w:rFonts w:ascii="Courier New" w:cs="Courier New" w:eastAsia="Courier New" w:hAnsi="Courier New"/>
          <w:color w:val="555555"/>
          <w:sz w:val="16"/>
          <w:szCs w:val="16"/>
        </w:rPr>
        <w:t xml:space="preserve">  "social_description": "Living in Spain on an NLV? You’re likely a Spanish tax resident. Here’s what that means for your money.",</w:t>
      </w:r>
    </w:p>
    <w:p>
      <w:pPr>
        <w:spacing w:after="0"/>
      </w:pPr>
      <w:r>
        <w:rPr>
          <w:rFonts w:ascii="Courier New" w:cs="Courier New" w:eastAsia="Courier New" w:hAnsi="Courier New"/>
          <w:color w:val="555555"/>
          <w:sz w:val="16"/>
          <w:szCs w:val="16"/>
        </w:rPr>
        <w:t xml:space="preserve">  "focus_keyphrase": "taxes non-lucrative visa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Taxes for Non-Lucrative Visa Residents in Spain</w:t>
      </w:r>
    </w:p>
    <w:p>
      <w:pPr>
        <w:spacing w:after="200"/>
      </w:pPr>
      <w:r>
        <w:rPr>
          <w:rFonts w:ascii="Arial" w:cs="Arial" w:eastAsia="Arial" w:hAnsi="Arial"/>
          <w:color w:val="333333"/>
          <w:sz w:val="22"/>
          <w:szCs w:val="22"/>
        </w:rPr>
        <w:t xml:space="preserve">If you hold a Non-Lucrative Visa and live in Spain, you are almost certainly a Spanish tax resident. That means you have obligations — and understanding them early can save you money, stress, and potential penalties.</w:t>
      </w:r>
    </w:p>
    <w:p>
      <w:pPr>
        <w:spacing w:after="200"/>
      </w:pPr>
      <w:r>
        <w:rPr>
          <w:rFonts w:ascii="Arial" w:cs="Arial" w:eastAsia="Arial" w:hAnsi="Arial"/>
          <w:color w:val="333333"/>
          <w:sz w:val="22"/>
          <w:szCs w:val="22"/>
        </w:rPr>
        <w:t xml:space="preserve">This guide covers what NLV residents need to know about tax residency, income tax, wealth tax, asset declarations, and how to stay compliant.</w:t>
      </w:r>
    </w:p>
    <w:p>
      <w:pPr>
        <w:pStyle w:val="Heading2"/>
        <w:spacing w:after="160" w:before="360"/>
      </w:pPr>
      <w:r>
        <w:rPr>
          <w:rFonts w:ascii="Arial" w:cs="Arial" w:eastAsia="Arial" w:hAnsi="Arial"/>
          <w:b/>
          <w:bCs/>
          <w:color w:val="1B365D"/>
          <w:sz w:val="28"/>
          <w:szCs w:val="28"/>
        </w:rPr>
        <w:t xml:space="preserve">Are You a Tax Resident in Spain?</w:t>
      </w:r>
    </w:p>
    <w:p>
      <w:pPr>
        <w:spacing w:after="200"/>
      </w:pPr>
      <w:r>
        <w:rPr>
          <w:rFonts w:ascii="Arial" w:cs="Arial" w:eastAsia="Arial" w:hAnsi="Arial"/>
          <w:color w:val="333333"/>
          <w:sz w:val="22"/>
          <w:szCs w:val="22"/>
        </w:rPr>
        <w:t xml:space="preserve">Spain considers you a tax resident if you spend more than 183 days in the country during a calendar year. Since the NLV requires you to actually live in Spain, most NLV holders become tax residents in their first year.</w:t>
      </w:r>
    </w:p>
    <w:p>
      <w:pPr>
        <w:spacing w:after="200"/>
      </w:pPr>
      <w:r>
        <w:rPr>
          <w:rFonts w:ascii="Arial" w:cs="Arial" w:eastAsia="Arial" w:hAnsi="Arial"/>
          <w:color w:val="333333"/>
          <w:sz w:val="22"/>
          <w:szCs w:val="22"/>
        </w:rPr>
        <w:t xml:space="preserve">As a Spanish tax resident, you are required to declare your worldwide income to the Spanish tax authorities (Agencia Tributaria). This includes income from pensions, investments, rental properties, savings interest, and any other sources — regardless of which country they originate from.</w:t>
      </w:r>
    </w:p>
    <w:p>
      <w:pPr>
        <w:pStyle w:val="Heading2"/>
        <w:spacing w:after="160" w:before="360"/>
      </w:pPr>
      <w:r>
        <w:rPr>
          <w:rFonts w:ascii="Arial" w:cs="Arial" w:eastAsia="Arial" w:hAnsi="Arial"/>
          <w:b/>
          <w:bCs/>
          <w:color w:val="1B365D"/>
          <w:sz w:val="28"/>
          <w:szCs w:val="28"/>
        </w:rPr>
        <w:t xml:space="preserve">What Taxes Will You Pay?</w:t>
      </w:r>
    </w:p>
    <w:p>
      <w:pPr>
        <w:spacing w:after="120" w:before="280"/>
      </w:pPr>
      <w:r>
        <w:rPr>
          <w:rFonts w:ascii="Arial" w:cs="Arial" w:eastAsia="Arial" w:hAnsi="Arial"/>
          <w:b/>
          <w:bCs/>
          <w:color w:val="333333"/>
          <w:sz w:val="24"/>
          <w:szCs w:val="24"/>
        </w:rPr>
        <w:t xml:space="preserve">Income Tax (IRPF)</w:t>
      </w:r>
    </w:p>
    <w:p>
      <w:pPr>
        <w:spacing w:after="200"/>
      </w:pPr>
      <w:r>
        <w:rPr>
          <w:rFonts w:ascii="Arial" w:cs="Arial" w:eastAsia="Arial" w:hAnsi="Arial"/>
          <w:color w:val="333333"/>
          <w:sz w:val="22"/>
          <w:szCs w:val="22"/>
        </w:rPr>
        <w:t xml:space="preserve">Spain’s personal income tax (Impuesto sobre la Renta de las Personas Físicas) applies to all worldwide income. Tax rates are progressive, ranging from 19% on the first €12,450 up to 47% on income over €300,000 (rates vary slightly by region).</w:t>
      </w:r>
    </w:p>
    <w:p>
      <w:pPr>
        <w:spacing w:after="200"/>
      </w:pPr>
      <w:r>
        <w:rPr>
          <w:rFonts w:ascii="Arial" w:cs="Arial" w:eastAsia="Arial" w:hAnsi="Arial"/>
          <w:color w:val="333333"/>
          <w:sz w:val="22"/>
          <w:szCs w:val="22"/>
        </w:rPr>
        <w:t xml:space="preserve">For NLV holders, this typically applies to pension income, rental income, dividends, interest, and capital gains. Since you can’t work on an NLV, employment income should not be a factor.</w:t>
      </w:r>
    </w:p>
    <w:p>
      <w:pPr>
        <w:spacing w:after="120" w:before="280"/>
      </w:pPr>
      <w:r>
        <w:rPr>
          <w:rFonts w:ascii="Arial" w:cs="Arial" w:eastAsia="Arial" w:hAnsi="Arial"/>
          <w:b/>
          <w:bCs/>
          <w:color w:val="333333"/>
          <w:sz w:val="24"/>
          <w:szCs w:val="24"/>
        </w:rPr>
        <w:t xml:space="preserve">Savings Tax</w:t>
      </w:r>
    </w:p>
    <w:p>
      <w:pPr>
        <w:spacing w:after="200"/>
      </w:pPr>
      <w:r>
        <w:rPr>
          <w:rFonts w:ascii="Arial" w:cs="Arial" w:eastAsia="Arial" w:hAnsi="Arial"/>
          <w:color w:val="333333"/>
          <w:sz w:val="22"/>
          <w:szCs w:val="22"/>
        </w:rPr>
        <w:t xml:space="preserve">Interest, dividends, and capital gains from investments are taxed separately under Spain’s savings tax rates: 19% on the first €6,000, 21% on €6,000 to €50,000, 23% on €50,000 to €200,000, and 27% above €200,000.</w:t>
      </w:r>
    </w:p>
    <w:p>
      <w:pPr>
        <w:spacing w:after="120" w:before="280"/>
      </w:pPr>
      <w:r>
        <w:rPr>
          <w:rFonts w:ascii="Arial" w:cs="Arial" w:eastAsia="Arial" w:hAnsi="Arial"/>
          <w:b/>
          <w:bCs/>
          <w:color w:val="333333"/>
          <w:sz w:val="24"/>
          <w:szCs w:val="24"/>
        </w:rPr>
        <w:t xml:space="preserve">Wealth Tax (Impuesto sobre el Patrimonio)</w:t>
      </w:r>
    </w:p>
    <w:p>
      <w:pPr>
        <w:spacing w:after="200"/>
      </w:pPr>
      <w:r>
        <w:rPr>
          <w:rFonts w:ascii="Arial" w:cs="Arial" w:eastAsia="Arial" w:hAnsi="Arial"/>
          <w:color w:val="333333"/>
          <w:sz w:val="22"/>
          <w:szCs w:val="22"/>
        </w:rPr>
        <w:t xml:space="preserve">Spain levies a wealth tax on net assets above a certain threshold. The national threshold is €700,000 (with a €300,000 exemption for your primary residence), but this varies by autonomous community. Some regions, like Madrid, have historically offered a 100% rebate.</w:t>
      </w:r>
    </w:p>
    <w:p>
      <w:pPr>
        <w:spacing w:after="200"/>
      </w:pPr>
      <w:r>
        <w:rPr>
          <w:rFonts w:ascii="Arial" w:cs="Arial" w:eastAsia="Arial" w:hAnsi="Arial"/>
          <w:color w:val="333333"/>
          <w:sz w:val="22"/>
          <w:szCs w:val="22"/>
        </w:rPr>
        <w:t xml:space="preserve">If you have significant assets — property, investments, savings — you may be liable. This is something to factor into your financial planning before moving.</w:t>
      </w:r>
    </w:p>
    <w:p>
      <w:pPr>
        <w:spacing w:after="120" w:before="280"/>
      </w:pPr>
      <w:r>
        <w:rPr>
          <w:rFonts w:ascii="Arial" w:cs="Arial" w:eastAsia="Arial" w:hAnsi="Arial"/>
          <w:b/>
          <w:bCs/>
          <w:color w:val="333333"/>
          <w:sz w:val="24"/>
          <w:szCs w:val="24"/>
        </w:rPr>
        <w:t xml:space="preserve">Modelo 720: Foreign Asset Declaration</w:t>
      </w:r>
    </w:p>
    <w:p>
      <w:pPr>
        <w:spacing w:after="200"/>
      </w:pPr>
      <w:r>
        <w:rPr>
          <w:rFonts w:ascii="Arial" w:cs="Arial" w:eastAsia="Arial" w:hAnsi="Arial"/>
          <w:color w:val="333333"/>
          <w:sz w:val="22"/>
          <w:szCs w:val="22"/>
        </w:rPr>
        <w:t xml:space="preserve">If you hold assets outside Spain worth more than €50,000 in any single category (bank accounts, securities, property), you must file a Modelo 720 informative declaration. This is not a tax payment — it’s a reporting obligation. Failure to file can result in significant penalties, although recent EU rulings have reduced the severity.</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tax advice for your move to Spain?</w:t>
      </w:r>
    </w:p>
    <w:p>
      <w:pPr>
        <w:pBdr>
          <w:left w:val="single" w:color="E8833A" w:sz="12" w:space="8"/>
        </w:pBdr>
        <w:shd w:fill="F0F7FF" w:val="clear"/>
        <w:spacing w:after="100"/>
        <w:ind w:left="200"/>
      </w:pPr>
      <w:r>
        <w:rPr>
          <w:rFonts w:ascii="Arial" w:cs="Arial" w:eastAsia="Arial" w:hAnsi="Arial"/>
          <w:color w:val="444444"/>
          <w:sz w:val="22"/>
          <w:szCs w:val="22"/>
        </w:rPr>
        <w:t xml:space="preserve">Tax planning should start before you arrive. We can connect you with English-speaking tax advisors who specialise in expat taxation.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Tax Guidance →]</w:t>
      </w:r>
    </w:p>
    <w:p>
      <w:pPr>
        <w:pStyle w:val="Heading2"/>
        <w:spacing w:after="160" w:before="360"/>
      </w:pPr>
      <w:r>
        <w:rPr>
          <w:rFonts w:ascii="Arial" w:cs="Arial" w:eastAsia="Arial" w:hAnsi="Arial"/>
          <w:b/>
          <w:bCs/>
          <w:color w:val="1B365D"/>
          <w:sz w:val="28"/>
          <w:szCs w:val="28"/>
        </w:rPr>
        <w:t xml:space="preserve">Double Taxation Treaties</w:t>
      </w:r>
    </w:p>
    <w:p>
      <w:pPr>
        <w:spacing w:after="200"/>
      </w:pPr>
      <w:r>
        <w:rPr>
          <w:rFonts w:ascii="Arial" w:cs="Arial" w:eastAsia="Arial" w:hAnsi="Arial"/>
          <w:color w:val="333333"/>
          <w:sz w:val="22"/>
          <w:szCs w:val="22"/>
        </w:rPr>
        <w:t xml:space="preserve">Spain has double taxation treaties with most major countries, including the UK, USA, Canada, and Australia. These treaties are designed to prevent you being taxed on the same income by both Spain and your home country.</w:t>
      </w:r>
    </w:p>
    <w:p>
      <w:pPr>
        <w:spacing w:after="200"/>
      </w:pPr>
      <w:r>
        <w:rPr>
          <w:rFonts w:ascii="Arial" w:cs="Arial" w:eastAsia="Arial" w:hAnsi="Arial"/>
          <w:color w:val="333333"/>
          <w:sz w:val="22"/>
          <w:szCs w:val="22"/>
        </w:rPr>
        <w:t xml:space="preserve">The specific rules depend on the treaty between Spain and your country of origin, and on the type of income involved. Pension income, for example, is treated differently to investment income in many treaties. A tax advisor who understands both jurisdictions can help you structure your finances efficiently.</w:t>
      </w:r>
    </w:p>
    <w:p>
      <w:pPr>
        <w:pStyle w:val="Heading2"/>
        <w:spacing w:after="160" w:before="360"/>
      </w:pPr>
      <w:r>
        <w:rPr>
          <w:rFonts w:ascii="Arial" w:cs="Arial" w:eastAsia="Arial" w:hAnsi="Arial"/>
          <w:b/>
          <w:bCs/>
          <w:color w:val="1B365D"/>
          <w:sz w:val="28"/>
          <w:szCs w:val="28"/>
        </w:rPr>
        <w:t xml:space="preserve">The Beckham Law: Does It Apply to NLV Holders?</w:t>
      </w:r>
    </w:p>
    <w:p>
      <w:pPr>
        <w:spacing w:after="200"/>
      </w:pPr>
      <w:r>
        <w:rPr>
          <w:rFonts w:ascii="Arial" w:cs="Arial" w:eastAsia="Arial" w:hAnsi="Arial"/>
          <w:color w:val="333333"/>
          <w:sz w:val="22"/>
          <w:szCs w:val="22"/>
        </w:rPr>
        <w:t xml:space="preserve">The Beckham Law (Régimen Especial de Impatriados) allows certain new residents to be taxed only on Spanish-source income at a flat rate. However, it is generally designed for people who move to Spain for work. NLV holders — who by definition do not work in Spain — are unlikely to qualify. If you believe you may be eligible, consult a specialist tax advisor.</w:t>
      </w:r>
    </w:p>
    <w:p>
      <w:pPr>
        <w:pStyle w:val="Heading2"/>
        <w:spacing w:after="160" w:before="360"/>
      </w:pPr>
      <w:r>
        <w:rPr>
          <w:rFonts w:ascii="Arial" w:cs="Arial" w:eastAsia="Arial" w:hAnsi="Arial"/>
          <w:b/>
          <w:bCs/>
          <w:color w:val="1B365D"/>
          <w:sz w:val="28"/>
          <w:szCs w:val="28"/>
        </w:rPr>
        <w:t xml:space="preserve">When Do You Need to File?</w:t>
      </w:r>
    </w:p>
    <w:p>
      <w:pPr>
        <w:spacing w:after="200"/>
      </w:pPr>
      <w:r>
        <w:rPr>
          <w:rFonts w:ascii="Arial" w:cs="Arial" w:eastAsia="Arial" w:hAnsi="Arial"/>
          <w:color w:val="333333"/>
          <w:sz w:val="22"/>
          <w:szCs w:val="22"/>
        </w:rPr>
        <w:t xml:space="preserve">The Spanish tax year runs from 1 January to 31 December. Tax returns (declaración de la renta) are typically filed between April and June of the following year. The Modelo 720 foreign asset declaration is due by 31 March.</w:t>
      </w:r>
    </w:p>
    <w:p>
      <w:pPr>
        <w:spacing w:after="200"/>
      </w:pPr>
      <w:r>
        <w:rPr>
          <w:rFonts w:ascii="Arial" w:cs="Arial" w:eastAsia="Arial" w:hAnsi="Arial"/>
          <w:color w:val="333333"/>
          <w:sz w:val="22"/>
          <w:szCs w:val="22"/>
        </w:rPr>
        <w:t xml:space="preserve">If you become tax resident partway through the year, you may still need to file for the portion of the year you were resident. Getting professional advice early — ideally before you arrive — ensures you don’t miss any deadlines.</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Do I pay tax on my UK state pension in Spain?</w:t>
      </w:r>
    </w:p>
    <w:p>
      <w:pPr>
        <w:spacing w:after="200"/>
      </w:pPr>
      <w:r>
        <w:rPr>
          <w:rFonts w:ascii="Arial" w:cs="Arial" w:eastAsia="Arial" w:hAnsi="Arial"/>
          <w:color w:val="444444"/>
          <w:sz w:val="22"/>
          <w:szCs w:val="22"/>
        </w:rPr>
        <w:t xml:space="preserve">Under the UK–Spain double taxation treaty, UK state pensions are generally taxable in Spain (the country of residence). You would declare it as worldwide income on your Spanish tax return.</w:t>
      </w:r>
    </w:p>
    <w:p>
      <w:pPr>
        <w:spacing w:after="80" w:before="200"/>
      </w:pPr>
      <w:r>
        <w:rPr>
          <w:rFonts w:ascii="Arial" w:cs="Arial" w:eastAsia="Arial" w:hAnsi="Arial"/>
          <w:b/>
          <w:bCs/>
          <w:color w:val="1B365D"/>
          <w:sz w:val="22"/>
          <w:szCs w:val="22"/>
        </w:rPr>
        <w:t xml:space="preserve">Can I avoid Spanish tax by spending less than 183 days there?</w:t>
      </w:r>
    </w:p>
    <w:p>
      <w:pPr>
        <w:spacing w:after="200"/>
      </w:pPr>
      <w:r>
        <w:rPr>
          <w:rFonts w:ascii="Arial" w:cs="Arial" w:eastAsia="Arial" w:hAnsi="Arial"/>
          <w:color w:val="444444"/>
          <w:sz w:val="22"/>
          <w:szCs w:val="22"/>
        </w:rPr>
        <w:t xml:space="preserve">If you spend fewer than 183 days in Spain, you may not be considered tax resident. However, this could affect your NLV renewal, which requires you to be genuinely resident. You cannot have it both ways.</w:t>
      </w:r>
    </w:p>
    <w:p>
      <w:pPr>
        <w:spacing w:after="80" w:before="200"/>
      </w:pPr>
      <w:r>
        <w:rPr>
          <w:rFonts w:ascii="Arial" w:cs="Arial" w:eastAsia="Arial" w:hAnsi="Arial"/>
          <w:b/>
          <w:bCs/>
          <w:color w:val="1B365D"/>
          <w:sz w:val="22"/>
          <w:szCs w:val="22"/>
        </w:rPr>
        <w:t xml:space="preserve">Do I need a Spanish accountant?</w:t>
      </w:r>
    </w:p>
    <w:p>
      <w:pPr>
        <w:spacing w:after="200"/>
      </w:pPr>
      <w:r>
        <w:rPr>
          <w:rFonts w:ascii="Arial" w:cs="Arial" w:eastAsia="Arial" w:hAnsi="Arial"/>
          <w:color w:val="444444"/>
          <w:sz w:val="22"/>
          <w:szCs w:val="22"/>
        </w:rPr>
        <w:t xml:space="preserve">It is strongly recommended. Spanish tax rules are complex, especially when combined with foreign income and double taxation treaties. An English-speaking gestoría or tax advisor who specialises in expat clients is worth the investment.</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Planning your finances for Spain?</w:t>
      </w:r>
    </w:p>
    <w:p>
      <w:pPr>
        <w:pBdr>
          <w:left w:val="single" w:color="E8833A" w:sz="12" w:space="8"/>
        </w:pBdr>
        <w:shd w:fill="F0F7FF" w:val="clear"/>
        <w:spacing w:after="100"/>
        <w:ind w:left="200"/>
      </w:pPr>
      <w:r>
        <w:rPr>
          <w:rFonts w:ascii="Arial" w:cs="Arial" w:eastAsia="Arial" w:hAnsi="Arial"/>
          <w:color w:val="444444"/>
          <w:sz w:val="22"/>
          <w:szCs w:val="22"/>
        </w:rPr>
        <w:t xml:space="preserve">Start with the right advice. We connect you with trusted tax professionals who understand expat taxation.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a Consultation →]</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/non-lucrative-visa-spain — Non-Lucrative Visa Spain: Complete Guide</w:t>
      </w:r>
    </w:p>
    <w:p>
      <w:pPr>
        <w:spacing w:after="60"/>
      </w:pPr>
      <w:r>
        <w:rPr>
          <w:rFonts w:ascii="Arial" w:cs="Arial" w:eastAsia="Arial" w:hAnsi="Arial"/>
          <w:color w:val="E8833A"/>
          <w:sz w:val="18"/>
          <w:szCs w:val="18"/>
        </w:rPr>
        <w:t xml:space="preserve">→ /blog/beckham-law-spain-explained-who-qualifies — Beckham Law Spain Explained</w:t>
      </w:r>
    </w:p>
    <w:p>
      <w:pPr>
        <w:spacing w:after="60"/>
      </w:pPr>
      <w:r>
        <w:rPr>
          <w:rFonts w:ascii="Arial" w:cs="Arial" w:eastAsia="Arial" w:hAnsi="Arial"/>
          <w:color w:val="E8833A"/>
          <w:sz w:val="18"/>
          <w:szCs w:val="18"/>
        </w:rPr>
        <w:t xml:space="preserve">→ /blog/spain-tax-expats-guide-2026 — Spain Tax for Expats Guide 2026</w:t>
      </w:r>
    </w:p>
    <w:p>
      <w:pPr>
        <w:spacing w:after="60"/>
      </w:pPr>
      <w:r>
        <w:rPr>
          <w:rFonts w:ascii="Arial" w:cs="Arial" w:eastAsia="Arial" w:hAnsi="Arial"/>
          <w:color w:val="E8833A"/>
          <w:sz w:val="18"/>
          <w:szCs w:val="18"/>
        </w:rPr>
        <w:t xml:space="preserve">→ /blog/modelo-720-spain-foreign-assets — Modelo 720: Foreign Asset Declaration</w:t>
      </w:r>
    </w:p>
    <w:p>
      <w:pPr>
        <w:spacing w:after="60"/>
      </w:pPr>
      <w:r>
        <w:rPr>
          <w:rFonts w:ascii="Arial" w:cs="Arial" w:eastAsia="Arial" w:hAnsi="Arial"/>
          <w:color w:val="E8833A"/>
          <w:sz w:val="18"/>
          <w:szCs w:val="18"/>
        </w:rPr>
        <w:t xml:space="preserve">→ /blog/pay-tax-spain-foreigner — Do I Need to Pay Tax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2026-04-11T13:58:04.426Z</dcterms:created>
  <dcterms:modified xsi:type="dcterms:W3CDTF">2026-04-11T13:58:04.426Z</dcterms:modified>
</cp:coreProperties>
</file>

<file path=docProps/custom.xml><?xml version="1.0" encoding="utf-8"?>
<Properties xmlns="http://schemas.openxmlformats.org/officeDocument/2006/custom-properties" xmlns:vt="http://schemas.openxmlformats.org/officeDocument/2006/docPropsVTypes"/>
</file>