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First 30 Days in Spain: Your Post-Arrival Checklist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/blog/first-30-days-spain-post-arrival-checklist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First 30 Days in Spain Checklist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Essential tasks to complete within your first month in Spain: NIE registration, bank account, utilities, health insurance.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First Month in Spain: Complete Checklist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Don't miss critical deadlines. Here's what you must do in your first 30 days.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post-arrival checklist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"First 30 Days in Spain: Your Post-Arrival Checklist",</w:t>
      </w:r>
    </w:p>
    <w:p>
      <w:pPr>
        <w:spacing w:after="0"/>
      </w:pPr>
      <w:r>
        <w:rPr>
          <w:rFonts w:ascii="Courier New" w:cs="Courier New" w:eastAsia="Courier New" w:hAnsi="Courier New"/>
          <w:color w:val="555555"/>
          <w:sz w:val="16"/>
          <w:szCs w:val="16"/>
        </w:rPr>
        <w:t xml:space="preserve">  "slug": "/blog/first-30-days-spain-post-arrival-checklist",</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"First 30 Days in Spain Checklist | My Spanish Visa",</w:t>
      </w:r>
    </w:p>
    <w:p>
      <w:pPr>
        <w:spacing w:after="0"/>
      </w:pPr>
      <w:r>
        <w:rPr>
          <w:rFonts w:ascii="Courier New" w:cs="Courier New" w:eastAsia="Courier New" w:hAnsi="Courier New"/>
          <w:color w:val="555555"/>
          <w:sz w:val="16"/>
          <w:szCs w:val="16"/>
        </w:rPr>
        <w:t xml:space="preserve">  "meta_description": "Essential tasks to complete within your first month in Spain: NIE registration, bank account, utilities, health insurance.",</w:t>
      </w:r>
    </w:p>
    <w:p>
      <w:pPr>
        <w:spacing w:after="0"/>
      </w:pPr>
      <w:r>
        <w:rPr>
          <w:rFonts w:ascii="Courier New" w:cs="Courier New" w:eastAsia="Courier New" w:hAnsi="Courier New"/>
          <w:color w:val="555555"/>
          <w:sz w:val="16"/>
          <w:szCs w:val="16"/>
        </w:rPr>
        <w:t xml:space="preserve">  "social_title": "Your First Month in Spain: Complete Checklist",</w:t>
      </w:r>
    </w:p>
    <w:p>
      <w:pPr>
        <w:spacing w:after="0"/>
      </w:pPr>
      <w:r>
        <w:rPr>
          <w:rFonts w:ascii="Courier New" w:cs="Courier New" w:eastAsia="Courier New" w:hAnsi="Courier New"/>
          <w:color w:val="555555"/>
          <w:sz w:val="16"/>
          <w:szCs w:val="16"/>
        </w:rPr>
        <w:t xml:space="preserve">  "social_description": "Don't miss critical deadlines. Here's what you must do in your first 30 days.",</w:t>
      </w:r>
    </w:p>
    <w:p>
      <w:pPr>
        <w:spacing w:after="0"/>
      </w:pPr>
      <w:r>
        <w:rPr>
          <w:rFonts w:ascii="Courier New" w:cs="Courier New" w:eastAsia="Courier New" w:hAnsi="Courier New"/>
          <w:color w:val="555555"/>
          <w:sz w:val="16"/>
          <w:szCs w:val="16"/>
        </w:rPr>
        <w:t xml:space="preserve">  "focus_keyphrase": "post-arrival checklist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First 30 Days in Spain: Your Essential Post-Arrival Checklist</w:t>
      </w:r>
    </w:p>
    <w:p>
      <w:pPr>
        <w:spacing w:after="200"/>
      </w:pPr>
      <w:r>
        <w:rPr>
          <w:rFonts w:ascii="Arial" w:cs="Arial" w:eastAsia="Arial" w:hAnsi="Arial"/>
          <w:color w:val="333333"/>
          <w:sz w:val="22"/>
          <w:szCs w:val="22"/>
        </w:rPr>
        <w:t xml:space="preserve">Landing in Spain is exciting, but the administrative requirements can feel overwhelming. The first 30 days matter significantly—some deadlines are non-negotiable, and missing them can complicate your residency status. This checklist breaks down exactly what you need to do, when, and why.</w:t>
      </w:r>
    </w:p>
    <w:p>
      <w:pPr>
        <w:pStyle w:val="Heading2"/>
        <w:spacing w:after="160" w:before="360"/>
      </w:pPr>
      <w:r>
        <w:rPr>
          <w:rFonts w:ascii="Arial" w:cs="Arial" w:eastAsia="Arial" w:hAnsi="Arial"/>
          <w:b/>
          <w:bCs/>
          <w:color w:val="1B365D"/>
          <w:sz w:val="28"/>
          <w:szCs w:val="28"/>
        </w:rPr>
        <w:t xml:space="preserve">Days 1-3: Immediate Priorities</w:t>
      </w:r>
    </w:p>
    <w:p>
      <w:pPr>
        <w:spacing w:after="120" w:before="280"/>
      </w:pPr>
      <w:r>
        <w:rPr>
          <w:rFonts w:ascii="Arial" w:cs="Arial" w:eastAsia="Arial" w:hAnsi="Arial"/>
          <w:b/>
          <w:bCs/>
          <w:color w:val="333333"/>
          <w:sz w:val="24"/>
          <w:szCs w:val="24"/>
        </w:rPr>
        <w:t xml:space="preserve">Register at Your Local Police Station</w:t>
      </w:r>
    </w:p>
    <w:p>
      <w:pPr>
        <w:spacing w:after="200"/>
      </w:pPr>
      <w:r>
        <w:rPr>
          <w:rFonts w:ascii="Arial" w:cs="Arial" w:eastAsia="Arial" w:hAnsi="Arial"/>
          <w:color w:val="333333"/>
          <w:sz w:val="22"/>
          <w:szCs w:val="22"/>
        </w:rPr>
        <w:t xml:space="preserve">If you have a long-stay visa, you must register with the Extranjería (immigration office) within 30 days. Some autonomous communities require registration at the local police station first. Bring your passport, visa, proof of accommodation, and completed forms. This isn't optional—failure to register can lead to visa cancellation.</w:t>
      </w:r>
    </w:p>
    <w:p>
      <w:pPr>
        <w:spacing w:after="120" w:before="280"/>
      </w:pPr>
      <w:r>
        <w:rPr>
          <w:rFonts w:ascii="Arial" w:cs="Arial" w:eastAsia="Arial" w:hAnsi="Arial"/>
          <w:b/>
          <w:bCs/>
          <w:color w:val="333333"/>
          <w:sz w:val="24"/>
          <w:szCs w:val="24"/>
        </w:rPr>
        <w:t xml:space="preserve">Secure Your Accommodation Documentation</w:t>
      </w:r>
    </w:p>
    <w:p>
      <w:pPr>
        <w:spacing w:after="200"/>
      </w:pPr>
      <w:r>
        <w:rPr>
          <w:rFonts w:ascii="Arial" w:cs="Arial" w:eastAsia="Arial" w:hAnsi="Arial"/>
          <w:color w:val="333333"/>
          <w:sz w:val="22"/>
          <w:szCs w:val="22"/>
        </w:rPr>
        <w:t xml:space="preserve">Ensure your rental agreement or property deed is in order. You'll need proof of residence for NIE registration, bank accounts, and utilities. If you're staying with someone, get a signed declaration from the property owner.</w:t>
      </w:r>
    </w:p>
    <w:p>
      <w:pPr>
        <w:pStyle w:val="Heading2"/>
        <w:spacing w:after="160" w:before="360"/>
      </w:pPr>
      <w:r>
        <w:rPr>
          <w:rFonts w:ascii="Arial" w:cs="Arial" w:eastAsia="Arial" w:hAnsi="Arial"/>
          <w:b/>
          <w:bCs/>
          <w:color w:val="1B365D"/>
          <w:sz w:val="28"/>
          <w:szCs w:val="28"/>
        </w:rPr>
        <w:t xml:space="preserve">Days 4-10: Critical Administrative Tasks</w:t>
      </w:r>
    </w:p>
    <w:p>
      <w:pPr>
        <w:spacing w:after="120" w:before="280"/>
      </w:pPr>
      <w:r>
        <w:rPr>
          <w:rFonts w:ascii="Arial" w:cs="Arial" w:eastAsia="Arial" w:hAnsi="Arial"/>
          <w:b/>
          <w:bCs/>
          <w:color w:val="333333"/>
          <w:sz w:val="24"/>
          <w:szCs w:val="24"/>
        </w:rPr>
        <w:t xml:space="preserve">Apply for Your NIE Number</w:t>
      </w:r>
    </w:p>
    <w:p>
      <w:pPr>
        <w:spacing w:after="200"/>
      </w:pPr>
      <w:r>
        <w:rPr>
          <w:rFonts w:ascii="Arial" w:cs="Arial" w:eastAsia="Arial" w:hAnsi="Arial"/>
          <w:color w:val="333333"/>
          <w:sz w:val="22"/>
          <w:szCs w:val="22"/>
        </w:rPr>
        <w:t xml:space="preserve">Your Número de Identidad de Extranjero (NIE) is essential. Book an appointment at the Extranjería office immediately—waiting lists can be long. You'll need your passport, visa, completed forms, and proof of residence. The NIE takes 7-30 days to process, but you may get a provisional number on the spot.</w:t>
      </w:r>
    </w:p>
    <w:p>
      <w:pPr>
        <w:spacing w:after="120" w:before="280"/>
      </w:pPr>
      <w:r>
        <w:rPr>
          <w:rFonts w:ascii="Arial" w:cs="Arial" w:eastAsia="Arial" w:hAnsi="Arial"/>
          <w:b/>
          <w:bCs/>
          <w:color w:val="333333"/>
          <w:sz w:val="24"/>
          <w:szCs w:val="24"/>
        </w:rPr>
        <w:t xml:space="preserve">Open a Spanish Bank Account</w:t>
      </w:r>
    </w:p>
    <w:p>
      <w:pPr>
        <w:spacing w:after="200"/>
      </w:pPr>
      <w:r>
        <w:rPr>
          <w:rFonts w:ascii="Arial" w:cs="Arial" w:eastAsia="Arial" w:hAnsi="Arial"/>
          <w:color w:val="333333"/>
          <w:sz w:val="22"/>
          <w:szCs w:val="22"/>
        </w:rPr>
        <w:t xml:space="preserve">Most Spanish banks require proof of NIE or a provisional NIE number. Set up a bank account early—you'll need it for utilities, taxes, and salary if you're working. Compare options: major banks like BBVA, CaixaBank, and Santander offer expat packages.</w:t>
      </w:r>
    </w:p>
    <w:p>
      <w:pPr>
        <w:pStyle w:val="Heading2"/>
        <w:spacing w:after="160" w:before="360"/>
      </w:pPr>
      <w:r>
        <w:rPr>
          <w:rFonts w:ascii="Arial" w:cs="Arial" w:eastAsia="Arial" w:hAnsi="Arial"/>
          <w:b/>
          <w:bCs/>
          <w:color w:val="1B365D"/>
          <w:sz w:val="28"/>
          <w:szCs w:val="28"/>
        </w:rPr>
        <w:t xml:space="preserve">Days 11-20: Settling In</w:t>
      </w:r>
    </w:p>
    <w:p>
      <w:pPr>
        <w:spacing w:after="120" w:before="280"/>
      </w:pPr>
      <w:r>
        <w:rPr>
          <w:rFonts w:ascii="Arial" w:cs="Arial" w:eastAsia="Arial" w:hAnsi="Arial"/>
          <w:b/>
          <w:bCs/>
          <w:color w:val="333333"/>
          <w:sz w:val="24"/>
          <w:szCs w:val="24"/>
        </w:rPr>
        <w:t xml:space="preserve">Arrange Health Insurance</w:t>
      </w:r>
    </w:p>
    <w:p>
      <w:pPr>
        <w:spacing w:after="200"/>
      </w:pPr>
      <w:r>
        <w:rPr>
          <w:rFonts w:ascii="Arial" w:cs="Arial" w:eastAsia="Arial" w:hAnsi="Arial"/>
          <w:color w:val="333333"/>
          <w:sz w:val="22"/>
          <w:szCs w:val="22"/>
        </w:rPr>
        <w:t xml:space="preserve">If your visa requires health insurance, apply immediately. Private providers like Axa, Sanitas, and Caser can issue coverage within days. Public healthcare (Seguridad Social) requires NIE and registration as a resident, which takes longer. Don't wait on this—it's often a visa requirement.</w:t>
      </w:r>
    </w:p>
    <w:p>
      <w:pPr>
        <w:spacing w:after="120" w:before="280"/>
      </w:pPr>
      <w:r>
        <w:rPr>
          <w:rFonts w:ascii="Arial" w:cs="Arial" w:eastAsia="Arial" w:hAnsi="Arial"/>
          <w:b/>
          <w:bCs/>
          <w:color w:val="333333"/>
          <w:sz w:val="24"/>
          <w:szCs w:val="24"/>
        </w:rPr>
        <w:t xml:space="preserve">Set Up Utilities</w:t>
      </w:r>
    </w:p>
    <w:p>
      <w:pPr>
        <w:spacing w:after="200"/>
      </w:pPr>
      <w:r>
        <w:rPr>
          <w:rFonts w:ascii="Arial" w:cs="Arial" w:eastAsia="Arial" w:hAnsi="Arial"/>
          <w:color w:val="333333"/>
          <w:sz w:val="22"/>
          <w:szCs w:val="22"/>
        </w:rPr>
        <w:t xml:space="preserve">Contact your utility providers to activate electricity, water, and gas. You'll typically need your NIE, bank account details, and rental agreement. Utilities usually activate within 5-7 business days.</w:t>
      </w:r>
    </w:p>
    <w:p>
      <w:pPr>
        <w:spacing w:after="120" w:before="280"/>
      </w:pPr>
      <w:r>
        <w:rPr>
          <w:rFonts w:ascii="Arial" w:cs="Arial" w:eastAsia="Arial" w:hAnsi="Arial"/>
          <w:b/>
          <w:bCs/>
          <w:color w:val="333333"/>
          <w:sz w:val="24"/>
          <w:szCs w:val="24"/>
        </w:rPr>
        <w:t xml:space="preserve">Register with Your Local Town Hall</w:t>
      </w:r>
    </w:p>
    <w:p>
      <w:pPr>
        <w:spacing w:after="200"/>
      </w:pPr>
      <w:r>
        <w:rPr>
          <w:rFonts w:ascii="Arial" w:cs="Arial" w:eastAsia="Arial" w:hAnsi="Arial"/>
          <w:color w:val="333333"/>
          <w:sz w:val="22"/>
          <w:szCs w:val="22"/>
        </w:rPr>
        <w:t xml:space="preserve">Visit the Ayuntamiento (town hall) to register on the Padrón Municipal. This is your official residence registry and is required for public services. Bring your NIE, proof of address, and your passport.</w:t>
      </w:r>
    </w:p>
    <w:p>
      <w:pPr>
        <w:pStyle w:val="Heading2"/>
        <w:spacing w:after="160" w:before="360"/>
      </w:pPr>
      <w:r>
        <w:rPr>
          <w:rFonts w:ascii="Arial" w:cs="Arial" w:eastAsia="Arial" w:hAnsi="Arial"/>
          <w:b/>
          <w:bCs/>
          <w:color w:val="1B365D"/>
          <w:sz w:val="28"/>
          <w:szCs w:val="28"/>
        </w:rPr>
        <w:t xml:space="preserve">Days 21-30: Final Steps</w:t>
      </w:r>
    </w:p>
    <w:p>
      <w:pPr>
        <w:spacing w:after="120" w:before="280"/>
      </w:pPr>
      <w:r>
        <w:rPr>
          <w:rFonts w:ascii="Arial" w:cs="Arial" w:eastAsia="Arial" w:hAnsi="Arial"/>
          <w:b/>
          <w:bCs/>
          <w:color w:val="333333"/>
          <w:sz w:val="24"/>
          <w:szCs w:val="24"/>
        </w:rPr>
        <w:t xml:space="preserve">Get a Spanish Phone Number</w:t>
      </w:r>
    </w:p>
    <w:p>
      <w:pPr>
        <w:spacing w:after="200"/>
      </w:pPr>
      <w:r>
        <w:rPr>
          <w:rFonts w:ascii="Arial" w:cs="Arial" w:eastAsia="Arial" w:hAnsi="Arial"/>
          <w:color w:val="333333"/>
          <w:sz w:val="22"/>
          <w:szCs w:val="22"/>
        </w:rPr>
        <w:t xml:space="preserve">Visit a mobile provider (Movistar, Vodafone, Orange) with your NIE and passport. Spanish SIM cards are inexpensive and easy to activate. Some employers and banks may ask for a Spanish number.</w:t>
      </w:r>
    </w:p>
    <w:p>
      <w:pPr>
        <w:spacing w:after="120" w:before="280"/>
      </w:pPr>
      <w:r>
        <w:rPr>
          <w:rFonts w:ascii="Arial" w:cs="Arial" w:eastAsia="Arial" w:hAnsi="Arial"/>
          <w:b/>
          <w:bCs/>
          <w:color w:val="333333"/>
          <w:sz w:val="24"/>
          <w:szCs w:val="24"/>
        </w:rPr>
        <w:t xml:space="preserve">Check Your NIE Status and Complete Registration</w:t>
      </w:r>
    </w:p>
    <w:p>
      <w:pPr>
        <w:spacing w:after="200"/>
      </w:pPr>
      <w:r>
        <w:rPr>
          <w:rFonts w:ascii="Arial" w:cs="Arial" w:eastAsia="Arial" w:hAnsi="Arial"/>
          <w:color w:val="333333"/>
          <w:sz w:val="22"/>
          <w:szCs w:val="22"/>
        </w:rPr>
        <w:t xml:space="preserve">Once you have your permanent NIE, return to the Extranjería to complete your residency registration. This finalizes your legal status in Spain and is essential for all future bureaucratic processes.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Navigating Spanish Visas?</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guide you through every step—from eligibility to post-arrival support.</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Free Visa Consultation]</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Expats often miss registration deadlines, underestimate processing times, or delay health insurance setup. Plan ahead: book appointments online where possible, gather documents early, and don't assume one authority has coordinated with another. Each institution operates independently.</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do all this remotely before arriving?</w:t>
      </w:r>
    </w:p>
    <w:p>
      <w:pPr>
        <w:spacing w:after="200"/>
      </w:pPr>
      <w:r>
        <w:rPr>
          <w:rFonts w:ascii="Arial" w:cs="Arial" w:eastAsia="Arial" w:hAnsi="Arial"/>
          <w:color w:val="444444"/>
          <w:sz w:val="22"/>
          <w:szCs w:val="22"/>
        </w:rPr>
        <w:t xml:space="preserve">No. NIE, bank accounts, and residence registration require in-person visits. You can't complete these before arrival. Plan to spend 2-3 weeks handling administration once you land.</w:t>
      </w:r>
    </w:p>
    <w:p>
      <w:pPr>
        <w:spacing w:after="80" w:before="200"/>
      </w:pPr>
      <w:r>
        <w:rPr>
          <w:rFonts w:ascii="Arial" w:cs="Arial" w:eastAsia="Arial" w:hAnsi="Arial"/>
          <w:b/>
          <w:bCs/>
          <w:color w:val="1B365D"/>
          <w:sz w:val="22"/>
          <w:szCs w:val="22"/>
        </w:rPr>
        <w:t xml:space="preserve">What happens if I miss the 30-day registration deadline?</w:t>
      </w:r>
    </w:p>
    <w:p>
      <w:pPr>
        <w:spacing w:after="200"/>
      </w:pPr>
      <w:r>
        <w:rPr>
          <w:rFonts w:ascii="Arial" w:cs="Arial" w:eastAsia="Arial" w:hAnsi="Arial"/>
          <w:color w:val="444444"/>
          <w:sz w:val="22"/>
          <w:szCs w:val="22"/>
        </w:rPr>
        <w:t xml:space="preserve">You risk visa cancellation and deportation proceedings. The 30-day window is strict. Contact the Extranjería immediately if you've missed it—some regions offer grace periods, but don't rely on this.</w:t>
      </w:r>
    </w:p>
    <w:p>
      <w:pPr>
        <w:spacing w:after="80" w:before="200"/>
      </w:pPr>
      <w:r>
        <w:rPr>
          <w:rFonts w:ascii="Arial" w:cs="Arial" w:eastAsia="Arial" w:hAnsi="Arial"/>
          <w:b/>
          <w:bCs/>
          <w:color w:val="1B365D"/>
          <w:sz w:val="22"/>
          <w:szCs w:val="22"/>
        </w:rPr>
        <w:t xml:space="preserve">Do I need health insurance before arriving?</w:t>
      </w:r>
    </w:p>
    <w:p>
      <w:pPr>
        <w:spacing w:after="200"/>
      </w:pPr>
      <w:r>
        <w:rPr>
          <w:rFonts w:ascii="Arial" w:cs="Arial" w:eastAsia="Arial" w:hAnsi="Arial"/>
          <w:color w:val="444444"/>
          <w:sz w:val="22"/>
          <w:szCs w:val="22"/>
        </w:rPr>
        <w:t xml:space="preserve">Check your visa requirements. Many visas mandate health insurance at application; others don't. If required, arrange it before arrival. If not, set it up immediately after landing.</w:t>
      </w:r>
    </w:p>
    <w:p>
      <w:pPr>
        <w:spacing w:after="80" w:before="200"/>
      </w:pPr>
      <w:r>
        <w:rPr>
          <w:rFonts w:ascii="Arial" w:cs="Arial" w:eastAsia="Arial" w:hAnsi="Arial"/>
          <w:b/>
          <w:bCs/>
          <w:color w:val="1B365D"/>
          <w:sz w:val="22"/>
          <w:szCs w:val="22"/>
        </w:rPr>
        <w:t xml:space="preserve">Can someone help me with these tasks?</w:t>
      </w:r>
    </w:p>
    <w:p>
      <w:pPr>
        <w:spacing w:after="200"/>
      </w:pPr>
      <w:r>
        <w:rPr>
          <w:rFonts w:ascii="Arial" w:cs="Arial" w:eastAsia="Arial" w:hAnsi="Arial"/>
          <w:color w:val="444444"/>
          <w:sz w:val="22"/>
          <w:szCs w:val="22"/>
        </w:rPr>
        <w:t xml:space="preserve">Yes. Immigration lawyers and relocation services can handle paperwork and appointments, saving you time and reducing errors. Costs range from 500–2,000 euros depending on complexity.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Private Health Insurance in Spain as an Expat</w:t>
      </w:r>
    </w:p>
    <w:p>
      <w:pPr>
        <w:spacing w:after="60"/>
      </w:pPr>
      <w:r>
        <w:rPr>
          <w:rFonts w:ascii="Arial" w:cs="Arial" w:eastAsia="Arial" w:hAnsi="Arial"/>
          <w:color w:val="E8833A"/>
          <w:sz w:val="18"/>
          <w:szCs w:val="18"/>
        </w:rPr>
        <w:t xml:space="preserve">→ How to Set Up Utilities and Phone in Spain as a Foreigner</w:t>
      </w:r>
    </w:p>
    <w:p>
      <w:pPr>
        <w:spacing w:after="60"/>
      </w:pPr>
      <w:r>
        <w:rPr>
          <w:rFonts w:ascii="Arial" w:cs="Arial" w:eastAsia="Arial" w:hAnsi="Arial"/>
          <w:color w:val="E8833A"/>
          <w:sz w:val="18"/>
          <w:szCs w:val="18"/>
        </w:rPr>
        <w:t xml:space="preserve">→ Visa-Compliant Health Insurance in Spain: What You Actually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2026-04-11T14:26:44.825Z</dcterms:created>
  <dcterms:modified xsi:type="dcterms:W3CDTF">2026-04-11T14:26:44.825Z</dcterms:modified>
</cp:coreProperties>
</file>

<file path=docProps/custom.xml><?xml version="1.0" encoding="utf-8"?>
<Properties xmlns="http://schemas.openxmlformats.org/officeDocument/2006/custom-properties" xmlns:vt="http://schemas.openxmlformats.org/officeDocument/2006/docPropsVTypes"/>
</file>