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Emergency Repair of the FluoroSpeed X1 Mobile Workstation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23667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36C24625Q0472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02-27-2025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2PM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99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811210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6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100 Emancipation Drive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Hampton VA  23667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Emily Donahue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Emily.Donahue@va.gov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757-251-5589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The Department of Veterans Affairs, Network Contracting Office (NCO) 6, intends to negotiate a sole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 xml:space="preserve">source contract with CMS Imaging Inc for emergent </w:t>
      </w:r>
      <w:r w:rsidRPr="00176633">
        <w:rPr>
          <w:rFonts w:ascii="TimesNewRomanPSMT" w:hAnsi="TimesNewRomanPSMT" w:cs="TimesNewRomanPSMT"/>
          <w:kern w:val="0"/>
        </w:rPr>
        <w:t xml:space="preserve">repair </w:t>
      </w:r>
      <w:r>
        <w:rPr>
          <w:rFonts w:ascii="TimesNewRomanPSMT" w:hAnsi="TimesNewRomanPSMT" w:cs="TimesNewRomanPSMT"/>
          <w:kern w:val="0"/>
        </w:rPr>
        <w:t xml:space="preserve">of </w:t>
      </w:r>
      <w:r w:rsidRPr="00176633">
        <w:rPr>
          <w:rFonts w:ascii="TimesNewRomanPSMT" w:hAnsi="TimesNewRomanPSMT" w:cs="TimesNewRomanPSMT"/>
          <w:kern w:val="0"/>
        </w:rPr>
        <w:t>the Shimadzu mobile workstation</w:t>
      </w:r>
      <w:r>
        <w:rPr>
          <w:rFonts w:ascii="TimesNewRomanPSMT" w:hAnsi="TimesNewRomanPSMT" w:cs="TimesNewRomanPSMT"/>
          <w:kern w:val="0"/>
        </w:rPr>
        <w:t xml:space="preserve"> for the Asheeville VA Medical Center in Asheville, NC. Service to include, but not limited to: </w:t>
      </w:r>
      <w:r w:rsidRPr="00176633">
        <w:rPr>
          <w:rFonts w:ascii="TimesNewRomanPSMT" w:hAnsi="TimesNewRomanPSMT" w:cs="TimesNewRomanPSMT"/>
          <w:kern w:val="0"/>
        </w:rPr>
        <w:t>all parts and labor to bring the mobile workstation back to the manufacturer’s specifications</w:t>
      </w:r>
      <w:r>
        <w:rPr>
          <w:rFonts w:ascii="TimesNewRomanPSMT" w:hAnsi="TimesNewRomanPSMT" w:cs="TimesNewRomanPSMT"/>
          <w:kern w:val="0"/>
        </w:rPr>
        <w:t xml:space="preserve">. Contractor must have full access to the original manufacturer’s software for calibration and repairs as required. No sub-contracting of any portion of this service is authorized. 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Period of performance will be Six Months. Justification for this sole source procurement is in accordance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with FAR 13.106-1(b) soliciting from a single source. This notice of intent is not a request for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competitive quotes. No solicitation documents are available and telephone requests will not be accepted.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However, any business that believes it can meet these requirements and possesses relevant past experience and expertise may give written notice. Supporting evidence must be furnished in sufficient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detail to demonstrate the ability to comply with the above requirement. Responses will be considered by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the Government however, a determination by the Government not to compete the proposed acquisition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based upon responses of this notice is solely within the discretion of the Government. NAICS Code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811210 / $34 million. Responses received by 2:00 pm EST on February 2</w:t>
      </w:r>
      <w:r w:rsidR="00FA06E8">
        <w:rPr>
          <w:rFonts w:ascii="TimesNewRomanPSMT" w:hAnsi="TimesNewRomanPSMT" w:cs="TimesNewRomanPSMT"/>
          <w:kern w:val="0"/>
        </w:rPr>
        <w:t>7</w:t>
      </w:r>
      <w:r>
        <w:rPr>
          <w:rFonts w:ascii="TimesNewRomanPSMT" w:hAnsi="TimesNewRomanPSMT" w:cs="TimesNewRomanPSMT"/>
          <w:kern w:val="0"/>
        </w:rPr>
        <w:t>, 2025 will be considered by</w:t>
      </w:r>
    </w:p>
    <w:p w:rsidR="00176633" w:rsidP="001766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the Government. Inquiries shall be emailed to Emily.Donahue@va.gov. No telephone requests will be</w:t>
      </w:r>
    </w:p>
    <w:p w:rsidR="0027609B" w:rsidP="00176633">
      <w:r>
        <w:rPr>
          <w:rFonts w:ascii="TimesNewRomanPSMT" w:hAnsi="TimesNewRomanPSMT" w:cs="TimesNewRomanPSMT"/>
          <w:kern w:val="0"/>
        </w:rPr>
        <w:t>accepted.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2025-02-26T19:24:37Z</dcterms:created>
  <dcterms:modified xsi:type="dcterms:W3CDTF">2025-02-26T19:24:37Z</dcterms:modified>
</cp:coreProperties>
</file>