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A0DD" w14:textId="77777777" w:rsidR="00FE7E84" w:rsidRPr="004F36A7" w:rsidRDefault="00FE7E84"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B079C0" w14:paraId="031DA0E0" w14:textId="77777777" w:rsidTr="00231CE2">
        <w:trPr>
          <w:trHeight w:val="287"/>
        </w:trPr>
        <w:tc>
          <w:tcPr>
            <w:tcW w:w="1278" w:type="dxa"/>
          </w:tcPr>
          <w:p w14:paraId="031DA0DE" w14:textId="77777777" w:rsidR="00FE7E84" w:rsidRPr="005B0401" w:rsidRDefault="00FE7E84">
            <w:pPr>
              <w:rPr>
                <w:rFonts w:cstheme="minorHAnsi"/>
                <w:b/>
                <w:szCs w:val="20"/>
              </w:rPr>
            </w:pPr>
            <w:r>
              <w:rPr>
                <w:rFonts w:cstheme="minorHAnsi"/>
                <w:b/>
                <w:szCs w:val="20"/>
              </w:rPr>
              <w:t>SUBJECT*</w:t>
            </w:r>
          </w:p>
        </w:tc>
        <w:tc>
          <w:tcPr>
            <w:tcW w:w="8640" w:type="dxa"/>
          </w:tcPr>
          <w:p w14:paraId="031DA0DF" w14:textId="77777777" w:rsidR="00FE7E84" w:rsidRPr="00F43FAC" w:rsidRDefault="00FE7E84" w:rsidP="00F43FAC">
            <w:pPr>
              <w:rPr>
                <w:rStyle w:val="AAMSKBFill-InHighlight"/>
                <w:color w:val="auto"/>
              </w:rPr>
            </w:pPr>
            <w:r>
              <w:rPr>
                <w:rStyle w:val="AAMSKBFill-InHighlight"/>
                <w:color w:val="auto"/>
              </w:rPr>
              <w:t>Corrective Action Reported for Compliance Notice of Intent</w:t>
            </w:r>
            <w:r w:rsidRPr="00F43FAC">
              <w:rPr>
                <w:rStyle w:val="AAMSKBFill-InHighlight"/>
                <w:color w:val="auto"/>
              </w:rPr>
              <w:t xml:space="preserve"> </w:t>
            </w:r>
            <w:r>
              <w:rPr>
                <w:rStyle w:val="AAMSKBFill-InHighlight"/>
                <w:color w:val="auto"/>
              </w:rPr>
              <w:t>to Sole Source Base and Option Years Concerning RFQ</w:t>
            </w:r>
            <w:r w:rsidRPr="00F43FAC">
              <w:rPr>
                <w:rStyle w:val="AAMSKBFill-InHighlight"/>
                <w:color w:val="auto"/>
              </w:rPr>
              <w:t xml:space="preserve"> </w:t>
            </w:r>
            <w:r>
              <w:rPr>
                <w:rStyle w:val="AAMSKBFill-InHighlight"/>
                <w:color w:val="auto"/>
              </w:rPr>
              <w:t>36C25922Q0359</w:t>
            </w:r>
            <w:r>
              <w:rPr>
                <w:rStyle w:val="AAMSKBFill-InHighlight"/>
                <w:color w:val="auto"/>
              </w:rPr>
              <w:t xml:space="preserve"> </w:t>
            </w:r>
          </w:p>
        </w:tc>
      </w:tr>
    </w:tbl>
    <w:p w14:paraId="031DA0E1" w14:textId="77777777" w:rsidR="00FE7E84" w:rsidRPr="004F36A7" w:rsidRDefault="00FE7E84" w:rsidP="00D11D95">
      <w:pPr>
        <w:spacing w:after="160" w:line="254" w:lineRule="auto"/>
        <w:rPr>
          <w:rFonts w:eastAsia="Calibri" w:cstheme="minorHAnsi"/>
          <w:szCs w:val="20"/>
        </w:rPr>
      </w:pPr>
    </w:p>
    <w:p w14:paraId="031DA0E2" w14:textId="77777777" w:rsidR="00FE7E84" w:rsidRPr="004F36A7" w:rsidRDefault="00FE7E84"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B079C0" w14:paraId="031DA0E5" w14:textId="77777777" w:rsidTr="009738F0">
        <w:tc>
          <w:tcPr>
            <w:tcW w:w="4698" w:type="dxa"/>
            <w:hideMark/>
          </w:tcPr>
          <w:p w14:paraId="031DA0E3" w14:textId="77777777" w:rsidR="00FE7E84" w:rsidRPr="005B0401" w:rsidRDefault="00FE7E84">
            <w:pPr>
              <w:rPr>
                <w:rFonts w:cstheme="minorHAnsi"/>
                <w:b/>
                <w:szCs w:val="20"/>
              </w:rPr>
            </w:pPr>
            <w:r w:rsidRPr="005B0401">
              <w:rPr>
                <w:rFonts w:cstheme="minorHAnsi"/>
                <w:b/>
                <w:szCs w:val="20"/>
              </w:rPr>
              <w:t>CONTRACTING OFFICE’S ZIP CODE*</w:t>
            </w:r>
          </w:p>
        </w:tc>
        <w:tc>
          <w:tcPr>
            <w:tcW w:w="5220" w:type="dxa"/>
            <w:hideMark/>
          </w:tcPr>
          <w:p w14:paraId="031DA0E4" w14:textId="77777777" w:rsidR="00FE7E84" w:rsidRPr="005B0401" w:rsidRDefault="00FE7E84">
            <w:pPr>
              <w:rPr>
                <w:rFonts w:cstheme="minorHAnsi"/>
              </w:rPr>
            </w:pPr>
            <w:r>
              <w:rPr>
                <w:rFonts w:cstheme="minorHAnsi"/>
              </w:rPr>
              <w:t>80111</w:t>
            </w:r>
          </w:p>
        </w:tc>
      </w:tr>
      <w:tr w:rsidR="00B079C0" w14:paraId="031DA0E8" w14:textId="77777777" w:rsidTr="009738F0">
        <w:tc>
          <w:tcPr>
            <w:tcW w:w="4698" w:type="dxa"/>
            <w:hideMark/>
          </w:tcPr>
          <w:p w14:paraId="031DA0E6" w14:textId="77777777" w:rsidR="00FE7E84" w:rsidRPr="005B0401" w:rsidRDefault="00FE7E84">
            <w:pPr>
              <w:rPr>
                <w:rFonts w:cstheme="minorHAnsi"/>
                <w:b/>
                <w:szCs w:val="20"/>
              </w:rPr>
            </w:pPr>
            <w:r w:rsidRPr="005B0401">
              <w:rPr>
                <w:rFonts w:cstheme="minorHAnsi"/>
                <w:b/>
                <w:szCs w:val="20"/>
              </w:rPr>
              <w:t>SOLICITATION NUMBER*</w:t>
            </w:r>
          </w:p>
        </w:tc>
        <w:tc>
          <w:tcPr>
            <w:tcW w:w="5220" w:type="dxa"/>
            <w:hideMark/>
          </w:tcPr>
          <w:p w14:paraId="031DA0E7" w14:textId="77777777" w:rsidR="00FE7E84" w:rsidRPr="005B0401" w:rsidRDefault="00FE7E84">
            <w:pPr>
              <w:rPr>
                <w:rFonts w:cstheme="minorHAnsi"/>
              </w:rPr>
            </w:pPr>
            <w:r>
              <w:rPr>
                <w:rFonts w:cstheme="minorHAnsi"/>
              </w:rPr>
              <w:t>36C25925Q0248</w:t>
            </w:r>
          </w:p>
        </w:tc>
      </w:tr>
      <w:tr w:rsidR="00B079C0" w14:paraId="031DA0EB" w14:textId="77777777" w:rsidTr="009738F0">
        <w:tc>
          <w:tcPr>
            <w:tcW w:w="4698" w:type="dxa"/>
          </w:tcPr>
          <w:p w14:paraId="031DA0E9" w14:textId="77777777" w:rsidR="00FE7E84" w:rsidRPr="009738F0" w:rsidRDefault="00FE7E84">
            <w:pPr>
              <w:rPr>
                <w:rFonts w:cstheme="minorHAnsi"/>
                <w:b/>
                <w:szCs w:val="20"/>
              </w:rPr>
            </w:pPr>
            <w:r w:rsidRPr="009738F0">
              <w:rPr>
                <w:rFonts w:cstheme="minorHAnsi"/>
                <w:b/>
                <w:szCs w:val="20"/>
              </w:rPr>
              <w:t xml:space="preserve">RESPONSE </w:t>
            </w:r>
            <w:r w:rsidRPr="009738F0">
              <w:rPr>
                <w:rFonts w:cstheme="minorHAnsi"/>
                <w:b/>
                <w:szCs w:val="20"/>
              </w:rPr>
              <w:t>DATE/TIME/ZONE</w:t>
            </w:r>
          </w:p>
        </w:tc>
        <w:tc>
          <w:tcPr>
            <w:tcW w:w="5220" w:type="dxa"/>
          </w:tcPr>
          <w:p w14:paraId="031DA0EA" w14:textId="77777777" w:rsidR="00FE7E84" w:rsidRPr="00DD3F7D" w:rsidRDefault="00FE7E84">
            <w:pPr>
              <w:rPr>
                <w:rStyle w:val="AAMSKBFill-InHighlight"/>
                <w:rFonts w:cstheme="minorHAnsi"/>
                <w:color w:val="auto"/>
              </w:rPr>
            </w:pPr>
            <w:r>
              <w:rPr>
                <w:rStyle w:val="AAMSKBFill-InHighlight"/>
                <w:rFonts w:cstheme="minorHAnsi"/>
                <w:color w:val="auto"/>
              </w:rPr>
              <w:t>02-28-2025</w:t>
            </w:r>
            <w:r w:rsidRPr="009738F0">
              <w:rPr>
                <w:rStyle w:val="AAMSKBFill-InHighlight"/>
                <w:rFonts w:cstheme="minorHAnsi"/>
                <w:color w:val="auto"/>
              </w:rPr>
              <w:t xml:space="preserve"> </w:t>
            </w:r>
            <w:r>
              <w:rPr>
                <w:rStyle w:val="AAMSKBFill-InHighlight"/>
                <w:rFonts w:cstheme="minorHAnsi"/>
                <w:color w:val="auto"/>
              </w:rPr>
              <w:t>16:30</w:t>
            </w:r>
            <w:r w:rsidRPr="009738F0">
              <w:rPr>
                <w:rStyle w:val="AAMSKBFill-InHighlight"/>
                <w:color w:val="auto"/>
              </w:rPr>
              <w:t xml:space="preserve"> </w:t>
            </w:r>
            <w:r>
              <w:rPr>
                <w:rStyle w:val="AAMSKBFill-InHighlight"/>
                <w:rFonts w:cstheme="minorHAnsi"/>
                <w:color w:val="auto"/>
              </w:rPr>
              <w:t>CENTRAL TIME, CHICAGO, USA</w:t>
            </w:r>
          </w:p>
        </w:tc>
      </w:tr>
      <w:tr w:rsidR="00B079C0" w14:paraId="031DA0EE" w14:textId="77777777" w:rsidTr="009738F0">
        <w:tc>
          <w:tcPr>
            <w:tcW w:w="4698" w:type="dxa"/>
          </w:tcPr>
          <w:p w14:paraId="031DA0EC" w14:textId="77777777" w:rsidR="00FE7E84" w:rsidRPr="005B0401" w:rsidRDefault="00FE7E84">
            <w:pPr>
              <w:rPr>
                <w:rFonts w:cstheme="minorHAnsi"/>
                <w:b/>
                <w:szCs w:val="20"/>
              </w:rPr>
            </w:pPr>
            <w:r w:rsidRPr="005B0401">
              <w:rPr>
                <w:rFonts w:cstheme="minorHAnsi"/>
                <w:b/>
                <w:szCs w:val="20"/>
              </w:rPr>
              <w:t>ARCHIVE</w:t>
            </w:r>
          </w:p>
        </w:tc>
        <w:tc>
          <w:tcPr>
            <w:tcW w:w="5220" w:type="dxa"/>
            <w:hideMark/>
          </w:tcPr>
          <w:p w14:paraId="031DA0ED" w14:textId="77777777" w:rsidR="00FE7E84" w:rsidRPr="004F36A7" w:rsidRDefault="00FE7E84">
            <w:pPr>
              <w:rPr>
                <w:rFonts w:cstheme="minorHAnsi"/>
                <w:szCs w:val="20"/>
              </w:rPr>
            </w:pPr>
            <w:r>
              <w:rPr>
                <w:rFonts w:cstheme="minorHAnsi"/>
                <w:szCs w:val="20"/>
              </w:rPr>
              <w:t>30</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B079C0" w14:paraId="031DA0F1" w14:textId="77777777" w:rsidTr="009738F0">
        <w:tc>
          <w:tcPr>
            <w:tcW w:w="4698" w:type="dxa"/>
          </w:tcPr>
          <w:p w14:paraId="031DA0EF" w14:textId="77777777" w:rsidR="00FE7E84" w:rsidRPr="005B0401" w:rsidRDefault="00FE7E84">
            <w:pPr>
              <w:rPr>
                <w:rFonts w:cstheme="minorHAnsi"/>
                <w:b/>
                <w:szCs w:val="20"/>
              </w:rPr>
            </w:pPr>
            <w:r w:rsidRPr="005B0401">
              <w:rPr>
                <w:rFonts w:cstheme="minorHAnsi"/>
                <w:b/>
                <w:szCs w:val="20"/>
              </w:rPr>
              <w:t>RECOVERY ACT FUNDS</w:t>
            </w:r>
          </w:p>
        </w:tc>
        <w:tc>
          <w:tcPr>
            <w:tcW w:w="5220" w:type="dxa"/>
            <w:hideMark/>
          </w:tcPr>
          <w:p w14:paraId="031DA0F0" w14:textId="77777777" w:rsidR="00FE7E84" w:rsidRPr="004F36A7" w:rsidRDefault="00FE7E84">
            <w:pPr>
              <w:rPr>
                <w:rFonts w:cstheme="minorHAnsi"/>
                <w:szCs w:val="20"/>
              </w:rPr>
            </w:pPr>
            <w:r>
              <w:rPr>
                <w:rFonts w:cstheme="minorHAnsi"/>
                <w:szCs w:val="20"/>
              </w:rPr>
              <w:t>N</w:t>
            </w:r>
          </w:p>
        </w:tc>
      </w:tr>
      <w:tr w:rsidR="00B079C0" w14:paraId="031DA0F4" w14:textId="77777777" w:rsidTr="009738F0">
        <w:tc>
          <w:tcPr>
            <w:tcW w:w="4698" w:type="dxa"/>
          </w:tcPr>
          <w:p w14:paraId="031DA0F2" w14:textId="77777777" w:rsidR="00FE7E84" w:rsidRPr="005B0401" w:rsidRDefault="00FE7E84">
            <w:pPr>
              <w:rPr>
                <w:rFonts w:cstheme="minorHAnsi"/>
                <w:b/>
                <w:szCs w:val="20"/>
              </w:rPr>
            </w:pPr>
            <w:r w:rsidRPr="005B0401">
              <w:rPr>
                <w:rFonts w:cstheme="minorHAnsi"/>
                <w:b/>
                <w:szCs w:val="20"/>
              </w:rPr>
              <w:t>PRODUCT SERVICE CODE*</w:t>
            </w:r>
          </w:p>
        </w:tc>
        <w:tc>
          <w:tcPr>
            <w:tcW w:w="5220" w:type="dxa"/>
          </w:tcPr>
          <w:p w14:paraId="031DA0F3" w14:textId="77777777" w:rsidR="00FE7E84" w:rsidRPr="00DA1922" w:rsidRDefault="00FE7E84" w:rsidP="00A91E71">
            <w:pPr>
              <w:rPr>
                <w:rStyle w:val="AAMSKBFill-InHighlight"/>
                <w:color w:val="auto"/>
              </w:rPr>
            </w:pPr>
            <w:r>
              <w:rPr>
                <w:rStyle w:val="AAMSKBFill-InHighlight"/>
                <w:color w:val="auto"/>
              </w:rPr>
              <w:t>DA10</w:t>
            </w:r>
          </w:p>
        </w:tc>
      </w:tr>
      <w:tr w:rsidR="00B079C0" w14:paraId="031DA0F7" w14:textId="77777777" w:rsidTr="009738F0">
        <w:tc>
          <w:tcPr>
            <w:tcW w:w="4698" w:type="dxa"/>
          </w:tcPr>
          <w:p w14:paraId="031DA0F5" w14:textId="77777777" w:rsidR="00FE7E84" w:rsidRPr="005B0401" w:rsidRDefault="00FE7E84">
            <w:pPr>
              <w:rPr>
                <w:rFonts w:cstheme="minorHAnsi"/>
                <w:b/>
                <w:szCs w:val="20"/>
              </w:rPr>
            </w:pPr>
            <w:r w:rsidRPr="005B0401">
              <w:rPr>
                <w:rFonts w:cstheme="minorHAnsi"/>
                <w:b/>
                <w:szCs w:val="20"/>
              </w:rPr>
              <w:t>NAICS CODE*</w:t>
            </w:r>
          </w:p>
        </w:tc>
        <w:tc>
          <w:tcPr>
            <w:tcW w:w="5220" w:type="dxa"/>
            <w:hideMark/>
          </w:tcPr>
          <w:p w14:paraId="031DA0F6" w14:textId="77777777" w:rsidR="00FE7E84" w:rsidRPr="006E60E3" w:rsidRDefault="00FE7E84" w:rsidP="00A91E71">
            <w:pPr>
              <w:rPr>
                <w:rFonts w:cstheme="minorHAnsi"/>
                <w:szCs w:val="20"/>
              </w:rPr>
            </w:pPr>
            <w:r>
              <w:rPr>
                <w:rFonts w:cstheme="minorHAnsi"/>
                <w:szCs w:val="20"/>
              </w:rPr>
              <w:t>334516</w:t>
            </w:r>
          </w:p>
        </w:tc>
      </w:tr>
      <w:tr w:rsidR="00B079C0" w14:paraId="031DA0FF" w14:textId="77777777" w:rsidTr="009738F0">
        <w:tc>
          <w:tcPr>
            <w:tcW w:w="4698" w:type="dxa"/>
            <w:hideMark/>
          </w:tcPr>
          <w:p w14:paraId="031DA0F8" w14:textId="77777777" w:rsidR="00FE7E84" w:rsidRPr="005B0401" w:rsidRDefault="00FE7E84">
            <w:pPr>
              <w:rPr>
                <w:rFonts w:cstheme="minorHAnsi"/>
                <w:b/>
                <w:szCs w:val="20"/>
              </w:rPr>
            </w:pPr>
            <w:r w:rsidRPr="005B0401">
              <w:rPr>
                <w:rFonts w:cstheme="minorHAnsi"/>
                <w:b/>
                <w:szCs w:val="20"/>
              </w:rPr>
              <w:t>CONTRACTING OFFICE ADDRESS</w:t>
            </w:r>
          </w:p>
        </w:tc>
        <w:tc>
          <w:tcPr>
            <w:tcW w:w="5220" w:type="dxa"/>
          </w:tcPr>
          <w:p w14:paraId="031DA0F9"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031DA0FA"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 xml:space="preserve">Network </w:t>
            </w:r>
            <w:r>
              <w:rPr>
                <w:rFonts w:eastAsiaTheme="minorHAnsi" w:cstheme="minorHAnsi"/>
                <w:szCs w:val="20"/>
                <w:bdr w:val="none" w:sz="0" w:space="0" w:color="auto" w:frame="1"/>
              </w:rPr>
              <w:t>Contracting Office</w:t>
            </w:r>
            <w:r w:rsidRPr="004F36A7">
              <w:rPr>
                <w:rStyle w:val="AAMSKBFill-InHighlight"/>
                <w:rFonts w:cstheme="minorHAnsi"/>
              </w:rPr>
              <w:t xml:space="preserve"> </w:t>
            </w:r>
          </w:p>
          <w:p w14:paraId="031DA0FB"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NCO 19</w:t>
            </w:r>
            <w:r w:rsidRPr="004F36A7">
              <w:rPr>
                <w:rStyle w:val="AAMSKBFill-InHighlight"/>
                <w:rFonts w:cstheme="minorHAnsi"/>
              </w:rPr>
              <w:t xml:space="preserve"> </w:t>
            </w:r>
          </w:p>
          <w:p w14:paraId="031DA0FC"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6162 South Willow Drive, Suite 300</w:t>
            </w:r>
          </w:p>
          <w:p w14:paraId="031DA0FD"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Greenwood Village CO  80111</w:t>
            </w:r>
            <w:r w:rsidRPr="004F36A7">
              <w:rPr>
                <w:rStyle w:val="AAMSKBFill-InHighlight"/>
                <w:rFonts w:cstheme="minorHAnsi"/>
              </w:rPr>
              <w:t xml:space="preserve"> </w:t>
            </w:r>
          </w:p>
          <w:p w14:paraId="031DA0FE" w14:textId="77777777" w:rsidR="00FE7E84" w:rsidRPr="004F36A7" w:rsidRDefault="00FE7E84">
            <w:pPr>
              <w:rPr>
                <w:rFonts w:cstheme="minorHAnsi"/>
                <w:szCs w:val="20"/>
              </w:rPr>
            </w:pPr>
          </w:p>
        </w:tc>
      </w:tr>
      <w:tr w:rsidR="00B079C0" w14:paraId="031DA109" w14:textId="77777777" w:rsidTr="009738F0">
        <w:tc>
          <w:tcPr>
            <w:tcW w:w="4698" w:type="dxa"/>
          </w:tcPr>
          <w:p w14:paraId="031DA100" w14:textId="77777777" w:rsidR="00FE7E84" w:rsidRPr="005B0401" w:rsidRDefault="00FE7E84">
            <w:pPr>
              <w:rPr>
                <w:rFonts w:cstheme="minorHAnsi"/>
                <w:b/>
                <w:szCs w:val="20"/>
              </w:rPr>
            </w:pPr>
            <w:r w:rsidRPr="005B0401">
              <w:rPr>
                <w:rFonts w:cstheme="minorHAnsi"/>
                <w:b/>
                <w:szCs w:val="20"/>
              </w:rPr>
              <w:t>POINT OF CONTACT*</w:t>
            </w:r>
          </w:p>
          <w:p w14:paraId="031DA101" w14:textId="77777777" w:rsidR="00FE7E84" w:rsidRPr="005B0401" w:rsidRDefault="00FE7E84">
            <w:pPr>
              <w:rPr>
                <w:rFonts w:cstheme="minorHAnsi"/>
                <w:b/>
                <w:szCs w:val="20"/>
              </w:rPr>
            </w:pPr>
          </w:p>
          <w:p w14:paraId="031DA102" w14:textId="77777777" w:rsidR="00FE7E84" w:rsidRPr="005B0401" w:rsidRDefault="00FE7E84">
            <w:pPr>
              <w:rPr>
                <w:rFonts w:cstheme="minorHAnsi"/>
                <w:b/>
                <w:szCs w:val="20"/>
              </w:rPr>
            </w:pPr>
          </w:p>
        </w:tc>
        <w:tc>
          <w:tcPr>
            <w:tcW w:w="5220" w:type="dxa"/>
            <w:hideMark/>
          </w:tcPr>
          <w:p w14:paraId="031DA103"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031DA104"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Phoebe Farmer</w:t>
            </w:r>
          </w:p>
          <w:p w14:paraId="031DA105" w14:textId="77777777" w:rsidR="00FE7E84" w:rsidRPr="004F36A7"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Phoebe.Farmer@va.gov</w:t>
            </w:r>
          </w:p>
          <w:p w14:paraId="031DA108" w14:textId="421B8C35" w:rsidR="00FE7E84" w:rsidRPr="00FE7E84" w:rsidRDefault="00FE7E84">
            <w:pPr>
              <w:rPr>
                <w:rFonts w:eastAsiaTheme="minorHAnsi" w:cstheme="minorHAnsi"/>
                <w:szCs w:val="20"/>
                <w:bdr w:val="none" w:sz="0" w:space="0" w:color="auto" w:frame="1"/>
              </w:rPr>
            </w:pPr>
            <w:r>
              <w:rPr>
                <w:rFonts w:eastAsiaTheme="minorHAnsi" w:cstheme="minorHAnsi"/>
                <w:szCs w:val="20"/>
                <w:bdr w:val="none" w:sz="0" w:space="0" w:color="auto" w:frame="1"/>
              </w:rPr>
              <w:t>405-456-3685</w:t>
            </w:r>
          </w:p>
        </w:tc>
      </w:tr>
    </w:tbl>
    <w:p w14:paraId="031DA10A" w14:textId="77777777" w:rsidR="00FE7E84" w:rsidRPr="004F36A7" w:rsidRDefault="00FE7E84" w:rsidP="00D11D95">
      <w:pPr>
        <w:rPr>
          <w:rFonts w:cstheme="minorHAnsi"/>
          <w:szCs w:val="20"/>
        </w:rPr>
      </w:pPr>
    </w:p>
    <w:p w14:paraId="031DA10B" w14:textId="77777777" w:rsidR="00FE7E84" w:rsidRPr="004F36A7" w:rsidRDefault="00FE7E84"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B079C0" w14:paraId="031DA10E" w14:textId="77777777" w:rsidTr="00057B35">
        <w:tc>
          <w:tcPr>
            <w:tcW w:w="4675" w:type="dxa"/>
            <w:hideMark/>
          </w:tcPr>
          <w:p w14:paraId="031DA10C" w14:textId="77777777" w:rsidR="00FE7E84" w:rsidRPr="005B0401" w:rsidRDefault="00FE7E84">
            <w:pPr>
              <w:rPr>
                <w:rFonts w:cstheme="minorHAnsi"/>
                <w:b/>
              </w:rPr>
            </w:pPr>
            <w:r w:rsidRPr="005B0401">
              <w:rPr>
                <w:rFonts w:cstheme="minorHAnsi"/>
                <w:b/>
              </w:rPr>
              <w:t>AGENCY’S URL</w:t>
            </w:r>
          </w:p>
        </w:tc>
        <w:tc>
          <w:tcPr>
            <w:tcW w:w="5243" w:type="dxa"/>
            <w:hideMark/>
          </w:tcPr>
          <w:p w14:paraId="031DA10D" w14:textId="77777777" w:rsidR="00FE7E84" w:rsidRPr="004F36A7" w:rsidRDefault="00FE7E84">
            <w:pPr>
              <w:rPr>
                <w:rFonts w:cstheme="minorHAnsi"/>
              </w:rPr>
            </w:pPr>
            <w:r>
              <w:rPr>
                <w:rFonts w:cstheme="minorHAnsi"/>
              </w:rPr>
              <w:t>https://www.va.gov</w:t>
            </w:r>
          </w:p>
        </w:tc>
      </w:tr>
      <w:tr w:rsidR="00B079C0" w14:paraId="031DA111" w14:textId="77777777" w:rsidTr="00057B35">
        <w:tc>
          <w:tcPr>
            <w:tcW w:w="4675" w:type="dxa"/>
            <w:hideMark/>
          </w:tcPr>
          <w:p w14:paraId="031DA10F" w14:textId="77777777" w:rsidR="00FE7E84" w:rsidRPr="005B0401" w:rsidRDefault="00FE7E84">
            <w:pPr>
              <w:rPr>
                <w:rFonts w:cstheme="minorHAnsi"/>
                <w:b/>
              </w:rPr>
            </w:pPr>
            <w:r w:rsidRPr="005B0401">
              <w:rPr>
                <w:rFonts w:cstheme="minorHAnsi"/>
                <w:b/>
              </w:rPr>
              <w:t>URL DESCRIPTION</w:t>
            </w:r>
          </w:p>
        </w:tc>
        <w:tc>
          <w:tcPr>
            <w:tcW w:w="5243" w:type="dxa"/>
            <w:hideMark/>
          </w:tcPr>
          <w:p w14:paraId="031DA110" w14:textId="77777777" w:rsidR="00FE7E84" w:rsidRPr="004F36A7" w:rsidRDefault="00FE7E84">
            <w:pPr>
              <w:rPr>
                <w:rFonts w:cstheme="minorHAnsi"/>
                <w:szCs w:val="20"/>
              </w:rPr>
            </w:pPr>
            <w:r>
              <w:rPr>
                <w:rFonts w:cstheme="minorHAnsi"/>
                <w:szCs w:val="20"/>
              </w:rPr>
              <w:t>Department of Veterans Affairs</w:t>
            </w:r>
          </w:p>
        </w:tc>
      </w:tr>
      <w:tr w:rsidR="00B079C0" w14:paraId="031DA114" w14:textId="77777777" w:rsidTr="00057B35">
        <w:tc>
          <w:tcPr>
            <w:tcW w:w="4675" w:type="dxa"/>
            <w:hideMark/>
          </w:tcPr>
          <w:p w14:paraId="031DA112" w14:textId="77777777" w:rsidR="00FE7E84" w:rsidRPr="005B0401" w:rsidRDefault="00FE7E84">
            <w:pPr>
              <w:rPr>
                <w:rFonts w:cstheme="minorHAnsi"/>
                <w:b/>
              </w:rPr>
            </w:pPr>
            <w:r w:rsidRPr="005B0401">
              <w:rPr>
                <w:rFonts w:cstheme="minorHAnsi"/>
                <w:b/>
              </w:rPr>
              <w:t>AGENCY CONTACT’S EMAIL ADDRESS</w:t>
            </w:r>
          </w:p>
        </w:tc>
        <w:tc>
          <w:tcPr>
            <w:tcW w:w="5243" w:type="dxa"/>
            <w:hideMark/>
          </w:tcPr>
          <w:p w14:paraId="031DA113" w14:textId="77777777" w:rsidR="00FE7E84" w:rsidRPr="004F36A7" w:rsidRDefault="00FE7E84">
            <w:pPr>
              <w:rPr>
                <w:rFonts w:cstheme="minorHAnsi"/>
                <w:szCs w:val="20"/>
              </w:rPr>
            </w:pPr>
          </w:p>
        </w:tc>
      </w:tr>
      <w:tr w:rsidR="00B079C0" w14:paraId="031DA117" w14:textId="77777777" w:rsidTr="00057B35">
        <w:tc>
          <w:tcPr>
            <w:tcW w:w="4675" w:type="dxa"/>
            <w:hideMark/>
          </w:tcPr>
          <w:p w14:paraId="031DA115" w14:textId="77777777" w:rsidR="00FE7E84" w:rsidRPr="005B0401" w:rsidRDefault="00FE7E84">
            <w:pPr>
              <w:rPr>
                <w:rFonts w:cstheme="minorHAnsi"/>
                <w:b/>
              </w:rPr>
            </w:pPr>
            <w:r w:rsidRPr="005B0401">
              <w:rPr>
                <w:rFonts w:cstheme="minorHAnsi"/>
                <w:b/>
              </w:rPr>
              <w:t>EMAIL DESCRIPTION</w:t>
            </w:r>
          </w:p>
        </w:tc>
        <w:tc>
          <w:tcPr>
            <w:tcW w:w="5243" w:type="dxa"/>
            <w:hideMark/>
          </w:tcPr>
          <w:p w14:paraId="031DA116" w14:textId="77777777" w:rsidR="00FE7E84" w:rsidRPr="004F36A7" w:rsidRDefault="00FE7E84">
            <w:pPr>
              <w:rPr>
                <w:rFonts w:cstheme="minorHAnsi"/>
                <w:szCs w:val="20"/>
              </w:rPr>
            </w:pPr>
          </w:p>
        </w:tc>
      </w:tr>
    </w:tbl>
    <w:p w14:paraId="031DA118" w14:textId="77777777" w:rsidR="00FE7E84" w:rsidRDefault="00FE7E84">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031DA119" w14:textId="77777777" w:rsidR="00FE7E84" w:rsidRPr="00A3522F" w:rsidRDefault="00FE7E84" w:rsidP="00A3522F">
      <w:pPr>
        <w:pBdr>
          <w:top w:val="single" w:sz="4" w:space="1" w:color="auto"/>
          <w:bottom w:val="single" w:sz="4" w:space="1" w:color="auto"/>
        </w:pBdr>
        <w:jc w:val="center"/>
        <w:rPr>
          <w:rFonts w:cstheme="minorHAnsi"/>
          <w:b/>
        </w:rPr>
      </w:pPr>
      <w:r w:rsidRPr="005B0401">
        <w:rPr>
          <w:b/>
          <w:color w:val="4F81BD" w:themeColor="accent1"/>
          <w:sz w:val="28"/>
          <w:szCs w:val="28"/>
          <w:bdr w:val="none" w:sz="0" w:space="0" w:color="auto" w:frame="1"/>
        </w:rPr>
        <w:lastRenderedPageBreak/>
        <w:t>DESCRIPTION</w:t>
      </w:r>
    </w:p>
    <w:p w14:paraId="031DA11A" w14:textId="77777777" w:rsidR="00FE7E84" w:rsidRPr="00A9684C" w:rsidRDefault="00FE7E84" w:rsidP="00A9684C">
      <w:pPr>
        <w:rPr>
          <w:rFonts w:ascii="Times New Roman" w:eastAsia="Times New Roman" w:hAnsi="Times New Roman" w:cs="Times New Roman"/>
        </w:rPr>
      </w:pPr>
      <w:bookmarkStart w:id="0" w:name="_Hlk190861223"/>
      <w:r w:rsidRPr="00A9684C">
        <w:rPr>
          <w:rFonts w:ascii="Times New Roman" w:eastAsia="Times New Roman" w:hAnsi="Times New Roman" w:cs="Times New Roman"/>
        </w:rPr>
        <w:t xml:space="preserve">In accordance with FAR 13.106-1(b), this Notice of Intent is to inform all parties the Department of Veterans Affairs, Network Contracting Office (NCO) 19 located at 6162 South Willow Drive Suite 300, Greenwood Village, CO 80111 intends to award a sole source procurement for the following requirement to the large business manufacturer, </w:t>
      </w:r>
      <w:r w:rsidRPr="00A9684C">
        <w:rPr>
          <w:rFonts w:ascii="Times New Roman" w:eastAsia="Calibri" w:hAnsi="Times New Roman" w:cs="Times New Roman"/>
        </w:rPr>
        <w:t>BECTON, DICKINSON AND COMPANY, located at 2350 Qume Dr., San Jose, California 95131</w:t>
      </w:r>
      <w:r w:rsidRPr="00A9684C">
        <w:rPr>
          <w:rFonts w:ascii="Times New Roman" w:eastAsia="Times New Roman" w:hAnsi="Times New Roman" w:cs="Times New Roman"/>
        </w:rPr>
        <w:t>.</w:t>
      </w:r>
    </w:p>
    <w:tbl>
      <w:tblPr>
        <w:tblStyle w:val="TableGrid"/>
        <w:tblW w:w="8725" w:type="dxa"/>
        <w:tblInd w:w="270" w:type="dxa"/>
        <w:tblLook w:val="04A0" w:firstRow="1" w:lastRow="0" w:firstColumn="1" w:lastColumn="0" w:noHBand="0" w:noVBand="1"/>
      </w:tblPr>
      <w:tblGrid>
        <w:gridCol w:w="891"/>
        <w:gridCol w:w="4593"/>
        <w:gridCol w:w="1531"/>
        <w:gridCol w:w="1710"/>
      </w:tblGrid>
      <w:tr w:rsidR="00B079C0" w14:paraId="031DA120" w14:textId="77777777" w:rsidTr="003A5D5D">
        <w:trPr>
          <w:trHeight w:val="242"/>
        </w:trPr>
        <w:tc>
          <w:tcPr>
            <w:tcW w:w="891" w:type="dxa"/>
          </w:tcPr>
          <w:p w14:paraId="031DA11B" w14:textId="77777777" w:rsidR="00FE7E84" w:rsidRPr="00A9684C" w:rsidRDefault="00FE7E84" w:rsidP="00A9684C">
            <w:pPr>
              <w:jc w:val="center"/>
              <w:rPr>
                <w:rFonts w:ascii="Times New Roman" w:eastAsia="Calibri" w:hAnsi="Times New Roman" w:cs="Times New Roman"/>
                <w:b/>
              </w:rPr>
            </w:pPr>
            <w:bookmarkStart w:id="1" w:name="_Hlk191041403"/>
            <w:bookmarkEnd w:id="0"/>
            <w:r w:rsidRPr="00A9684C">
              <w:rPr>
                <w:rFonts w:ascii="Times New Roman" w:eastAsia="Calibri" w:hAnsi="Times New Roman" w:cs="Times New Roman"/>
                <w:b/>
              </w:rPr>
              <w:t>ITEM #</w:t>
            </w:r>
          </w:p>
        </w:tc>
        <w:tc>
          <w:tcPr>
            <w:tcW w:w="4593" w:type="dxa"/>
          </w:tcPr>
          <w:p w14:paraId="031DA11C" w14:textId="77777777" w:rsidR="00FE7E84"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DESCRIPTION OF SUPPLIES</w:t>
            </w:r>
          </w:p>
          <w:p w14:paraId="031DA11D" w14:textId="77777777" w:rsidR="00FE7E84" w:rsidRPr="00A9684C" w:rsidRDefault="00FE7E84" w:rsidP="00A9684C">
            <w:pPr>
              <w:jc w:val="center"/>
              <w:rPr>
                <w:rFonts w:ascii="Times New Roman" w:eastAsia="Calibri" w:hAnsi="Times New Roman" w:cs="Times New Roman"/>
                <w:b/>
              </w:rPr>
            </w:pPr>
            <w:r>
              <w:rPr>
                <w:rFonts w:ascii="Times New Roman" w:eastAsia="Calibri" w:hAnsi="Times New Roman" w:cs="Times New Roman"/>
                <w:b/>
              </w:rPr>
              <w:t xml:space="preserve">Base Period of Performance: June 10, 2022 through June </w:t>
            </w:r>
            <w:r>
              <w:rPr>
                <w:rFonts w:ascii="Times New Roman" w:eastAsia="Calibri" w:hAnsi="Times New Roman" w:cs="Times New Roman"/>
                <w:b/>
              </w:rPr>
              <w:t>9, 2023</w:t>
            </w:r>
          </w:p>
        </w:tc>
        <w:tc>
          <w:tcPr>
            <w:tcW w:w="1531" w:type="dxa"/>
          </w:tcPr>
          <w:p w14:paraId="031DA11E"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QTY</w:t>
            </w:r>
          </w:p>
        </w:tc>
        <w:tc>
          <w:tcPr>
            <w:tcW w:w="1710" w:type="dxa"/>
          </w:tcPr>
          <w:p w14:paraId="031DA11F"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UNIT OF ISSUE</w:t>
            </w:r>
          </w:p>
        </w:tc>
      </w:tr>
      <w:tr w:rsidR="00B079C0" w14:paraId="031DA125" w14:textId="77777777" w:rsidTr="003A5D5D">
        <w:tc>
          <w:tcPr>
            <w:tcW w:w="891" w:type="dxa"/>
          </w:tcPr>
          <w:p w14:paraId="031DA121"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0001</w:t>
            </w:r>
          </w:p>
        </w:tc>
        <w:tc>
          <w:tcPr>
            <w:tcW w:w="4593" w:type="dxa"/>
          </w:tcPr>
          <w:p w14:paraId="031DA122"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FACSLink Base Software (663893)</w:t>
            </w:r>
          </w:p>
        </w:tc>
        <w:tc>
          <w:tcPr>
            <w:tcW w:w="1531" w:type="dxa"/>
          </w:tcPr>
          <w:p w14:paraId="031DA123"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24"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2A" w14:textId="77777777" w:rsidTr="003A5D5D">
        <w:tc>
          <w:tcPr>
            <w:tcW w:w="891" w:type="dxa"/>
          </w:tcPr>
          <w:p w14:paraId="031DA126"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0002</w:t>
            </w:r>
          </w:p>
        </w:tc>
        <w:tc>
          <w:tcPr>
            <w:tcW w:w="4593" w:type="dxa"/>
          </w:tcPr>
          <w:p w14:paraId="031DA127"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FACSLink Interface Connection License (647197)</w:t>
            </w:r>
          </w:p>
        </w:tc>
        <w:tc>
          <w:tcPr>
            <w:tcW w:w="1531" w:type="dxa"/>
          </w:tcPr>
          <w:p w14:paraId="031DA128"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2</w:t>
            </w:r>
          </w:p>
        </w:tc>
        <w:tc>
          <w:tcPr>
            <w:tcW w:w="1710" w:type="dxa"/>
          </w:tcPr>
          <w:p w14:paraId="031DA129"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2F" w14:textId="77777777" w:rsidTr="003A5D5D">
        <w:tc>
          <w:tcPr>
            <w:tcW w:w="891" w:type="dxa"/>
          </w:tcPr>
          <w:p w14:paraId="031DA12B"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0003</w:t>
            </w:r>
          </w:p>
        </w:tc>
        <w:tc>
          <w:tcPr>
            <w:tcW w:w="4593" w:type="dxa"/>
          </w:tcPr>
          <w:p w14:paraId="031DA12C"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Kit Media FACSLink Software IVD (663623)</w:t>
            </w:r>
          </w:p>
        </w:tc>
        <w:tc>
          <w:tcPr>
            <w:tcW w:w="1531" w:type="dxa"/>
          </w:tcPr>
          <w:p w14:paraId="031DA12D"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2E"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34" w14:textId="77777777" w:rsidTr="003A5D5D">
        <w:tc>
          <w:tcPr>
            <w:tcW w:w="891" w:type="dxa"/>
          </w:tcPr>
          <w:p w14:paraId="031DA130"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0004</w:t>
            </w:r>
          </w:p>
        </w:tc>
        <w:tc>
          <w:tcPr>
            <w:tcW w:w="4593" w:type="dxa"/>
          </w:tcPr>
          <w:p w14:paraId="031DA131"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FACSLink Middleware Implementation (653775)</w:t>
            </w:r>
          </w:p>
        </w:tc>
        <w:tc>
          <w:tcPr>
            <w:tcW w:w="1531" w:type="dxa"/>
          </w:tcPr>
          <w:p w14:paraId="031DA132"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33"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39" w14:textId="77777777" w:rsidTr="003A5D5D">
        <w:tc>
          <w:tcPr>
            <w:tcW w:w="891" w:type="dxa"/>
          </w:tcPr>
          <w:p w14:paraId="031DA135"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0005</w:t>
            </w:r>
          </w:p>
        </w:tc>
        <w:tc>
          <w:tcPr>
            <w:tcW w:w="4593" w:type="dxa"/>
          </w:tcPr>
          <w:p w14:paraId="031DA136"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Maintenance Support FACSLink SW (663625)</w:t>
            </w:r>
          </w:p>
        </w:tc>
        <w:tc>
          <w:tcPr>
            <w:tcW w:w="1531" w:type="dxa"/>
          </w:tcPr>
          <w:p w14:paraId="031DA137"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38"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3E" w14:textId="77777777" w:rsidTr="003A5D5D">
        <w:tc>
          <w:tcPr>
            <w:tcW w:w="891" w:type="dxa"/>
          </w:tcPr>
          <w:p w14:paraId="031DA13A"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0006</w:t>
            </w:r>
          </w:p>
        </w:tc>
        <w:tc>
          <w:tcPr>
            <w:tcW w:w="4593" w:type="dxa"/>
          </w:tcPr>
          <w:p w14:paraId="031DA13B"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Maintenance Support Connection (663626)</w:t>
            </w:r>
          </w:p>
        </w:tc>
        <w:tc>
          <w:tcPr>
            <w:tcW w:w="1531" w:type="dxa"/>
          </w:tcPr>
          <w:p w14:paraId="031DA13C"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2</w:t>
            </w:r>
          </w:p>
        </w:tc>
        <w:tc>
          <w:tcPr>
            <w:tcW w:w="1710" w:type="dxa"/>
          </w:tcPr>
          <w:p w14:paraId="031DA13D"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bookmarkEnd w:id="1"/>
    </w:tbl>
    <w:p w14:paraId="031DA13F" w14:textId="77777777" w:rsidR="00FE7E84" w:rsidRPr="00A9684C" w:rsidRDefault="00FE7E84" w:rsidP="00A9684C">
      <w:pPr>
        <w:rPr>
          <w:rFonts w:ascii="Times New Roman" w:eastAsia="Calibri" w:hAnsi="Times New Roman" w:cs="Times New Roman"/>
        </w:rPr>
      </w:pPr>
    </w:p>
    <w:tbl>
      <w:tblPr>
        <w:tblStyle w:val="TableGrid"/>
        <w:tblW w:w="8725" w:type="dxa"/>
        <w:tblInd w:w="270" w:type="dxa"/>
        <w:tblLook w:val="04A0" w:firstRow="1" w:lastRow="0" w:firstColumn="1" w:lastColumn="0" w:noHBand="0" w:noVBand="1"/>
      </w:tblPr>
      <w:tblGrid>
        <w:gridCol w:w="891"/>
        <w:gridCol w:w="4593"/>
        <w:gridCol w:w="1531"/>
        <w:gridCol w:w="1710"/>
      </w:tblGrid>
      <w:tr w:rsidR="00B079C0" w14:paraId="031DA145" w14:textId="77777777" w:rsidTr="003A5D5D">
        <w:trPr>
          <w:trHeight w:val="242"/>
        </w:trPr>
        <w:tc>
          <w:tcPr>
            <w:tcW w:w="891" w:type="dxa"/>
          </w:tcPr>
          <w:p w14:paraId="031DA140"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ITEM #</w:t>
            </w:r>
          </w:p>
        </w:tc>
        <w:tc>
          <w:tcPr>
            <w:tcW w:w="4593" w:type="dxa"/>
          </w:tcPr>
          <w:p w14:paraId="031DA141" w14:textId="77777777" w:rsidR="00FE7E84"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DESCRIPTION OF SUPPLIES</w:t>
            </w:r>
          </w:p>
          <w:p w14:paraId="031DA142" w14:textId="77777777" w:rsidR="00FE7E84" w:rsidRPr="00A9684C" w:rsidRDefault="00FE7E84" w:rsidP="00A9684C">
            <w:pPr>
              <w:jc w:val="center"/>
              <w:rPr>
                <w:rFonts w:ascii="Times New Roman" w:eastAsia="Calibri" w:hAnsi="Times New Roman" w:cs="Times New Roman"/>
                <w:b/>
              </w:rPr>
            </w:pPr>
            <w:r>
              <w:rPr>
                <w:rFonts w:ascii="Times New Roman" w:eastAsia="Calibri" w:hAnsi="Times New Roman" w:cs="Times New Roman"/>
                <w:b/>
              </w:rPr>
              <w:t>Option Year 1 Period of Performance: June 10, 2023 through June 9, 2024</w:t>
            </w:r>
          </w:p>
        </w:tc>
        <w:tc>
          <w:tcPr>
            <w:tcW w:w="1531" w:type="dxa"/>
          </w:tcPr>
          <w:p w14:paraId="031DA143"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QTY</w:t>
            </w:r>
          </w:p>
        </w:tc>
        <w:tc>
          <w:tcPr>
            <w:tcW w:w="1710" w:type="dxa"/>
          </w:tcPr>
          <w:p w14:paraId="031DA144"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UNIT OF ISSUE</w:t>
            </w:r>
          </w:p>
        </w:tc>
      </w:tr>
      <w:tr w:rsidR="00B079C0" w14:paraId="031DA14A" w14:textId="77777777" w:rsidTr="003A5D5D">
        <w:tc>
          <w:tcPr>
            <w:tcW w:w="891" w:type="dxa"/>
          </w:tcPr>
          <w:p w14:paraId="031DA146"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1001</w:t>
            </w:r>
          </w:p>
        </w:tc>
        <w:tc>
          <w:tcPr>
            <w:tcW w:w="4593" w:type="dxa"/>
          </w:tcPr>
          <w:p w14:paraId="031DA147"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 xml:space="preserve">Maintenance Support </w:t>
            </w:r>
            <w:r w:rsidRPr="00A9684C">
              <w:rPr>
                <w:rFonts w:ascii="Times New Roman" w:eastAsia="Calibri" w:hAnsi="Times New Roman" w:cs="Times New Roman"/>
              </w:rPr>
              <w:t>FACSLink SW (663625)</w:t>
            </w:r>
          </w:p>
        </w:tc>
        <w:tc>
          <w:tcPr>
            <w:tcW w:w="1531" w:type="dxa"/>
          </w:tcPr>
          <w:p w14:paraId="031DA148"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49"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4F" w14:textId="77777777" w:rsidTr="003A5D5D">
        <w:tc>
          <w:tcPr>
            <w:tcW w:w="891" w:type="dxa"/>
          </w:tcPr>
          <w:p w14:paraId="031DA14B"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1002</w:t>
            </w:r>
          </w:p>
        </w:tc>
        <w:tc>
          <w:tcPr>
            <w:tcW w:w="4593" w:type="dxa"/>
          </w:tcPr>
          <w:p w14:paraId="031DA14C"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Maintenance Support Connection (663626)</w:t>
            </w:r>
          </w:p>
        </w:tc>
        <w:tc>
          <w:tcPr>
            <w:tcW w:w="1531" w:type="dxa"/>
          </w:tcPr>
          <w:p w14:paraId="031DA14D"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2</w:t>
            </w:r>
          </w:p>
        </w:tc>
        <w:tc>
          <w:tcPr>
            <w:tcW w:w="1710" w:type="dxa"/>
          </w:tcPr>
          <w:p w14:paraId="031DA14E"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bl>
    <w:p w14:paraId="031DA150" w14:textId="77777777" w:rsidR="00FE7E84" w:rsidRPr="00A9684C" w:rsidRDefault="00FE7E84" w:rsidP="00A9684C">
      <w:pPr>
        <w:rPr>
          <w:rFonts w:ascii="Times New Roman" w:eastAsia="Calibri" w:hAnsi="Times New Roman" w:cs="Times New Roman"/>
        </w:rPr>
      </w:pPr>
    </w:p>
    <w:tbl>
      <w:tblPr>
        <w:tblStyle w:val="TableGrid"/>
        <w:tblW w:w="8725" w:type="dxa"/>
        <w:tblInd w:w="270" w:type="dxa"/>
        <w:tblLook w:val="04A0" w:firstRow="1" w:lastRow="0" w:firstColumn="1" w:lastColumn="0" w:noHBand="0" w:noVBand="1"/>
      </w:tblPr>
      <w:tblGrid>
        <w:gridCol w:w="891"/>
        <w:gridCol w:w="4593"/>
        <w:gridCol w:w="1531"/>
        <w:gridCol w:w="1710"/>
      </w:tblGrid>
      <w:tr w:rsidR="00B079C0" w14:paraId="031DA156" w14:textId="77777777" w:rsidTr="003A5D5D">
        <w:trPr>
          <w:trHeight w:val="242"/>
        </w:trPr>
        <w:tc>
          <w:tcPr>
            <w:tcW w:w="891" w:type="dxa"/>
          </w:tcPr>
          <w:p w14:paraId="031DA151"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ITEM #</w:t>
            </w:r>
          </w:p>
        </w:tc>
        <w:tc>
          <w:tcPr>
            <w:tcW w:w="4593" w:type="dxa"/>
          </w:tcPr>
          <w:p w14:paraId="031DA152" w14:textId="77777777" w:rsidR="00FE7E84"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DESCRIPTION OF SUPPLIES</w:t>
            </w:r>
          </w:p>
          <w:p w14:paraId="031DA153"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 xml:space="preserve">Option Year </w:t>
            </w:r>
            <w:r>
              <w:rPr>
                <w:rFonts w:ascii="Times New Roman" w:eastAsia="Calibri" w:hAnsi="Times New Roman" w:cs="Times New Roman"/>
                <w:b/>
              </w:rPr>
              <w:t>2</w:t>
            </w:r>
            <w:r w:rsidRPr="00A9684C">
              <w:rPr>
                <w:rFonts w:ascii="Times New Roman" w:eastAsia="Calibri" w:hAnsi="Times New Roman" w:cs="Times New Roman"/>
                <w:b/>
              </w:rPr>
              <w:t xml:space="preserve"> Period of Performance: June 10, 202</w:t>
            </w:r>
            <w:r>
              <w:rPr>
                <w:rFonts w:ascii="Times New Roman" w:eastAsia="Calibri" w:hAnsi="Times New Roman" w:cs="Times New Roman"/>
                <w:b/>
              </w:rPr>
              <w:t>4</w:t>
            </w:r>
            <w:r w:rsidRPr="00A9684C">
              <w:rPr>
                <w:rFonts w:ascii="Times New Roman" w:eastAsia="Calibri" w:hAnsi="Times New Roman" w:cs="Times New Roman"/>
                <w:b/>
              </w:rPr>
              <w:t xml:space="preserve"> through June 9, 202</w:t>
            </w:r>
            <w:r>
              <w:rPr>
                <w:rFonts w:ascii="Times New Roman" w:eastAsia="Calibri" w:hAnsi="Times New Roman" w:cs="Times New Roman"/>
                <w:b/>
              </w:rPr>
              <w:t>5</w:t>
            </w:r>
          </w:p>
        </w:tc>
        <w:tc>
          <w:tcPr>
            <w:tcW w:w="1531" w:type="dxa"/>
          </w:tcPr>
          <w:p w14:paraId="031DA154"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QTY</w:t>
            </w:r>
          </w:p>
        </w:tc>
        <w:tc>
          <w:tcPr>
            <w:tcW w:w="1710" w:type="dxa"/>
          </w:tcPr>
          <w:p w14:paraId="031DA155"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UNIT OF ISSUE</w:t>
            </w:r>
          </w:p>
        </w:tc>
      </w:tr>
      <w:tr w:rsidR="00B079C0" w14:paraId="031DA15B" w14:textId="77777777" w:rsidTr="003A5D5D">
        <w:tc>
          <w:tcPr>
            <w:tcW w:w="891" w:type="dxa"/>
          </w:tcPr>
          <w:p w14:paraId="031DA157"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2001</w:t>
            </w:r>
          </w:p>
        </w:tc>
        <w:tc>
          <w:tcPr>
            <w:tcW w:w="4593" w:type="dxa"/>
          </w:tcPr>
          <w:p w14:paraId="031DA158"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Maintenance Support FACSLink SW (663625)</w:t>
            </w:r>
          </w:p>
        </w:tc>
        <w:tc>
          <w:tcPr>
            <w:tcW w:w="1531" w:type="dxa"/>
          </w:tcPr>
          <w:p w14:paraId="031DA159"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5A"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60" w14:textId="77777777" w:rsidTr="003A5D5D">
        <w:tc>
          <w:tcPr>
            <w:tcW w:w="891" w:type="dxa"/>
          </w:tcPr>
          <w:p w14:paraId="031DA15C"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2002</w:t>
            </w:r>
          </w:p>
        </w:tc>
        <w:tc>
          <w:tcPr>
            <w:tcW w:w="4593" w:type="dxa"/>
          </w:tcPr>
          <w:p w14:paraId="031DA15D"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Maintenance Support Connection (663626)</w:t>
            </w:r>
          </w:p>
        </w:tc>
        <w:tc>
          <w:tcPr>
            <w:tcW w:w="1531" w:type="dxa"/>
          </w:tcPr>
          <w:p w14:paraId="031DA15E"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2</w:t>
            </w:r>
          </w:p>
        </w:tc>
        <w:tc>
          <w:tcPr>
            <w:tcW w:w="1710" w:type="dxa"/>
          </w:tcPr>
          <w:p w14:paraId="031DA15F"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bl>
    <w:p w14:paraId="031DA161" w14:textId="77777777" w:rsidR="00FE7E84" w:rsidRPr="00A9684C" w:rsidRDefault="00FE7E84" w:rsidP="00A9684C">
      <w:pPr>
        <w:rPr>
          <w:rFonts w:ascii="Times New Roman" w:eastAsia="Calibri" w:hAnsi="Times New Roman" w:cs="Times New Roman"/>
        </w:rPr>
      </w:pPr>
    </w:p>
    <w:tbl>
      <w:tblPr>
        <w:tblStyle w:val="TableGrid"/>
        <w:tblW w:w="8725" w:type="dxa"/>
        <w:tblInd w:w="270" w:type="dxa"/>
        <w:tblLook w:val="04A0" w:firstRow="1" w:lastRow="0" w:firstColumn="1" w:lastColumn="0" w:noHBand="0" w:noVBand="1"/>
      </w:tblPr>
      <w:tblGrid>
        <w:gridCol w:w="891"/>
        <w:gridCol w:w="4593"/>
        <w:gridCol w:w="1531"/>
        <w:gridCol w:w="1710"/>
      </w:tblGrid>
      <w:tr w:rsidR="00B079C0" w14:paraId="031DA167" w14:textId="77777777" w:rsidTr="003A5D5D">
        <w:trPr>
          <w:trHeight w:val="242"/>
        </w:trPr>
        <w:tc>
          <w:tcPr>
            <w:tcW w:w="891" w:type="dxa"/>
          </w:tcPr>
          <w:p w14:paraId="031DA162"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ITEM #</w:t>
            </w:r>
          </w:p>
        </w:tc>
        <w:tc>
          <w:tcPr>
            <w:tcW w:w="4593" w:type="dxa"/>
          </w:tcPr>
          <w:p w14:paraId="031DA163" w14:textId="77777777" w:rsidR="00FE7E84"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DESCRIPTION OF SUPPLIES</w:t>
            </w:r>
          </w:p>
          <w:p w14:paraId="031DA164" w14:textId="77777777" w:rsidR="00FE7E84" w:rsidRPr="00A9684C" w:rsidRDefault="00FE7E84" w:rsidP="00A9684C">
            <w:pPr>
              <w:jc w:val="center"/>
              <w:rPr>
                <w:rFonts w:ascii="Times New Roman" w:eastAsia="Calibri" w:hAnsi="Times New Roman" w:cs="Times New Roman"/>
                <w:b/>
              </w:rPr>
            </w:pPr>
            <w:r>
              <w:rPr>
                <w:rFonts w:ascii="Times New Roman" w:eastAsia="Calibri" w:hAnsi="Times New Roman" w:cs="Times New Roman"/>
                <w:b/>
              </w:rPr>
              <w:t>Option Year 3 Period of Performance: June 10, 2025 through June 9, 2026</w:t>
            </w:r>
          </w:p>
        </w:tc>
        <w:tc>
          <w:tcPr>
            <w:tcW w:w="1531" w:type="dxa"/>
          </w:tcPr>
          <w:p w14:paraId="031DA165"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QTY</w:t>
            </w:r>
          </w:p>
        </w:tc>
        <w:tc>
          <w:tcPr>
            <w:tcW w:w="1710" w:type="dxa"/>
          </w:tcPr>
          <w:p w14:paraId="031DA166"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UNIT OF ISSUE</w:t>
            </w:r>
          </w:p>
        </w:tc>
      </w:tr>
      <w:tr w:rsidR="00B079C0" w14:paraId="031DA16C" w14:textId="77777777" w:rsidTr="003A5D5D">
        <w:tc>
          <w:tcPr>
            <w:tcW w:w="891" w:type="dxa"/>
          </w:tcPr>
          <w:p w14:paraId="031DA168"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lastRenderedPageBreak/>
              <w:t>3001</w:t>
            </w:r>
          </w:p>
        </w:tc>
        <w:tc>
          <w:tcPr>
            <w:tcW w:w="4593" w:type="dxa"/>
          </w:tcPr>
          <w:p w14:paraId="031DA169"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Maintenance Support FACSLink SW (663625)</w:t>
            </w:r>
          </w:p>
        </w:tc>
        <w:tc>
          <w:tcPr>
            <w:tcW w:w="1531" w:type="dxa"/>
          </w:tcPr>
          <w:p w14:paraId="031DA16A"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6B"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71" w14:textId="77777777" w:rsidTr="003A5D5D">
        <w:tc>
          <w:tcPr>
            <w:tcW w:w="891" w:type="dxa"/>
          </w:tcPr>
          <w:p w14:paraId="031DA16D"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3002</w:t>
            </w:r>
          </w:p>
        </w:tc>
        <w:tc>
          <w:tcPr>
            <w:tcW w:w="4593" w:type="dxa"/>
          </w:tcPr>
          <w:p w14:paraId="031DA16E"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 xml:space="preserve">Maintenance </w:t>
            </w:r>
            <w:r w:rsidRPr="00A9684C">
              <w:rPr>
                <w:rFonts w:ascii="Times New Roman" w:eastAsia="Calibri" w:hAnsi="Times New Roman" w:cs="Times New Roman"/>
              </w:rPr>
              <w:t>Support Connection (663626)</w:t>
            </w:r>
          </w:p>
        </w:tc>
        <w:tc>
          <w:tcPr>
            <w:tcW w:w="1531" w:type="dxa"/>
          </w:tcPr>
          <w:p w14:paraId="031DA16F"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2</w:t>
            </w:r>
          </w:p>
        </w:tc>
        <w:tc>
          <w:tcPr>
            <w:tcW w:w="1710" w:type="dxa"/>
          </w:tcPr>
          <w:p w14:paraId="031DA170"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bl>
    <w:p w14:paraId="031DA172" w14:textId="77777777" w:rsidR="00FE7E84" w:rsidRPr="00A9684C" w:rsidRDefault="00FE7E84" w:rsidP="00A9684C">
      <w:pPr>
        <w:rPr>
          <w:rFonts w:ascii="Times New Roman" w:eastAsia="Calibri" w:hAnsi="Times New Roman" w:cs="Times New Roman"/>
        </w:rPr>
      </w:pPr>
    </w:p>
    <w:tbl>
      <w:tblPr>
        <w:tblStyle w:val="TableGrid"/>
        <w:tblW w:w="8725" w:type="dxa"/>
        <w:tblInd w:w="270" w:type="dxa"/>
        <w:tblLook w:val="04A0" w:firstRow="1" w:lastRow="0" w:firstColumn="1" w:lastColumn="0" w:noHBand="0" w:noVBand="1"/>
      </w:tblPr>
      <w:tblGrid>
        <w:gridCol w:w="891"/>
        <w:gridCol w:w="4593"/>
        <w:gridCol w:w="1531"/>
        <w:gridCol w:w="1710"/>
      </w:tblGrid>
      <w:tr w:rsidR="00B079C0" w14:paraId="031DA178" w14:textId="77777777" w:rsidTr="003A5D5D">
        <w:trPr>
          <w:trHeight w:val="242"/>
        </w:trPr>
        <w:tc>
          <w:tcPr>
            <w:tcW w:w="891" w:type="dxa"/>
          </w:tcPr>
          <w:p w14:paraId="031DA173"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ITEM #</w:t>
            </w:r>
          </w:p>
        </w:tc>
        <w:tc>
          <w:tcPr>
            <w:tcW w:w="4593" w:type="dxa"/>
          </w:tcPr>
          <w:p w14:paraId="031DA174" w14:textId="77777777" w:rsidR="00FE7E84"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DESCRIPTION OF SUPPLIES</w:t>
            </w:r>
          </w:p>
          <w:p w14:paraId="031DA175" w14:textId="77777777" w:rsidR="00FE7E84" w:rsidRPr="00A9684C" w:rsidRDefault="00FE7E84" w:rsidP="00A9684C">
            <w:pPr>
              <w:jc w:val="center"/>
              <w:rPr>
                <w:rFonts w:ascii="Times New Roman" w:eastAsia="Calibri" w:hAnsi="Times New Roman" w:cs="Times New Roman"/>
                <w:b/>
              </w:rPr>
            </w:pPr>
            <w:r>
              <w:rPr>
                <w:rFonts w:ascii="Times New Roman" w:eastAsia="Calibri" w:hAnsi="Times New Roman" w:cs="Times New Roman"/>
                <w:b/>
              </w:rPr>
              <w:t>Option Year 4 Period of Performance: June 10, 2026 through June 9, 2025</w:t>
            </w:r>
          </w:p>
        </w:tc>
        <w:tc>
          <w:tcPr>
            <w:tcW w:w="1531" w:type="dxa"/>
          </w:tcPr>
          <w:p w14:paraId="031DA176"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QTY</w:t>
            </w:r>
          </w:p>
        </w:tc>
        <w:tc>
          <w:tcPr>
            <w:tcW w:w="1710" w:type="dxa"/>
          </w:tcPr>
          <w:p w14:paraId="031DA177"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UNIT OF ISSUE</w:t>
            </w:r>
          </w:p>
        </w:tc>
      </w:tr>
      <w:tr w:rsidR="00B079C0" w14:paraId="031DA17D" w14:textId="77777777" w:rsidTr="003A5D5D">
        <w:tc>
          <w:tcPr>
            <w:tcW w:w="891" w:type="dxa"/>
          </w:tcPr>
          <w:p w14:paraId="031DA179"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4001</w:t>
            </w:r>
          </w:p>
        </w:tc>
        <w:tc>
          <w:tcPr>
            <w:tcW w:w="4593" w:type="dxa"/>
          </w:tcPr>
          <w:p w14:paraId="031DA17A"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Maintenance Support FACSLink SW (663625)</w:t>
            </w:r>
          </w:p>
        </w:tc>
        <w:tc>
          <w:tcPr>
            <w:tcW w:w="1531" w:type="dxa"/>
          </w:tcPr>
          <w:p w14:paraId="031DA17B"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1</w:t>
            </w:r>
          </w:p>
        </w:tc>
        <w:tc>
          <w:tcPr>
            <w:tcW w:w="1710" w:type="dxa"/>
          </w:tcPr>
          <w:p w14:paraId="031DA17C"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r w:rsidR="00B079C0" w14:paraId="031DA182" w14:textId="77777777" w:rsidTr="003A5D5D">
        <w:tc>
          <w:tcPr>
            <w:tcW w:w="891" w:type="dxa"/>
          </w:tcPr>
          <w:p w14:paraId="031DA17E" w14:textId="77777777" w:rsidR="00FE7E84" w:rsidRPr="00A9684C" w:rsidRDefault="00FE7E84" w:rsidP="00A9684C">
            <w:pPr>
              <w:rPr>
                <w:rFonts w:ascii="Times New Roman" w:eastAsia="Calibri" w:hAnsi="Times New Roman" w:cs="Times New Roman"/>
                <w:b/>
              </w:rPr>
            </w:pPr>
            <w:r w:rsidRPr="00A9684C">
              <w:rPr>
                <w:rFonts w:ascii="Times New Roman" w:eastAsia="Calibri" w:hAnsi="Times New Roman" w:cs="Times New Roman"/>
                <w:b/>
              </w:rPr>
              <w:t>4002</w:t>
            </w:r>
          </w:p>
        </w:tc>
        <w:tc>
          <w:tcPr>
            <w:tcW w:w="4593" w:type="dxa"/>
          </w:tcPr>
          <w:p w14:paraId="031DA17F"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 xml:space="preserve">Maintenance Support Connection </w:t>
            </w:r>
            <w:r w:rsidRPr="00A9684C">
              <w:rPr>
                <w:rFonts w:ascii="Times New Roman" w:eastAsia="Calibri" w:hAnsi="Times New Roman" w:cs="Times New Roman"/>
              </w:rPr>
              <w:t>(663626)</w:t>
            </w:r>
          </w:p>
        </w:tc>
        <w:tc>
          <w:tcPr>
            <w:tcW w:w="1531" w:type="dxa"/>
          </w:tcPr>
          <w:p w14:paraId="031DA180"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2</w:t>
            </w:r>
          </w:p>
        </w:tc>
        <w:tc>
          <w:tcPr>
            <w:tcW w:w="1710" w:type="dxa"/>
          </w:tcPr>
          <w:p w14:paraId="031DA181" w14:textId="77777777" w:rsidR="00FE7E84" w:rsidRPr="00A9684C" w:rsidRDefault="00FE7E84" w:rsidP="00A9684C">
            <w:pPr>
              <w:jc w:val="center"/>
              <w:rPr>
                <w:rFonts w:ascii="Times New Roman" w:eastAsia="Calibri" w:hAnsi="Times New Roman" w:cs="Times New Roman"/>
                <w:b/>
              </w:rPr>
            </w:pPr>
            <w:r w:rsidRPr="00A9684C">
              <w:rPr>
                <w:rFonts w:ascii="Times New Roman" w:eastAsia="Calibri" w:hAnsi="Times New Roman" w:cs="Times New Roman"/>
                <w:b/>
              </w:rPr>
              <w:t>YR</w:t>
            </w:r>
          </w:p>
        </w:tc>
      </w:tr>
    </w:tbl>
    <w:p w14:paraId="031DA183" w14:textId="77777777" w:rsidR="00FE7E84" w:rsidRPr="00A9684C" w:rsidRDefault="00FE7E84" w:rsidP="00A9684C">
      <w:pPr>
        <w:tabs>
          <w:tab w:val="left" w:pos="1620"/>
        </w:tabs>
        <w:rPr>
          <w:rFonts w:ascii="Times New Roman" w:eastAsia="Times New Roman" w:hAnsi="Times New Roman" w:cs="Times New Roman"/>
        </w:rPr>
      </w:pPr>
    </w:p>
    <w:p w14:paraId="031DA184" w14:textId="77777777" w:rsidR="00FE7E84" w:rsidRPr="00A9684C" w:rsidRDefault="00FE7E84" w:rsidP="00A9684C">
      <w:pPr>
        <w:rPr>
          <w:rFonts w:ascii="Times New Roman" w:eastAsia="Times New Roman" w:hAnsi="Times New Roman" w:cs="Times New Roman"/>
        </w:rPr>
      </w:pPr>
      <w:bookmarkStart w:id="2" w:name="_Hlk190861255"/>
      <w:r w:rsidRPr="00A9684C">
        <w:rPr>
          <w:rFonts w:ascii="Times New Roman" w:eastAsia="Times New Roman" w:hAnsi="Times New Roman" w:cs="Times New Roman"/>
        </w:rPr>
        <w:t xml:space="preserve">Department of Veterans Affairs, VISN 19, VA Eastern Colorado Health Care System (VA ECHCS) Rocky Mountain Regional VA Medical Center (RMRVAMC) requires software components to integrate the current BD FACSLyric Flow Cytometry System with </w:t>
      </w:r>
      <w:r w:rsidRPr="00A9684C">
        <w:rPr>
          <w:rFonts w:ascii="Times New Roman" w:eastAsia="Times New Roman" w:hAnsi="Times New Roman" w:cs="Times New Roman"/>
        </w:rPr>
        <w:t>the laboratory information system (LIS).</w:t>
      </w:r>
    </w:p>
    <w:p w14:paraId="031DA185" w14:textId="77777777" w:rsidR="00FE7E84" w:rsidRPr="00A9684C" w:rsidRDefault="00FE7E84" w:rsidP="00A9684C">
      <w:pPr>
        <w:rPr>
          <w:rFonts w:ascii="Times New Roman" w:eastAsia="Times New Roman" w:hAnsi="Times New Roman" w:cs="Times New Roman"/>
        </w:rPr>
      </w:pPr>
      <w:r w:rsidRPr="00A9684C">
        <w:rPr>
          <w:rFonts w:ascii="Times New Roman" w:eastAsia="Times New Roman" w:hAnsi="Times New Roman" w:cs="Times New Roman"/>
        </w:rPr>
        <w:t xml:space="preserve"> Becton Dickinson (BD) Biosciences is the sole manufacturer of the FACSLyric Flow Cytometry System including the interfacing software and licenses, FACSLink. FACSLink software is proprietary to BD. FACSLink is the only software compatible with the FACSLyric analyzer. BD is also the sole provider of support and maintenance for the FACSLink software.</w:t>
      </w:r>
    </w:p>
    <w:p w14:paraId="031DA186" w14:textId="77777777" w:rsidR="00FE7E84" w:rsidRPr="00A9684C" w:rsidRDefault="00FE7E84" w:rsidP="00A9684C">
      <w:pPr>
        <w:rPr>
          <w:rFonts w:ascii="Times New Roman" w:eastAsia="Calibri" w:hAnsi="Times New Roman" w:cs="Times New Roman"/>
        </w:rPr>
      </w:pPr>
      <w:r w:rsidRPr="00A9684C">
        <w:rPr>
          <w:rFonts w:ascii="Times New Roman" w:eastAsia="Calibri" w:hAnsi="Times New Roman" w:cs="Times New Roman"/>
        </w:rPr>
        <w:t xml:space="preserve">The associated North America Classification Systems (NAICS) Code is 334516 and the Business Size Standard is 1000 </w:t>
      </w:r>
      <w:r w:rsidRPr="00A9684C">
        <w:rPr>
          <w:rFonts w:ascii="Times New Roman" w:eastAsia="Calibri" w:hAnsi="Times New Roman" w:cs="Times New Roman"/>
        </w:rPr>
        <w:t>employees.</w:t>
      </w:r>
    </w:p>
    <w:p w14:paraId="031DA187" w14:textId="77777777" w:rsidR="00FE7E84" w:rsidRPr="00A9684C" w:rsidRDefault="00FE7E84" w:rsidP="00A9684C">
      <w:pPr>
        <w:rPr>
          <w:rFonts w:ascii="Times New Roman" w:eastAsia="Times New Roman" w:hAnsi="Times New Roman" w:cs="Times New Roman"/>
        </w:rPr>
      </w:pPr>
      <w:r w:rsidRPr="00A9684C">
        <w:rPr>
          <w:rFonts w:ascii="Times New Roman" w:eastAsia="Times New Roman" w:hAnsi="Times New Roman" w:cs="Times New Roman"/>
        </w:rPr>
        <w:t xml:space="preserve">THIS NOTICE OF INTENT IS NOT A REQUEST FOR COMPETITIVE QUOTES. Interested parties may identify their interest and capability to respond to this requirement no later than </w:t>
      </w:r>
      <w:r>
        <w:rPr>
          <w:rFonts w:ascii="Times New Roman" w:eastAsia="Times New Roman" w:hAnsi="Times New Roman" w:cs="Times New Roman"/>
        </w:rPr>
        <w:t>4</w:t>
      </w:r>
      <w:r w:rsidRPr="00A9684C">
        <w:rPr>
          <w:rFonts w:ascii="Times New Roman" w:eastAsia="Times New Roman" w:hAnsi="Times New Roman" w:cs="Times New Roman"/>
        </w:rPr>
        <w:t xml:space="preserve">:30 PM Central Standard Time, Friday, February 28th, 2025. Information received in response to this notice must clearly demonstrate the capability of meeting the Government’s need as stated above. Please include any relevant information (specifications, cut sheets, brochures, capability statements, etc.) confirming the ability to supply the products and/or services outlined in this notice. Responses to this notice should be sent to </w:t>
      </w:r>
      <w:hyperlink r:id="rId6" w:history="1">
        <w:r w:rsidRPr="00A9684C">
          <w:rPr>
            <w:rFonts w:ascii="Times New Roman" w:eastAsia="Times New Roman" w:hAnsi="Times New Roman" w:cs="Times New Roman"/>
            <w:color w:val="3366CC"/>
            <w:u w:val="single"/>
          </w:rPr>
          <w:t>Phoebe.Farmer@va.gov</w:t>
        </w:r>
      </w:hyperlink>
    </w:p>
    <w:bookmarkEnd w:id="2"/>
    <w:p w14:paraId="031DA188" w14:textId="77777777" w:rsidR="00FE7E84" w:rsidRPr="00A9684C" w:rsidRDefault="00FE7E84" w:rsidP="00A9684C">
      <w:pPr>
        <w:rPr>
          <w:rFonts w:ascii="Times New Roman" w:eastAsia="Times New Roman" w:hAnsi="Times New Roman" w:cs="Times New Roman"/>
        </w:rPr>
      </w:pPr>
      <w:r w:rsidRPr="00A9684C">
        <w:rPr>
          <w:rFonts w:ascii="Times New Roman" w:eastAsia="Times New Roman" w:hAnsi="Times New Roman" w:cs="Times New Roman"/>
        </w:rPr>
        <w:t>A determination not to compete this requirement, based upon responses to this notice, is solely within the discretion of the Government. The Government is not responsible for any potential costs incurred by interested parties desiring to respond to this notice.</w:t>
      </w:r>
    </w:p>
    <w:p w14:paraId="031DA189" w14:textId="77777777" w:rsidR="00FE7E84" w:rsidRDefault="00FE7E84"/>
    <w:sectPr w:rsidR="00A9684C">
      <w:headerReference w:type="default" r:id="rId7"/>
      <w:footerReference w:type="default" r:id="rId8"/>
      <w:headerReference w:type="first" r:id="rId9"/>
      <w:footerReference w:type="first" r:id="rId10"/>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A19A" w14:textId="77777777" w:rsidR="00FE7E84" w:rsidRDefault="00FE7E84">
      <w:pPr>
        <w:spacing w:after="0" w:line="240" w:lineRule="auto"/>
      </w:pPr>
      <w:r>
        <w:separator/>
      </w:r>
    </w:p>
  </w:endnote>
  <w:endnote w:type="continuationSeparator" w:id="0">
    <w:p w14:paraId="031DA19C" w14:textId="77777777" w:rsidR="00FE7E84" w:rsidRDefault="00FE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079C0" w14:paraId="031DA18D" w14:textId="77777777" w:rsidTr="009A409F">
      <w:tc>
        <w:tcPr>
          <w:tcW w:w="4788" w:type="dxa"/>
        </w:tcPr>
        <w:p w14:paraId="031DA18B" w14:textId="77777777" w:rsidR="00FE7E84" w:rsidRDefault="00FE7E84" w:rsidP="009A409F">
          <w:pPr>
            <w:pStyle w:val="Footer"/>
            <w:rPr>
              <w:rFonts w:cstheme="minorHAnsi"/>
            </w:rPr>
          </w:pPr>
        </w:p>
      </w:tc>
      <w:tc>
        <w:tcPr>
          <w:tcW w:w="4788" w:type="dxa"/>
        </w:tcPr>
        <w:p w14:paraId="031DA18C" w14:textId="77777777" w:rsidR="00FE7E84" w:rsidRDefault="00FE7E84" w:rsidP="009A409F">
          <w:pPr>
            <w:pStyle w:val="Footer"/>
            <w:jc w:val="right"/>
            <w:rPr>
              <w:rFonts w:cstheme="minorHAnsi"/>
            </w:rPr>
          </w:pPr>
          <w:r>
            <w:rPr>
              <w:rFonts w:cstheme="minorHAnsi"/>
            </w:rPr>
            <w:t>Special Notice</w:t>
          </w:r>
        </w:p>
      </w:tc>
    </w:tr>
  </w:tbl>
  <w:p w14:paraId="031DA18E" w14:textId="77777777" w:rsidR="00FE7E84" w:rsidRPr="00975C97" w:rsidRDefault="00FE7E84" w:rsidP="009A409F">
    <w:pPr>
      <w:pStyle w:val="Footer"/>
      <w:rPr>
        <w:rFonts w:cstheme="minorHAnsi"/>
      </w:rPr>
    </w:pPr>
  </w:p>
  <w:p w14:paraId="031DA18F" w14:textId="77777777" w:rsidR="00B079C0" w:rsidRDefault="00FE7E84">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079C0" w14:paraId="031DA193" w14:textId="77777777" w:rsidTr="009A409F">
      <w:tc>
        <w:tcPr>
          <w:tcW w:w="4788" w:type="dxa"/>
        </w:tcPr>
        <w:p w14:paraId="031DA191" w14:textId="77777777" w:rsidR="00FE7E84" w:rsidRDefault="00FE7E84" w:rsidP="009A409F">
          <w:pPr>
            <w:pStyle w:val="Footer"/>
            <w:rPr>
              <w:rFonts w:cstheme="minorHAnsi"/>
            </w:rPr>
          </w:pPr>
          <w:r w:rsidRPr="009A409F">
            <w:rPr>
              <w:rFonts w:cstheme="minorHAnsi"/>
            </w:rPr>
            <w:t>*= Required Field</w:t>
          </w:r>
        </w:p>
      </w:tc>
      <w:tc>
        <w:tcPr>
          <w:tcW w:w="4788" w:type="dxa"/>
        </w:tcPr>
        <w:p w14:paraId="031DA192" w14:textId="77777777" w:rsidR="00FE7E84" w:rsidRDefault="00FE7E84" w:rsidP="00637F97">
          <w:pPr>
            <w:pStyle w:val="Footer"/>
            <w:jc w:val="right"/>
            <w:rPr>
              <w:rFonts w:cstheme="minorHAnsi"/>
            </w:rPr>
          </w:pPr>
          <w:r>
            <w:rPr>
              <w:rFonts w:cstheme="minorHAnsi"/>
            </w:rPr>
            <w:t>Special Notice</w:t>
          </w:r>
        </w:p>
      </w:tc>
    </w:tr>
  </w:tbl>
  <w:p w14:paraId="031DA194" w14:textId="77777777" w:rsidR="00FE7E84" w:rsidRPr="00E52D1F" w:rsidRDefault="00FE7E84" w:rsidP="00637F97">
    <w:pPr>
      <w:pStyle w:val="Footer"/>
      <w:jc w:val="right"/>
      <w:rPr>
        <w:rFonts w:cstheme="minorHAnsi"/>
      </w:rPr>
    </w:pPr>
  </w:p>
  <w:p w14:paraId="031DA195" w14:textId="77777777" w:rsidR="00B079C0" w:rsidRDefault="00FE7E84">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DA196" w14:textId="77777777" w:rsidR="00FE7E84" w:rsidRDefault="00FE7E84">
      <w:pPr>
        <w:spacing w:after="0" w:line="240" w:lineRule="auto"/>
      </w:pPr>
      <w:r>
        <w:separator/>
      </w:r>
    </w:p>
  </w:footnote>
  <w:footnote w:type="continuationSeparator" w:id="0">
    <w:p w14:paraId="031DA198" w14:textId="77777777" w:rsidR="00FE7E84" w:rsidRDefault="00FE7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A18A" w14:textId="77777777" w:rsidR="00FE7E84" w:rsidRPr="00C326BA" w:rsidRDefault="00FE7E84"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A190" w14:textId="77777777" w:rsidR="00FE7E84" w:rsidRPr="00C326BA" w:rsidRDefault="00FE7E84"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9C0"/>
    <w:rsid w:val="00B079C0"/>
    <w:rsid w:val="00FE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0DD"/>
  <w15:docId w15:val="{31004E87-1580-4F19-B92A-38F3FD28CF2D}"/>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hoebe.Farmer@va.go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627</Words>
  <Characters>3650</Characters>
  <Application>Microsoft Office Word</Application>
  <DocSecurity>0</DocSecurity>
  <Lines>135</Lines>
  <Paragraphs>38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Farmer, Phoebe R.</cp:lastModifiedBy>
  <cp:revision>2</cp:revision>
  <dcterms:created xsi:type="dcterms:W3CDTF">2025-02-24T18:20:00Z</dcterms:created>
  <dcterms:modified xsi:type="dcterms:W3CDTF">2025-02-24T19:10:00Z</dcterms:modified>
</cp:coreProperties>
</file>