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9013" w14:textId="77777777" w:rsidR="00DE6056" w:rsidRPr="004F36A7" w:rsidRDefault="00DE6056" w:rsidP="00D11D95">
      <w:pPr>
        <w:rPr>
          <w:rFonts w:cstheme="minorHAnsi"/>
          <w:szCs w:val="20"/>
        </w:rPr>
      </w:pP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9"/>
        <w:gridCol w:w="8589"/>
      </w:tblGrid>
      <w:tr w:rsidR="00D4525E" w14:paraId="38219016" w14:textId="77777777" w:rsidTr="00231CE2">
        <w:trPr>
          <w:trHeight w:val="287"/>
        </w:trPr>
        <w:tc>
          <w:tcPr>
            <w:tcW w:w="1278" w:type="dxa"/>
          </w:tcPr>
          <w:p w14:paraId="38219014" w14:textId="77777777" w:rsidR="00DE6056" w:rsidRPr="005B0401" w:rsidRDefault="00DE6056">
            <w:pPr>
              <w:rPr>
                <w:rFonts w:cstheme="minorHAnsi"/>
                <w:b/>
                <w:szCs w:val="20"/>
              </w:rPr>
            </w:pPr>
            <w:r>
              <w:rPr>
                <w:rFonts w:cstheme="minorHAnsi"/>
                <w:b/>
                <w:szCs w:val="20"/>
              </w:rPr>
              <w:t>SUBJECT*</w:t>
            </w:r>
          </w:p>
        </w:tc>
        <w:tc>
          <w:tcPr>
            <w:tcW w:w="8640" w:type="dxa"/>
          </w:tcPr>
          <w:p w14:paraId="38219015" w14:textId="77777777" w:rsidR="00DE6056" w:rsidRPr="00F43FAC" w:rsidRDefault="00DE6056" w:rsidP="00F43FAC">
            <w:pPr>
              <w:rPr>
                <w:rStyle w:val="AAMSKBFill-InHighlight"/>
                <w:color w:val="auto"/>
              </w:rPr>
            </w:pPr>
            <w:r>
              <w:rPr>
                <w:rStyle w:val="AAMSKBFill-InHighlight"/>
                <w:color w:val="auto"/>
              </w:rPr>
              <w:t>Copy of Georgia NC-FY25 Irrigation Repair Shrine Project</w:t>
            </w:r>
            <w:r w:rsidRPr="00F43FAC">
              <w:rPr>
                <w:rStyle w:val="AAMSKBFill-InHighlight"/>
                <w:color w:val="auto"/>
              </w:rPr>
              <w:t xml:space="preserve">  </w:t>
            </w:r>
            <w:r>
              <w:rPr>
                <w:rStyle w:val="AAMSKBFill-InHighlight"/>
                <w:color w:val="auto"/>
              </w:rPr>
              <w:t xml:space="preserve"> </w:t>
            </w:r>
          </w:p>
        </w:tc>
      </w:tr>
    </w:tbl>
    <w:p w14:paraId="38219017" w14:textId="77777777" w:rsidR="00DE6056" w:rsidRPr="004F36A7" w:rsidRDefault="00DE6056" w:rsidP="00D11D95">
      <w:pPr>
        <w:spacing w:after="160" w:line="254" w:lineRule="auto"/>
        <w:rPr>
          <w:rFonts w:eastAsia="Calibri" w:cstheme="minorHAnsi"/>
          <w:szCs w:val="20"/>
        </w:rPr>
      </w:pPr>
    </w:p>
    <w:p w14:paraId="38219018" w14:textId="77777777" w:rsidR="00DE6056" w:rsidRPr="004F36A7" w:rsidRDefault="00DE6056" w:rsidP="00963A95">
      <w:pPr>
        <w:pBdr>
          <w:top w:val="single" w:sz="4" w:space="1" w:color="auto"/>
          <w:bottom w:val="single" w:sz="4" w:space="1" w:color="auto"/>
        </w:pBdr>
        <w:spacing w:after="160" w:line="254" w:lineRule="auto"/>
        <w:jc w:val="center"/>
        <w:rPr>
          <w:rFonts w:eastAsia="Calibri" w:cstheme="minorHAnsi"/>
          <w:b/>
          <w:szCs w:val="20"/>
        </w:rPr>
      </w:pPr>
      <w:r>
        <w:rPr>
          <w:b/>
          <w:color w:val="4F81BD" w:themeColor="accent1"/>
          <w:sz w:val="28"/>
          <w:szCs w:val="28"/>
          <w:bdr w:val="none" w:sz="0" w:space="0" w:color="auto" w:frame="1"/>
        </w:rPr>
        <w:t>GENERAL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5220"/>
      </w:tblGrid>
      <w:tr w:rsidR="00D4525E" w14:paraId="3821901B" w14:textId="77777777" w:rsidTr="009738F0">
        <w:tc>
          <w:tcPr>
            <w:tcW w:w="4698" w:type="dxa"/>
            <w:hideMark/>
          </w:tcPr>
          <w:p w14:paraId="38219019" w14:textId="77777777" w:rsidR="00DE6056" w:rsidRPr="005B0401" w:rsidRDefault="00DE6056">
            <w:pPr>
              <w:rPr>
                <w:rFonts w:cstheme="minorHAnsi"/>
                <w:b/>
                <w:szCs w:val="20"/>
              </w:rPr>
            </w:pPr>
            <w:r w:rsidRPr="005B0401">
              <w:rPr>
                <w:rFonts w:cstheme="minorHAnsi"/>
                <w:b/>
                <w:szCs w:val="20"/>
              </w:rPr>
              <w:t>CONTRACTING OFFICE’S ZIP CODE*</w:t>
            </w:r>
          </w:p>
        </w:tc>
        <w:tc>
          <w:tcPr>
            <w:tcW w:w="5220" w:type="dxa"/>
            <w:hideMark/>
          </w:tcPr>
          <w:p w14:paraId="3821901A" w14:textId="77777777" w:rsidR="00DE6056" w:rsidRPr="005B0401" w:rsidRDefault="00DE6056">
            <w:pPr>
              <w:rPr>
                <w:rFonts w:cstheme="minorHAnsi"/>
              </w:rPr>
            </w:pPr>
            <w:r>
              <w:rPr>
                <w:rFonts w:cstheme="minorHAnsi"/>
              </w:rPr>
              <w:t>22172</w:t>
            </w:r>
          </w:p>
        </w:tc>
      </w:tr>
      <w:tr w:rsidR="00D4525E" w14:paraId="3821901E" w14:textId="77777777" w:rsidTr="009738F0">
        <w:tc>
          <w:tcPr>
            <w:tcW w:w="4698" w:type="dxa"/>
            <w:hideMark/>
          </w:tcPr>
          <w:p w14:paraId="3821901C" w14:textId="77777777" w:rsidR="00DE6056" w:rsidRPr="005B0401" w:rsidRDefault="00DE6056">
            <w:pPr>
              <w:rPr>
                <w:rFonts w:cstheme="minorHAnsi"/>
                <w:b/>
                <w:szCs w:val="20"/>
              </w:rPr>
            </w:pPr>
            <w:r w:rsidRPr="005B0401">
              <w:rPr>
                <w:rFonts w:cstheme="minorHAnsi"/>
                <w:b/>
                <w:szCs w:val="20"/>
              </w:rPr>
              <w:t>SOLICITATION NUMBER*</w:t>
            </w:r>
          </w:p>
        </w:tc>
        <w:tc>
          <w:tcPr>
            <w:tcW w:w="5220" w:type="dxa"/>
            <w:hideMark/>
          </w:tcPr>
          <w:p w14:paraId="3821901D" w14:textId="77777777" w:rsidR="00DE6056" w:rsidRPr="005B0401" w:rsidRDefault="00DE6056">
            <w:pPr>
              <w:rPr>
                <w:rFonts w:cstheme="minorHAnsi"/>
              </w:rPr>
            </w:pPr>
            <w:r>
              <w:rPr>
                <w:rFonts w:cstheme="minorHAnsi"/>
              </w:rPr>
              <w:t>36C78625R50140</w:t>
            </w:r>
          </w:p>
        </w:tc>
      </w:tr>
      <w:tr w:rsidR="00D4525E" w14:paraId="38219021" w14:textId="77777777" w:rsidTr="009738F0">
        <w:tc>
          <w:tcPr>
            <w:tcW w:w="4698" w:type="dxa"/>
          </w:tcPr>
          <w:p w14:paraId="3821901F" w14:textId="77777777" w:rsidR="00DE6056" w:rsidRPr="009738F0" w:rsidRDefault="00DE6056">
            <w:pPr>
              <w:rPr>
                <w:rFonts w:cstheme="minorHAnsi"/>
                <w:b/>
                <w:szCs w:val="20"/>
              </w:rPr>
            </w:pPr>
            <w:r w:rsidRPr="009738F0">
              <w:rPr>
                <w:rFonts w:cstheme="minorHAnsi"/>
                <w:b/>
                <w:szCs w:val="20"/>
              </w:rPr>
              <w:t>RESPONSE DATE/TIME/ZONE</w:t>
            </w:r>
          </w:p>
        </w:tc>
        <w:tc>
          <w:tcPr>
            <w:tcW w:w="5220" w:type="dxa"/>
          </w:tcPr>
          <w:p w14:paraId="38219020" w14:textId="77777777" w:rsidR="00DE6056" w:rsidRPr="00DD3F7D" w:rsidRDefault="00DE6056">
            <w:pPr>
              <w:rPr>
                <w:rStyle w:val="AAMSKBFill-InHighlight"/>
                <w:rFonts w:cstheme="minorHAnsi"/>
                <w:color w:val="auto"/>
              </w:rPr>
            </w:pPr>
            <w:r>
              <w:rPr>
                <w:rStyle w:val="AAMSKBFill-InHighlight"/>
                <w:rFonts w:cstheme="minorHAnsi"/>
                <w:color w:val="auto"/>
              </w:rPr>
              <w:t>03-06-2025</w:t>
            </w:r>
            <w:r w:rsidRPr="009738F0">
              <w:rPr>
                <w:rStyle w:val="AAMSKBFill-InHighlight"/>
                <w:rFonts w:cstheme="minorHAnsi"/>
                <w:color w:val="auto"/>
              </w:rPr>
              <w:t xml:space="preserve"> </w:t>
            </w:r>
            <w:r>
              <w:rPr>
                <w:rStyle w:val="AAMSKBFill-InHighlight"/>
                <w:rFonts w:cstheme="minorHAnsi"/>
                <w:color w:val="auto"/>
              </w:rPr>
              <w:t>8:00</w:t>
            </w:r>
            <w:r w:rsidRPr="009738F0">
              <w:rPr>
                <w:rStyle w:val="AAMSKBFill-InHighlight"/>
                <w:color w:val="auto"/>
              </w:rPr>
              <w:t xml:space="preserve"> </w:t>
            </w:r>
            <w:r>
              <w:rPr>
                <w:rStyle w:val="AAMSKBFill-InHighlight"/>
                <w:rFonts w:cstheme="minorHAnsi"/>
                <w:color w:val="auto"/>
              </w:rPr>
              <w:t>EASTERN TIME, NEW YORK, USA</w:t>
            </w:r>
          </w:p>
        </w:tc>
      </w:tr>
      <w:tr w:rsidR="00D4525E" w14:paraId="38219024" w14:textId="77777777" w:rsidTr="009738F0">
        <w:tc>
          <w:tcPr>
            <w:tcW w:w="4698" w:type="dxa"/>
          </w:tcPr>
          <w:p w14:paraId="38219022" w14:textId="77777777" w:rsidR="00DE6056" w:rsidRPr="005B0401" w:rsidRDefault="00DE6056">
            <w:pPr>
              <w:rPr>
                <w:rFonts w:cstheme="minorHAnsi"/>
                <w:b/>
                <w:szCs w:val="20"/>
              </w:rPr>
            </w:pPr>
            <w:r w:rsidRPr="005B0401">
              <w:rPr>
                <w:rFonts w:cstheme="minorHAnsi"/>
                <w:b/>
                <w:szCs w:val="20"/>
              </w:rPr>
              <w:t>ARCHIVE</w:t>
            </w:r>
          </w:p>
        </w:tc>
        <w:tc>
          <w:tcPr>
            <w:tcW w:w="5220" w:type="dxa"/>
            <w:hideMark/>
          </w:tcPr>
          <w:p w14:paraId="38219023" w14:textId="77777777" w:rsidR="00DE6056" w:rsidRPr="004F36A7" w:rsidRDefault="00DE6056">
            <w:pPr>
              <w:rPr>
                <w:rFonts w:cstheme="minorHAnsi"/>
                <w:szCs w:val="20"/>
              </w:rPr>
            </w:pPr>
            <w:r>
              <w:rPr>
                <w:rFonts w:cstheme="minorHAnsi"/>
                <w:szCs w:val="20"/>
              </w:rPr>
              <w:t>10</w:t>
            </w:r>
            <w:r w:rsidRPr="001A0872">
              <w:rPr>
                <w:rFonts w:cstheme="minorHAnsi"/>
                <w:szCs w:val="20"/>
                <w:bdr w:val="none" w:sz="0" w:space="0" w:color="auto" w:frame="1"/>
              </w:rPr>
              <w:t xml:space="preserve"> DA</w:t>
            </w:r>
            <w:r w:rsidRPr="004F36A7">
              <w:rPr>
                <w:rFonts w:cstheme="minorHAnsi"/>
                <w:szCs w:val="20"/>
                <w:bdr w:val="none" w:sz="0" w:space="0" w:color="auto" w:frame="1"/>
              </w:rPr>
              <w:t xml:space="preserve">YS </w:t>
            </w:r>
            <w:r w:rsidRPr="004F36A7">
              <w:rPr>
                <w:rFonts w:cstheme="minorHAnsi"/>
                <w:szCs w:val="20"/>
                <w:bdr w:val="none" w:sz="0" w:space="0" w:color="auto" w:frame="1"/>
              </w:rPr>
              <w:t>AFTER THE RESPONSE DATE</w:t>
            </w:r>
          </w:p>
        </w:tc>
      </w:tr>
      <w:tr w:rsidR="00D4525E" w14:paraId="38219027" w14:textId="77777777" w:rsidTr="009738F0">
        <w:tc>
          <w:tcPr>
            <w:tcW w:w="4698" w:type="dxa"/>
          </w:tcPr>
          <w:p w14:paraId="38219025" w14:textId="77777777" w:rsidR="00DE6056" w:rsidRPr="005B0401" w:rsidRDefault="00DE6056">
            <w:pPr>
              <w:rPr>
                <w:rFonts w:cstheme="minorHAnsi"/>
                <w:b/>
                <w:szCs w:val="20"/>
              </w:rPr>
            </w:pPr>
            <w:r w:rsidRPr="005B0401">
              <w:rPr>
                <w:rFonts w:cstheme="minorHAnsi"/>
                <w:b/>
                <w:szCs w:val="20"/>
              </w:rPr>
              <w:t>RECOVERY ACT FUNDS</w:t>
            </w:r>
          </w:p>
        </w:tc>
        <w:tc>
          <w:tcPr>
            <w:tcW w:w="5220" w:type="dxa"/>
            <w:hideMark/>
          </w:tcPr>
          <w:p w14:paraId="38219026" w14:textId="77777777" w:rsidR="00DE6056" w:rsidRPr="004F36A7" w:rsidRDefault="00DE6056">
            <w:pPr>
              <w:rPr>
                <w:rFonts w:cstheme="minorHAnsi"/>
                <w:szCs w:val="20"/>
              </w:rPr>
            </w:pPr>
            <w:r>
              <w:rPr>
                <w:rFonts w:cstheme="minorHAnsi"/>
                <w:szCs w:val="20"/>
              </w:rPr>
              <w:t>N</w:t>
            </w:r>
          </w:p>
        </w:tc>
      </w:tr>
      <w:tr w:rsidR="00D4525E" w14:paraId="3821902A" w14:textId="77777777" w:rsidTr="009738F0">
        <w:tc>
          <w:tcPr>
            <w:tcW w:w="4698" w:type="dxa"/>
          </w:tcPr>
          <w:p w14:paraId="38219028" w14:textId="77777777" w:rsidR="00DE6056" w:rsidRPr="005B0401" w:rsidRDefault="00DE6056">
            <w:pPr>
              <w:rPr>
                <w:rFonts w:cstheme="minorHAnsi"/>
                <w:b/>
                <w:szCs w:val="20"/>
              </w:rPr>
            </w:pPr>
            <w:r w:rsidRPr="005B0401">
              <w:rPr>
                <w:rFonts w:cstheme="minorHAnsi"/>
                <w:b/>
                <w:szCs w:val="20"/>
              </w:rPr>
              <w:t>PRODUCT SERVICE CODE*</w:t>
            </w:r>
          </w:p>
        </w:tc>
        <w:tc>
          <w:tcPr>
            <w:tcW w:w="5220" w:type="dxa"/>
          </w:tcPr>
          <w:p w14:paraId="38219029" w14:textId="77777777" w:rsidR="00DE6056" w:rsidRPr="00DA1922" w:rsidRDefault="00DE6056" w:rsidP="00A91E71">
            <w:pPr>
              <w:rPr>
                <w:rStyle w:val="AAMSKBFill-InHighlight"/>
                <w:color w:val="auto"/>
              </w:rPr>
            </w:pPr>
            <w:r>
              <w:rPr>
                <w:rStyle w:val="AAMSKBFill-InHighlight"/>
                <w:color w:val="auto"/>
              </w:rPr>
              <w:t>Y1PZ</w:t>
            </w:r>
          </w:p>
        </w:tc>
      </w:tr>
      <w:tr w:rsidR="00D4525E" w14:paraId="3821902D" w14:textId="77777777" w:rsidTr="009738F0">
        <w:tc>
          <w:tcPr>
            <w:tcW w:w="4698" w:type="dxa"/>
          </w:tcPr>
          <w:p w14:paraId="3821902B" w14:textId="77777777" w:rsidR="00DE6056" w:rsidRPr="005B0401" w:rsidRDefault="00DE6056">
            <w:pPr>
              <w:rPr>
                <w:rFonts w:cstheme="minorHAnsi"/>
                <w:b/>
                <w:szCs w:val="20"/>
              </w:rPr>
            </w:pPr>
            <w:r w:rsidRPr="005B0401">
              <w:rPr>
                <w:rFonts w:cstheme="minorHAnsi"/>
                <w:b/>
                <w:szCs w:val="20"/>
              </w:rPr>
              <w:t>NAICS CODE*</w:t>
            </w:r>
          </w:p>
        </w:tc>
        <w:tc>
          <w:tcPr>
            <w:tcW w:w="5220" w:type="dxa"/>
            <w:hideMark/>
          </w:tcPr>
          <w:p w14:paraId="3821902C" w14:textId="77777777" w:rsidR="00DE6056" w:rsidRPr="006E60E3" w:rsidRDefault="00DE6056" w:rsidP="00A91E71">
            <w:pPr>
              <w:rPr>
                <w:rFonts w:cstheme="minorHAnsi"/>
                <w:szCs w:val="20"/>
              </w:rPr>
            </w:pPr>
            <w:r>
              <w:rPr>
                <w:rFonts w:cstheme="minorHAnsi"/>
                <w:szCs w:val="20"/>
              </w:rPr>
              <w:t>237110</w:t>
            </w:r>
          </w:p>
        </w:tc>
      </w:tr>
      <w:tr w:rsidR="00D4525E" w14:paraId="38219035" w14:textId="77777777" w:rsidTr="009738F0">
        <w:tc>
          <w:tcPr>
            <w:tcW w:w="4698" w:type="dxa"/>
            <w:hideMark/>
          </w:tcPr>
          <w:p w14:paraId="3821902E" w14:textId="77777777" w:rsidR="00DE6056" w:rsidRPr="005B0401" w:rsidRDefault="00DE6056">
            <w:pPr>
              <w:rPr>
                <w:rFonts w:cstheme="minorHAnsi"/>
                <w:b/>
                <w:szCs w:val="20"/>
              </w:rPr>
            </w:pPr>
            <w:r w:rsidRPr="005B0401">
              <w:rPr>
                <w:rFonts w:cstheme="minorHAnsi"/>
                <w:b/>
                <w:szCs w:val="20"/>
              </w:rPr>
              <w:t>CONTRACTING OFFICE ADDRESS</w:t>
            </w:r>
          </w:p>
        </w:tc>
        <w:tc>
          <w:tcPr>
            <w:tcW w:w="5220" w:type="dxa"/>
          </w:tcPr>
          <w:p w14:paraId="3821902F"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Department of Veterans Affairs</w:t>
            </w:r>
            <w:r w:rsidRPr="004F36A7">
              <w:rPr>
                <w:rStyle w:val="AAMSKBFill-InHighlight"/>
                <w:rFonts w:cstheme="minorHAnsi"/>
              </w:rPr>
              <w:t xml:space="preserve"> </w:t>
            </w:r>
          </w:p>
          <w:p w14:paraId="38219030"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National Cemetery Administration</w:t>
            </w:r>
            <w:r w:rsidRPr="004F36A7">
              <w:rPr>
                <w:rStyle w:val="AAMSKBFill-InHighlight"/>
                <w:rFonts w:cstheme="minorHAnsi"/>
              </w:rPr>
              <w:t xml:space="preserve"> </w:t>
            </w:r>
          </w:p>
          <w:p w14:paraId="38219031"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Contracting Services</w:t>
            </w:r>
            <w:r w:rsidRPr="004F36A7">
              <w:rPr>
                <w:rStyle w:val="AAMSKBFill-InHighlight"/>
                <w:rFonts w:cstheme="minorHAnsi"/>
              </w:rPr>
              <w:t xml:space="preserve"> </w:t>
            </w:r>
          </w:p>
          <w:p w14:paraId="38219032"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18434 Joplin Road</w:t>
            </w:r>
          </w:p>
          <w:p w14:paraId="38219033"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Triangle VA  22172</w:t>
            </w:r>
            <w:r w:rsidRPr="004F36A7">
              <w:rPr>
                <w:rStyle w:val="AAMSKBFill-InHighlight"/>
                <w:rFonts w:cstheme="minorHAnsi"/>
              </w:rPr>
              <w:t xml:space="preserve"> </w:t>
            </w:r>
          </w:p>
          <w:p w14:paraId="38219034" w14:textId="77777777" w:rsidR="00DE6056" w:rsidRPr="004F36A7" w:rsidRDefault="00DE6056">
            <w:pPr>
              <w:rPr>
                <w:rFonts w:cstheme="minorHAnsi"/>
                <w:szCs w:val="20"/>
              </w:rPr>
            </w:pPr>
          </w:p>
        </w:tc>
      </w:tr>
      <w:tr w:rsidR="00D4525E" w14:paraId="3821903F" w14:textId="77777777" w:rsidTr="009738F0">
        <w:tc>
          <w:tcPr>
            <w:tcW w:w="4698" w:type="dxa"/>
          </w:tcPr>
          <w:p w14:paraId="38219036" w14:textId="77777777" w:rsidR="00DE6056" w:rsidRPr="005B0401" w:rsidRDefault="00DE6056">
            <w:pPr>
              <w:rPr>
                <w:rFonts w:cstheme="minorHAnsi"/>
                <w:b/>
                <w:szCs w:val="20"/>
              </w:rPr>
            </w:pPr>
            <w:r w:rsidRPr="005B0401">
              <w:rPr>
                <w:rFonts w:cstheme="minorHAnsi"/>
                <w:b/>
                <w:szCs w:val="20"/>
              </w:rPr>
              <w:t>POINT OF CONTACT*</w:t>
            </w:r>
          </w:p>
          <w:p w14:paraId="38219037" w14:textId="77777777" w:rsidR="00DE6056" w:rsidRPr="005B0401" w:rsidRDefault="00DE6056">
            <w:pPr>
              <w:rPr>
                <w:rFonts w:cstheme="minorHAnsi"/>
                <w:b/>
                <w:szCs w:val="20"/>
              </w:rPr>
            </w:pPr>
          </w:p>
          <w:p w14:paraId="38219038" w14:textId="77777777" w:rsidR="00DE6056" w:rsidRPr="005B0401" w:rsidRDefault="00DE6056">
            <w:pPr>
              <w:rPr>
                <w:rFonts w:cstheme="minorHAnsi"/>
                <w:b/>
                <w:szCs w:val="20"/>
              </w:rPr>
            </w:pPr>
          </w:p>
        </w:tc>
        <w:tc>
          <w:tcPr>
            <w:tcW w:w="5220" w:type="dxa"/>
            <w:hideMark/>
          </w:tcPr>
          <w:p w14:paraId="38219039"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Contracting Officer</w:t>
            </w:r>
            <w:r w:rsidRPr="004F36A7">
              <w:rPr>
                <w:rStyle w:val="AAMSKBFill-InHighlight"/>
                <w:rFonts w:cstheme="minorHAnsi"/>
              </w:rPr>
              <w:t xml:space="preserve"> </w:t>
            </w:r>
          </w:p>
          <w:p w14:paraId="3821903A"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Auvorie Benson</w:t>
            </w:r>
          </w:p>
          <w:p w14:paraId="3821903B"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auvorie.benson@va.gov</w:t>
            </w:r>
          </w:p>
          <w:p w14:paraId="3821903C" w14:textId="77777777" w:rsidR="00DE6056" w:rsidRPr="004F36A7" w:rsidRDefault="00DE6056">
            <w:pPr>
              <w:rPr>
                <w:rFonts w:eastAsiaTheme="minorHAnsi" w:cstheme="minorHAnsi"/>
                <w:szCs w:val="20"/>
                <w:bdr w:val="none" w:sz="0" w:space="0" w:color="auto" w:frame="1"/>
              </w:rPr>
            </w:pPr>
            <w:r>
              <w:rPr>
                <w:rFonts w:eastAsiaTheme="minorHAnsi" w:cstheme="minorHAnsi"/>
                <w:szCs w:val="20"/>
                <w:bdr w:val="none" w:sz="0" w:space="0" w:color="auto" w:frame="1"/>
              </w:rPr>
              <w:t>703-630-9347</w:t>
            </w:r>
          </w:p>
          <w:p w14:paraId="3821903D" w14:textId="77777777" w:rsidR="00DE6056" w:rsidRPr="004F36A7" w:rsidRDefault="00DE6056">
            <w:pPr>
              <w:rPr>
                <w:rFonts w:eastAsiaTheme="minorHAnsi" w:cstheme="minorHAnsi"/>
                <w:szCs w:val="20"/>
                <w:bdr w:val="none" w:sz="0" w:space="0" w:color="auto" w:frame="1"/>
              </w:rPr>
            </w:pPr>
          </w:p>
          <w:p w14:paraId="3821903E" w14:textId="77777777" w:rsidR="00DE6056" w:rsidRPr="004F36A7" w:rsidRDefault="00DE6056">
            <w:pPr>
              <w:rPr>
                <w:rFonts w:cstheme="minorHAnsi"/>
                <w:szCs w:val="20"/>
              </w:rPr>
            </w:pPr>
          </w:p>
        </w:tc>
      </w:tr>
    </w:tbl>
    <w:p w14:paraId="38219040" w14:textId="77777777" w:rsidR="00DE6056" w:rsidRPr="004F36A7" w:rsidRDefault="00DE6056" w:rsidP="00D11D95">
      <w:pPr>
        <w:rPr>
          <w:rFonts w:cstheme="minorHAnsi"/>
          <w:szCs w:val="20"/>
        </w:rPr>
      </w:pPr>
    </w:p>
    <w:p w14:paraId="38219041" w14:textId="77777777" w:rsidR="00DE6056" w:rsidRPr="004F36A7" w:rsidRDefault="00DE6056" w:rsidP="005B0401">
      <w:pPr>
        <w:pBdr>
          <w:top w:val="single" w:sz="4" w:space="1" w:color="auto"/>
          <w:bottom w:val="single" w:sz="4" w:space="1" w:color="auto"/>
        </w:pBdr>
        <w:spacing w:after="160" w:line="252" w:lineRule="auto"/>
        <w:jc w:val="center"/>
        <w:rPr>
          <w:rFonts w:eastAsia="Calibri" w:cstheme="minorHAnsi"/>
          <w:b/>
        </w:rPr>
      </w:pPr>
      <w:r>
        <w:rPr>
          <w:b/>
          <w:color w:val="4F81BD" w:themeColor="accent1"/>
          <w:sz w:val="28"/>
          <w:szCs w:val="28"/>
          <w:bdr w:val="none" w:sz="0" w:space="0" w:color="auto" w:frame="1"/>
        </w:rPr>
        <w:t>ADDITIONAL INFORMATION</w:t>
      </w:r>
    </w:p>
    <w:tbl>
      <w:tblPr>
        <w:tblStyle w:val="TableGrid1"/>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243"/>
      </w:tblGrid>
      <w:tr w:rsidR="00D4525E" w14:paraId="38219044" w14:textId="77777777" w:rsidTr="00057B35">
        <w:tc>
          <w:tcPr>
            <w:tcW w:w="4675" w:type="dxa"/>
            <w:hideMark/>
          </w:tcPr>
          <w:p w14:paraId="38219042" w14:textId="77777777" w:rsidR="00DE6056" w:rsidRPr="005B0401" w:rsidRDefault="00DE6056">
            <w:pPr>
              <w:rPr>
                <w:rFonts w:cstheme="minorHAnsi"/>
                <w:b/>
              </w:rPr>
            </w:pPr>
            <w:r w:rsidRPr="005B0401">
              <w:rPr>
                <w:rFonts w:cstheme="minorHAnsi"/>
                <w:b/>
              </w:rPr>
              <w:t>AGENCY’S URL</w:t>
            </w:r>
          </w:p>
        </w:tc>
        <w:tc>
          <w:tcPr>
            <w:tcW w:w="5243" w:type="dxa"/>
            <w:hideMark/>
          </w:tcPr>
          <w:p w14:paraId="38219043" w14:textId="77777777" w:rsidR="00DE6056" w:rsidRPr="004F36A7" w:rsidRDefault="00DE6056">
            <w:pPr>
              <w:rPr>
                <w:rFonts w:cstheme="minorHAnsi"/>
              </w:rPr>
            </w:pPr>
            <w:r>
              <w:rPr>
                <w:rFonts w:cstheme="minorHAnsi"/>
              </w:rPr>
              <w:t>https://www.cem.va.gov/</w:t>
            </w:r>
          </w:p>
        </w:tc>
      </w:tr>
      <w:tr w:rsidR="00D4525E" w14:paraId="38219047" w14:textId="77777777" w:rsidTr="00057B35">
        <w:tc>
          <w:tcPr>
            <w:tcW w:w="4675" w:type="dxa"/>
            <w:hideMark/>
          </w:tcPr>
          <w:p w14:paraId="38219045" w14:textId="77777777" w:rsidR="00DE6056" w:rsidRPr="005B0401" w:rsidRDefault="00DE6056">
            <w:pPr>
              <w:rPr>
                <w:rFonts w:cstheme="minorHAnsi"/>
                <w:b/>
              </w:rPr>
            </w:pPr>
            <w:r w:rsidRPr="005B0401">
              <w:rPr>
                <w:rFonts w:cstheme="minorHAnsi"/>
                <w:b/>
              </w:rPr>
              <w:t>URL DESCRIPTION</w:t>
            </w:r>
          </w:p>
        </w:tc>
        <w:tc>
          <w:tcPr>
            <w:tcW w:w="5243" w:type="dxa"/>
            <w:hideMark/>
          </w:tcPr>
          <w:p w14:paraId="38219046" w14:textId="77777777" w:rsidR="00DE6056" w:rsidRPr="004F36A7" w:rsidRDefault="00DE6056">
            <w:pPr>
              <w:rPr>
                <w:rFonts w:cstheme="minorHAnsi"/>
                <w:szCs w:val="20"/>
              </w:rPr>
            </w:pPr>
            <w:r>
              <w:rPr>
                <w:rFonts w:cstheme="minorHAnsi"/>
                <w:szCs w:val="20"/>
              </w:rPr>
              <w:t>Dept. of VA - National Cemetery Administration (NCA)</w:t>
            </w:r>
          </w:p>
        </w:tc>
      </w:tr>
      <w:tr w:rsidR="00D4525E" w14:paraId="3821904A" w14:textId="77777777" w:rsidTr="00057B35">
        <w:tc>
          <w:tcPr>
            <w:tcW w:w="4675" w:type="dxa"/>
            <w:hideMark/>
          </w:tcPr>
          <w:p w14:paraId="38219048" w14:textId="77777777" w:rsidR="00DE6056" w:rsidRPr="005B0401" w:rsidRDefault="00DE6056">
            <w:pPr>
              <w:rPr>
                <w:rFonts w:cstheme="minorHAnsi"/>
                <w:b/>
              </w:rPr>
            </w:pPr>
            <w:r w:rsidRPr="005B0401">
              <w:rPr>
                <w:rFonts w:cstheme="minorHAnsi"/>
                <w:b/>
              </w:rPr>
              <w:t xml:space="preserve">AGENCY CONTACT’S EMAIL </w:t>
            </w:r>
            <w:r w:rsidRPr="005B0401">
              <w:rPr>
                <w:rFonts w:cstheme="minorHAnsi"/>
                <w:b/>
              </w:rPr>
              <w:t>ADDRESS</w:t>
            </w:r>
          </w:p>
        </w:tc>
        <w:tc>
          <w:tcPr>
            <w:tcW w:w="5243" w:type="dxa"/>
            <w:hideMark/>
          </w:tcPr>
          <w:p w14:paraId="38219049" w14:textId="77777777" w:rsidR="00DE6056" w:rsidRPr="004F36A7" w:rsidRDefault="00DE6056">
            <w:pPr>
              <w:rPr>
                <w:rFonts w:cstheme="minorHAnsi"/>
                <w:szCs w:val="20"/>
              </w:rPr>
            </w:pPr>
            <w:r>
              <w:rPr>
                <w:rFonts w:cstheme="minorHAnsi"/>
                <w:szCs w:val="20"/>
              </w:rPr>
              <w:t>auvorie.benson@va.gov</w:t>
            </w:r>
          </w:p>
        </w:tc>
      </w:tr>
      <w:tr w:rsidR="00D4525E" w14:paraId="3821904D" w14:textId="77777777" w:rsidTr="00057B35">
        <w:tc>
          <w:tcPr>
            <w:tcW w:w="4675" w:type="dxa"/>
            <w:hideMark/>
          </w:tcPr>
          <w:p w14:paraId="3821904B" w14:textId="77777777" w:rsidR="00DE6056" w:rsidRPr="005B0401" w:rsidRDefault="00DE6056">
            <w:pPr>
              <w:rPr>
                <w:rFonts w:cstheme="minorHAnsi"/>
                <w:b/>
              </w:rPr>
            </w:pPr>
            <w:r w:rsidRPr="005B0401">
              <w:rPr>
                <w:rFonts w:cstheme="minorHAnsi"/>
                <w:b/>
              </w:rPr>
              <w:t>EMAIL DESCRIPTION</w:t>
            </w:r>
          </w:p>
        </w:tc>
        <w:tc>
          <w:tcPr>
            <w:tcW w:w="5243" w:type="dxa"/>
            <w:hideMark/>
          </w:tcPr>
          <w:p w14:paraId="3821904C" w14:textId="77777777" w:rsidR="00DE6056" w:rsidRPr="004F36A7" w:rsidRDefault="00DE6056">
            <w:pPr>
              <w:rPr>
                <w:rFonts w:cstheme="minorHAnsi"/>
                <w:szCs w:val="20"/>
              </w:rPr>
            </w:pPr>
            <w:r>
              <w:rPr>
                <w:rFonts w:cstheme="minorHAnsi"/>
                <w:szCs w:val="20"/>
              </w:rPr>
              <w:t>CO's Email.</w:t>
            </w:r>
          </w:p>
        </w:tc>
      </w:tr>
    </w:tbl>
    <w:p w14:paraId="3821904F" w14:textId="77777777" w:rsidR="00DE6056" w:rsidRPr="00A3522F" w:rsidRDefault="00DE6056" w:rsidP="00A3522F">
      <w:pPr>
        <w:pBdr>
          <w:top w:val="single" w:sz="4" w:space="1" w:color="auto"/>
          <w:bottom w:val="single" w:sz="4" w:space="1" w:color="auto"/>
        </w:pBdr>
        <w:jc w:val="center"/>
        <w:rPr>
          <w:rFonts w:cstheme="minorHAnsi"/>
          <w:b/>
        </w:rPr>
      </w:pPr>
      <w:r w:rsidRPr="005B0401">
        <w:rPr>
          <w:b/>
          <w:color w:val="4F81BD" w:themeColor="accent1"/>
          <w:sz w:val="28"/>
          <w:szCs w:val="28"/>
          <w:bdr w:val="none" w:sz="0" w:space="0" w:color="auto" w:frame="1"/>
        </w:rPr>
        <w:lastRenderedPageBreak/>
        <w:t>DESCRIPTION</w:t>
      </w:r>
    </w:p>
    <w:p w14:paraId="38219050" w14:textId="77777777" w:rsidR="00DE6056" w:rsidRPr="00F4635F" w:rsidRDefault="00DE6056">
      <w:pPr>
        <w:rPr>
          <w:rFonts w:ascii="Times New Roman" w:hAnsi="Times New Roman" w:cs="Times New Roman"/>
          <w:sz w:val="28"/>
          <w:szCs w:val="28"/>
        </w:rPr>
      </w:pPr>
      <w:r w:rsidRPr="00F4635F">
        <w:rPr>
          <w:rFonts w:ascii="Times New Roman" w:hAnsi="Times New Roman" w:cs="Times New Roman"/>
          <w:b/>
          <w:bCs/>
          <w:sz w:val="28"/>
          <w:szCs w:val="28"/>
          <w:u w:val="single"/>
        </w:rPr>
        <w:t>NOTICE:</w:t>
      </w:r>
      <w:r w:rsidRPr="00F4635F">
        <w:rPr>
          <w:rFonts w:ascii="Times New Roman" w:hAnsi="Times New Roman" w:cs="Times New Roman"/>
          <w:sz w:val="28"/>
          <w:szCs w:val="28"/>
        </w:rPr>
        <w:t xml:space="preserve"> The National Cemetery Administration (NCA)’s Intends to Sole Source </w:t>
      </w:r>
      <w:r>
        <w:rPr>
          <w:rFonts w:ascii="Times New Roman" w:hAnsi="Times New Roman" w:cs="Times New Roman"/>
          <w:sz w:val="28"/>
          <w:szCs w:val="28"/>
        </w:rPr>
        <w:t xml:space="preserve">the </w:t>
      </w:r>
      <w:r>
        <w:rPr>
          <w:rFonts w:ascii="Times New Roman" w:hAnsi="Times New Roman" w:cs="Times New Roman"/>
          <w:sz w:val="28"/>
          <w:szCs w:val="28"/>
        </w:rPr>
        <w:t>FY25 Shrine Project</w:t>
      </w:r>
      <w:r>
        <w:rPr>
          <w:rFonts w:ascii="Times New Roman" w:hAnsi="Times New Roman" w:cs="Times New Roman"/>
          <w:sz w:val="28"/>
          <w:szCs w:val="28"/>
        </w:rPr>
        <w:t xml:space="preserve"> National Cemetery,</w:t>
      </w:r>
      <w:r w:rsidRPr="00F4635F">
        <w:rPr>
          <w:rFonts w:ascii="Times New Roman" w:hAnsi="Times New Roman" w:cs="Times New Roman"/>
          <w:sz w:val="28"/>
          <w:szCs w:val="28"/>
        </w:rPr>
        <w:t xml:space="preserve"> </w:t>
      </w:r>
      <w:r>
        <w:rPr>
          <w:rFonts w:ascii="Times New Roman" w:hAnsi="Times New Roman" w:cs="Times New Roman"/>
          <w:sz w:val="28"/>
          <w:szCs w:val="28"/>
        </w:rPr>
        <w:t xml:space="preserve">classified under </w:t>
      </w:r>
      <w:r w:rsidRPr="00F4635F">
        <w:rPr>
          <w:rFonts w:ascii="Times New Roman" w:hAnsi="Times New Roman" w:cs="Times New Roman"/>
          <w:sz w:val="28"/>
          <w:szCs w:val="28"/>
        </w:rPr>
        <w:t xml:space="preserve">North American Industry Classification System (NAICS) code </w:t>
      </w:r>
      <w:r w:rsidRPr="00EA52D2">
        <w:rPr>
          <w:rFonts w:ascii="Times New Roman" w:hAnsi="Times New Roman" w:cs="Times New Roman"/>
          <w:sz w:val="28"/>
          <w:szCs w:val="28"/>
        </w:rPr>
        <w:t>237110</w:t>
      </w:r>
      <w:r w:rsidRPr="00F4635F">
        <w:rPr>
          <w:rFonts w:ascii="Times New Roman" w:hAnsi="Times New Roman" w:cs="Times New Roman"/>
          <w:sz w:val="28"/>
          <w:szCs w:val="28"/>
        </w:rPr>
        <w:t xml:space="preserve">, </w:t>
      </w:r>
      <w:r>
        <w:rPr>
          <w:rFonts w:ascii="Times New Roman" w:hAnsi="Times New Roman" w:cs="Times New Roman"/>
          <w:sz w:val="28"/>
          <w:szCs w:val="28"/>
        </w:rPr>
        <w:t xml:space="preserve">Water &amp; Sewer Line and Related Structures </w:t>
      </w:r>
      <w:r w:rsidRPr="00051728">
        <w:rPr>
          <w:rFonts w:ascii="Times New Roman" w:hAnsi="Times New Roman" w:cs="Times New Roman"/>
          <w:sz w:val="28"/>
          <w:szCs w:val="28"/>
        </w:rPr>
        <w:t>Construction</w:t>
      </w:r>
      <w:r w:rsidRPr="00F4635F">
        <w:rPr>
          <w:rFonts w:ascii="Times New Roman" w:hAnsi="Times New Roman" w:cs="Times New Roman"/>
          <w:sz w:val="28"/>
          <w:szCs w:val="28"/>
        </w:rPr>
        <w:t xml:space="preserve"> </w:t>
      </w:r>
      <w:r w:rsidRPr="00F4635F">
        <w:rPr>
          <w:rFonts w:ascii="Times New Roman" w:hAnsi="Times New Roman" w:cs="Times New Roman"/>
          <w:sz w:val="28"/>
          <w:szCs w:val="28"/>
        </w:rPr>
        <w:t xml:space="preserve">to </w:t>
      </w:r>
      <w:r>
        <w:rPr>
          <w:rFonts w:ascii="Times New Roman" w:hAnsi="Times New Roman" w:cs="Times New Roman"/>
          <w:b/>
          <w:bCs/>
          <w:sz w:val="28"/>
          <w:szCs w:val="28"/>
        </w:rPr>
        <w:t xml:space="preserve">Native </w:t>
      </w:r>
      <w:r>
        <w:rPr>
          <w:rFonts w:ascii="Times New Roman" w:hAnsi="Times New Roman" w:cs="Times New Roman"/>
          <w:b/>
          <w:bCs/>
          <w:sz w:val="28"/>
          <w:szCs w:val="28"/>
        </w:rPr>
        <w:t xml:space="preserve">Contractors, </w:t>
      </w:r>
      <w:r>
        <w:rPr>
          <w:rFonts w:ascii="Times New Roman" w:hAnsi="Times New Roman" w:cs="Times New Roman"/>
          <w:b/>
          <w:bCs/>
          <w:sz w:val="28"/>
          <w:szCs w:val="28"/>
        </w:rPr>
        <w:t>Inc.</w:t>
      </w:r>
      <w:r>
        <w:rPr>
          <w:rFonts w:ascii="Times New Roman" w:hAnsi="Times New Roman" w:cs="Times New Roman"/>
          <w:b/>
          <w:bCs/>
          <w:sz w:val="28"/>
          <w:szCs w:val="28"/>
        </w:rPr>
        <w:t xml:space="preserve"> </w:t>
      </w:r>
      <w:r>
        <w:rPr>
          <w:rFonts w:ascii="Times New Roman" w:hAnsi="Times New Roman" w:cs="Times New Roman"/>
          <w:b/>
          <w:bCs/>
          <w:sz w:val="28"/>
          <w:szCs w:val="28"/>
        </w:rPr>
        <w:t>(</w:t>
      </w:r>
      <w:r w:rsidRPr="008D75FC">
        <w:rPr>
          <w:rFonts w:ascii="Times New Roman" w:hAnsi="Times New Roman" w:cs="Times New Roman"/>
          <w:b/>
          <w:bCs/>
          <w:sz w:val="28"/>
          <w:szCs w:val="28"/>
        </w:rPr>
        <w:t>SAM UEI #</w:t>
      </w:r>
      <w:r w:rsidRPr="00754BCC">
        <w:t xml:space="preserve"> </w:t>
      </w:r>
      <w:r w:rsidRPr="00C820D5">
        <w:rPr>
          <w:rFonts w:ascii="Times New Roman" w:hAnsi="Times New Roman" w:cs="Times New Roman"/>
          <w:b/>
          <w:bCs/>
          <w:sz w:val="28"/>
          <w:szCs w:val="28"/>
        </w:rPr>
        <w:t>CVHHMTMPDAE9</w:t>
      </w:r>
      <w:r w:rsidRPr="008D75FC">
        <w:rPr>
          <w:rFonts w:ascii="Times New Roman" w:hAnsi="Times New Roman" w:cs="Times New Roman"/>
          <w:b/>
          <w:bCs/>
          <w:sz w:val="28"/>
          <w:szCs w:val="28"/>
        </w:rPr>
        <w:t>)</w:t>
      </w:r>
      <w:r>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rPr>
        <w:t xml:space="preserve">under FAR Part 13 – Simplified Acquisition procedures (SAP), </w:t>
      </w:r>
      <w:r>
        <w:rPr>
          <w:rFonts w:ascii="Times New Roman" w:hAnsi="Times New Roman" w:cs="Times New Roman"/>
          <w:sz w:val="28"/>
          <w:szCs w:val="28"/>
        </w:rPr>
        <w:t>IAW</w:t>
      </w:r>
      <w:r>
        <w:rPr>
          <w:rFonts w:ascii="Times New Roman" w:hAnsi="Times New Roman" w:cs="Times New Roman"/>
          <w:sz w:val="28"/>
          <w:szCs w:val="28"/>
        </w:rPr>
        <w:t xml:space="preserve"> VAAR</w:t>
      </w:r>
      <w:r>
        <w:rPr>
          <w:rFonts w:ascii="Times New Roman" w:hAnsi="Times New Roman" w:cs="Times New Roman"/>
          <w:sz w:val="28"/>
          <w:szCs w:val="28"/>
        </w:rPr>
        <w:t xml:space="preserve"> – </w:t>
      </w:r>
      <w:r w:rsidRPr="00C820D5">
        <w:rPr>
          <w:rFonts w:ascii="Times New Roman" w:hAnsi="Times New Roman" w:cs="Times New Roman"/>
          <w:sz w:val="28"/>
          <w:szCs w:val="28"/>
        </w:rPr>
        <w:t>819.7008 Sole source awards to verified service-disabled veteran-owned small businesses</w:t>
      </w:r>
      <w:r>
        <w:rPr>
          <w:rFonts w:ascii="Times New Roman" w:hAnsi="Times New Roman" w:cs="Times New Roman"/>
          <w:sz w:val="28"/>
          <w:szCs w:val="28"/>
        </w:rPr>
        <w:t xml:space="preserve"> (SDVOSB), in conjunction with </w:t>
      </w:r>
      <w:r>
        <w:rPr>
          <w:rFonts w:ascii="Times New Roman" w:hAnsi="Times New Roman" w:cs="Times New Roman"/>
          <w:sz w:val="28"/>
          <w:szCs w:val="28"/>
        </w:rPr>
        <w:t>FAR 6.302-</w:t>
      </w:r>
      <w:r>
        <w:rPr>
          <w:rFonts w:ascii="Times New Roman" w:hAnsi="Times New Roman" w:cs="Times New Roman"/>
          <w:sz w:val="28"/>
          <w:szCs w:val="28"/>
        </w:rPr>
        <w:t>5</w:t>
      </w:r>
      <w:r>
        <w:rPr>
          <w:rFonts w:ascii="Times New Roman" w:hAnsi="Times New Roman" w:cs="Times New Roman"/>
          <w:sz w:val="28"/>
          <w:szCs w:val="28"/>
        </w:rPr>
        <w:t xml:space="preserve"> “</w:t>
      </w:r>
      <w:r>
        <w:rPr>
          <w:rFonts w:ascii="Times New Roman" w:hAnsi="Times New Roman" w:cs="Times New Roman"/>
          <w:sz w:val="28"/>
          <w:szCs w:val="28"/>
        </w:rPr>
        <w:t>Authorized or Required by Statute</w:t>
      </w:r>
      <w:r w:rsidRPr="00F4635F">
        <w:rPr>
          <w:rFonts w:ascii="Times New Roman" w:hAnsi="Times New Roman" w:cs="Times New Roman"/>
          <w:sz w:val="28"/>
          <w:szCs w:val="28"/>
        </w:rPr>
        <w:t>.</w:t>
      </w:r>
      <w:r>
        <w:rPr>
          <w:rFonts w:ascii="Times New Roman" w:hAnsi="Times New Roman" w:cs="Times New Roman"/>
          <w:sz w:val="28"/>
          <w:szCs w:val="28"/>
        </w:rPr>
        <w:t>”</w:t>
      </w:r>
      <w:r w:rsidRPr="00F4635F">
        <w:rPr>
          <w:rFonts w:ascii="Times New Roman" w:hAnsi="Times New Roman" w:cs="Times New Roman"/>
          <w:sz w:val="28"/>
          <w:szCs w:val="28"/>
        </w:rPr>
        <w:t xml:space="preserve"> __________________________________________________________________</w:t>
      </w:r>
    </w:p>
    <w:p w14:paraId="38219051" w14:textId="77777777" w:rsidR="00DE6056" w:rsidRPr="00F4635F" w:rsidRDefault="00DE6056" w:rsidP="00E76A6C">
      <w:pPr>
        <w:pStyle w:val="NoSpacing"/>
        <w:rPr>
          <w:sz w:val="28"/>
          <w:szCs w:val="28"/>
        </w:rPr>
      </w:pPr>
    </w:p>
    <w:p w14:paraId="38219052" w14:textId="77777777" w:rsidR="00DE6056" w:rsidRDefault="00DE6056" w:rsidP="0099698C">
      <w:pPr>
        <w:rPr>
          <w:rFonts w:ascii="Times New Roman" w:hAnsi="Times New Roman" w:cs="Times New Roman"/>
          <w:sz w:val="28"/>
          <w:szCs w:val="28"/>
        </w:rPr>
      </w:pPr>
      <w:r w:rsidRPr="00867092">
        <w:rPr>
          <w:rFonts w:ascii="Times New Roman" w:hAnsi="Times New Roman" w:cs="Times New Roman"/>
          <w:sz w:val="28"/>
          <w:szCs w:val="28"/>
        </w:rPr>
        <w:t xml:space="preserve">Georgia National Cemetery is in need of repairs and upgrades to the existing Rainbird Automated Irrigation System. Repairs will consist of remove/replace and upgrade electrical control wiring, zones, lateral pipping, electric valve(s) manual valve(s), sprinklers and decoders with new Rainbird irrigation parts and materials to bring system up to fully functional and operational condition as specified by manufacturer and/or supplier for automated irrigation system in specified areas of the phase 1 section of </w:t>
      </w:r>
      <w:r w:rsidRPr="00867092">
        <w:rPr>
          <w:rFonts w:ascii="Times New Roman" w:hAnsi="Times New Roman" w:cs="Times New Roman"/>
          <w:sz w:val="28"/>
          <w:szCs w:val="28"/>
        </w:rPr>
        <w:t>cemetery.</w:t>
      </w:r>
      <w:r>
        <w:rPr>
          <w:rFonts w:ascii="Times New Roman" w:hAnsi="Times New Roman" w:cs="Times New Roman"/>
          <w:sz w:val="28"/>
          <w:szCs w:val="28"/>
        </w:rPr>
        <w:t xml:space="preserve"> </w:t>
      </w:r>
    </w:p>
    <w:p w14:paraId="38219053" w14:textId="77777777" w:rsidR="00DE6056" w:rsidRDefault="00DE6056" w:rsidP="0099698C">
      <w:pPr>
        <w:rPr>
          <w:rFonts w:ascii="Times New Roman" w:hAnsi="Times New Roman" w:cs="Times New Roman"/>
          <w:sz w:val="28"/>
          <w:szCs w:val="28"/>
        </w:rPr>
      </w:pPr>
      <w:r w:rsidRPr="00F4635F">
        <w:rPr>
          <w:rFonts w:ascii="Times New Roman" w:hAnsi="Times New Roman" w:cs="Times New Roman"/>
          <w:sz w:val="28"/>
          <w:szCs w:val="28"/>
        </w:rPr>
        <w:t xml:space="preserve">The </w:t>
      </w:r>
      <w:r>
        <w:rPr>
          <w:rFonts w:ascii="Times New Roman" w:hAnsi="Times New Roman" w:cs="Times New Roman"/>
          <w:sz w:val="28"/>
          <w:szCs w:val="28"/>
        </w:rPr>
        <w:t xml:space="preserve">Contracting Officer </w:t>
      </w:r>
      <w:r>
        <w:rPr>
          <w:rFonts w:ascii="Times New Roman" w:hAnsi="Times New Roman" w:cs="Times New Roman"/>
          <w:sz w:val="28"/>
          <w:szCs w:val="28"/>
        </w:rPr>
        <w:t xml:space="preserve">has determined that the need </w:t>
      </w:r>
      <w:r>
        <w:rPr>
          <w:rFonts w:ascii="Times New Roman" w:hAnsi="Times New Roman" w:cs="Times New Roman"/>
          <w:sz w:val="28"/>
          <w:szCs w:val="28"/>
        </w:rPr>
        <w:t>to sole source applies</w:t>
      </w:r>
      <w:r>
        <w:rPr>
          <w:rFonts w:ascii="Times New Roman" w:hAnsi="Times New Roman" w:cs="Times New Roman"/>
          <w:sz w:val="28"/>
          <w:szCs w:val="28"/>
        </w:rPr>
        <w:t xml:space="preserve"> as </w:t>
      </w:r>
      <w:r>
        <w:rPr>
          <w:rFonts w:ascii="Times New Roman" w:hAnsi="Times New Roman" w:cs="Times New Roman"/>
          <w:sz w:val="28"/>
          <w:szCs w:val="28"/>
        </w:rPr>
        <w:t xml:space="preserve">it </w:t>
      </w:r>
      <w:r>
        <w:rPr>
          <w:rFonts w:ascii="Times New Roman" w:hAnsi="Times New Roman" w:cs="Times New Roman"/>
          <w:sz w:val="28"/>
          <w:szCs w:val="28"/>
        </w:rPr>
        <w:t>meets the following:</w:t>
      </w:r>
    </w:p>
    <w:p w14:paraId="38219054" w14:textId="77777777" w:rsidR="00DE6056" w:rsidRDefault="00DE6056" w:rsidP="00867092">
      <w:pPr>
        <w:pStyle w:val="ListParagraph"/>
        <w:numPr>
          <w:ilvl w:val="0"/>
          <w:numId w:val="1"/>
        </w:numPr>
        <w:rPr>
          <w:rFonts w:ascii="Times New Roman" w:hAnsi="Times New Roman" w:cs="Times New Roman"/>
          <w:sz w:val="28"/>
          <w:szCs w:val="28"/>
        </w:rPr>
      </w:pPr>
      <w:r w:rsidRPr="00B3518A">
        <w:rPr>
          <w:rFonts w:ascii="Times New Roman" w:hAnsi="Times New Roman" w:cs="Times New Roman"/>
          <w:sz w:val="28"/>
          <w:szCs w:val="28"/>
        </w:rPr>
        <w:t xml:space="preserve">The anticipated award price of the contract (including options) will not exceed $5 </w:t>
      </w:r>
      <w:r w:rsidRPr="00B3518A">
        <w:rPr>
          <w:rFonts w:ascii="Times New Roman" w:hAnsi="Times New Roman" w:cs="Times New Roman"/>
          <w:sz w:val="28"/>
          <w:szCs w:val="28"/>
        </w:rPr>
        <w:t>million</w:t>
      </w:r>
      <w:r>
        <w:rPr>
          <w:rFonts w:ascii="Times New Roman" w:hAnsi="Times New Roman" w:cs="Times New Roman"/>
          <w:sz w:val="28"/>
          <w:szCs w:val="28"/>
        </w:rPr>
        <w:t>;</w:t>
      </w:r>
    </w:p>
    <w:p w14:paraId="38219055" w14:textId="77777777" w:rsidR="00DE6056" w:rsidRDefault="00DE6056" w:rsidP="008670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B3518A">
        <w:rPr>
          <w:rFonts w:ascii="Times New Roman" w:hAnsi="Times New Roman" w:cs="Times New Roman"/>
          <w:sz w:val="28"/>
          <w:szCs w:val="28"/>
        </w:rPr>
        <w:t>he requirement is synopsized and the required justification pursuant to FAR 6.302-5(c)(2)(ii) is posted in accordance with FAR part 5;</w:t>
      </w:r>
    </w:p>
    <w:p w14:paraId="38219056" w14:textId="77777777" w:rsidR="00DE6056" w:rsidRDefault="00DE6056" w:rsidP="0086709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t>
      </w:r>
      <w:r w:rsidRPr="00B3518A">
        <w:rPr>
          <w:rFonts w:ascii="Times New Roman" w:hAnsi="Times New Roman" w:cs="Times New Roman"/>
          <w:sz w:val="28"/>
          <w:szCs w:val="28"/>
        </w:rPr>
        <w:t>he SDVOSB has been determined to be a responsible contractor with respect to performance; and</w:t>
      </w:r>
    </w:p>
    <w:p w14:paraId="38219057" w14:textId="77777777" w:rsidR="00DE6056" w:rsidRPr="00867092" w:rsidRDefault="00DE6056" w:rsidP="00867092">
      <w:pPr>
        <w:pStyle w:val="ListParagraph"/>
        <w:numPr>
          <w:ilvl w:val="0"/>
          <w:numId w:val="1"/>
        </w:numPr>
        <w:rPr>
          <w:rFonts w:ascii="Times New Roman" w:hAnsi="Times New Roman" w:cs="Times New Roman"/>
          <w:sz w:val="28"/>
          <w:szCs w:val="28"/>
        </w:rPr>
      </w:pPr>
      <w:r w:rsidRPr="00B3518A">
        <w:rPr>
          <w:rFonts w:ascii="Times New Roman" w:hAnsi="Times New Roman" w:cs="Times New Roman"/>
          <w:sz w:val="28"/>
          <w:szCs w:val="28"/>
        </w:rPr>
        <w:t xml:space="preserve">In the </w:t>
      </w:r>
      <w:r w:rsidRPr="00B3518A">
        <w:rPr>
          <w:rFonts w:ascii="Times New Roman" w:hAnsi="Times New Roman" w:cs="Times New Roman"/>
          <w:sz w:val="28"/>
          <w:szCs w:val="28"/>
        </w:rPr>
        <w:t>estimation of the contracting officer contract award can be made at a fair and reasonable price that offers best value to the Government.</w:t>
      </w:r>
    </w:p>
    <w:p w14:paraId="38219058" w14:textId="77777777" w:rsidR="00DE6056" w:rsidRDefault="00DE6056" w:rsidP="0099698C">
      <w:pPr>
        <w:rPr>
          <w:rFonts w:ascii="Times New Roman" w:hAnsi="Times New Roman" w:cs="Times New Roman"/>
          <w:sz w:val="28"/>
          <w:szCs w:val="28"/>
        </w:rPr>
      </w:pPr>
      <w:r>
        <w:rPr>
          <w:rFonts w:ascii="Times New Roman" w:hAnsi="Times New Roman" w:cs="Times New Roman"/>
          <w:sz w:val="28"/>
          <w:szCs w:val="28"/>
        </w:rPr>
        <w:t xml:space="preserve">The Contracting Officer has determined </w:t>
      </w:r>
      <w:r>
        <w:rPr>
          <w:rFonts w:ascii="Times New Roman" w:hAnsi="Times New Roman" w:cs="Times New Roman"/>
          <w:sz w:val="28"/>
          <w:szCs w:val="28"/>
        </w:rPr>
        <w:t xml:space="preserve">to use the authority in FAR 6.302-5(b)(6) bestowed and award to Native Contractors, Inc., a verified SDVOSB. </w:t>
      </w:r>
    </w:p>
    <w:p w14:paraId="38219059" w14:textId="77777777" w:rsidR="00DE6056" w:rsidRDefault="00DE6056" w:rsidP="0099698C">
      <w:pPr>
        <w:rPr>
          <w:rFonts w:ascii="Times New Roman" w:hAnsi="Times New Roman" w:cs="Times New Roman"/>
          <w:sz w:val="28"/>
          <w:szCs w:val="28"/>
        </w:rPr>
      </w:pPr>
      <w:r>
        <w:rPr>
          <w:rFonts w:ascii="Times New Roman" w:hAnsi="Times New Roman" w:cs="Times New Roman"/>
          <w:sz w:val="28"/>
          <w:szCs w:val="28"/>
        </w:rPr>
        <w:t xml:space="preserve">IAW FAR 36.204 – Disclosure </w:t>
      </w:r>
      <w:r w:rsidRPr="003614A7">
        <w:rPr>
          <w:rFonts w:ascii="Times New Roman" w:hAnsi="Times New Roman" w:cs="Times New Roman"/>
          <w:sz w:val="28"/>
          <w:szCs w:val="28"/>
        </w:rPr>
        <w:t>of the magnitude of construction projects</w:t>
      </w:r>
      <w:r>
        <w:rPr>
          <w:rFonts w:ascii="Times New Roman" w:hAnsi="Times New Roman" w:cs="Times New Roman"/>
          <w:sz w:val="28"/>
          <w:szCs w:val="28"/>
        </w:rPr>
        <w:t xml:space="preserve">, this project is estimated between $500,000 - $1,000,000. </w:t>
      </w:r>
      <w:r>
        <w:rPr>
          <w:rFonts w:ascii="Times New Roman" w:hAnsi="Times New Roman" w:cs="Times New Roman"/>
          <w:sz w:val="28"/>
          <w:szCs w:val="28"/>
        </w:rPr>
        <w:t xml:space="preserve">The agency </w:t>
      </w:r>
      <w:r w:rsidRPr="00F4635F">
        <w:rPr>
          <w:rFonts w:ascii="Times New Roman" w:hAnsi="Times New Roman" w:cs="Times New Roman"/>
          <w:sz w:val="28"/>
          <w:szCs w:val="28"/>
        </w:rPr>
        <w:t xml:space="preserve">intends </w:t>
      </w:r>
      <w:r>
        <w:rPr>
          <w:rFonts w:ascii="Times New Roman" w:hAnsi="Times New Roman" w:cs="Times New Roman"/>
          <w:sz w:val="28"/>
          <w:szCs w:val="28"/>
        </w:rPr>
        <w:t xml:space="preserve">to award </w:t>
      </w:r>
      <w:r>
        <w:rPr>
          <w:rFonts w:ascii="Times New Roman" w:hAnsi="Times New Roman" w:cs="Times New Roman"/>
          <w:sz w:val="28"/>
          <w:szCs w:val="28"/>
        </w:rPr>
        <w:lastRenderedPageBreak/>
        <w:t>this</w:t>
      </w:r>
      <w:r w:rsidRPr="00F4635F">
        <w:rPr>
          <w:rFonts w:ascii="Times New Roman" w:hAnsi="Times New Roman" w:cs="Times New Roman"/>
          <w:sz w:val="28"/>
          <w:szCs w:val="28"/>
        </w:rPr>
        <w:t xml:space="preserve"> </w:t>
      </w:r>
      <w:r>
        <w:rPr>
          <w:rFonts w:ascii="Times New Roman" w:hAnsi="Times New Roman" w:cs="Times New Roman"/>
          <w:sz w:val="28"/>
          <w:szCs w:val="28"/>
        </w:rPr>
        <w:t>on or about mid-March 2025</w:t>
      </w:r>
      <w:r>
        <w:rPr>
          <w:rFonts w:ascii="Times New Roman" w:hAnsi="Times New Roman" w:cs="Times New Roman"/>
          <w:sz w:val="28"/>
          <w:szCs w:val="28"/>
        </w:rPr>
        <w:t xml:space="preserve">. </w:t>
      </w:r>
      <w:r w:rsidRPr="00F4635F">
        <w:rPr>
          <w:rFonts w:ascii="Times New Roman" w:hAnsi="Times New Roman" w:cs="Times New Roman"/>
          <w:sz w:val="28"/>
          <w:szCs w:val="28"/>
        </w:rPr>
        <w:t xml:space="preserve">The proposed </w:t>
      </w:r>
      <w:r>
        <w:rPr>
          <w:rFonts w:ascii="Times New Roman" w:hAnsi="Times New Roman" w:cs="Times New Roman"/>
          <w:sz w:val="28"/>
          <w:szCs w:val="28"/>
        </w:rPr>
        <w:t>period of performance is</w:t>
      </w:r>
      <w:r w:rsidRPr="00F4635F">
        <w:rPr>
          <w:rFonts w:ascii="Times New Roman" w:hAnsi="Times New Roman" w:cs="Times New Roman"/>
          <w:sz w:val="28"/>
          <w:szCs w:val="28"/>
        </w:rPr>
        <w:t xml:space="preserve"> </w:t>
      </w:r>
      <w:r>
        <w:rPr>
          <w:rFonts w:ascii="Times New Roman" w:hAnsi="Times New Roman" w:cs="Times New Roman"/>
          <w:sz w:val="28"/>
          <w:szCs w:val="28"/>
        </w:rPr>
        <w:t>365</w:t>
      </w:r>
      <w:r>
        <w:rPr>
          <w:rFonts w:ascii="Times New Roman" w:hAnsi="Times New Roman" w:cs="Times New Roman"/>
          <w:sz w:val="28"/>
          <w:szCs w:val="28"/>
        </w:rPr>
        <w:t xml:space="preserve"> </w:t>
      </w:r>
      <w:r>
        <w:rPr>
          <w:rFonts w:ascii="Times New Roman" w:hAnsi="Times New Roman" w:cs="Times New Roman"/>
          <w:sz w:val="28"/>
          <w:szCs w:val="28"/>
        </w:rPr>
        <w:t>day</w:t>
      </w:r>
      <w:r>
        <w:rPr>
          <w:rFonts w:ascii="Times New Roman" w:hAnsi="Times New Roman" w:cs="Times New Roman"/>
          <w:sz w:val="28"/>
          <w:szCs w:val="28"/>
        </w:rPr>
        <w:t>s</w:t>
      </w:r>
      <w:r>
        <w:rPr>
          <w:rFonts w:ascii="Times New Roman" w:hAnsi="Times New Roman" w:cs="Times New Roman"/>
          <w:sz w:val="28"/>
          <w:szCs w:val="28"/>
        </w:rPr>
        <w:t xml:space="preserve"> </w:t>
      </w:r>
      <w:r>
        <w:rPr>
          <w:rFonts w:ascii="Times New Roman" w:hAnsi="Times New Roman" w:cs="Times New Roman"/>
          <w:sz w:val="28"/>
          <w:szCs w:val="28"/>
        </w:rPr>
        <w:t xml:space="preserve">after the Notice to Proceed is issued. </w:t>
      </w:r>
    </w:p>
    <w:p w14:paraId="3821905A" w14:textId="77777777" w:rsidR="00DE6056" w:rsidRDefault="00DE6056">
      <w:pPr>
        <w:rPr>
          <w:rFonts w:ascii="Times New Roman" w:hAnsi="Times New Roman" w:cs="Times New Roman"/>
          <w:sz w:val="28"/>
          <w:szCs w:val="28"/>
        </w:rPr>
      </w:pPr>
      <w:r w:rsidRPr="00B3518A">
        <w:rPr>
          <w:rFonts w:ascii="Times New Roman" w:hAnsi="Times New Roman" w:cs="Times New Roman"/>
          <w:sz w:val="28"/>
          <w:szCs w:val="28"/>
        </w:rPr>
        <w:t xml:space="preserve">This notice of intent is neither a formal solicitation nor a request for competitive proposals. No solicitation document is available and telephone requests will not be honored. No award will be made on </w:t>
      </w:r>
      <w:r w:rsidRPr="00B3518A">
        <w:rPr>
          <w:rFonts w:ascii="Times New Roman" w:hAnsi="Times New Roman" w:cs="Times New Roman"/>
          <w:sz w:val="28"/>
          <w:szCs w:val="28"/>
        </w:rPr>
        <w:t>the basis of unsolicited quotations or offers received in response to this notice. Any response to this notice must show clear, compelling and convincing evidence that competition will be advantageous to the Government. The intent of this synopsis is for informational purposes only. Information received will normally be considered solely for the purpose of determining whether to conduct a competitive procurement. A determination by the Government not to compete this action based on this notice is solely wit</w:t>
      </w:r>
      <w:r w:rsidRPr="00B3518A">
        <w:rPr>
          <w:rFonts w:ascii="Times New Roman" w:hAnsi="Times New Roman" w:cs="Times New Roman"/>
          <w:sz w:val="28"/>
          <w:szCs w:val="28"/>
        </w:rPr>
        <w:t>hin the discretion of the Government.</w:t>
      </w:r>
      <w:r>
        <w:rPr>
          <w:rFonts w:ascii="Times New Roman" w:hAnsi="Times New Roman" w:cs="Times New Roman"/>
          <w:sz w:val="28"/>
          <w:szCs w:val="28"/>
        </w:rPr>
        <w:t xml:space="preserve"> </w:t>
      </w:r>
    </w:p>
    <w:p w14:paraId="3821905B" w14:textId="77777777" w:rsidR="00DE6056" w:rsidRDefault="00DE6056">
      <w:pPr>
        <w:rPr>
          <w:rFonts w:ascii="Times New Roman" w:hAnsi="Times New Roman" w:cs="Times New Roman"/>
          <w:sz w:val="28"/>
          <w:szCs w:val="28"/>
        </w:rPr>
      </w:pPr>
      <w:r w:rsidRPr="00B3518A">
        <w:rPr>
          <w:rFonts w:ascii="Times New Roman" w:hAnsi="Times New Roman" w:cs="Times New Roman"/>
          <w:sz w:val="28"/>
          <w:szCs w:val="28"/>
        </w:rPr>
        <w:t xml:space="preserve">All inquiries and concerns must be addressed in writing via e-mail to </w:t>
      </w:r>
      <w:hyperlink r:id="rId7" w:history="1">
        <w:r w:rsidRPr="00CB4228">
          <w:rPr>
            <w:rStyle w:val="Hyperlink"/>
            <w:rFonts w:ascii="Times New Roman" w:hAnsi="Times New Roman" w:cs="Times New Roman"/>
            <w:sz w:val="28"/>
            <w:szCs w:val="28"/>
          </w:rPr>
          <w:t>auvorie.benson@va.gov</w:t>
        </w:r>
      </w:hyperlink>
      <w:r>
        <w:rPr>
          <w:rFonts w:ascii="Times New Roman" w:hAnsi="Times New Roman" w:cs="Times New Roman"/>
          <w:sz w:val="28"/>
          <w:szCs w:val="28"/>
        </w:rPr>
        <w:t xml:space="preserve"> </w:t>
      </w:r>
      <w:r w:rsidRPr="00B3518A">
        <w:rPr>
          <w:rFonts w:ascii="Times New Roman" w:hAnsi="Times New Roman" w:cs="Times New Roman"/>
          <w:sz w:val="28"/>
          <w:szCs w:val="28"/>
        </w:rPr>
        <w:t xml:space="preserve">with the following information referenced in the subject line, Request for Proposal (RFP) – </w:t>
      </w:r>
      <w:r>
        <w:rPr>
          <w:rFonts w:ascii="Times New Roman" w:hAnsi="Times New Roman" w:cs="Times New Roman"/>
          <w:sz w:val="28"/>
          <w:szCs w:val="28"/>
        </w:rPr>
        <w:t>Georgia National Cemetery</w:t>
      </w:r>
      <w:r w:rsidRPr="00B3518A">
        <w:rPr>
          <w:rFonts w:ascii="Times New Roman" w:hAnsi="Times New Roman" w:cs="Times New Roman"/>
          <w:sz w:val="28"/>
          <w:szCs w:val="28"/>
        </w:rPr>
        <w:t xml:space="preserve"> Irrigation System. A determination by the Government not to compete this proposed procurement based on the responses to this notice is solely within the discretion of the Government. Information received will be considered solely for the purpose of determining whether to conduct a competitive procurement.</w:t>
      </w:r>
    </w:p>
    <w:p w14:paraId="3821905C" w14:textId="77777777" w:rsidR="00DE6056" w:rsidRDefault="00DE6056">
      <w:pPr>
        <w:rPr>
          <w:rFonts w:ascii="Times New Roman" w:hAnsi="Times New Roman" w:cs="Times New Roman"/>
          <w:sz w:val="28"/>
          <w:szCs w:val="28"/>
        </w:rPr>
      </w:pPr>
    </w:p>
    <w:p w14:paraId="3821905D" w14:textId="77777777" w:rsidR="00D4525E" w:rsidRDefault="00DE6056" w:rsidP="00A148BE">
      <w:pPr>
        <w:jc w:val="center"/>
      </w:pPr>
      <w:r>
        <w:t>End of Document</w:t>
      </w:r>
    </w:p>
    <w:sectPr w:rsidR="00D4525E">
      <w:headerReference w:type="default" r:id="rId8"/>
      <w:footerReference w:type="default" r:id="rId9"/>
      <w:headerReference w:type="first" r:id="rId10"/>
      <w:footerReference w:type="first" r:id="rId11"/>
      <w:type w:val="continuous"/>
      <w:pgSz w:w="12240" w:h="15840"/>
      <w:pgMar w:top="1080" w:right="1440" w:bottom="108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906E" w14:textId="77777777" w:rsidR="00DE6056" w:rsidRDefault="00DE6056">
      <w:pPr>
        <w:spacing w:after="0" w:line="240" w:lineRule="auto"/>
      </w:pPr>
      <w:r>
        <w:separator/>
      </w:r>
    </w:p>
  </w:endnote>
  <w:endnote w:type="continuationSeparator" w:id="0">
    <w:p w14:paraId="38219070" w14:textId="77777777" w:rsidR="00DE6056" w:rsidRDefault="00DE6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4525E" w14:paraId="38219061" w14:textId="77777777" w:rsidTr="009A409F">
      <w:tc>
        <w:tcPr>
          <w:tcW w:w="4788" w:type="dxa"/>
        </w:tcPr>
        <w:p w14:paraId="3821905F" w14:textId="77777777" w:rsidR="00DE6056" w:rsidRDefault="00DE6056" w:rsidP="009A409F">
          <w:pPr>
            <w:pStyle w:val="Footer"/>
            <w:rPr>
              <w:rFonts w:cstheme="minorHAnsi"/>
            </w:rPr>
          </w:pPr>
        </w:p>
      </w:tc>
      <w:tc>
        <w:tcPr>
          <w:tcW w:w="4788" w:type="dxa"/>
        </w:tcPr>
        <w:p w14:paraId="38219060" w14:textId="77777777" w:rsidR="00DE6056" w:rsidRDefault="00DE6056" w:rsidP="009A409F">
          <w:pPr>
            <w:pStyle w:val="Footer"/>
            <w:jc w:val="right"/>
            <w:rPr>
              <w:rFonts w:cstheme="minorHAnsi"/>
            </w:rPr>
          </w:pPr>
          <w:r>
            <w:rPr>
              <w:rFonts w:cstheme="minorHAnsi"/>
            </w:rPr>
            <w:t>Special Notice</w:t>
          </w:r>
        </w:p>
      </w:tc>
    </w:tr>
  </w:tbl>
  <w:p w14:paraId="38219062" w14:textId="77777777" w:rsidR="00DE6056" w:rsidRPr="00975C97" w:rsidRDefault="00DE6056" w:rsidP="009A409F">
    <w:pPr>
      <w:pStyle w:val="Footer"/>
      <w:rPr>
        <w:rFonts w:cstheme="minorHAnsi"/>
      </w:rPr>
    </w:pPr>
  </w:p>
  <w:p w14:paraId="38219063" w14:textId="77777777" w:rsidR="00D4525E" w:rsidRDefault="00DE6056">
    <w:pPr>
      <w:pStyle w:val="Header"/>
      <w:jc w:val="right"/>
    </w:pPr>
    <w:r>
      <w:t xml:space="preserve">Page </w:t>
    </w:r>
    <w:r>
      <w:fldChar w:fldCharType="begin"/>
    </w:r>
    <w:r>
      <w:instrText xml:space="preserve"> PAGE   \* MERGEFORMAT </w:instrText>
    </w:r>
    <w:r>
      <w:fldChar w:fldCharType="separate"/>
    </w:r>
    <w:r>
      <w:t>4</w:t>
    </w:r>
    <w:r>
      <w:fldChar w:fldCharType="end"/>
    </w:r>
    <w:r>
      <w:t xml:space="preserve"> of </w:t>
    </w:r>
    <w:r>
      <w:fldChar w:fldCharType="begin"/>
    </w:r>
    <w:r>
      <w:instrText xml:space="preserve"> NUMPAGES   \* MERGEFORMAT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4525E" w14:paraId="38219067" w14:textId="77777777" w:rsidTr="009A409F">
      <w:tc>
        <w:tcPr>
          <w:tcW w:w="4788" w:type="dxa"/>
        </w:tcPr>
        <w:p w14:paraId="38219065" w14:textId="77777777" w:rsidR="00DE6056" w:rsidRDefault="00DE6056" w:rsidP="009A409F">
          <w:pPr>
            <w:pStyle w:val="Footer"/>
            <w:rPr>
              <w:rFonts w:cstheme="minorHAnsi"/>
            </w:rPr>
          </w:pPr>
          <w:r w:rsidRPr="009A409F">
            <w:rPr>
              <w:rFonts w:cstheme="minorHAnsi"/>
            </w:rPr>
            <w:t>*= Required Field</w:t>
          </w:r>
        </w:p>
      </w:tc>
      <w:tc>
        <w:tcPr>
          <w:tcW w:w="4788" w:type="dxa"/>
        </w:tcPr>
        <w:p w14:paraId="38219066" w14:textId="77777777" w:rsidR="00DE6056" w:rsidRDefault="00DE6056" w:rsidP="00637F97">
          <w:pPr>
            <w:pStyle w:val="Footer"/>
            <w:jc w:val="right"/>
            <w:rPr>
              <w:rFonts w:cstheme="minorHAnsi"/>
            </w:rPr>
          </w:pPr>
          <w:r>
            <w:rPr>
              <w:rFonts w:cstheme="minorHAnsi"/>
            </w:rPr>
            <w:t>Special Notice</w:t>
          </w:r>
        </w:p>
      </w:tc>
    </w:tr>
  </w:tbl>
  <w:p w14:paraId="38219068" w14:textId="77777777" w:rsidR="00DE6056" w:rsidRPr="00E52D1F" w:rsidRDefault="00DE6056" w:rsidP="00637F97">
    <w:pPr>
      <w:pStyle w:val="Footer"/>
      <w:jc w:val="right"/>
      <w:rPr>
        <w:rFonts w:cstheme="minorHAnsi"/>
      </w:rPr>
    </w:pPr>
  </w:p>
  <w:p w14:paraId="38219069" w14:textId="77777777" w:rsidR="00D4525E" w:rsidRDefault="00DE6056">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906A" w14:textId="77777777" w:rsidR="00DE6056" w:rsidRDefault="00DE6056">
      <w:pPr>
        <w:spacing w:after="0" w:line="240" w:lineRule="auto"/>
      </w:pPr>
      <w:r>
        <w:separator/>
      </w:r>
    </w:p>
  </w:footnote>
  <w:footnote w:type="continuationSeparator" w:id="0">
    <w:p w14:paraId="3821906C" w14:textId="77777777" w:rsidR="00DE6056" w:rsidRDefault="00DE60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05E" w14:textId="77777777" w:rsidR="00DE6056" w:rsidRPr="00C326BA" w:rsidRDefault="00DE6056" w:rsidP="00C326BA">
    <w:pPr>
      <w:pStyle w:val="Heading1"/>
      <w:jc w:val="center"/>
      <w:rPr>
        <w:rFonts w:eastAsia="Times New Roman"/>
        <w:sz w:val="36"/>
        <w:szCs w:val="24"/>
      </w:rPr>
    </w:pPr>
    <w:r w:rsidRPr="00C326BA">
      <w:rPr>
        <w:rFonts w:eastAsia="Times New Roman"/>
        <w:sz w:val="36"/>
        <w:szCs w:val="24"/>
      </w:rPr>
      <w:t>Special Notice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9064" w14:textId="77777777" w:rsidR="00DE6056" w:rsidRPr="00C326BA" w:rsidRDefault="00DE6056" w:rsidP="00C326BA">
    <w:pPr>
      <w:pStyle w:val="Heading1"/>
      <w:jc w:val="center"/>
      <w:rPr>
        <w:rFonts w:eastAsia="Times New Roman"/>
        <w:sz w:val="36"/>
        <w:szCs w:val="24"/>
      </w:rPr>
    </w:pPr>
    <w:r w:rsidRPr="00C326BA">
      <w:rPr>
        <w:rFonts w:eastAsia="Times New Roman"/>
        <w:sz w:val="36"/>
        <w:szCs w:val="24"/>
      </w:rPr>
      <w:t>Special Notice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FFD"/>
    <w:multiLevelType w:val="hybridMultilevel"/>
    <w:tmpl w:val="01E4CEB0"/>
    <w:lvl w:ilvl="0" w:tplc="A510F3C8">
      <w:start w:val="1"/>
      <w:numFmt w:val="decimal"/>
      <w:lvlText w:val="%1."/>
      <w:lvlJc w:val="left"/>
      <w:pPr>
        <w:ind w:left="720" w:hanging="360"/>
      </w:pPr>
    </w:lvl>
    <w:lvl w:ilvl="1" w:tplc="0004183A" w:tentative="1">
      <w:start w:val="1"/>
      <w:numFmt w:val="lowerLetter"/>
      <w:lvlText w:val="%2."/>
      <w:lvlJc w:val="left"/>
      <w:pPr>
        <w:ind w:left="1440" w:hanging="360"/>
      </w:pPr>
    </w:lvl>
    <w:lvl w:ilvl="2" w:tplc="DBB66E60" w:tentative="1">
      <w:start w:val="1"/>
      <w:numFmt w:val="lowerRoman"/>
      <w:lvlText w:val="%3."/>
      <w:lvlJc w:val="right"/>
      <w:pPr>
        <w:ind w:left="2160" w:hanging="180"/>
      </w:pPr>
    </w:lvl>
    <w:lvl w:ilvl="3" w:tplc="BAFA925A" w:tentative="1">
      <w:start w:val="1"/>
      <w:numFmt w:val="decimal"/>
      <w:lvlText w:val="%4."/>
      <w:lvlJc w:val="left"/>
      <w:pPr>
        <w:ind w:left="2880" w:hanging="360"/>
      </w:pPr>
    </w:lvl>
    <w:lvl w:ilvl="4" w:tplc="175A37BE" w:tentative="1">
      <w:start w:val="1"/>
      <w:numFmt w:val="lowerLetter"/>
      <w:lvlText w:val="%5."/>
      <w:lvlJc w:val="left"/>
      <w:pPr>
        <w:ind w:left="3600" w:hanging="360"/>
      </w:pPr>
    </w:lvl>
    <w:lvl w:ilvl="5" w:tplc="DC90151C" w:tentative="1">
      <w:start w:val="1"/>
      <w:numFmt w:val="lowerRoman"/>
      <w:lvlText w:val="%6."/>
      <w:lvlJc w:val="right"/>
      <w:pPr>
        <w:ind w:left="4320" w:hanging="180"/>
      </w:pPr>
    </w:lvl>
    <w:lvl w:ilvl="6" w:tplc="1924F0BE" w:tentative="1">
      <w:start w:val="1"/>
      <w:numFmt w:val="decimal"/>
      <w:lvlText w:val="%7."/>
      <w:lvlJc w:val="left"/>
      <w:pPr>
        <w:ind w:left="5040" w:hanging="360"/>
      </w:pPr>
    </w:lvl>
    <w:lvl w:ilvl="7" w:tplc="386AC54A" w:tentative="1">
      <w:start w:val="1"/>
      <w:numFmt w:val="lowerLetter"/>
      <w:lvlText w:val="%8."/>
      <w:lvlJc w:val="left"/>
      <w:pPr>
        <w:ind w:left="5760" w:hanging="360"/>
      </w:pPr>
    </w:lvl>
    <w:lvl w:ilvl="8" w:tplc="557CDB0C" w:tentative="1">
      <w:start w:val="1"/>
      <w:numFmt w:val="lowerRoman"/>
      <w:lvlText w:val="%9."/>
      <w:lvlJc w:val="right"/>
      <w:pPr>
        <w:ind w:left="6480" w:hanging="180"/>
      </w:pPr>
    </w:lvl>
  </w:abstractNum>
  <w:num w:numId="1" w16cid:durableId="90264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525E"/>
    <w:rsid w:val="00D4525E"/>
    <w:rsid w:val="00DE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19013"/>
  <w15:docId w15:val="{DCEDAD27-B0B4-4444-8DA3-C6D28FB767D7}"/>
  <w:documentProtection w:edit="readOnly" w:enforcement="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43"/>
    <w:rPr>
      <w:rFonts w:eastAsiaTheme="minorEastAsia"/>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HAns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after="0"/>
    </w:pPr>
    <w:rPr>
      <w:rFonts w:ascii="Courier New" w:eastAsiaTheme="minorEastAsia" w:hAnsi="Courier New" w:cstheme="majorBidi"/>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D11D95"/>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A4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1728"/>
    <w:rPr>
      <w:color w:val="0000FF" w:themeColor="hyperlink"/>
      <w:u w:val="single"/>
    </w:rPr>
  </w:style>
  <w:style w:type="character" w:customStyle="1" w:styleId="UnresolvedMention1">
    <w:name w:val="Unresolved Mention1"/>
    <w:basedOn w:val="DefaultParagraphFont"/>
    <w:uiPriority w:val="99"/>
    <w:semiHidden/>
    <w:unhideWhenUsed/>
    <w:rsid w:val="00051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uvorie.benson@va.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641</Words>
  <Characters>3656</Characters>
  <Application>Microsoft Office Word</Application>
  <DocSecurity>0</DocSecurity>
  <Lines>30</Lines>
  <Paragraphs>8</Paragraphs>
  <ScaleCrop>false</ScaleCrop>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Benson, Auvorie C.</cp:lastModifiedBy>
  <cp:revision>2</cp:revision>
  <dcterms:created xsi:type="dcterms:W3CDTF">2025-02-24T19:06:00Z</dcterms:created>
  <dcterms:modified xsi:type="dcterms:W3CDTF">2025-02-24T19:07:00Z</dcterms:modified>
</cp:coreProperties>
</file>