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3240" w14:textId="77777777" w:rsidR="005C60C7" w:rsidRPr="00F018F3" w:rsidRDefault="005C60C7" w:rsidP="005C60C7">
      <w:pPr>
        <w:pStyle w:val="Header"/>
        <w:tabs>
          <w:tab w:val="clear" w:pos="4320"/>
          <w:tab w:val="clear" w:pos="8640"/>
        </w:tabs>
        <w:ind w:right="-10"/>
        <w:rPr>
          <w:color w:val="000080"/>
          <w:sz w:val="22"/>
          <w:szCs w:val="22"/>
        </w:rPr>
      </w:pPr>
      <w:r w:rsidRPr="00F018F3">
        <w:rPr>
          <w:noProof/>
          <w:color w:val="000080"/>
          <w:sz w:val="22"/>
          <w:szCs w:val="22"/>
        </w:rPr>
        <mc:AlternateContent>
          <mc:Choice Requires="wps">
            <w:drawing>
              <wp:anchor distT="0" distB="0" distL="114300" distR="114300" simplePos="0" relativeHeight="251659264" behindDoc="0" locked="0" layoutInCell="1" allowOverlap="1" wp14:anchorId="6DBE61B2" wp14:editId="3BB6DB1B">
                <wp:simplePos x="0" y="0"/>
                <wp:positionH relativeFrom="page">
                  <wp:posOffset>3881120</wp:posOffset>
                </wp:positionH>
                <wp:positionV relativeFrom="page">
                  <wp:posOffset>929640</wp:posOffset>
                </wp:positionV>
                <wp:extent cx="2988310" cy="734695"/>
                <wp:effectExtent l="4445" t="0" r="0" b="2540"/>
                <wp:wrapNone/>
                <wp:docPr id="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8310" cy="734695"/>
                        </a:xfrm>
                        <a:prstGeom prst="roundRect">
                          <a:avLst>
                            <a:gd name="adj" fmla="val 3940"/>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95E03D" w14:textId="77777777" w:rsidR="005C60C7" w:rsidRPr="00D50F14" w:rsidRDefault="005C60C7" w:rsidP="005C60C7">
                            <w:pPr>
                              <w:pStyle w:val="Heading1"/>
                              <w:jc w:val="center"/>
                              <w:rPr>
                                <w:rFonts w:ascii="Calibri" w:hAnsi="Calibri"/>
                                <w:color w:val="244061"/>
                              </w:rPr>
                            </w:pPr>
                            <w:r w:rsidRPr="00D50F14">
                              <w:rPr>
                                <w:rFonts w:ascii="Calibri" w:hAnsi="Calibri"/>
                                <w:color w:val="244061"/>
                              </w:rPr>
                              <w:t xml:space="preserve">VA </w:t>
                            </w:r>
                            <w:r>
                              <w:rPr>
                                <w:rFonts w:ascii="Calibri" w:hAnsi="Calibri"/>
                                <w:color w:val="244061"/>
                              </w:rPr>
                              <w:t>Boston</w:t>
                            </w:r>
                            <w:r w:rsidRPr="00D50F14">
                              <w:rPr>
                                <w:rFonts w:ascii="Calibri" w:hAnsi="Calibri"/>
                                <w:color w:val="244061"/>
                              </w:rPr>
                              <w:t xml:space="preserve"> Healthcare System</w:t>
                            </w:r>
                          </w:p>
                          <w:p w14:paraId="6BC849D7" w14:textId="77777777" w:rsidR="005C60C7" w:rsidRPr="00D50F14" w:rsidRDefault="00BF5DAE" w:rsidP="005C60C7">
                            <w:pPr>
                              <w:jc w:val="center"/>
                              <w:rPr>
                                <w:rFonts w:ascii="Calibri" w:hAnsi="Calibri"/>
                                <w:color w:val="244061"/>
                              </w:rPr>
                            </w:pPr>
                            <w:r>
                              <w:rPr>
                                <w:rFonts w:ascii="Calibri" w:hAnsi="Calibri"/>
                                <w:color w:val="244061"/>
                              </w:rPr>
                              <w:t>West Roxbury</w:t>
                            </w:r>
                            <w:r w:rsidR="005C60C7" w:rsidRPr="00D50F14">
                              <w:rPr>
                                <w:rFonts w:ascii="Calibri" w:hAnsi="Calibri"/>
                                <w:color w:val="244061"/>
                              </w:rPr>
                              <w:t xml:space="preserve"> VA Medical Center</w:t>
                            </w:r>
                          </w:p>
                          <w:p w14:paraId="7DC5BA75" w14:textId="77777777" w:rsidR="005C60C7" w:rsidRPr="00D50F14" w:rsidRDefault="00BF5DAE" w:rsidP="005C60C7">
                            <w:pPr>
                              <w:jc w:val="center"/>
                              <w:rPr>
                                <w:rFonts w:ascii="Calibri" w:hAnsi="Calibri"/>
                                <w:color w:val="244061"/>
                              </w:rPr>
                            </w:pPr>
                            <w:r>
                              <w:rPr>
                                <w:rFonts w:ascii="Calibri" w:hAnsi="Calibri"/>
                                <w:color w:val="244061"/>
                              </w:rPr>
                              <w:t>1400 VFW Parkway</w:t>
                            </w:r>
                          </w:p>
                          <w:p w14:paraId="258F165D" w14:textId="77777777" w:rsidR="005C60C7" w:rsidRPr="00D50F14" w:rsidRDefault="00BF5DAE" w:rsidP="005C60C7">
                            <w:pPr>
                              <w:jc w:val="center"/>
                              <w:rPr>
                                <w:rFonts w:ascii="Calibri" w:hAnsi="Calibri"/>
                                <w:color w:val="244061"/>
                              </w:rPr>
                            </w:pPr>
                            <w:r>
                              <w:rPr>
                                <w:rFonts w:ascii="Calibri" w:hAnsi="Calibri"/>
                                <w:color w:val="244061"/>
                              </w:rPr>
                              <w:t>West Roxbury</w:t>
                            </w:r>
                            <w:r w:rsidR="005C60C7" w:rsidRPr="00D50F14">
                              <w:rPr>
                                <w:rFonts w:ascii="Calibri" w:hAnsi="Calibri"/>
                                <w:color w:val="244061"/>
                              </w:rPr>
                              <w:t xml:space="preserve">, </w:t>
                            </w:r>
                            <w:r w:rsidR="005C60C7">
                              <w:rPr>
                                <w:rFonts w:ascii="Calibri" w:hAnsi="Calibri"/>
                                <w:color w:val="244061"/>
                              </w:rPr>
                              <w:t>MA</w:t>
                            </w:r>
                            <w:r w:rsidR="005C60C7" w:rsidRPr="00D50F14">
                              <w:rPr>
                                <w:rFonts w:ascii="Calibri" w:hAnsi="Calibri"/>
                                <w:color w:val="244061"/>
                              </w:rPr>
                              <w:t xml:space="preserve"> </w:t>
                            </w:r>
                            <w:r>
                              <w:rPr>
                                <w:rFonts w:ascii="Calibri" w:hAnsi="Calibri"/>
                                <w:color w:val="244061"/>
                              </w:rPr>
                              <w:t>02132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BE61B2" id="Rounded Rectangle 2" o:spid="_x0000_s1026" style="position:absolute;margin-left:305.6pt;margin-top:73.2pt;width:235.3pt;height:57.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25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N4D6gEAALcDAAAOAAAAZHJzL2Uyb0RvYy54bWysU9tuEzEQfUfiHyy/k82llGSVTVW1KkIq&#10;F1H4AMeX7ILtMWMnu+XrO3aygcIb4sU6vsyZOWfG66vBWXbQGDvwDZ9NppxpL0F1ftfwr1/uXi05&#10;i0l4JSx43fBHHfnV5uWLdR9qPYcWrNLIiMTHug8Nb1MKdVVF2Won4gSC9nRpAJ1ItMVdpVD0xO5s&#10;NZ9OL6seUAUEqWOk09vjJd8UfmO0TB+NiTox23CqLZUVy7rNa7VZi3qHIrSdPJUh/qEKJzpPSc9U&#10;tyIJtsfuLyrXSYQIJk0kuAqM6aQuGkjNbPqHmodWBF20kDkxnG2K/49Wfjg8hE+YS4/hHuT3yDzc&#10;tMLv9DUi9K0WitLNslFVH2J9DsibSKFs278HRa0V+wTFg8Ggy4Skjg3F6sez1XpITNLhfLVcLmbU&#10;EUl3bxYXl6vXJYWox+iAMb3V4FgGDUfYe/WZ+llSiMN9TMVvxbxwObv6xplxlrp3EJYtVheluZWo&#10;T28JjZQ50MNdZ21pv/XPDuhhPilqs8A8S7FOw3ag1xluQT2SboTjNNH0E2gBf3LW0yQ1PP7YC9Sc&#10;2XeevMtjNwIcwXYEwksKbXji7Ahv0nE89wG7XUvMs6LYwzX5a7o0NuJYxalOmg5Cz8bv93159eu/&#10;bZ4AAAD//wMAUEsDBBQABgAIAAAAIQBcA1sL3wAAAAwBAAAPAAAAZHJzL2Rvd25yZXYueG1sTI9B&#10;S8QwEIXvgv8hjODNTVPWUmrTRcQ9KaKrIL2l7dgWm0lpspv675096XF4H2++V+5WO4kTLn50pEFt&#10;EhBIretG6jV8vO9vchA+GOrM5Ag1/KCHXXV5UZqic5He8HQIveAS8oXRMIQwF1L6dkBr/MbNSJx9&#10;ucWawOfSy24xkcvtJNMkyaQ1I/GHwcz4MGD7fThaDS/15149vtajavL4HKKsn2Jzq/X11Xp/ByLg&#10;Gv5gOOuzOlTs1LgjdV5MGjKlUkY52GZbEGciyRWvaTSkWapAVqX8P6L6BQAA//8DAFBLAQItABQA&#10;BgAIAAAAIQC2gziS/gAAAOEBAAATAAAAAAAAAAAAAAAAAAAAAABbQ29udGVudF9UeXBlc10ueG1s&#10;UEsBAi0AFAAGAAgAAAAhADj9If/WAAAAlAEAAAsAAAAAAAAAAAAAAAAALwEAAF9yZWxzLy5yZWxz&#10;UEsBAi0AFAAGAAgAAAAhACdE3gPqAQAAtwMAAA4AAAAAAAAAAAAAAAAALgIAAGRycy9lMm9Eb2Mu&#10;eG1sUEsBAi0AFAAGAAgAAAAhAFwDWwvfAAAADAEAAA8AAAAAAAAAAAAAAAAARAQAAGRycy9kb3du&#10;cmV2LnhtbFBLBQYAAAAABAAEAPMAAABQBQAAAAA=&#10;" filled="f" stroked="f">
                <v:textbox inset="0,0,0,0">
                  <w:txbxContent>
                    <w:p w14:paraId="1795E03D" w14:textId="77777777" w:rsidR="005C60C7" w:rsidRPr="00D50F14" w:rsidRDefault="005C60C7" w:rsidP="005C60C7">
                      <w:pPr>
                        <w:pStyle w:val="Heading1"/>
                        <w:jc w:val="center"/>
                        <w:rPr>
                          <w:rFonts w:ascii="Calibri" w:hAnsi="Calibri"/>
                          <w:color w:val="244061"/>
                        </w:rPr>
                      </w:pPr>
                      <w:r w:rsidRPr="00D50F14">
                        <w:rPr>
                          <w:rFonts w:ascii="Calibri" w:hAnsi="Calibri"/>
                          <w:color w:val="244061"/>
                        </w:rPr>
                        <w:t xml:space="preserve">VA </w:t>
                      </w:r>
                      <w:r>
                        <w:rPr>
                          <w:rFonts w:ascii="Calibri" w:hAnsi="Calibri"/>
                          <w:color w:val="244061"/>
                        </w:rPr>
                        <w:t>Boston</w:t>
                      </w:r>
                      <w:r w:rsidRPr="00D50F14">
                        <w:rPr>
                          <w:rFonts w:ascii="Calibri" w:hAnsi="Calibri"/>
                          <w:color w:val="244061"/>
                        </w:rPr>
                        <w:t xml:space="preserve"> Healthcare System</w:t>
                      </w:r>
                    </w:p>
                    <w:p w14:paraId="6BC849D7" w14:textId="77777777" w:rsidR="005C60C7" w:rsidRPr="00D50F14" w:rsidRDefault="00BF5DAE" w:rsidP="005C60C7">
                      <w:pPr>
                        <w:jc w:val="center"/>
                        <w:rPr>
                          <w:rFonts w:ascii="Calibri" w:hAnsi="Calibri"/>
                          <w:color w:val="244061"/>
                        </w:rPr>
                      </w:pPr>
                      <w:r>
                        <w:rPr>
                          <w:rFonts w:ascii="Calibri" w:hAnsi="Calibri"/>
                          <w:color w:val="244061"/>
                        </w:rPr>
                        <w:t>West Roxbury</w:t>
                      </w:r>
                      <w:r w:rsidR="005C60C7" w:rsidRPr="00D50F14">
                        <w:rPr>
                          <w:rFonts w:ascii="Calibri" w:hAnsi="Calibri"/>
                          <w:color w:val="244061"/>
                        </w:rPr>
                        <w:t xml:space="preserve"> VA Medical Center</w:t>
                      </w:r>
                    </w:p>
                    <w:p w14:paraId="7DC5BA75" w14:textId="77777777" w:rsidR="005C60C7" w:rsidRPr="00D50F14" w:rsidRDefault="00BF5DAE" w:rsidP="005C60C7">
                      <w:pPr>
                        <w:jc w:val="center"/>
                        <w:rPr>
                          <w:rFonts w:ascii="Calibri" w:hAnsi="Calibri"/>
                          <w:color w:val="244061"/>
                        </w:rPr>
                      </w:pPr>
                      <w:r>
                        <w:rPr>
                          <w:rFonts w:ascii="Calibri" w:hAnsi="Calibri"/>
                          <w:color w:val="244061"/>
                        </w:rPr>
                        <w:t>1400 VFW Parkway</w:t>
                      </w:r>
                    </w:p>
                    <w:p w14:paraId="258F165D" w14:textId="77777777" w:rsidR="005C60C7" w:rsidRPr="00D50F14" w:rsidRDefault="00BF5DAE" w:rsidP="005C60C7">
                      <w:pPr>
                        <w:jc w:val="center"/>
                        <w:rPr>
                          <w:rFonts w:ascii="Calibri" w:hAnsi="Calibri"/>
                          <w:color w:val="244061"/>
                        </w:rPr>
                      </w:pPr>
                      <w:r>
                        <w:rPr>
                          <w:rFonts w:ascii="Calibri" w:hAnsi="Calibri"/>
                          <w:color w:val="244061"/>
                        </w:rPr>
                        <w:t>West Roxbury</w:t>
                      </w:r>
                      <w:r w:rsidR="005C60C7" w:rsidRPr="00D50F14">
                        <w:rPr>
                          <w:rFonts w:ascii="Calibri" w:hAnsi="Calibri"/>
                          <w:color w:val="244061"/>
                        </w:rPr>
                        <w:t xml:space="preserve">, </w:t>
                      </w:r>
                      <w:r w:rsidR="005C60C7">
                        <w:rPr>
                          <w:rFonts w:ascii="Calibri" w:hAnsi="Calibri"/>
                          <w:color w:val="244061"/>
                        </w:rPr>
                        <w:t>MA</w:t>
                      </w:r>
                      <w:r w:rsidR="005C60C7" w:rsidRPr="00D50F14">
                        <w:rPr>
                          <w:rFonts w:ascii="Calibri" w:hAnsi="Calibri"/>
                          <w:color w:val="244061"/>
                        </w:rPr>
                        <w:t xml:space="preserve"> </w:t>
                      </w:r>
                      <w:r>
                        <w:rPr>
                          <w:rFonts w:ascii="Calibri" w:hAnsi="Calibri"/>
                          <w:color w:val="244061"/>
                        </w:rPr>
                        <w:t>02132</w:t>
                      </w:r>
                    </w:p>
                  </w:txbxContent>
                </v:textbox>
                <w10:wrap anchorx="page" anchory="page"/>
              </v:roundrect>
            </w:pict>
          </mc:Fallback>
        </mc:AlternateContent>
      </w:r>
      <w:r w:rsidRPr="00F018F3">
        <w:rPr>
          <w:noProof/>
          <w:color w:val="000080"/>
          <w:sz w:val="22"/>
          <w:szCs w:val="22"/>
        </w:rPr>
        <w:drawing>
          <wp:inline distT="0" distB="0" distL="0" distR="0" wp14:anchorId="710074F2" wp14:editId="39935576">
            <wp:extent cx="2749550" cy="749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9550" cy="749935"/>
                    </a:xfrm>
                    <a:prstGeom prst="rect">
                      <a:avLst/>
                    </a:prstGeom>
                    <a:noFill/>
                  </pic:spPr>
                </pic:pic>
              </a:graphicData>
            </a:graphic>
          </wp:inline>
        </w:drawing>
      </w:r>
    </w:p>
    <w:p w14:paraId="345AAAFA" w14:textId="77777777" w:rsidR="005C60C7" w:rsidRPr="00F018F3" w:rsidRDefault="005C60C7" w:rsidP="005C60C7">
      <w:pPr>
        <w:pStyle w:val="Header"/>
        <w:tabs>
          <w:tab w:val="clear" w:pos="4320"/>
          <w:tab w:val="clear" w:pos="8640"/>
        </w:tabs>
        <w:ind w:right="-10"/>
        <w:rPr>
          <w:color w:val="000000"/>
          <w:sz w:val="22"/>
          <w:szCs w:val="22"/>
        </w:rPr>
      </w:pPr>
    </w:p>
    <w:p w14:paraId="155DF7B0" w14:textId="77777777" w:rsidR="005C60C7" w:rsidRPr="00F018F3" w:rsidRDefault="005C60C7" w:rsidP="005C60C7">
      <w:pPr>
        <w:pStyle w:val="Title"/>
        <w:jc w:val="left"/>
        <w:rPr>
          <w:rFonts w:ascii="Times New Roman" w:hAnsi="Times New Roman"/>
          <w:sz w:val="22"/>
          <w:szCs w:val="22"/>
        </w:rPr>
      </w:pPr>
    </w:p>
    <w:p w14:paraId="50F3DD9F" w14:textId="77777777" w:rsidR="005C60C7" w:rsidRPr="00F018F3" w:rsidRDefault="005C60C7" w:rsidP="005C60C7">
      <w:pPr>
        <w:pStyle w:val="Title"/>
        <w:rPr>
          <w:rFonts w:ascii="Times New Roman" w:hAnsi="Times New Roman"/>
          <w:sz w:val="22"/>
          <w:szCs w:val="22"/>
        </w:rPr>
      </w:pPr>
    </w:p>
    <w:p w14:paraId="368A0FED" w14:textId="77777777" w:rsidR="005C60C7" w:rsidRPr="00F018F3" w:rsidRDefault="005C60C7" w:rsidP="005C60C7">
      <w:pPr>
        <w:pStyle w:val="Title"/>
        <w:rPr>
          <w:rFonts w:ascii="Times New Roman" w:hAnsi="Times New Roman"/>
          <w:b w:val="0"/>
          <w:sz w:val="22"/>
          <w:szCs w:val="22"/>
        </w:rPr>
      </w:pPr>
      <w:r w:rsidRPr="00F018F3">
        <w:rPr>
          <w:rFonts w:ascii="Times New Roman" w:hAnsi="Times New Roman"/>
          <w:b w:val="0"/>
          <w:sz w:val="22"/>
          <w:szCs w:val="22"/>
        </w:rPr>
        <w:t>STATEMENT OF WORK</w:t>
      </w:r>
    </w:p>
    <w:p w14:paraId="6991D7E7" w14:textId="20B57B75" w:rsidR="005C60C7" w:rsidRPr="00F018F3" w:rsidRDefault="007A7705" w:rsidP="005C60C7">
      <w:pPr>
        <w:jc w:val="center"/>
        <w:rPr>
          <w:sz w:val="22"/>
          <w:szCs w:val="22"/>
        </w:rPr>
      </w:pPr>
      <w:r w:rsidRPr="00F018F3">
        <w:rPr>
          <w:sz w:val="22"/>
          <w:szCs w:val="22"/>
        </w:rPr>
        <w:t>523</w:t>
      </w:r>
      <w:r w:rsidR="001A75AB" w:rsidRPr="00F018F3">
        <w:rPr>
          <w:sz w:val="22"/>
          <w:szCs w:val="22"/>
        </w:rPr>
        <w:t>-</w:t>
      </w:r>
      <w:r w:rsidR="00817FF2" w:rsidRPr="00F018F3">
        <w:rPr>
          <w:sz w:val="22"/>
          <w:szCs w:val="22"/>
        </w:rPr>
        <w:t>2</w:t>
      </w:r>
      <w:r w:rsidR="008225EB" w:rsidRPr="00F018F3">
        <w:rPr>
          <w:sz w:val="22"/>
          <w:szCs w:val="22"/>
        </w:rPr>
        <w:t>5</w:t>
      </w:r>
      <w:r w:rsidR="005D5886" w:rsidRPr="00F018F3">
        <w:rPr>
          <w:sz w:val="22"/>
          <w:szCs w:val="22"/>
        </w:rPr>
        <w:t>-</w:t>
      </w:r>
      <w:r w:rsidR="008225EB" w:rsidRPr="00F018F3">
        <w:rPr>
          <w:sz w:val="22"/>
          <w:szCs w:val="22"/>
        </w:rPr>
        <w:t>0</w:t>
      </w:r>
      <w:r w:rsidR="00817FF2" w:rsidRPr="00F018F3">
        <w:rPr>
          <w:sz w:val="22"/>
          <w:szCs w:val="22"/>
        </w:rPr>
        <w:t>0</w:t>
      </w:r>
      <w:r w:rsidR="008225EB" w:rsidRPr="00F018F3">
        <w:rPr>
          <w:sz w:val="22"/>
          <w:szCs w:val="22"/>
        </w:rPr>
        <w:t>3</w:t>
      </w:r>
      <w:r w:rsidRPr="00F018F3">
        <w:rPr>
          <w:sz w:val="22"/>
          <w:szCs w:val="22"/>
        </w:rPr>
        <w:t xml:space="preserve"> </w:t>
      </w:r>
      <w:r w:rsidR="008225EB" w:rsidRPr="00F018F3">
        <w:rPr>
          <w:sz w:val="22"/>
          <w:szCs w:val="22"/>
        </w:rPr>
        <w:t>Bulk Oxygen C</w:t>
      </w:r>
      <w:r w:rsidR="009E020E" w:rsidRPr="00F018F3">
        <w:rPr>
          <w:sz w:val="22"/>
          <w:szCs w:val="22"/>
        </w:rPr>
        <w:t>orrection</w:t>
      </w:r>
    </w:p>
    <w:p w14:paraId="1B14ACD6" w14:textId="77777777" w:rsidR="005C60C7" w:rsidRPr="00F018F3" w:rsidRDefault="005C60C7" w:rsidP="005C60C7">
      <w:pPr>
        <w:ind w:left="270"/>
        <w:jc w:val="center"/>
        <w:rPr>
          <w:b/>
          <w:sz w:val="22"/>
          <w:szCs w:val="22"/>
        </w:rPr>
      </w:pPr>
    </w:p>
    <w:p w14:paraId="03374126" w14:textId="77777777" w:rsidR="005C60C7" w:rsidRPr="00F018F3" w:rsidRDefault="005C60C7" w:rsidP="005C60C7">
      <w:pPr>
        <w:ind w:left="270"/>
        <w:rPr>
          <w:sz w:val="22"/>
          <w:szCs w:val="22"/>
        </w:rPr>
      </w:pPr>
    </w:p>
    <w:p w14:paraId="79CAF324" w14:textId="77777777" w:rsidR="005C60C7" w:rsidRPr="00F018F3" w:rsidRDefault="005C60C7" w:rsidP="001E4FB0">
      <w:pPr>
        <w:numPr>
          <w:ilvl w:val="0"/>
          <w:numId w:val="1"/>
        </w:numPr>
        <w:spacing w:after="200" w:line="276" w:lineRule="auto"/>
        <w:rPr>
          <w:b/>
          <w:sz w:val="22"/>
          <w:szCs w:val="22"/>
          <w:u w:val="single"/>
        </w:rPr>
      </w:pPr>
      <w:r w:rsidRPr="00F018F3">
        <w:rPr>
          <w:b/>
          <w:sz w:val="22"/>
          <w:szCs w:val="22"/>
          <w:u w:val="single"/>
        </w:rPr>
        <w:t>INTRODUCTION</w:t>
      </w:r>
    </w:p>
    <w:p w14:paraId="0C3E3F99" w14:textId="25A8BBE3" w:rsidR="002C53EC" w:rsidRPr="00F018F3" w:rsidRDefault="0036433E" w:rsidP="002C53EC">
      <w:pPr>
        <w:autoSpaceDE w:val="0"/>
        <w:autoSpaceDN w:val="0"/>
        <w:adjustRightInd w:val="0"/>
        <w:rPr>
          <w:rFonts w:eastAsiaTheme="minorHAnsi"/>
          <w:sz w:val="22"/>
          <w:szCs w:val="22"/>
        </w:rPr>
      </w:pPr>
      <w:r w:rsidRPr="00F018F3">
        <w:rPr>
          <w:rFonts w:eastAsiaTheme="minorHAnsi"/>
          <w:sz w:val="22"/>
          <w:szCs w:val="22"/>
        </w:rPr>
        <w:t>B</w:t>
      </w:r>
      <w:r w:rsidR="00DC0E16" w:rsidRPr="00F018F3">
        <w:rPr>
          <w:rFonts w:eastAsiaTheme="minorHAnsi"/>
          <w:sz w:val="22"/>
          <w:szCs w:val="22"/>
        </w:rPr>
        <w:t>ASE BID, VAMC B</w:t>
      </w:r>
      <w:r w:rsidR="00780A1B" w:rsidRPr="00F018F3">
        <w:rPr>
          <w:rFonts w:eastAsiaTheme="minorHAnsi"/>
          <w:sz w:val="22"/>
          <w:szCs w:val="22"/>
        </w:rPr>
        <w:t>ROCKTON</w:t>
      </w:r>
      <w:r w:rsidR="00DC0E16" w:rsidRPr="00F018F3">
        <w:rPr>
          <w:rFonts w:eastAsiaTheme="minorHAnsi"/>
          <w:sz w:val="22"/>
          <w:szCs w:val="22"/>
        </w:rPr>
        <w:t xml:space="preserve">, </w:t>
      </w:r>
      <w:r w:rsidR="00C33659" w:rsidRPr="00F018F3">
        <w:rPr>
          <w:rFonts w:eastAsiaTheme="minorHAnsi"/>
          <w:sz w:val="22"/>
          <w:szCs w:val="22"/>
        </w:rPr>
        <w:t>VAMC</w:t>
      </w:r>
      <w:r w:rsidR="009E7E43" w:rsidRPr="00F018F3">
        <w:rPr>
          <w:rFonts w:eastAsiaTheme="minorHAnsi"/>
          <w:sz w:val="22"/>
          <w:szCs w:val="22"/>
        </w:rPr>
        <w:t xml:space="preserve"> </w:t>
      </w:r>
      <w:r w:rsidR="00780A1B" w:rsidRPr="00F018F3">
        <w:rPr>
          <w:rFonts w:eastAsiaTheme="minorHAnsi"/>
          <w:sz w:val="22"/>
          <w:szCs w:val="22"/>
        </w:rPr>
        <w:t xml:space="preserve">JAMAICA </w:t>
      </w:r>
      <w:r w:rsidR="00AF4764" w:rsidRPr="00F018F3">
        <w:rPr>
          <w:rFonts w:eastAsiaTheme="minorHAnsi"/>
          <w:sz w:val="22"/>
          <w:szCs w:val="22"/>
        </w:rPr>
        <w:t>PLAIN, VAMC WEST ROXBURY BULK OXYGEN CORRECTIONS: Work includes correction of NFPA deficiencies of the existing Bulk O2 storage tanks at the Veterans</w:t>
      </w:r>
      <w:r w:rsidR="00384686" w:rsidRPr="00F018F3">
        <w:rPr>
          <w:rFonts w:eastAsiaTheme="minorHAnsi"/>
          <w:sz w:val="22"/>
          <w:szCs w:val="22"/>
        </w:rPr>
        <w:t xml:space="preserve"> Affairs Medical Center, Brockton, Massachusetts, Veterans Affairs Medical Center, Jamaica Plain, Massachusetts, and Veterans Affairs Medical Center, West Roxbury, </w:t>
      </w:r>
      <w:r w:rsidR="006D53FB" w:rsidRPr="00F018F3">
        <w:rPr>
          <w:rFonts w:eastAsiaTheme="minorHAnsi"/>
          <w:sz w:val="22"/>
          <w:szCs w:val="22"/>
        </w:rPr>
        <w:t>Massachusetts, in accordance with the Contract Documents.</w:t>
      </w:r>
    </w:p>
    <w:p w14:paraId="13AC33EA" w14:textId="77777777" w:rsidR="002C53EC" w:rsidRPr="00F018F3" w:rsidRDefault="002C53EC" w:rsidP="002C53EC">
      <w:pPr>
        <w:autoSpaceDE w:val="0"/>
        <w:autoSpaceDN w:val="0"/>
        <w:adjustRightInd w:val="0"/>
        <w:rPr>
          <w:rFonts w:eastAsiaTheme="minorHAnsi"/>
          <w:sz w:val="22"/>
          <w:szCs w:val="22"/>
        </w:rPr>
      </w:pPr>
    </w:p>
    <w:p w14:paraId="666A303B" w14:textId="6CDDD2AC" w:rsidR="00960F83" w:rsidRPr="00F018F3" w:rsidRDefault="00ED618E" w:rsidP="002C53EC">
      <w:pPr>
        <w:spacing w:after="240"/>
        <w:rPr>
          <w:sz w:val="22"/>
          <w:szCs w:val="22"/>
        </w:rPr>
      </w:pPr>
      <w:r w:rsidRPr="00F018F3">
        <w:rPr>
          <w:sz w:val="22"/>
          <w:szCs w:val="22"/>
        </w:rPr>
        <w:t>T</w:t>
      </w:r>
      <w:r w:rsidR="002C53EC" w:rsidRPr="00F018F3">
        <w:rPr>
          <w:sz w:val="22"/>
          <w:szCs w:val="22"/>
        </w:rPr>
        <w:t xml:space="preserve">he period of performance for the above-mentioned project will begin with a Notice to Proceed (NTP) issued at a Pre-Construction Meeting (Pre-Con) and shall not exceed </w:t>
      </w:r>
      <w:r w:rsidR="009A33D5" w:rsidRPr="00F018F3">
        <w:rPr>
          <w:sz w:val="22"/>
          <w:szCs w:val="22"/>
        </w:rPr>
        <w:t>275 calendar days</w:t>
      </w:r>
      <w:r w:rsidR="002C53EC" w:rsidRPr="00F018F3">
        <w:rPr>
          <w:sz w:val="22"/>
          <w:szCs w:val="22"/>
        </w:rPr>
        <w:t xml:space="preserve"> after NTP. This period of performance includes </w:t>
      </w:r>
      <w:r w:rsidR="00F018F3" w:rsidRPr="00F018F3">
        <w:rPr>
          <w:sz w:val="22"/>
          <w:szCs w:val="22"/>
        </w:rPr>
        <w:t xml:space="preserve">time for </w:t>
      </w:r>
      <w:r w:rsidR="002C53EC" w:rsidRPr="00F018F3">
        <w:rPr>
          <w:sz w:val="22"/>
          <w:szCs w:val="22"/>
        </w:rPr>
        <w:t>all submittals to be approved prior to beginning construction. As part of this solicitation the General Contractor (GC) shall submit an electronic PDF preliminary schedule showing the methodology for accomplishing the project within the period of performance.</w:t>
      </w:r>
    </w:p>
    <w:p w14:paraId="22964723" w14:textId="14B76B62" w:rsidR="00F018F3" w:rsidRPr="00F018F3" w:rsidRDefault="00F018F3" w:rsidP="002C53EC">
      <w:pPr>
        <w:spacing w:after="240"/>
        <w:rPr>
          <w:rFonts w:eastAsiaTheme="minorHAnsi"/>
          <w:sz w:val="22"/>
          <w:szCs w:val="22"/>
        </w:rPr>
      </w:pPr>
      <w:r w:rsidRPr="00F018F3">
        <w:rPr>
          <w:rFonts w:eastAsiaTheme="minorHAnsi"/>
          <w:sz w:val="22"/>
          <w:szCs w:val="22"/>
        </w:rPr>
        <w:t xml:space="preserve">General Contractor to establish and provide an electronic version of the submittal register to the VA and A/E firm within 10 days of Contracting issuing Notice to Proceed (NTP). The submittal register shall provide an indication of all required submittals with realistic dates of when they will be submitted to the VA and A/E for review. Time is to be considered as all submittals are to be approved prior to construction commencement. The contractor shall be responsible for updating this submittal register </w:t>
      </w:r>
      <w:proofErr w:type="gramStart"/>
      <w:r w:rsidRPr="00F018F3">
        <w:rPr>
          <w:rFonts w:eastAsiaTheme="minorHAnsi"/>
          <w:sz w:val="22"/>
          <w:szCs w:val="22"/>
        </w:rPr>
        <w:t>on a monthly basis</w:t>
      </w:r>
      <w:proofErr w:type="gramEnd"/>
      <w:r w:rsidRPr="00F018F3">
        <w:rPr>
          <w:rFonts w:eastAsiaTheme="minorHAnsi"/>
          <w:sz w:val="22"/>
          <w:szCs w:val="22"/>
        </w:rPr>
        <w:t xml:space="preserve"> and provide this at the time of invoice request along with the updated project schedule.</w:t>
      </w:r>
    </w:p>
    <w:p w14:paraId="7B829649" w14:textId="77777777" w:rsidR="005C60C7" w:rsidRPr="00F018F3" w:rsidRDefault="001E4FB0" w:rsidP="001E4FB0">
      <w:pPr>
        <w:numPr>
          <w:ilvl w:val="0"/>
          <w:numId w:val="1"/>
        </w:numPr>
        <w:spacing w:after="120"/>
        <w:ind w:left="374" w:hanging="374"/>
        <w:rPr>
          <w:b/>
          <w:sz w:val="22"/>
          <w:szCs w:val="22"/>
          <w:u w:val="single"/>
        </w:rPr>
      </w:pPr>
      <w:r w:rsidRPr="00F018F3">
        <w:rPr>
          <w:b/>
          <w:sz w:val="22"/>
          <w:szCs w:val="22"/>
          <w:u w:val="single"/>
        </w:rPr>
        <w:t>GENERAL REQUIREMENTS</w:t>
      </w:r>
    </w:p>
    <w:p w14:paraId="5BCC7936" w14:textId="77777777" w:rsidR="005C60C7" w:rsidRPr="00F018F3" w:rsidRDefault="005C60C7" w:rsidP="001E4FB0">
      <w:pPr>
        <w:numPr>
          <w:ilvl w:val="1"/>
          <w:numId w:val="1"/>
        </w:numPr>
        <w:spacing w:after="120"/>
        <w:ind w:left="720"/>
        <w:rPr>
          <w:b/>
          <w:sz w:val="22"/>
          <w:szCs w:val="22"/>
          <w:u w:val="single"/>
        </w:rPr>
      </w:pPr>
      <w:r w:rsidRPr="00F018F3">
        <w:rPr>
          <w:sz w:val="22"/>
          <w:szCs w:val="22"/>
        </w:rPr>
        <w:t xml:space="preserve">General Contractor’s employees and sub-contractor employees shall not enter the VA Medical Center site or project site without appropriate VA issued PIV badge.  See specification 01 00 00 subpar 1.5 Construction Security Requirements for more full requirements. </w:t>
      </w:r>
    </w:p>
    <w:p w14:paraId="4E52EED9" w14:textId="4D5D1CD4" w:rsidR="005C60C7" w:rsidRPr="00F018F3" w:rsidRDefault="005C60C7" w:rsidP="001E4FB0">
      <w:pPr>
        <w:numPr>
          <w:ilvl w:val="1"/>
          <w:numId w:val="1"/>
        </w:numPr>
        <w:spacing w:after="120"/>
        <w:ind w:left="720"/>
        <w:rPr>
          <w:b/>
          <w:sz w:val="22"/>
          <w:szCs w:val="22"/>
          <w:u w:val="single"/>
        </w:rPr>
      </w:pPr>
      <w:r w:rsidRPr="00F018F3">
        <w:rPr>
          <w:sz w:val="22"/>
          <w:szCs w:val="22"/>
        </w:rPr>
        <w:t xml:space="preserve">General Contractor shall furnish &amp; post a board where directed by the Contracting Officer, VA Project Engineer (COR) and VA Safety Specialist that includes, but is not limited to, a copy of Rates and Wages, the Davis-Bacon poster &amp; schedules, ILSM/ICRA/GEMS/Patient Safety signed determinations, Site Specific Emergency Contact information, Construction site fire response procedures &amp; evacuation plan, post the number of accident free days, emergency force contact information with nearest hospital including directions, etc. </w:t>
      </w:r>
    </w:p>
    <w:p w14:paraId="6C6FE60E" w14:textId="797B86C7" w:rsidR="00CD650F" w:rsidRPr="00F018F3" w:rsidRDefault="005C60C7" w:rsidP="008024E0">
      <w:pPr>
        <w:numPr>
          <w:ilvl w:val="1"/>
          <w:numId w:val="1"/>
        </w:numPr>
        <w:spacing w:after="120"/>
        <w:ind w:left="720"/>
        <w:rPr>
          <w:b/>
          <w:sz w:val="22"/>
          <w:szCs w:val="22"/>
          <w:u w:val="single"/>
        </w:rPr>
      </w:pPr>
      <w:r w:rsidRPr="00F018F3">
        <w:rPr>
          <w:sz w:val="22"/>
          <w:szCs w:val="22"/>
        </w:rPr>
        <w:t>All utility tie-ins and interruption of utility systems require prior approval and scheduling with VA Project Engineer (COR), Engineering Manager and M&amp;O Foreman. The GC shall submit a request to interrupt any utility systems to the VA Project Engineer (COR) in writing at a minimum of three (3) weeks in advance of proposed interruption.  See specification 01 00 00 subpar 1.6 Operations and Storage Areas for full requirements.</w:t>
      </w:r>
    </w:p>
    <w:p w14:paraId="0229337F" w14:textId="77777777" w:rsidR="005C60C7" w:rsidRPr="00F018F3" w:rsidRDefault="005C60C7" w:rsidP="001E4FB0">
      <w:pPr>
        <w:numPr>
          <w:ilvl w:val="1"/>
          <w:numId w:val="1"/>
        </w:numPr>
        <w:spacing w:after="120"/>
        <w:ind w:left="720"/>
        <w:rPr>
          <w:b/>
          <w:sz w:val="22"/>
          <w:szCs w:val="22"/>
          <w:u w:val="single"/>
        </w:rPr>
      </w:pPr>
      <w:r w:rsidRPr="00F018F3">
        <w:rPr>
          <w:sz w:val="22"/>
          <w:szCs w:val="22"/>
        </w:rPr>
        <w:t xml:space="preserve">The GC shall not proceed with mobilization or construction until after Veteran Affairs’ acceptance of all required submittals and coordination drawings. </w:t>
      </w:r>
    </w:p>
    <w:p w14:paraId="01A93A99" w14:textId="12EE8B23" w:rsidR="005C60C7" w:rsidRPr="00F018F3" w:rsidRDefault="005C60C7" w:rsidP="001E4FB0">
      <w:pPr>
        <w:numPr>
          <w:ilvl w:val="1"/>
          <w:numId w:val="1"/>
        </w:numPr>
        <w:spacing w:after="120"/>
        <w:ind w:left="720"/>
        <w:rPr>
          <w:b/>
          <w:sz w:val="22"/>
          <w:szCs w:val="22"/>
          <w:u w:val="single"/>
        </w:rPr>
      </w:pPr>
      <w:r w:rsidRPr="00F018F3">
        <w:rPr>
          <w:sz w:val="22"/>
          <w:szCs w:val="22"/>
        </w:rPr>
        <w:t>The GC shall follow the VHA BHS</w:t>
      </w:r>
      <w:r w:rsidR="003B65CA" w:rsidRPr="00F018F3">
        <w:rPr>
          <w:sz w:val="22"/>
          <w:szCs w:val="22"/>
        </w:rPr>
        <w:t xml:space="preserve"> Brockton</w:t>
      </w:r>
      <w:r w:rsidR="00F53846" w:rsidRPr="00F018F3">
        <w:rPr>
          <w:sz w:val="22"/>
          <w:szCs w:val="22"/>
        </w:rPr>
        <w:t>, VHA BHS Jam</w:t>
      </w:r>
      <w:r w:rsidR="0041165E" w:rsidRPr="00F018F3">
        <w:rPr>
          <w:sz w:val="22"/>
          <w:szCs w:val="22"/>
        </w:rPr>
        <w:t>aica P</w:t>
      </w:r>
      <w:r w:rsidR="003B65CA" w:rsidRPr="00F018F3">
        <w:rPr>
          <w:sz w:val="22"/>
          <w:szCs w:val="22"/>
        </w:rPr>
        <w:t xml:space="preserve">lain, </w:t>
      </w:r>
      <w:r w:rsidR="00D80DED" w:rsidRPr="00F018F3">
        <w:rPr>
          <w:sz w:val="22"/>
          <w:szCs w:val="22"/>
        </w:rPr>
        <w:t xml:space="preserve">and </w:t>
      </w:r>
      <w:r w:rsidR="003B65CA" w:rsidRPr="00F018F3">
        <w:rPr>
          <w:sz w:val="22"/>
          <w:szCs w:val="22"/>
        </w:rPr>
        <w:t xml:space="preserve">VHA BHS </w:t>
      </w:r>
      <w:r w:rsidR="00D80DED" w:rsidRPr="00F018F3">
        <w:rPr>
          <w:sz w:val="22"/>
          <w:szCs w:val="22"/>
        </w:rPr>
        <w:t xml:space="preserve">West Roxbury </w:t>
      </w:r>
      <w:r w:rsidRPr="00F018F3">
        <w:rPr>
          <w:sz w:val="22"/>
          <w:szCs w:val="22"/>
        </w:rPr>
        <w:t xml:space="preserve">Project’s submittal process attached to specification section 01 00 00.  </w:t>
      </w:r>
      <w:r w:rsidRPr="00F018F3">
        <w:rPr>
          <w:bCs/>
          <w:sz w:val="22"/>
          <w:szCs w:val="22"/>
        </w:rPr>
        <w:t xml:space="preserve">The GC shall supply a master submittal list to track all required submittal items and provide the VA Project Engineer (COR) an updated master submittal list weekly until the submittal process is completed. </w:t>
      </w:r>
      <w:r w:rsidRPr="00F018F3">
        <w:rPr>
          <w:sz w:val="22"/>
          <w:szCs w:val="22"/>
        </w:rPr>
        <w:t xml:space="preserve">All submittals shall </w:t>
      </w:r>
      <w:r w:rsidRPr="00F018F3">
        <w:rPr>
          <w:sz w:val="22"/>
          <w:szCs w:val="22"/>
        </w:rPr>
        <w:lastRenderedPageBreak/>
        <w:t>include appropriate project information, GC signature, adequate descriptive literature, catalog cuts, shop drawings and other data necessary for the Government to ascertain that the proposed equipment and materials comply with the contract document requirements. Catalog cuts submitted for approval shall be legible and clearly identify equipment being submitted (i.e. highlight, cloud, etc.</w:t>
      </w:r>
      <w:proofErr w:type="gramStart"/>
      <w:r w:rsidRPr="00F018F3">
        <w:rPr>
          <w:sz w:val="22"/>
          <w:szCs w:val="22"/>
        </w:rPr>
        <w:t>).</w:t>
      </w:r>
      <w:r w:rsidRPr="00F018F3">
        <w:rPr>
          <w:bCs/>
          <w:sz w:val="22"/>
          <w:szCs w:val="22"/>
        </w:rPr>
        <w:t>It</w:t>
      </w:r>
      <w:proofErr w:type="gramEnd"/>
      <w:r w:rsidRPr="00F018F3">
        <w:rPr>
          <w:bCs/>
          <w:sz w:val="22"/>
          <w:szCs w:val="22"/>
        </w:rPr>
        <w:t xml:space="preserve"> is the GC’s responsibility to provide submittals that meet all necessary Federal, State and Local code requirements </w:t>
      </w:r>
      <w:proofErr w:type="gramStart"/>
      <w:r w:rsidRPr="00F018F3">
        <w:rPr>
          <w:bCs/>
          <w:sz w:val="22"/>
          <w:szCs w:val="22"/>
        </w:rPr>
        <w:t>in order to</w:t>
      </w:r>
      <w:proofErr w:type="gramEnd"/>
      <w:r w:rsidRPr="00F018F3">
        <w:rPr>
          <w:bCs/>
          <w:sz w:val="22"/>
          <w:szCs w:val="22"/>
        </w:rPr>
        <w:t xml:space="preserve"> be approved. Failure to meet these requirements </w:t>
      </w:r>
      <w:proofErr w:type="gramStart"/>
      <w:r w:rsidRPr="00F018F3">
        <w:rPr>
          <w:bCs/>
          <w:sz w:val="22"/>
          <w:szCs w:val="22"/>
        </w:rPr>
        <w:t>are</w:t>
      </w:r>
      <w:proofErr w:type="gramEnd"/>
      <w:r w:rsidRPr="00F018F3">
        <w:rPr>
          <w:bCs/>
          <w:sz w:val="22"/>
          <w:szCs w:val="22"/>
        </w:rPr>
        <w:t xml:space="preserve"> the responsibility of the contractor and </w:t>
      </w:r>
      <w:proofErr w:type="gramStart"/>
      <w:r w:rsidRPr="00F018F3">
        <w:rPr>
          <w:bCs/>
          <w:sz w:val="22"/>
          <w:szCs w:val="22"/>
        </w:rPr>
        <w:t>do</w:t>
      </w:r>
      <w:proofErr w:type="gramEnd"/>
      <w:r w:rsidRPr="00F018F3">
        <w:rPr>
          <w:bCs/>
          <w:sz w:val="22"/>
          <w:szCs w:val="22"/>
        </w:rPr>
        <w:t xml:space="preserve"> not justify a request </w:t>
      </w:r>
      <w:proofErr w:type="gramStart"/>
      <w:r w:rsidRPr="00F018F3">
        <w:rPr>
          <w:bCs/>
          <w:sz w:val="22"/>
          <w:szCs w:val="22"/>
        </w:rPr>
        <w:t>of</w:t>
      </w:r>
      <w:proofErr w:type="gramEnd"/>
      <w:r w:rsidRPr="00F018F3">
        <w:rPr>
          <w:bCs/>
          <w:sz w:val="22"/>
          <w:szCs w:val="22"/>
        </w:rPr>
        <w:t xml:space="preserve"> time extension. </w:t>
      </w:r>
    </w:p>
    <w:p w14:paraId="5439C08C" w14:textId="47DEC2BF" w:rsidR="005C60C7" w:rsidRPr="00F018F3" w:rsidRDefault="005C60C7" w:rsidP="001E4FB0">
      <w:pPr>
        <w:numPr>
          <w:ilvl w:val="1"/>
          <w:numId w:val="1"/>
        </w:numPr>
        <w:spacing w:after="120"/>
        <w:ind w:left="720"/>
        <w:rPr>
          <w:b/>
          <w:sz w:val="22"/>
          <w:szCs w:val="22"/>
          <w:u w:val="single"/>
        </w:rPr>
      </w:pPr>
      <w:r w:rsidRPr="00F018F3">
        <w:rPr>
          <w:sz w:val="22"/>
          <w:szCs w:val="22"/>
        </w:rPr>
        <w:t xml:space="preserve">The GC shall submit a Site Superintendent Designation Letter designating the Site Superintendent to be dedicated to this project only. The Site Superintendent </w:t>
      </w:r>
      <w:r w:rsidR="008B0631" w:rsidRPr="00F018F3">
        <w:rPr>
          <w:sz w:val="22"/>
          <w:szCs w:val="22"/>
        </w:rPr>
        <w:t>shall always be physically present at the construction site when</w:t>
      </w:r>
      <w:r w:rsidRPr="00F018F3">
        <w:rPr>
          <w:sz w:val="22"/>
          <w:szCs w:val="22"/>
        </w:rPr>
        <w:t xml:space="preserve"> there are sub-contractors present, work activities are ongoing, materials are being delivered, etc. The GC shall submit, via e-mail, a list identifying key GC personnel, their responsibilities, contact info and 24 hour/7 day per week primary and secondary contacts.  Superintendent Communications</w:t>
      </w:r>
      <w:proofErr w:type="gramStart"/>
      <w:r w:rsidRPr="00F018F3">
        <w:rPr>
          <w:sz w:val="22"/>
          <w:szCs w:val="22"/>
        </w:rPr>
        <w:t>:  At</w:t>
      </w:r>
      <w:proofErr w:type="gramEnd"/>
      <w:r w:rsidRPr="00F018F3">
        <w:rPr>
          <w:sz w:val="22"/>
          <w:szCs w:val="22"/>
        </w:rPr>
        <w:t xml:space="preserve"> all times during the performance of this contract, the GC’s designated Site Superintendent is to be available by cell phone. After-hours phone </w:t>
      </w:r>
      <w:proofErr w:type="gramStart"/>
      <w:r w:rsidRPr="00F018F3">
        <w:rPr>
          <w:sz w:val="22"/>
          <w:szCs w:val="22"/>
        </w:rPr>
        <w:t>number</w:t>
      </w:r>
      <w:proofErr w:type="gramEnd"/>
      <w:r w:rsidRPr="00F018F3">
        <w:rPr>
          <w:sz w:val="22"/>
          <w:szCs w:val="22"/>
        </w:rPr>
        <w:t xml:space="preserve"> </w:t>
      </w:r>
      <w:proofErr w:type="gramStart"/>
      <w:r w:rsidRPr="00F018F3">
        <w:rPr>
          <w:sz w:val="22"/>
          <w:szCs w:val="22"/>
        </w:rPr>
        <w:t>shall</w:t>
      </w:r>
      <w:proofErr w:type="gramEnd"/>
      <w:r w:rsidRPr="00F018F3">
        <w:rPr>
          <w:sz w:val="22"/>
          <w:szCs w:val="22"/>
        </w:rPr>
        <w:t xml:space="preserve"> be posted at the construction site on the required board in item #2 above.</w:t>
      </w:r>
    </w:p>
    <w:p w14:paraId="469C97D7" w14:textId="1D2AF5B6" w:rsidR="005C60C7" w:rsidRPr="00F018F3" w:rsidRDefault="005C60C7" w:rsidP="001E4FB0">
      <w:pPr>
        <w:numPr>
          <w:ilvl w:val="1"/>
          <w:numId w:val="1"/>
        </w:numPr>
        <w:spacing w:after="120"/>
        <w:ind w:left="720"/>
        <w:rPr>
          <w:b/>
          <w:sz w:val="22"/>
          <w:szCs w:val="22"/>
          <w:u w:val="single"/>
        </w:rPr>
      </w:pPr>
      <w:r w:rsidRPr="00F018F3">
        <w:rPr>
          <w:sz w:val="22"/>
          <w:szCs w:val="22"/>
        </w:rPr>
        <w:t xml:space="preserve">Before placement and installation of work subject to </w:t>
      </w:r>
      <w:r w:rsidRPr="00F018F3">
        <w:rPr>
          <w:bCs/>
          <w:sz w:val="22"/>
          <w:szCs w:val="22"/>
        </w:rPr>
        <w:t xml:space="preserve">acceptance checks and </w:t>
      </w:r>
      <w:r w:rsidRPr="00F018F3">
        <w:rPr>
          <w:sz w:val="22"/>
          <w:szCs w:val="22"/>
        </w:rPr>
        <w:t>tests, the GC shall coordinate and notify the VA Project Engineer (COR) in sufficient time to enable testing personnel to be present at the site in time for proper testing and field inspection.  This includes notification prior to closing walls, ceilings, chases, etc. Such prior notice shall be not less than two (2) weeks unless otherwise designated by the VA Project Engineer (COR).</w:t>
      </w:r>
    </w:p>
    <w:p w14:paraId="0079E9CD" w14:textId="5F785C57" w:rsidR="00A452C2" w:rsidRPr="00F018F3" w:rsidRDefault="00A452C2" w:rsidP="001E4FB0">
      <w:pPr>
        <w:numPr>
          <w:ilvl w:val="1"/>
          <w:numId w:val="1"/>
        </w:numPr>
        <w:spacing w:after="120"/>
        <w:ind w:left="720"/>
        <w:rPr>
          <w:b/>
          <w:sz w:val="22"/>
          <w:szCs w:val="22"/>
        </w:rPr>
      </w:pPr>
      <w:r w:rsidRPr="00F018F3">
        <w:rPr>
          <w:sz w:val="22"/>
          <w:szCs w:val="22"/>
        </w:rPr>
        <w:t>General contractor shall coordinate in advance with VA Project Engineer</w:t>
      </w:r>
      <w:r w:rsidRPr="00F018F3">
        <w:rPr>
          <w:b/>
          <w:sz w:val="22"/>
          <w:szCs w:val="22"/>
        </w:rPr>
        <w:t xml:space="preserve"> </w:t>
      </w:r>
      <w:r w:rsidRPr="00F018F3">
        <w:rPr>
          <w:sz w:val="22"/>
          <w:szCs w:val="22"/>
        </w:rPr>
        <w:t>(COR) regarding ALL work above ceilings in public</w:t>
      </w:r>
      <w:r w:rsidRPr="00F018F3">
        <w:rPr>
          <w:b/>
          <w:sz w:val="22"/>
          <w:szCs w:val="22"/>
        </w:rPr>
        <w:t xml:space="preserve"> </w:t>
      </w:r>
      <w:r w:rsidRPr="00F018F3">
        <w:rPr>
          <w:sz w:val="22"/>
          <w:szCs w:val="22"/>
        </w:rPr>
        <w:t xml:space="preserve">corridors, offices, any </w:t>
      </w:r>
      <w:r w:rsidR="00960F83" w:rsidRPr="00F018F3">
        <w:rPr>
          <w:sz w:val="22"/>
          <w:szCs w:val="22"/>
        </w:rPr>
        <w:t>public</w:t>
      </w:r>
      <w:r w:rsidRPr="00F018F3">
        <w:rPr>
          <w:sz w:val="22"/>
          <w:szCs w:val="22"/>
        </w:rPr>
        <w:t xml:space="preserve"> occupied spaces, etc.  All work</w:t>
      </w:r>
      <w:r w:rsidRPr="00F018F3">
        <w:rPr>
          <w:b/>
          <w:sz w:val="22"/>
          <w:szCs w:val="22"/>
        </w:rPr>
        <w:t xml:space="preserve"> </w:t>
      </w:r>
      <w:r w:rsidRPr="00F018F3">
        <w:rPr>
          <w:sz w:val="22"/>
          <w:szCs w:val="22"/>
        </w:rPr>
        <w:t>within interior spaces, particularly patient care buildings, including</w:t>
      </w:r>
      <w:r w:rsidRPr="00F018F3">
        <w:rPr>
          <w:b/>
          <w:sz w:val="22"/>
          <w:szCs w:val="22"/>
        </w:rPr>
        <w:t xml:space="preserve"> </w:t>
      </w:r>
      <w:r w:rsidRPr="00F018F3">
        <w:rPr>
          <w:sz w:val="22"/>
          <w:szCs w:val="22"/>
        </w:rPr>
        <w:t>public corridors in patient care buildings, the general contractor</w:t>
      </w:r>
      <w:r w:rsidRPr="00F018F3">
        <w:rPr>
          <w:b/>
          <w:sz w:val="22"/>
          <w:szCs w:val="22"/>
        </w:rPr>
        <w:t xml:space="preserve"> </w:t>
      </w:r>
      <w:r w:rsidRPr="00F018F3">
        <w:rPr>
          <w:sz w:val="22"/>
          <w:szCs w:val="22"/>
        </w:rPr>
        <w:t>shall utilize HEPACART (or equal) environment ceiling access</w:t>
      </w:r>
      <w:r w:rsidRPr="00F018F3">
        <w:rPr>
          <w:b/>
          <w:sz w:val="22"/>
          <w:szCs w:val="22"/>
        </w:rPr>
        <w:t xml:space="preserve"> </w:t>
      </w:r>
      <w:r w:rsidRPr="00F018F3">
        <w:rPr>
          <w:sz w:val="22"/>
          <w:szCs w:val="22"/>
        </w:rPr>
        <w:t>containment carts with embedded negative air-machine, impeller fan,</w:t>
      </w:r>
      <w:r w:rsidRPr="00F018F3">
        <w:rPr>
          <w:b/>
          <w:sz w:val="22"/>
          <w:szCs w:val="22"/>
        </w:rPr>
        <w:t xml:space="preserve"> </w:t>
      </w:r>
      <w:r w:rsidRPr="00F018F3">
        <w:rPr>
          <w:sz w:val="22"/>
          <w:szCs w:val="22"/>
        </w:rPr>
        <w:t xml:space="preserve">HEPA filters, and windows. No </w:t>
      </w:r>
      <w:proofErr w:type="gramStart"/>
      <w:r w:rsidRPr="00F018F3">
        <w:rPr>
          <w:sz w:val="22"/>
          <w:szCs w:val="22"/>
        </w:rPr>
        <w:t>above the</w:t>
      </w:r>
      <w:proofErr w:type="gramEnd"/>
      <w:r w:rsidRPr="00F018F3">
        <w:rPr>
          <w:sz w:val="22"/>
          <w:szCs w:val="22"/>
        </w:rPr>
        <w:t xml:space="preserve"> ceiling work shall be</w:t>
      </w:r>
      <w:r w:rsidRPr="00F018F3">
        <w:rPr>
          <w:b/>
          <w:sz w:val="22"/>
          <w:szCs w:val="22"/>
        </w:rPr>
        <w:t xml:space="preserve"> </w:t>
      </w:r>
      <w:r w:rsidRPr="00F018F3">
        <w:rPr>
          <w:sz w:val="22"/>
          <w:szCs w:val="22"/>
        </w:rPr>
        <w:t>performed without the proper HEPACART (or equal) environment ceiling</w:t>
      </w:r>
      <w:r w:rsidRPr="00F018F3">
        <w:rPr>
          <w:b/>
          <w:sz w:val="22"/>
          <w:szCs w:val="22"/>
        </w:rPr>
        <w:t xml:space="preserve"> </w:t>
      </w:r>
      <w:r w:rsidRPr="00F018F3">
        <w:rPr>
          <w:sz w:val="22"/>
          <w:szCs w:val="22"/>
        </w:rPr>
        <w:t xml:space="preserve">access containment carts in any interior spaces. This is a requirement for ALL work outside the negative air pressured construction partitioned area. </w:t>
      </w:r>
    </w:p>
    <w:p w14:paraId="600B1704" w14:textId="77777777" w:rsidR="00A452C2" w:rsidRPr="00F018F3" w:rsidRDefault="00A452C2" w:rsidP="001E4FB0">
      <w:pPr>
        <w:numPr>
          <w:ilvl w:val="1"/>
          <w:numId w:val="1"/>
        </w:numPr>
        <w:spacing w:after="120"/>
        <w:ind w:left="720"/>
        <w:rPr>
          <w:b/>
          <w:sz w:val="22"/>
          <w:szCs w:val="22"/>
        </w:rPr>
      </w:pPr>
      <w:r w:rsidRPr="00F018F3">
        <w:rPr>
          <w:sz w:val="22"/>
          <w:szCs w:val="22"/>
        </w:rPr>
        <w:t>General contractor shall coordinate in advance with VA Project Engineer</w:t>
      </w:r>
      <w:r w:rsidRPr="00F018F3">
        <w:rPr>
          <w:b/>
          <w:sz w:val="22"/>
          <w:szCs w:val="22"/>
        </w:rPr>
        <w:t xml:space="preserve"> </w:t>
      </w:r>
      <w:r w:rsidRPr="00F018F3">
        <w:rPr>
          <w:sz w:val="22"/>
          <w:szCs w:val="22"/>
        </w:rPr>
        <w:t>(COR) regarding pulling of all cabling/wiring/fiber above ceilings</w:t>
      </w:r>
      <w:r w:rsidRPr="00F018F3">
        <w:rPr>
          <w:b/>
          <w:sz w:val="22"/>
          <w:szCs w:val="22"/>
        </w:rPr>
        <w:t xml:space="preserve"> </w:t>
      </w:r>
      <w:r w:rsidRPr="00F018F3">
        <w:rPr>
          <w:sz w:val="22"/>
          <w:szCs w:val="22"/>
        </w:rPr>
        <w:t>within all interior spaces, particularly patient care buildings,</w:t>
      </w:r>
      <w:r w:rsidRPr="00F018F3">
        <w:rPr>
          <w:b/>
          <w:sz w:val="22"/>
          <w:szCs w:val="22"/>
        </w:rPr>
        <w:t xml:space="preserve"> </w:t>
      </w:r>
      <w:r w:rsidRPr="00F018F3">
        <w:rPr>
          <w:sz w:val="22"/>
          <w:szCs w:val="22"/>
        </w:rPr>
        <w:t>including public corridors in patient care buildings, the general</w:t>
      </w:r>
      <w:r w:rsidRPr="00F018F3">
        <w:rPr>
          <w:b/>
          <w:sz w:val="22"/>
          <w:szCs w:val="22"/>
        </w:rPr>
        <w:t xml:space="preserve"> </w:t>
      </w:r>
      <w:r w:rsidRPr="00F018F3">
        <w:rPr>
          <w:sz w:val="22"/>
          <w:szCs w:val="22"/>
        </w:rPr>
        <w:t>contractor shall utilize HEPACART Cabling Access Point (CAP) (or equal)</w:t>
      </w:r>
      <w:r w:rsidRPr="00F018F3">
        <w:rPr>
          <w:b/>
          <w:sz w:val="22"/>
          <w:szCs w:val="22"/>
        </w:rPr>
        <w:t xml:space="preserve"> </w:t>
      </w:r>
      <w:r w:rsidRPr="00F018F3">
        <w:rPr>
          <w:sz w:val="22"/>
          <w:szCs w:val="22"/>
        </w:rPr>
        <w:t>product in the ceiling to feed cable cleanly through a slot in the</w:t>
      </w:r>
      <w:r w:rsidRPr="00F018F3">
        <w:rPr>
          <w:b/>
          <w:sz w:val="22"/>
          <w:szCs w:val="22"/>
        </w:rPr>
        <w:t xml:space="preserve"> </w:t>
      </w:r>
      <w:r w:rsidRPr="00F018F3">
        <w:rPr>
          <w:sz w:val="22"/>
          <w:szCs w:val="22"/>
        </w:rPr>
        <w:t>ceiling with minimal impact. This shall be installed within the</w:t>
      </w:r>
      <w:r w:rsidRPr="00F018F3">
        <w:rPr>
          <w:b/>
          <w:sz w:val="22"/>
          <w:szCs w:val="22"/>
        </w:rPr>
        <w:t xml:space="preserve"> </w:t>
      </w:r>
      <w:r w:rsidRPr="00F018F3">
        <w:rPr>
          <w:sz w:val="22"/>
          <w:szCs w:val="22"/>
        </w:rPr>
        <w:t>HEPACART (or equal) environment ceiling access containment carts, and</w:t>
      </w:r>
      <w:r w:rsidRPr="00F018F3">
        <w:rPr>
          <w:b/>
          <w:sz w:val="22"/>
          <w:szCs w:val="22"/>
        </w:rPr>
        <w:t xml:space="preserve"> </w:t>
      </w:r>
      <w:r w:rsidRPr="00F018F3">
        <w:rPr>
          <w:sz w:val="22"/>
          <w:szCs w:val="22"/>
        </w:rPr>
        <w:t>cabling/wiring/fiber pulling only can then be performed via the</w:t>
      </w:r>
      <w:r w:rsidRPr="00F018F3">
        <w:rPr>
          <w:b/>
          <w:sz w:val="22"/>
          <w:szCs w:val="22"/>
        </w:rPr>
        <w:t xml:space="preserve"> </w:t>
      </w:r>
      <w:r w:rsidRPr="00F018F3">
        <w:rPr>
          <w:sz w:val="22"/>
          <w:szCs w:val="22"/>
        </w:rPr>
        <w:t>HEPACART Cabling Access Point (CAP) (or equal) product. Removal of the</w:t>
      </w:r>
      <w:r w:rsidRPr="00F018F3">
        <w:rPr>
          <w:b/>
          <w:sz w:val="22"/>
          <w:szCs w:val="22"/>
        </w:rPr>
        <w:t xml:space="preserve"> </w:t>
      </w:r>
      <w:r w:rsidRPr="00F018F3">
        <w:rPr>
          <w:sz w:val="22"/>
          <w:szCs w:val="22"/>
        </w:rPr>
        <w:t>cabling access point shall be performed within the environment ceiling</w:t>
      </w:r>
      <w:r w:rsidRPr="00F018F3">
        <w:rPr>
          <w:b/>
          <w:sz w:val="22"/>
          <w:szCs w:val="22"/>
        </w:rPr>
        <w:t xml:space="preserve"> </w:t>
      </w:r>
      <w:r w:rsidRPr="00F018F3">
        <w:rPr>
          <w:sz w:val="22"/>
          <w:szCs w:val="22"/>
        </w:rPr>
        <w:t>access containment cart.</w:t>
      </w:r>
    </w:p>
    <w:p w14:paraId="247EE17A" w14:textId="77777777" w:rsidR="00A9276F" w:rsidRPr="00F018F3" w:rsidRDefault="00A9276F">
      <w:pPr>
        <w:rPr>
          <w:sz w:val="22"/>
          <w:szCs w:val="22"/>
        </w:rPr>
      </w:pPr>
    </w:p>
    <w:p w14:paraId="329CCF47" w14:textId="77777777" w:rsidR="001E4FB0" w:rsidRPr="00F018F3" w:rsidRDefault="001E4FB0" w:rsidP="001E4FB0">
      <w:pPr>
        <w:numPr>
          <w:ilvl w:val="0"/>
          <w:numId w:val="1"/>
        </w:numPr>
        <w:spacing w:after="120"/>
        <w:ind w:left="374" w:hanging="374"/>
        <w:rPr>
          <w:b/>
          <w:sz w:val="22"/>
          <w:szCs w:val="22"/>
          <w:u w:val="single"/>
        </w:rPr>
      </w:pPr>
      <w:r w:rsidRPr="00F018F3">
        <w:rPr>
          <w:b/>
          <w:sz w:val="22"/>
          <w:szCs w:val="22"/>
          <w:u w:val="single"/>
        </w:rPr>
        <w:t>SAFETY PRECAUTIONS</w:t>
      </w:r>
    </w:p>
    <w:p w14:paraId="44C894FC" w14:textId="199CD541" w:rsidR="001E4FB0" w:rsidRPr="00F018F3" w:rsidRDefault="001E4FB0" w:rsidP="001E4FB0">
      <w:pPr>
        <w:pStyle w:val="ListParagraph"/>
        <w:numPr>
          <w:ilvl w:val="1"/>
          <w:numId w:val="1"/>
        </w:numPr>
        <w:spacing w:after="120"/>
        <w:ind w:left="720"/>
        <w:rPr>
          <w:sz w:val="22"/>
          <w:szCs w:val="22"/>
        </w:rPr>
      </w:pPr>
      <w:r w:rsidRPr="00F018F3">
        <w:rPr>
          <w:sz w:val="22"/>
          <w:szCs w:val="22"/>
        </w:rPr>
        <w:t xml:space="preserve">The Contractor shall comply with all applicable Federal, State and local legal requirements regarding workers health and safety. The requirements include but are not limited </w:t>
      </w:r>
      <w:proofErr w:type="gramStart"/>
      <w:r w:rsidRPr="00F018F3">
        <w:rPr>
          <w:sz w:val="22"/>
          <w:szCs w:val="22"/>
        </w:rPr>
        <w:t>to,</w:t>
      </w:r>
      <w:proofErr w:type="gramEnd"/>
      <w:r w:rsidRPr="00F018F3">
        <w:rPr>
          <w:sz w:val="22"/>
          <w:szCs w:val="22"/>
        </w:rPr>
        <w:t xml:space="preserve"> those found in Federal and State Occupational Safety and Health Act (OSHA) statutes and regulations, such as applicable provisions of Title 29, Code of Federal Regulations (CFR) Parts 1910 and 1926.  Contractor is solely responsible for determining the legal requirements that apply to </w:t>
      </w:r>
      <w:r w:rsidR="001C2313" w:rsidRPr="00F018F3">
        <w:rPr>
          <w:sz w:val="22"/>
          <w:szCs w:val="22"/>
        </w:rPr>
        <w:t>activities and</w:t>
      </w:r>
      <w:r w:rsidRPr="00F018F3">
        <w:rPr>
          <w:sz w:val="22"/>
          <w:szCs w:val="22"/>
        </w:rPr>
        <w:t xml:space="preserve"> shall ensure safe and </w:t>
      </w:r>
      <w:proofErr w:type="gramStart"/>
      <w:r w:rsidRPr="00F018F3">
        <w:rPr>
          <w:sz w:val="22"/>
          <w:szCs w:val="22"/>
        </w:rPr>
        <w:t>healthful</w:t>
      </w:r>
      <w:proofErr w:type="gramEnd"/>
      <w:r w:rsidRPr="00F018F3">
        <w:rPr>
          <w:sz w:val="22"/>
          <w:szCs w:val="22"/>
        </w:rPr>
        <w:t xml:space="preserve"> working conditions for its employees.</w:t>
      </w:r>
    </w:p>
    <w:p w14:paraId="5E08583E" w14:textId="77777777" w:rsidR="001E4FB0" w:rsidRPr="00F018F3" w:rsidRDefault="001E4FB0" w:rsidP="001E4FB0">
      <w:pPr>
        <w:pStyle w:val="ListParagraph"/>
        <w:spacing w:after="120"/>
        <w:rPr>
          <w:sz w:val="22"/>
          <w:szCs w:val="22"/>
        </w:rPr>
      </w:pPr>
    </w:p>
    <w:p w14:paraId="012E346B" w14:textId="77777777" w:rsidR="001E4FB0" w:rsidRPr="00F018F3" w:rsidRDefault="001E4FB0" w:rsidP="001E4FB0">
      <w:pPr>
        <w:pStyle w:val="ListParagraph"/>
        <w:numPr>
          <w:ilvl w:val="1"/>
          <w:numId w:val="1"/>
        </w:numPr>
        <w:spacing w:after="120"/>
        <w:ind w:left="720"/>
        <w:rPr>
          <w:sz w:val="22"/>
          <w:szCs w:val="22"/>
        </w:rPr>
      </w:pPr>
      <w:proofErr w:type="gramStart"/>
      <w:r w:rsidRPr="00F018F3">
        <w:rPr>
          <w:sz w:val="22"/>
          <w:szCs w:val="22"/>
        </w:rPr>
        <w:t>Contractor</w:t>
      </w:r>
      <w:proofErr w:type="gramEnd"/>
      <w:r w:rsidRPr="00F018F3">
        <w:rPr>
          <w:sz w:val="22"/>
          <w:szCs w:val="22"/>
        </w:rPr>
        <w:t xml:space="preserve"> shall assume the responsibility to guard against causing of fires and/or explosions and to protect Government Property.</w:t>
      </w:r>
    </w:p>
    <w:p w14:paraId="649DA3F1" w14:textId="77777777" w:rsidR="001E4FB0" w:rsidRPr="00F018F3" w:rsidRDefault="001E4FB0" w:rsidP="001E4FB0">
      <w:pPr>
        <w:pStyle w:val="ListParagraph"/>
        <w:spacing w:after="120"/>
        <w:rPr>
          <w:sz w:val="22"/>
          <w:szCs w:val="22"/>
        </w:rPr>
      </w:pPr>
    </w:p>
    <w:p w14:paraId="0EA741CD" w14:textId="77777777" w:rsidR="001E4FB0" w:rsidRPr="00F018F3" w:rsidRDefault="001E4FB0" w:rsidP="001E4FB0">
      <w:pPr>
        <w:pStyle w:val="ListParagraph"/>
        <w:numPr>
          <w:ilvl w:val="1"/>
          <w:numId w:val="1"/>
        </w:numPr>
        <w:spacing w:after="120"/>
        <w:ind w:left="720"/>
        <w:rPr>
          <w:sz w:val="22"/>
          <w:szCs w:val="22"/>
        </w:rPr>
      </w:pPr>
      <w:r w:rsidRPr="00F018F3">
        <w:rPr>
          <w:sz w:val="22"/>
          <w:szCs w:val="22"/>
        </w:rPr>
        <w:lastRenderedPageBreak/>
        <w:t xml:space="preserve">The Contractor shall perform the work in a manner consistent with the area security and fire safety regulations especially </w:t>
      </w:r>
      <w:proofErr w:type="gramStart"/>
      <w:r w:rsidRPr="00F018F3">
        <w:rPr>
          <w:sz w:val="22"/>
          <w:szCs w:val="22"/>
        </w:rPr>
        <w:t>with regard to</w:t>
      </w:r>
      <w:proofErr w:type="gramEnd"/>
      <w:r w:rsidRPr="00F018F3">
        <w:rPr>
          <w:sz w:val="22"/>
          <w:szCs w:val="22"/>
        </w:rPr>
        <w:t xml:space="preserve"> exits and exit way access.  Utility shutdowns shall not compromise security, communication or fire safety for occupants.</w:t>
      </w:r>
    </w:p>
    <w:p w14:paraId="41940DF8" w14:textId="77777777" w:rsidR="001E4FB0" w:rsidRPr="00F018F3" w:rsidRDefault="001E4FB0" w:rsidP="001E4FB0">
      <w:pPr>
        <w:pStyle w:val="ListParagraph"/>
        <w:spacing w:after="120"/>
        <w:rPr>
          <w:sz w:val="22"/>
          <w:szCs w:val="22"/>
        </w:rPr>
      </w:pPr>
    </w:p>
    <w:p w14:paraId="67E8BB48" w14:textId="77777777" w:rsidR="001E4FB0" w:rsidRPr="00F018F3" w:rsidRDefault="001E4FB0" w:rsidP="001E4FB0">
      <w:pPr>
        <w:pStyle w:val="ListParagraph"/>
        <w:numPr>
          <w:ilvl w:val="1"/>
          <w:numId w:val="1"/>
        </w:numPr>
        <w:spacing w:after="120"/>
        <w:ind w:left="720"/>
        <w:rPr>
          <w:sz w:val="22"/>
          <w:szCs w:val="22"/>
        </w:rPr>
      </w:pPr>
      <w:r w:rsidRPr="00F018F3">
        <w:rPr>
          <w:sz w:val="22"/>
          <w:szCs w:val="22"/>
        </w:rPr>
        <w:t>No flammable liquids shall be stored or used in the medical center.</w:t>
      </w:r>
    </w:p>
    <w:p w14:paraId="6665B157" w14:textId="77777777" w:rsidR="001E4FB0" w:rsidRPr="00F018F3" w:rsidRDefault="001E4FB0" w:rsidP="001E4FB0">
      <w:pPr>
        <w:pStyle w:val="ListParagraph"/>
        <w:spacing w:after="120"/>
        <w:rPr>
          <w:sz w:val="22"/>
          <w:szCs w:val="22"/>
        </w:rPr>
      </w:pPr>
    </w:p>
    <w:p w14:paraId="66513DEE" w14:textId="77777777" w:rsidR="001E4FB0" w:rsidRPr="00F018F3" w:rsidRDefault="001E4FB0" w:rsidP="001E4FB0">
      <w:pPr>
        <w:pStyle w:val="ListParagraph"/>
        <w:numPr>
          <w:ilvl w:val="1"/>
          <w:numId w:val="1"/>
        </w:numPr>
        <w:spacing w:after="120"/>
        <w:ind w:left="720"/>
        <w:rPr>
          <w:sz w:val="22"/>
          <w:szCs w:val="22"/>
        </w:rPr>
      </w:pPr>
      <w:r w:rsidRPr="00F018F3">
        <w:rPr>
          <w:sz w:val="22"/>
          <w:szCs w:val="22"/>
        </w:rPr>
        <w:t xml:space="preserve">The necessary number and appropriate types of portable fire extinguishers are required per National Fire Protection Agency (NFPA) 10 and NFPA 241.  </w:t>
      </w:r>
      <w:proofErr w:type="gramStart"/>
      <w:r w:rsidRPr="00F018F3">
        <w:rPr>
          <w:sz w:val="22"/>
          <w:szCs w:val="22"/>
        </w:rPr>
        <w:t>Contractor</w:t>
      </w:r>
      <w:proofErr w:type="gramEnd"/>
      <w:r w:rsidRPr="00F018F3">
        <w:rPr>
          <w:sz w:val="22"/>
          <w:szCs w:val="22"/>
        </w:rPr>
        <w:t xml:space="preserve"> shall keep certification on site at all times of extinguisher inspections.</w:t>
      </w:r>
    </w:p>
    <w:p w14:paraId="55C1BFCE" w14:textId="77777777" w:rsidR="001E4FB0" w:rsidRPr="00F018F3" w:rsidRDefault="001E4FB0" w:rsidP="001E4FB0">
      <w:pPr>
        <w:pStyle w:val="ListParagraph"/>
        <w:spacing w:after="120"/>
        <w:rPr>
          <w:sz w:val="22"/>
          <w:szCs w:val="22"/>
        </w:rPr>
      </w:pPr>
    </w:p>
    <w:p w14:paraId="04E834B4" w14:textId="77777777" w:rsidR="001E4FB0" w:rsidRPr="00F018F3" w:rsidRDefault="001E4FB0" w:rsidP="001E4FB0">
      <w:pPr>
        <w:pStyle w:val="ListParagraph"/>
        <w:numPr>
          <w:ilvl w:val="1"/>
          <w:numId w:val="1"/>
        </w:numPr>
        <w:spacing w:after="120"/>
        <w:ind w:left="720"/>
        <w:rPr>
          <w:sz w:val="22"/>
          <w:szCs w:val="22"/>
        </w:rPr>
      </w:pPr>
      <w:r w:rsidRPr="00F018F3">
        <w:rPr>
          <w:sz w:val="22"/>
          <w:szCs w:val="22"/>
        </w:rPr>
        <w:t>The Contractor shall receive from the COR a permit for all cutting, welding, and soldering 24 hours in advance.  All permits shall be prominently displayed during all construction.</w:t>
      </w:r>
    </w:p>
    <w:p w14:paraId="5B3AA253" w14:textId="77777777" w:rsidR="001E4FB0" w:rsidRPr="00F018F3" w:rsidRDefault="001E4FB0" w:rsidP="001E4FB0">
      <w:pPr>
        <w:pStyle w:val="ListParagraph"/>
        <w:spacing w:after="120"/>
        <w:rPr>
          <w:sz w:val="22"/>
          <w:szCs w:val="22"/>
        </w:rPr>
      </w:pPr>
    </w:p>
    <w:p w14:paraId="7372282F" w14:textId="77777777" w:rsidR="001E4FB0" w:rsidRPr="00F018F3" w:rsidRDefault="001E4FB0" w:rsidP="001E4FB0">
      <w:pPr>
        <w:pStyle w:val="ListParagraph"/>
        <w:numPr>
          <w:ilvl w:val="1"/>
          <w:numId w:val="1"/>
        </w:numPr>
        <w:spacing w:after="120"/>
        <w:ind w:left="720"/>
        <w:rPr>
          <w:sz w:val="22"/>
          <w:szCs w:val="22"/>
        </w:rPr>
      </w:pPr>
      <w:r w:rsidRPr="00F018F3">
        <w:rPr>
          <w:sz w:val="22"/>
          <w:szCs w:val="22"/>
        </w:rPr>
        <w:t>All necessary precautions shall be taken by the contractor to prevent accidental operation of any existing smoke detectors or sprinkler heads.</w:t>
      </w:r>
    </w:p>
    <w:p w14:paraId="7D7C91B3" w14:textId="77777777" w:rsidR="001E4FB0" w:rsidRPr="00F018F3" w:rsidRDefault="001E4FB0" w:rsidP="001E4FB0">
      <w:pPr>
        <w:pStyle w:val="ListParagraph"/>
        <w:spacing w:after="120"/>
        <w:rPr>
          <w:sz w:val="22"/>
          <w:szCs w:val="22"/>
        </w:rPr>
      </w:pPr>
    </w:p>
    <w:p w14:paraId="2EEE7F55" w14:textId="317BC1A7" w:rsidR="001E4FB0" w:rsidRPr="00F018F3" w:rsidRDefault="001E4FB0" w:rsidP="001E4FB0">
      <w:pPr>
        <w:pStyle w:val="ListParagraph"/>
        <w:numPr>
          <w:ilvl w:val="1"/>
          <w:numId w:val="1"/>
        </w:numPr>
        <w:ind w:left="720"/>
        <w:rPr>
          <w:sz w:val="22"/>
          <w:szCs w:val="22"/>
        </w:rPr>
      </w:pPr>
      <w:r w:rsidRPr="00F018F3">
        <w:rPr>
          <w:sz w:val="22"/>
          <w:szCs w:val="22"/>
        </w:rPr>
        <w:t>The Contractor shall comply with an Infection Control Risk Assessment (ICRA) which will be developed with the COR and the Infection Control Practitioner assigned to the project at the Preconstruction Conference.  Multiple ICRA's may be necessary to address specific risks at various stages of the project and must be approved prior to proceeding on each phase. The Contractor shall also comply with an</w:t>
      </w:r>
      <w:r w:rsidR="008503E2" w:rsidRPr="00F018F3">
        <w:rPr>
          <w:sz w:val="22"/>
          <w:szCs w:val="22"/>
        </w:rPr>
        <w:t xml:space="preserve"> Interim Life Safety Measures (</w:t>
      </w:r>
      <w:r w:rsidRPr="00F018F3">
        <w:rPr>
          <w:sz w:val="22"/>
          <w:szCs w:val="22"/>
        </w:rPr>
        <w:t>ILSM) &amp; Green Environmental Management System (GEMS) which will be developed with the COR.</w:t>
      </w:r>
    </w:p>
    <w:p w14:paraId="0E97AABC" w14:textId="77777777" w:rsidR="001E4FB0" w:rsidRPr="00F018F3" w:rsidRDefault="001E4FB0" w:rsidP="001E4FB0">
      <w:pPr>
        <w:rPr>
          <w:sz w:val="22"/>
          <w:szCs w:val="22"/>
        </w:rPr>
      </w:pPr>
    </w:p>
    <w:p w14:paraId="6383E29B" w14:textId="77777777" w:rsidR="00753E09" w:rsidRPr="00F018F3" w:rsidRDefault="00753E09" w:rsidP="001E4FB0">
      <w:pPr>
        <w:rPr>
          <w:sz w:val="22"/>
          <w:szCs w:val="22"/>
        </w:rPr>
      </w:pPr>
    </w:p>
    <w:p w14:paraId="6B7DB361" w14:textId="77777777" w:rsidR="001E4FB0" w:rsidRPr="00F018F3" w:rsidRDefault="001E4FB0" w:rsidP="001E4FB0">
      <w:pPr>
        <w:numPr>
          <w:ilvl w:val="0"/>
          <w:numId w:val="1"/>
        </w:numPr>
        <w:spacing w:after="120"/>
        <w:rPr>
          <w:b/>
          <w:sz w:val="22"/>
          <w:szCs w:val="22"/>
          <w:u w:val="single"/>
        </w:rPr>
      </w:pPr>
      <w:r w:rsidRPr="00F018F3">
        <w:rPr>
          <w:b/>
          <w:sz w:val="22"/>
          <w:szCs w:val="22"/>
          <w:u w:val="single"/>
        </w:rPr>
        <w:t>HAZARDOUS MATERIAL REPORTING</w:t>
      </w:r>
    </w:p>
    <w:p w14:paraId="50577C36" w14:textId="77777777" w:rsidR="001E4FB0" w:rsidRPr="00F018F3" w:rsidRDefault="001E4FB0" w:rsidP="001E4FB0">
      <w:pPr>
        <w:pStyle w:val="ListParagraph"/>
        <w:numPr>
          <w:ilvl w:val="0"/>
          <w:numId w:val="3"/>
        </w:numPr>
        <w:spacing w:after="120"/>
        <w:rPr>
          <w:sz w:val="22"/>
          <w:szCs w:val="22"/>
        </w:rPr>
      </w:pPr>
      <w:r w:rsidRPr="00F018F3">
        <w:rPr>
          <w:sz w:val="22"/>
          <w:szCs w:val="22"/>
        </w:rPr>
        <w:t xml:space="preserve">The Contractor shall maintain hazardous material inventories and material safety data sheets (MSDS) for all hazardous materials (as defined in CFR 1910.120, 40 CFR's 355, 370, &amp; 372) to be stored and used </w:t>
      </w:r>
      <w:proofErr w:type="gramStart"/>
      <w:r w:rsidRPr="00F018F3">
        <w:rPr>
          <w:sz w:val="22"/>
          <w:szCs w:val="22"/>
        </w:rPr>
        <w:t>on</w:t>
      </w:r>
      <w:proofErr w:type="gramEnd"/>
      <w:r w:rsidRPr="00F018F3">
        <w:rPr>
          <w:sz w:val="22"/>
          <w:szCs w:val="22"/>
        </w:rPr>
        <w:t xml:space="preserve"> this Medical Center.  Hazardous materials must be inventoried when received and at the project's completion.  The amounts used shall be maintained for the project duration, and for the calendar year (ending 31 December).</w:t>
      </w:r>
    </w:p>
    <w:p w14:paraId="4744F3B7" w14:textId="77777777" w:rsidR="001E4FB0" w:rsidRPr="00F018F3" w:rsidRDefault="001E4FB0" w:rsidP="001E4FB0">
      <w:pPr>
        <w:pStyle w:val="ListParagraph"/>
        <w:spacing w:after="120"/>
        <w:rPr>
          <w:sz w:val="22"/>
          <w:szCs w:val="22"/>
        </w:rPr>
      </w:pPr>
    </w:p>
    <w:p w14:paraId="3B4693FD" w14:textId="77777777" w:rsidR="001E4FB0" w:rsidRPr="00F018F3" w:rsidRDefault="001E4FB0" w:rsidP="001E4FB0">
      <w:pPr>
        <w:pStyle w:val="ListParagraph"/>
        <w:numPr>
          <w:ilvl w:val="0"/>
          <w:numId w:val="3"/>
        </w:numPr>
        <w:spacing w:after="120"/>
        <w:rPr>
          <w:sz w:val="22"/>
          <w:szCs w:val="22"/>
        </w:rPr>
      </w:pPr>
      <w:r w:rsidRPr="00F018F3">
        <w:rPr>
          <w:sz w:val="22"/>
          <w:szCs w:val="22"/>
        </w:rPr>
        <w:t>Hazardous Materials Inventories, Material Safety Data Sheets and material quantities used shall be submitted to the Contracting Officer for approval.</w:t>
      </w:r>
    </w:p>
    <w:p w14:paraId="1DA828F4" w14:textId="77777777" w:rsidR="001E4FB0" w:rsidRPr="00F018F3" w:rsidRDefault="001E4FB0" w:rsidP="001E4FB0">
      <w:pPr>
        <w:pStyle w:val="ListParagraph"/>
        <w:spacing w:after="120"/>
        <w:rPr>
          <w:sz w:val="22"/>
          <w:szCs w:val="22"/>
        </w:rPr>
      </w:pPr>
    </w:p>
    <w:p w14:paraId="5737DC86" w14:textId="77777777" w:rsidR="001E4FB0" w:rsidRPr="00F018F3" w:rsidRDefault="001E4FB0" w:rsidP="001E4FB0">
      <w:pPr>
        <w:pStyle w:val="ListParagraph"/>
        <w:numPr>
          <w:ilvl w:val="0"/>
          <w:numId w:val="3"/>
        </w:numPr>
        <w:rPr>
          <w:sz w:val="22"/>
          <w:szCs w:val="22"/>
        </w:rPr>
      </w:pPr>
      <w:r w:rsidRPr="00F018F3">
        <w:rPr>
          <w:sz w:val="22"/>
          <w:szCs w:val="22"/>
        </w:rPr>
        <w:t>In the event of a spill, Contractor shall immediately notify the Contracting Officer's Technical Representative (extension 5138) as well as the Contracting Officer.  The Contractor shall be solely responsible for the expense of any cleanup of such spill, and the cleanup shall be in accordance with the applicable provisions of 40 CFR Part 761.</w:t>
      </w:r>
    </w:p>
    <w:p w14:paraId="1513F040" w14:textId="77777777" w:rsidR="001E4FB0" w:rsidRPr="00F018F3" w:rsidRDefault="001E4FB0" w:rsidP="001E4FB0">
      <w:pPr>
        <w:rPr>
          <w:sz w:val="22"/>
          <w:szCs w:val="22"/>
        </w:rPr>
      </w:pPr>
    </w:p>
    <w:p w14:paraId="38F48C7C" w14:textId="77777777" w:rsidR="001E4FB0" w:rsidRPr="00F018F3" w:rsidRDefault="001E4FB0" w:rsidP="001E4FB0">
      <w:pPr>
        <w:pStyle w:val="ListParagraph"/>
        <w:numPr>
          <w:ilvl w:val="0"/>
          <w:numId w:val="1"/>
        </w:numPr>
        <w:spacing w:after="120"/>
        <w:rPr>
          <w:b/>
          <w:sz w:val="22"/>
          <w:szCs w:val="22"/>
          <w:u w:val="single"/>
        </w:rPr>
      </w:pPr>
      <w:r w:rsidRPr="00F018F3">
        <w:rPr>
          <w:b/>
          <w:sz w:val="22"/>
          <w:szCs w:val="22"/>
          <w:u w:val="single"/>
        </w:rPr>
        <w:t>ENVIRONMENTAL PROTECTION</w:t>
      </w:r>
    </w:p>
    <w:p w14:paraId="18BE4498" w14:textId="77777777" w:rsidR="001E4FB0" w:rsidRPr="00F018F3" w:rsidRDefault="001E4FB0" w:rsidP="001E4FB0">
      <w:pPr>
        <w:pStyle w:val="ListParagraph"/>
        <w:spacing w:after="120"/>
        <w:ind w:left="375"/>
        <w:rPr>
          <w:b/>
          <w:sz w:val="22"/>
          <w:szCs w:val="22"/>
          <w:u w:val="single"/>
        </w:rPr>
      </w:pPr>
    </w:p>
    <w:p w14:paraId="565A4300" w14:textId="77777777" w:rsidR="001E4FB0" w:rsidRPr="00F018F3" w:rsidRDefault="001E4FB0" w:rsidP="001E4FB0">
      <w:pPr>
        <w:pStyle w:val="ListParagraph"/>
        <w:numPr>
          <w:ilvl w:val="1"/>
          <w:numId w:val="1"/>
        </w:numPr>
        <w:spacing w:after="120"/>
        <w:ind w:left="720"/>
        <w:rPr>
          <w:sz w:val="22"/>
          <w:szCs w:val="22"/>
        </w:rPr>
      </w:pPr>
      <w:proofErr w:type="gramStart"/>
      <w:r w:rsidRPr="00F018F3">
        <w:rPr>
          <w:sz w:val="22"/>
          <w:szCs w:val="22"/>
        </w:rPr>
        <w:t>In order to</w:t>
      </w:r>
      <w:proofErr w:type="gramEnd"/>
      <w:r w:rsidRPr="00F018F3">
        <w:rPr>
          <w:sz w:val="22"/>
          <w:szCs w:val="22"/>
        </w:rPr>
        <w:t xml:space="preserve"> provide for abatement and control of all environmentally hazardous materials arising from demolition and/or construction activities, the Contractor shall comply with all applicable environmentally hazardous material control and abatement and all applicable provisions of the Corps of Engineers’ Manual EM 385-1-1, “General Safety Requirements” as well as the specific requirements stated elsewhere in the Contract Documents.</w:t>
      </w:r>
    </w:p>
    <w:p w14:paraId="5FC93149" w14:textId="77777777" w:rsidR="001E4FB0" w:rsidRPr="00F018F3" w:rsidRDefault="001E4FB0" w:rsidP="001E4FB0">
      <w:pPr>
        <w:pStyle w:val="ListParagraph"/>
        <w:spacing w:after="120"/>
        <w:rPr>
          <w:sz w:val="22"/>
          <w:szCs w:val="22"/>
        </w:rPr>
      </w:pPr>
    </w:p>
    <w:p w14:paraId="4474B900" w14:textId="77777777" w:rsidR="001E4FB0" w:rsidRPr="00F018F3" w:rsidRDefault="001E4FB0" w:rsidP="001E4FB0">
      <w:pPr>
        <w:pStyle w:val="ListParagraph"/>
        <w:numPr>
          <w:ilvl w:val="1"/>
          <w:numId w:val="1"/>
        </w:numPr>
        <w:spacing w:after="120"/>
        <w:ind w:left="720"/>
        <w:rPr>
          <w:sz w:val="22"/>
          <w:szCs w:val="22"/>
        </w:rPr>
      </w:pPr>
      <w:r w:rsidRPr="00F018F3">
        <w:rPr>
          <w:sz w:val="22"/>
          <w:szCs w:val="22"/>
        </w:rPr>
        <w:t>Contract is responsible for daily cleanup of all areas affected by construction.  Construction areas in use or affected shall be returned to condition in which they were turned over or initially found.  VA Housekeeping shall not be dispatched for cleaning associated with contractor construction.</w:t>
      </w:r>
    </w:p>
    <w:p w14:paraId="4CEA1C07" w14:textId="77777777" w:rsidR="001E4FB0" w:rsidRPr="00F018F3" w:rsidRDefault="001E4FB0" w:rsidP="001E4FB0">
      <w:pPr>
        <w:pStyle w:val="ListParagraph"/>
        <w:spacing w:after="120"/>
        <w:rPr>
          <w:sz w:val="22"/>
          <w:szCs w:val="22"/>
        </w:rPr>
      </w:pPr>
    </w:p>
    <w:p w14:paraId="4C420904" w14:textId="77777777" w:rsidR="001E4FB0" w:rsidRPr="00F018F3" w:rsidRDefault="001E4FB0" w:rsidP="001E4FB0">
      <w:pPr>
        <w:pStyle w:val="ListParagraph"/>
        <w:numPr>
          <w:ilvl w:val="1"/>
          <w:numId w:val="1"/>
        </w:numPr>
        <w:spacing w:after="120"/>
        <w:ind w:left="720"/>
        <w:rPr>
          <w:sz w:val="22"/>
          <w:szCs w:val="22"/>
        </w:rPr>
      </w:pPr>
      <w:proofErr w:type="gramStart"/>
      <w:r w:rsidRPr="00F018F3">
        <w:rPr>
          <w:sz w:val="22"/>
          <w:szCs w:val="22"/>
        </w:rPr>
        <w:t>Contractor</w:t>
      </w:r>
      <w:proofErr w:type="gramEnd"/>
      <w:r w:rsidRPr="00F018F3">
        <w:rPr>
          <w:sz w:val="22"/>
          <w:szCs w:val="22"/>
        </w:rPr>
        <w:t xml:space="preserve"> shall take every precaution in preserving flooring, finishes, equipment, and furniture in areas of construction.  </w:t>
      </w:r>
      <w:proofErr w:type="gramStart"/>
      <w:r w:rsidRPr="00F018F3">
        <w:rPr>
          <w:sz w:val="22"/>
          <w:szCs w:val="22"/>
        </w:rPr>
        <w:t>Contractor</w:t>
      </w:r>
      <w:proofErr w:type="gramEnd"/>
      <w:r w:rsidRPr="00F018F3">
        <w:rPr>
          <w:sz w:val="22"/>
          <w:szCs w:val="22"/>
        </w:rPr>
        <w:t xml:space="preserve"> shall repair or replace any damage incurred during construction at their expense.</w:t>
      </w:r>
    </w:p>
    <w:p w14:paraId="1C60BB71" w14:textId="77777777" w:rsidR="001E4FB0" w:rsidRPr="00F018F3" w:rsidRDefault="001E4FB0" w:rsidP="001E4FB0">
      <w:pPr>
        <w:pStyle w:val="ListParagraph"/>
        <w:spacing w:after="120"/>
        <w:rPr>
          <w:sz w:val="22"/>
          <w:szCs w:val="22"/>
        </w:rPr>
      </w:pPr>
    </w:p>
    <w:p w14:paraId="4603A17C" w14:textId="333A3D39" w:rsidR="001E4FB0" w:rsidRPr="00F018F3" w:rsidRDefault="001E4FB0" w:rsidP="001E4FB0">
      <w:pPr>
        <w:pStyle w:val="ListParagraph"/>
        <w:numPr>
          <w:ilvl w:val="1"/>
          <w:numId w:val="1"/>
        </w:numPr>
        <w:spacing w:after="120"/>
        <w:ind w:left="720"/>
        <w:rPr>
          <w:sz w:val="22"/>
          <w:szCs w:val="22"/>
        </w:rPr>
      </w:pPr>
      <w:r w:rsidRPr="00F018F3">
        <w:rPr>
          <w:sz w:val="22"/>
          <w:szCs w:val="22"/>
        </w:rPr>
        <w:t xml:space="preserve">Contractor shall use freight elevators for transmission of materials and personnel.  Contractor shall take every precaution in preserving the elevators, including the hoist way and lobby doors, interior finishes, and shall conduct all good practices in observing lifting and motor components tolerances.  Any damage incurred to any elevator component due to negligence will be repaired at expense of the contractor, within the </w:t>
      </w:r>
      <w:r w:rsidR="00B3607B" w:rsidRPr="00F018F3">
        <w:rPr>
          <w:sz w:val="22"/>
          <w:szCs w:val="22"/>
        </w:rPr>
        <w:t>workday</w:t>
      </w:r>
      <w:r w:rsidRPr="00F018F3">
        <w:rPr>
          <w:sz w:val="22"/>
          <w:szCs w:val="22"/>
        </w:rPr>
        <w:t xml:space="preserve"> of </w:t>
      </w:r>
      <w:proofErr w:type="gramStart"/>
      <w:r w:rsidRPr="00F018F3">
        <w:rPr>
          <w:sz w:val="22"/>
          <w:szCs w:val="22"/>
        </w:rPr>
        <w:t>incurred damage</w:t>
      </w:r>
      <w:proofErr w:type="gramEnd"/>
      <w:r w:rsidRPr="00F018F3">
        <w:rPr>
          <w:sz w:val="22"/>
          <w:szCs w:val="22"/>
        </w:rPr>
        <w:t>.</w:t>
      </w:r>
    </w:p>
    <w:p w14:paraId="1456FE2C" w14:textId="77777777" w:rsidR="00606CAE" w:rsidRPr="00F018F3" w:rsidRDefault="00606CAE" w:rsidP="00606CAE">
      <w:pPr>
        <w:pStyle w:val="ListParagraph"/>
        <w:rPr>
          <w:sz w:val="22"/>
          <w:szCs w:val="22"/>
        </w:rPr>
      </w:pPr>
    </w:p>
    <w:p w14:paraId="68619594" w14:textId="77777777" w:rsidR="00606CAE" w:rsidRPr="00F018F3" w:rsidRDefault="00606CAE" w:rsidP="00606CAE">
      <w:pPr>
        <w:pStyle w:val="ListParagraph"/>
        <w:numPr>
          <w:ilvl w:val="0"/>
          <w:numId w:val="1"/>
        </w:numPr>
        <w:spacing w:after="120"/>
        <w:rPr>
          <w:b/>
          <w:sz w:val="22"/>
          <w:szCs w:val="22"/>
          <w:u w:val="single"/>
        </w:rPr>
      </w:pPr>
      <w:r w:rsidRPr="00F018F3">
        <w:rPr>
          <w:b/>
          <w:sz w:val="22"/>
          <w:szCs w:val="22"/>
          <w:u w:val="single"/>
        </w:rPr>
        <w:t>SECUIRTY REQUIREMENT</w:t>
      </w:r>
    </w:p>
    <w:p w14:paraId="4750D5A9" w14:textId="77777777" w:rsidR="00151781" w:rsidRPr="00F018F3" w:rsidRDefault="00151781" w:rsidP="00151781">
      <w:pPr>
        <w:pStyle w:val="ListParagraph"/>
        <w:spacing w:after="120"/>
        <w:ind w:left="375"/>
        <w:rPr>
          <w:b/>
          <w:sz w:val="22"/>
          <w:szCs w:val="22"/>
          <w:u w:val="single"/>
        </w:rPr>
      </w:pPr>
    </w:p>
    <w:p w14:paraId="1F85EB33" w14:textId="77777777" w:rsidR="00151781" w:rsidRPr="00F018F3" w:rsidRDefault="00151781" w:rsidP="00151781">
      <w:pPr>
        <w:pStyle w:val="ListParagraph"/>
        <w:numPr>
          <w:ilvl w:val="1"/>
          <w:numId w:val="1"/>
        </w:numPr>
        <w:spacing w:after="120"/>
        <w:ind w:left="720"/>
        <w:rPr>
          <w:sz w:val="22"/>
          <w:szCs w:val="22"/>
        </w:rPr>
      </w:pPr>
      <w:r w:rsidRPr="00F018F3">
        <w:rPr>
          <w:sz w:val="22"/>
          <w:szCs w:val="22"/>
        </w:rPr>
        <w:t xml:space="preserve">All contractor personnel shall obtain a short-term identification badge issued by the COR or government designated representative.  Such </w:t>
      </w:r>
      <w:proofErr w:type="gramStart"/>
      <w:r w:rsidRPr="00F018F3">
        <w:rPr>
          <w:sz w:val="22"/>
          <w:szCs w:val="22"/>
        </w:rPr>
        <w:t>badge</w:t>
      </w:r>
      <w:proofErr w:type="gramEnd"/>
      <w:r w:rsidRPr="00F018F3">
        <w:rPr>
          <w:sz w:val="22"/>
          <w:szCs w:val="22"/>
        </w:rPr>
        <w:t xml:space="preserve"> shall be worn by the individual and prominently always displayed while on VA Property.  No employee of the contractor shall enter the project site without a valid identification badge issued by the VA.  To obtain a short-term identification badge, contractor personnel shall present to the COR a valid (non-expired) photo identification issued by a US federal, state or local government agency.</w:t>
      </w:r>
    </w:p>
    <w:p w14:paraId="6F9CC743" w14:textId="77777777" w:rsidR="00151781" w:rsidRPr="00F018F3" w:rsidRDefault="00151781" w:rsidP="00151781">
      <w:pPr>
        <w:pStyle w:val="ListParagraph"/>
        <w:spacing w:after="120"/>
        <w:rPr>
          <w:sz w:val="22"/>
          <w:szCs w:val="22"/>
        </w:rPr>
      </w:pPr>
    </w:p>
    <w:p w14:paraId="1DF024CE" w14:textId="29C60919" w:rsidR="00226170" w:rsidRPr="00F018F3" w:rsidRDefault="00151781" w:rsidP="00433D56">
      <w:pPr>
        <w:pStyle w:val="ListParagraph"/>
        <w:numPr>
          <w:ilvl w:val="1"/>
          <w:numId w:val="1"/>
        </w:numPr>
        <w:spacing w:after="120"/>
        <w:ind w:left="720"/>
        <w:rPr>
          <w:sz w:val="22"/>
          <w:szCs w:val="22"/>
        </w:rPr>
      </w:pPr>
      <w:r w:rsidRPr="00F018F3">
        <w:rPr>
          <w:sz w:val="22"/>
          <w:szCs w:val="22"/>
        </w:rPr>
        <w:t>The Contractor shall be subject to the Federal laws, regulations, standards, and VA Directives and Handbooks regarding information and information system security as delineated in standard acquisition guidelines. Per the VA handbook 6500.6, no VA sensitive information will be transferred, shared, or stored with said vendor. As such, no additional mechanisms will be needed to ensure the protection of information.</w:t>
      </w:r>
    </w:p>
    <w:p w14:paraId="4EA2485B" w14:textId="77777777" w:rsidR="00226170" w:rsidRPr="00F018F3" w:rsidRDefault="00226170" w:rsidP="00226170">
      <w:pPr>
        <w:pStyle w:val="ListParagraph"/>
        <w:rPr>
          <w:sz w:val="22"/>
          <w:szCs w:val="22"/>
        </w:rPr>
      </w:pPr>
    </w:p>
    <w:p w14:paraId="1639A2C9" w14:textId="6772F2C0" w:rsidR="003836CB" w:rsidRPr="00F018F3" w:rsidRDefault="001F3504" w:rsidP="00606CAE">
      <w:pPr>
        <w:pStyle w:val="ListParagraph"/>
        <w:numPr>
          <w:ilvl w:val="0"/>
          <w:numId w:val="1"/>
        </w:numPr>
        <w:spacing w:after="120"/>
        <w:rPr>
          <w:b/>
          <w:sz w:val="22"/>
          <w:szCs w:val="22"/>
          <w:u w:val="single"/>
        </w:rPr>
      </w:pPr>
      <w:r w:rsidRPr="00F018F3">
        <w:rPr>
          <w:b/>
          <w:sz w:val="22"/>
          <w:szCs w:val="22"/>
          <w:u w:val="single"/>
        </w:rPr>
        <w:t>RECORDS MANAGEMENT OBLI</w:t>
      </w:r>
      <w:r w:rsidR="00151781" w:rsidRPr="00F018F3">
        <w:rPr>
          <w:b/>
          <w:sz w:val="22"/>
          <w:szCs w:val="22"/>
          <w:u w:val="single"/>
        </w:rPr>
        <w:t>GATIONS</w:t>
      </w:r>
    </w:p>
    <w:p w14:paraId="65A9C720" w14:textId="77777777" w:rsidR="00D821F0" w:rsidRPr="00F018F3" w:rsidRDefault="00D821F0" w:rsidP="00D821F0">
      <w:pPr>
        <w:spacing w:after="120"/>
        <w:rPr>
          <w:bCs/>
          <w:sz w:val="22"/>
          <w:szCs w:val="22"/>
        </w:rPr>
      </w:pPr>
      <w:r w:rsidRPr="00F018F3">
        <w:rPr>
          <w:bCs/>
          <w:sz w:val="22"/>
          <w:szCs w:val="22"/>
        </w:rPr>
        <w:t>A.  Applicability</w:t>
      </w:r>
    </w:p>
    <w:p w14:paraId="3D48F8DB" w14:textId="77777777" w:rsidR="00D821F0" w:rsidRPr="00F018F3" w:rsidRDefault="00D821F0" w:rsidP="00D821F0">
      <w:pPr>
        <w:spacing w:after="120"/>
        <w:rPr>
          <w:bCs/>
          <w:sz w:val="22"/>
          <w:szCs w:val="22"/>
        </w:rPr>
      </w:pPr>
      <w:r w:rsidRPr="00F018F3">
        <w:rPr>
          <w:bCs/>
          <w:sz w:val="22"/>
          <w:szCs w:val="22"/>
        </w:rPr>
        <w:t>This clause applies to all Contractors whose employees create, work with, or otherwise handle Federal records, as defined in Section B, regardless of the medium in which the record exists.  </w:t>
      </w:r>
    </w:p>
    <w:p w14:paraId="337FC86B" w14:textId="77777777" w:rsidR="00D821F0" w:rsidRPr="00F018F3" w:rsidRDefault="00D821F0" w:rsidP="00D821F0">
      <w:pPr>
        <w:spacing w:after="120"/>
        <w:rPr>
          <w:bCs/>
          <w:sz w:val="22"/>
          <w:szCs w:val="22"/>
        </w:rPr>
      </w:pPr>
      <w:r w:rsidRPr="00F018F3">
        <w:rPr>
          <w:bCs/>
          <w:sz w:val="22"/>
          <w:szCs w:val="22"/>
        </w:rPr>
        <w:t>B.  Definitions</w:t>
      </w:r>
    </w:p>
    <w:p w14:paraId="48388910" w14:textId="77777777" w:rsidR="00D821F0" w:rsidRPr="00F018F3" w:rsidRDefault="00D821F0" w:rsidP="00D821F0">
      <w:pPr>
        <w:spacing w:after="120"/>
        <w:rPr>
          <w:bCs/>
          <w:sz w:val="22"/>
          <w:szCs w:val="22"/>
        </w:rPr>
      </w:pPr>
      <w:r w:rsidRPr="00F018F3">
        <w:rPr>
          <w:bCs/>
          <w:sz w:val="22"/>
          <w:szCs w:val="22"/>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3BEEFCA3" w14:textId="77777777" w:rsidR="00D821F0" w:rsidRPr="00F018F3" w:rsidRDefault="00D821F0" w:rsidP="00D821F0">
      <w:pPr>
        <w:spacing w:after="120"/>
        <w:rPr>
          <w:bCs/>
          <w:sz w:val="22"/>
          <w:szCs w:val="22"/>
        </w:rPr>
      </w:pPr>
      <w:r w:rsidRPr="00F018F3">
        <w:rPr>
          <w:bCs/>
          <w:sz w:val="22"/>
          <w:szCs w:val="22"/>
        </w:rPr>
        <w:t>The term Federal record:</w:t>
      </w:r>
    </w:p>
    <w:p w14:paraId="5A5EBA2D" w14:textId="77777777" w:rsidR="00D821F0" w:rsidRPr="00F018F3" w:rsidRDefault="00D821F0" w:rsidP="00D821F0">
      <w:pPr>
        <w:numPr>
          <w:ilvl w:val="0"/>
          <w:numId w:val="9"/>
        </w:numPr>
        <w:spacing w:after="120"/>
        <w:rPr>
          <w:bCs/>
          <w:sz w:val="22"/>
          <w:szCs w:val="22"/>
        </w:rPr>
      </w:pPr>
      <w:r w:rsidRPr="00F018F3">
        <w:rPr>
          <w:bCs/>
          <w:sz w:val="22"/>
          <w:szCs w:val="22"/>
        </w:rPr>
        <w:t>includes VA records. </w:t>
      </w:r>
    </w:p>
    <w:p w14:paraId="7F193CB1" w14:textId="77777777" w:rsidR="00D821F0" w:rsidRPr="00F018F3" w:rsidRDefault="00D821F0" w:rsidP="00D821F0">
      <w:pPr>
        <w:numPr>
          <w:ilvl w:val="0"/>
          <w:numId w:val="9"/>
        </w:numPr>
        <w:spacing w:after="120"/>
        <w:rPr>
          <w:bCs/>
          <w:sz w:val="22"/>
          <w:szCs w:val="22"/>
        </w:rPr>
      </w:pPr>
      <w:r w:rsidRPr="00F018F3">
        <w:rPr>
          <w:bCs/>
          <w:sz w:val="22"/>
          <w:szCs w:val="22"/>
        </w:rPr>
        <w:t>does not include personal materials.</w:t>
      </w:r>
    </w:p>
    <w:p w14:paraId="063A452B" w14:textId="77777777" w:rsidR="00D821F0" w:rsidRPr="00F018F3" w:rsidRDefault="00D821F0" w:rsidP="00D821F0">
      <w:pPr>
        <w:numPr>
          <w:ilvl w:val="0"/>
          <w:numId w:val="9"/>
        </w:numPr>
        <w:spacing w:after="120"/>
        <w:rPr>
          <w:bCs/>
          <w:sz w:val="22"/>
          <w:szCs w:val="22"/>
        </w:rPr>
      </w:pPr>
      <w:r w:rsidRPr="00F018F3">
        <w:rPr>
          <w:bCs/>
          <w:sz w:val="22"/>
          <w:szCs w:val="22"/>
        </w:rPr>
        <w:t>applies to records created, received, or maintained by Contractors pursuant to their VA contract.</w:t>
      </w:r>
    </w:p>
    <w:p w14:paraId="047C47A2" w14:textId="77777777" w:rsidR="00D821F0" w:rsidRPr="00F018F3" w:rsidRDefault="00D821F0" w:rsidP="00D821F0">
      <w:pPr>
        <w:numPr>
          <w:ilvl w:val="0"/>
          <w:numId w:val="9"/>
        </w:numPr>
        <w:spacing w:after="120"/>
        <w:rPr>
          <w:bCs/>
          <w:sz w:val="22"/>
          <w:szCs w:val="22"/>
        </w:rPr>
      </w:pPr>
      <w:r w:rsidRPr="00F018F3">
        <w:rPr>
          <w:bCs/>
          <w:sz w:val="22"/>
          <w:szCs w:val="22"/>
        </w:rPr>
        <w:t>may include deliverables and documentation associated with deliverables.</w:t>
      </w:r>
    </w:p>
    <w:p w14:paraId="2ED4D07E" w14:textId="77777777" w:rsidR="00D821F0" w:rsidRPr="00F018F3" w:rsidRDefault="00D821F0" w:rsidP="00D821F0">
      <w:pPr>
        <w:spacing w:after="120"/>
        <w:rPr>
          <w:bCs/>
          <w:sz w:val="22"/>
          <w:szCs w:val="22"/>
        </w:rPr>
      </w:pPr>
      <w:r w:rsidRPr="00F018F3">
        <w:rPr>
          <w:bCs/>
          <w:sz w:val="22"/>
          <w:szCs w:val="22"/>
        </w:rPr>
        <w:t>C.  Requirements</w:t>
      </w:r>
    </w:p>
    <w:p w14:paraId="354F45EB" w14:textId="77777777" w:rsidR="00D821F0" w:rsidRPr="00F018F3" w:rsidRDefault="00D821F0" w:rsidP="00D821F0">
      <w:pPr>
        <w:numPr>
          <w:ilvl w:val="0"/>
          <w:numId w:val="10"/>
        </w:numPr>
        <w:spacing w:after="120"/>
        <w:rPr>
          <w:bCs/>
          <w:sz w:val="22"/>
          <w:szCs w:val="22"/>
        </w:rPr>
      </w:pPr>
      <w:r w:rsidRPr="00F018F3">
        <w:rPr>
          <w:bCs/>
          <w:sz w:val="22"/>
          <w:szCs w:val="22"/>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F018F3">
        <w:rPr>
          <w:bCs/>
          <w:sz w:val="22"/>
          <w:szCs w:val="22"/>
        </w:rPr>
        <w:t>chs</w:t>
      </w:r>
      <w:proofErr w:type="spellEnd"/>
      <w:r w:rsidRPr="00F018F3">
        <w:rPr>
          <w:bCs/>
          <w:sz w:val="22"/>
          <w:szCs w:val="22"/>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3D3A2189" w14:textId="77777777" w:rsidR="00D821F0" w:rsidRPr="00F018F3" w:rsidRDefault="00D821F0" w:rsidP="00D821F0">
      <w:pPr>
        <w:numPr>
          <w:ilvl w:val="0"/>
          <w:numId w:val="10"/>
        </w:numPr>
        <w:spacing w:after="120"/>
        <w:rPr>
          <w:bCs/>
          <w:sz w:val="22"/>
          <w:szCs w:val="22"/>
        </w:rPr>
      </w:pPr>
      <w:r w:rsidRPr="00F018F3">
        <w:rPr>
          <w:bCs/>
          <w:sz w:val="22"/>
          <w:szCs w:val="22"/>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7A256473" w14:textId="77777777" w:rsidR="00D821F0" w:rsidRPr="00F018F3" w:rsidRDefault="00D821F0" w:rsidP="00D821F0">
      <w:pPr>
        <w:numPr>
          <w:ilvl w:val="0"/>
          <w:numId w:val="10"/>
        </w:numPr>
        <w:spacing w:after="120"/>
        <w:rPr>
          <w:bCs/>
          <w:sz w:val="22"/>
          <w:szCs w:val="22"/>
        </w:rPr>
      </w:pPr>
      <w:r w:rsidRPr="00F018F3">
        <w:rPr>
          <w:bCs/>
          <w:sz w:val="22"/>
          <w:szCs w:val="22"/>
        </w:rPr>
        <w:t xml:space="preserve">In accordance with 36 CFR 1222.32, Contractor shall maintain all records created for Government use or created </w:t>
      </w:r>
      <w:proofErr w:type="gramStart"/>
      <w:r w:rsidRPr="00F018F3">
        <w:rPr>
          <w:bCs/>
          <w:sz w:val="22"/>
          <w:szCs w:val="22"/>
        </w:rPr>
        <w:t>in the course of</w:t>
      </w:r>
      <w:proofErr w:type="gramEnd"/>
      <w:r w:rsidRPr="00F018F3">
        <w:rPr>
          <w:bCs/>
          <w:sz w:val="22"/>
          <w:szCs w:val="22"/>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078B8E43" w14:textId="77777777" w:rsidR="00D821F0" w:rsidRPr="00F018F3" w:rsidRDefault="00D821F0" w:rsidP="00D821F0">
      <w:pPr>
        <w:numPr>
          <w:ilvl w:val="0"/>
          <w:numId w:val="10"/>
        </w:numPr>
        <w:spacing w:after="120"/>
        <w:rPr>
          <w:bCs/>
          <w:sz w:val="22"/>
          <w:szCs w:val="22"/>
        </w:rPr>
      </w:pPr>
      <w:r w:rsidRPr="00F018F3">
        <w:rPr>
          <w:bCs/>
          <w:sz w:val="22"/>
          <w:szCs w:val="22"/>
        </w:rPr>
        <w:t>VA and its contractors are responsible for preventing the alienation or unauthorized destruction of records, including all forms of mutilation. Records may not be removed from the legal custody of VA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VA. The agency must report promptly to NARA in accordance with 36 CFR 1230.</w:t>
      </w:r>
    </w:p>
    <w:p w14:paraId="0FDD44D5" w14:textId="77777777" w:rsidR="00D821F0" w:rsidRPr="00F018F3" w:rsidRDefault="00D821F0" w:rsidP="00D821F0">
      <w:pPr>
        <w:numPr>
          <w:ilvl w:val="0"/>
          <w:numId w:val="10"/>
        </w:numPr>
        <w:spacing w:after="120"/>
        <w:rPr>
          <w:bCs/>
          <w:sz w:val="22"/>
          <w:szCs w:val="22"/>
        </w:rPr>
      </w:pPr>
      <w:r w:rsidRPr="00F018F3">
        <w:rPr>
          <w:bCs/>
          <w:sz w:val="22"/>
          <w:szCs w:val="22"/>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F018F3">
        <w:rPr>
          <w:bCs/>
          <w:sz w:val="22"/>
          <w:szCs w:val="22"/>
        </w:rPr>
        <w:t>is</w:t>
      </w:r>
      <w:proofErr w:type="gramEnd"/>
      <w:r w:rsidRPr="00F018F3">
        <w:rPr>
          <w:bCs/>
          <w:sz w:val="22"/>
          <w:szCs w:val="22"/>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F018F3">
        <w:rPr>
          <w:bCs/>
          <w:sz w:val="22"/>
          <w:szCs w:val="22"/>
        </w:rPr>
        <w:t>is</w:t>
      </w:r>
      <w:proofErr w:type="gramEnd"/>
      <w:r w:rsidRPr="00F018F3">
        <w:rPr>
          <w:bCs/>
          <w:sz w:val="22"/>
          <w:szCs w:val="22"/>
        </w:rPr>
        <w:t xml:space="preserve"> no longer required, it shall be returned to [Agency] </w:t>
      </w:r>
      <w:proofErr w:type="gramStart"/>
      <w:r w:rsidRPr="00F018F3">
        <w:rPr>
          <w:bCs/>
          <w:sz w:val="22"/>
          <w:szCs w:val="22"/>
        </w:rPr>
        <w:t>control</w:t>
      </w:r>
      <w:proofErr w:type="gramEnd"/>
      <w:r w:rsidRPr="00F018F3">
        <w:rPr>
          <w:bCs/>
          <w:sz w:val="22"/>
          <w:szCs w:val="22"/>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36A66477" w14:textId="77777777" w:rsidR="00D821F0" w:rsidRPr="00F018F3" w:rsidRDefault="00D821F0" w:rsidP="00D821F0">
      <w:pPr>
        <w:numPr>
          <w:ilvl w:val="0"/>
          <w:numId w:val="10"/>
        </w:numPr>
        <w:spacing w:after="120"/>
        <w:rPr>
          <w:bCs/>
          <w:sz w:val="22"/>
          <w:szCs w:val="22"/>
        </w:rPr>
      </w:pPr>
      <w:r w:rsidRPr="00F018F3">
        <w:rPr>
          <w:bCs/>
          <w:sz w:val="22"/>
          <w:szCs w:val="22"/>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 guidance for protecting sensitive, proprietary information, classified, and controlled unclassified information.</w:t>
      </w:r>
    </w:p>
    <w:p w14:paraId="2868EED7" w14:textId="77777777" w:rsidR="00D821F0" w:rsidRPr="00F018F3" w:rsidRDefault="00D821F0" w:rsidP="00D821F0">
      <w:pPr>
        <w:numPr>
          <w:ilvl w:val="0"/>
          <w:numId w:val="10"/>
        </w:numPr>
        <w:spacing w:after="120"/>
        <w:rPr>
          <w:bCs/>
          <w:sz w:val="22"/>
          <w:szCs w:val="22"/>
        </w:rPr>
      </w:pPr>
      <w:r w:rsidRPr="00F018F3">
        <w:rPr>
          <w:bCs/>
          <w:sz w:val="22"/>
          <w:szCs w:val="22"/>
        </w:rPr>
        <w:t>The Contractor shall only use Government IT equipment for purposes specifically tied to or authorized by the contract and in accordance with [Agency] policy. </w:t>
      </w:r>
    </w:p>
    <w:p w14:paraId="5C9F7E21" w14:textId="77777777" w:rsidR="00D821F0" w:rsidRPr="00F018F3" w:rsidRDefault="00D821F0" w:rsidP="00D821F0">
      <w:pPr>
        <w:numPr>
          <w:ilvl w:val="0"/>
          <w:numId w:val="10"/>
        </w:numPr>
        <w:spacing w:after="120"/>
        <w:rPr>
          <w:bCs/>
          <w:sz w:val="22"/>
          <w:szCs w:val="22"/>
        </w:rPr>
      </w:pPr>
      <w:r w:rsidRPr="00F018F3">
        <w:rPr>
          <w:bCs/>
          <w:sz w:val="22"/>
          <w:szCs w:val="22"/>
        </w:rPr>
        <w:t>The Contractor shall not create or maintain any records containing any non-public [Agency] information that are not specifically tied to or authorized by the contract. </w:t>
      </w:r>
    </w:p>
    <w:p w14:paraId="6DB69186" w14:textId="77777777" w:rsidR="00D821F0" w:rsidRPr="00F018F3" w:rsidRDefault="00D821F0" w:rsidP="00D821F0">
      <w:pPr>
        <w:numPr>
          <w:ilvl w:val="0"/>
          <w:numId w:val="10"/>
        </w:numPr>
        <w:spacing w:after="120"/>
        <w:rPr>
          <w:bCs/>
          <w:sz w:val="22"/>
          <w:szCs w:val="22"/>
        </w:rPr>
      </w:pPr>
      <w:r w:rsidRPr="00F018F3">
        <w:rPr>
          <w:bCs/>
          <w:sz w:val="22"/>
          <w:szCs w:val="22"/>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FF9C435" w14:textId="77777777" w:rsidR="00D821F0" w:rsidRPr="00F018F3" w:rsidRDefault="00D821F0" w:rsidP="00D821F0">
      <w:pPr>
        <w:numPr>
          <w:ilvl w:val="0"/>
          <w:numId w:val="10"/>
        </w:numPr>
        <w:spacing w:after="120"/>
        <w:rPr>
          <w:bCs/>
          <w:sz w:val="22"/>
          <w:szCs w:val="22"/>
        </w:rPr>
      </w:pPr>
      <w:r w:rsidRPr="00F018F3">
        <w:rPr>
          <w:bCs/>
          <w:sz w:val="22"/>
          <w:szCs w:val="22"/>
        </w:rPr>
        <w:t>The VA owns the rights to all data and records produced as part of this contract. All deliverables under the contract are the property of the U.S. Government for which VA shall have unlimited rights to use, dispose of, or disclose such data contained therein as it determines to be in the public interest. Any Contractor rights in the data or deliverables must be identified as required by FAR 52.227-11 through FAR 52.227-20.</w:t>
      </w:r>
    </w:p>
    <w:p w14:paraId="7BE8E8E9" w14:textId="77777777" w:rsidR="00D821F0" w:rsidRPr="00F018F3" w:rsidRDefault="00D821F0" w:rsidP="00D821F0">
      <w:pPr>
        <w:spacing w:after="120"/>
        <w:rPr>
          <w:bCs/>
          <w:sz w:val="22"/>
          <w:szCs w:val="22"/>
        </w:rPr>
      </w:pPr>
      <w:r w:rsidRPr="00F018F3">
        <w:rPr>
          <w:bCs/>
          <w:sz w:val="22"/>
          <w:szCs w:val="22"/>
        </w:rPr>
        <w:t>D.  Flow down of requirements to subcontractors</w:t>
      </w:r>
    </w:p>
    <w:p w14:paraId="313C33AC" w14:textId="77777777" w:rsidR="00D821F0" w:rsidRPr="00F018F3" w:rsidRDefault="00D821F0" w:rsidP="00D821F0">
      <w:pPr>
        <w:numPr>
          <w:ilvl w:val="0"/>
          <w:numId w:val="11"/>
        </w:numPr>
        <w:spacing w:after="120"/>
        <w:rPr>
          <w:bCs/>
          <w:sz w:val="22"/>
          <w:szCs w:val="22"/>
        </w:rPr>
      </w:pPr>
      <w:r w:rsidRPr="00F018F3">
        <w:rPr>
          <w:bCs/>
          <w:sz w:val="22"/>
          <w:szCs w:val="22"/>
        </w:rPr>
        <w:t>The Contractor shall incorporate the substance of this clause, its terms and requirements including this paragraph, in all subcontracts under this contract, and require written subcontractor acknowledgment of same. </w:t>
      </w:r>
    </w:p>
    <w:p w14:paraId="1C681708" w14:textId="6E43B138" w:rsidR="00226170" w:rsidRPr="00F018F3" w:rsidRDefault="00D821F0" w:rsidP="00D821F0">
      <w:pPr>
        <w:spacing w:after="120"/>
        <w:rPr>
          <w:bCs/>
          <w:sz w:val="22"/>
          <w:szCs w:val="22"/>
        </w:rPr>
      </w:pPr>
      <w:r w:rsidRPr="00F018F3">
        <w:rPr>
          <w:bCs/>
          <w:sz w:val="22"/>
          <w:szCs w:val="22"/>
        </w:rPr>
        <w:t>Violation by a subcontractor of any provision set forth in this clause will be attributed to the Contractor</w:t>
      </w:r>
      <w:r w:rsidR="00E84C78" w:rsidRPr="00F018F3">
        <w:rPr>
          <w:bCs/>
          <w:sz w:val="22"/>
          <w:szCs w:val="22"/>
        </w:rPr>
        <w:t>.</w:t>
      </w:r>
    </w:p>
    <w:sectPr w:rsidR="00226170" w:rsidRPr="00F018F3" w:rsidSect="000E63F1">
      <w:footerReference w:type="default" r:id="rId9"/>
      <w:endnotePr>
        <w:numFmt w:val="decimal"/>
      </w:endnotePr>
      <w:pgSz w:w="12240" w:h="15840" w:code="1"/>
      <w:pgMar w:top="1440" w:right="1440" w:bottom="1440" w:left="1620" w:header="72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48448" w14:textId="77777777" w:rsidR="00551F95" w:rsidRDefault="00551F95">
      <w:r>
        <w:separator/>
      </w:r>
    </w:p>
  </w:endnote>
  <w:endnote w:type="continuationSeparator" w:id="0">
    <w:p w14:paraId="10C843D5" w14:textId="77777777" w:rsidR="00551F95" w:rsidRDefault="00551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B853" w14:textId="77777777" w:rsidR="00616959" w:rsidRPr="000E63F1" w:rsidRDefault="00EA497C">
    <w:pPr>
      <w:pStyle w:val="Footer"/>
      <w:jc w:val="right"/>
      <w:rPr>
        <w:rFonts w:ascii="Calibri" w:hAnsi="Calibri" w:cs="Calibri"/>
        <w:sz w:val="22"/>
        <w:szCs w:val="22"/>
      </w:rPr>
    </w:pPr>
    <w:r w:rsidRPr="000E63F1">
      <w:rPr>
        <w:rFonts w:ascii="Calibri" w:hAnsi="Calibri" w:cs="Calibri"/>
        <w:sz w:val="22"/>
        <w:szCs w:val="22"/>
      </w:rPr>
      <w:t xml:space="preserve">Page </w:t>
    </w:r>
    <w:r w:rsidRPr="000E63F1">
      <w:rPr>
        <w:rFonts w:ascii="Calibri" w:hAnsi="Calibri" w:cs="Calibri"/>
        <w:b/>
        <w:bCs/>
        <w:sz w:val="22"/>
        <w:szCs w:val="22"/>
      </w:rPr>
      <w:fldChar w:fldCharType="begin"/>
    </w:r>
    <w:r w:rsidRPr="000E63F1">
      <w:rPr>
        <w:rFonts w:ascii="Calibri" w:hAnsi="Calibri" w:cs="Calibri"/>
        <w:b/>
        <w:bCs/>
        <w:sz w:val="22"/>
        <w:szCs w:val="22"/>
      </w:rPr>
      <w:instrText xml:space="preserve"> PAGE </w:instrText>
    </w:r>
    <w:r w:rsidRPr="000E63F1">
      <w:rPr>
        <w:rFonts w:ascii="Calibri" w:hAnsi="Calibri" w:cs="Calibri"/>
        <w:b/>
        <w:bCs/>
        <w:sz w:val="22"/>
        <w:szCs w:val="22"/>
      </w:rPr>
      <w:fldChar w:fldCharType="separate"/>
    </w:r>
    <w:r w:rsidR="00873A2E">
      <w:rPr>
        <w:rFonts w:ascii="Calibri" w:hAnsi="Calibri" w:cs="Calibri"/>
        <w:b/>
        <w:bCs/>
        <w:noProof/>
        <w:sz w:val="22"/>
        <w:szCs w:val="22"/>
      </w:rPr>
      <w:t>4</w:t>
    </w:r>
    <w:r w:rsidRPr="000E63F1">
      <w:rPr>
        <w:rFonts w:ascii="Calibri" w:hAnsi="Calibri" w:cs="Calibri"/>
        <w:b/>
        <w:bCs/>
        <w:sz w:val="22"/>
        <w:szCs w:val="22"/>
      </w:rPr>
      <w:fldChar w:fldCharType="end"/>
    </w:r>
    <w:r w:rsidRPr="000E63F1">
      <w:rPr>
        <w:rFonts w:ascii="Calibri" w:hAnsi="Calibri" w:cs="Calibri"/>
        <w:sz w:val="22"/>
        <w:szCs w:val="22"/>
      </w:rPr>
      <w:t xml:space="preserve"> of </w:t>
    </w:r>
    <w:r w:rsidRPr="000E63F1">
      <w:rPr>
        <w:rFonts w:ascii="Calibri" w:hAnsi="Calibri" w:cs="Calibri"/>
        <w:b/>
        <w:bCs/>
        <w:sz w:val="22"/>
        <w:szCs w:val="22"/>
      </w:rPr>
      <w:fldChar w:fldCharType="begin"/>
    </w:r>
    <w:r w:rsidRPr="000E63F1">
      <w:rPr>
        <w:rFonts w:ascii="Calibri" w:hAnsi="Calibri" w:cs="Calibri"/>
        <w:b/>
        <w:bCs/>
        <w:sz w:val="22"/>
        <w:szCs w:val="22"/>
      </w:rPr>
      <w:instrText xml:space="preserve"> NUMPAGES  </w:instrText>
    </w:r>
    <w:r w:rsidRPr="000E63F1">
      <w:rPr>
        <w:rFonts w:ascii="Calibri" w:hAnsi="Calibri" w:cs="Calibri"/>
        <w:b/>
        <w:bCs/>
        <w:sz w:val="22"/>
        <w:szCs w:val="22"/>
      </w:rPr>
      <w:fldChar w:fldCharType="separate"/>
    </w:r>
    <w:r w:rsidR="00873A2E">
      <w:rPr>
        <w:rFonts w:ascii="Calibri" w:hAnsi="Calibri" w:cs="Calibri"/>
        <w:b/>
        <w:bCs/>
        <w:noProof/>
        <w:sz w:val="22"/>
        <w:szCs w:val="22"/>
      </w:rPr>
      <w:t>4</w:t>
    </w:r>
    <w:r w:rsidRPr="000E63F1">
      <w:rPr>
        <w:rFonts w:ascii="Calibri" w:hAnsi="Calibri" w:cs="Calibri"/>
        <w:b/>
        <w:bCs/>
        <w:sz w:val="22"/>
        <w:szCs w:val="22"/>
      </w:rPr>
      <w:fldChar w:fldCharType="end"/>
    </w:r>
  </w:p>
  <w:p w14:paraId="571C1FF8" w14:textId="77777777" w:rsidR="00616959" w:rsidRDefault="00616959" w:rsidP="000E63F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62C64" w14:textId="77777777" w:rsidR="00551F95" w:rsidRDefault="00551F95">
      <w:r>
        <w:separator/>
      </w:r>
    </w:p>
  </w:footnote>
  <w:footnote w:type="continuationSeparator" w:id="0">
    <w:p w14:paraId="2325BDFA" w14:textId="77777777" w:rsidR="00551F95" w:rsidRDefault="00551F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EE0"/>
    <w:multiLevelType w:val="hybridMultilevel"/>
    <w:tmpl w:val="B972EDA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71E3119"/>
    <w:multiLevelType w:val="hybridMultilevel"/>
    <w:tmpl w:val="89B2D26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154B1591"/>
    <w:multiLevelType w:val="multilevel"/>
    <w:tmpl w:val="1578E0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D6947EB"/>
    <w:multiLevelType w:val="hybridMultilevel"/>
    <w:tmpl w:val="12CEE5A6"/>
    <w:lvl w:ilvl="0" w:tplc="BB9C0196">
      <w:start w:val="1"/>
      <w:numFmt w:val="upp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4" w15:restartNumberingAfterBreak="0">
    <w:nsid w:val="41F348C9"/>
    <w:multiLevelType w:val="hybridMultilevel"/>
    <w:tmpl w:val="8BEC5420"/>
    <w:lvl w:ilvl="0" w:tplc="C074C38E">
      <w:start w:val="1"/>
      <w:numFmt w:val="lowerLetter"/>
      <w:lvlText w:val="%1)"/>
      <w:lvlJc w:val="left"/>
      <w:pPr>
        <w:ind w:left="1095" w:hanging="360"/>
      </w:pPr>
      <w:rPr>
        <w:b w:val="0"/>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5" w15:restartNumberingAfterBreak="0">
    <w:nsid w:val="42126868"/>
    <w:multiLevelType w:val="multilevel"/>
    <w:tmpl w:val="5CB63D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50D4C08"/>
    <w:multiLevelType w:val="multilevel"/>
    <w:tmpl w:val="936056D2"/>
    <w:lvl w:ilvl="0">
      <w:start w:val="1"/>
      <w:numFmt w:val="decimal"/>
      <w:lvlText w:val="%1.0"/>
      <w:lvlJc w:val="left"/>
      <w:pPr>
        <w:ind w:left="375" w:hanging="375"/>
      </w:pPr>
      <w:rPr>
        <w:rFonts w:hint="default"/>
      </w:rPr>
    </w:lvl>
    <w:lvl w:ilvl="1">
      <w:start w:val="1"/>
      <w:numFmt w:val="decimal"/>
      <w:lvlText w:val="%2."/>
      <w:lvlJc w:val="left"/>
      <w:pPr>
        <w:ind w:left="1095" w:hanging="375"/>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45144E5F"/>
    <w:multiLevelType w:val="multilevel"/>
    <w:tmpl w:val="D640EC16"/>
    <w:lvl w:ilvl="0">
      <w:start w:val="9"/>
      <w:numFmt w:val="decimal"/>
      <w:lvlText w:val="%1"/>
      <w:lvlJc w:val="left"/>
      <w:pPr>
        <w:ind w:left="360" w:hanging="360"/>
      </w:pPr>
      <w:rPr>
        <w:rFonts w:hint="default"/>
      </w:rPr>
    </w:lvl>
    <w:lvl w:ilvl="1">
      <w:start w:val="1"/>
      <w:numFmt w:val="decimal"/>
      <w:lvlText w:val="%1.%2"/>
      <w:lvlJc w:val="left"/>
      <w:pPr>
        <w:ind w:left="1455" w:hanging="360"/>
      </w:pPr>
      <w:rPr>
        <w:rFonts w:hint="default"/>
      </w:rPr>
    </w:lvl>
    <w:lvl w:ilvl="2">
      <w:start w:val="1"/>
      <w:numFmt w:val="decimal"/>
      <w:lvlText w:val="%1.%2.%3"/>
      <w:lvlJc w:val="left"/>
      <w:pPr>
        <w:ind w:left="2910" w:hanging="720"/>
      </w:pPr>
      <w:rPr>
        <w:rFonts w:hint="default"/>
      </w:rPr>
    </w:lvl>
    <w:lvl w:ilvl="3">
      <w:start w:val="1"/>
      <w:numFmt w:val="decimal"/>
      <w:lvlText w:val="%1.%2.%3.%4"/>
      <w:lvlJc w:val="left"/>
      <w:pPr>
        <w:ind w:left="4005" w:hanging="720"/>
      </w:pPr>
      <w:rPr>
        <w:rFonts w:hint="default"/>
      </w:rPr>
    </w:lvl>
    <w:lvl w:ilvl="4">
      <w:start w:val="1"/>
      <w:numFmt w:val="decimal"/>
      <w:lvlText w:val="%1.%2.%3.%4.%5"/>
      <w:lvlJc w:val="left"/>
      <w:pPr>
        <w:ind w:left="5100" w:hanging="720"/>
      </w:pPr>
      <w:rPr>
        <w:rFonts w:hint="default"/>
      </w:rPr>
    </w:lvl>
    <w:lvl w:ilvl="5">
      <w:start w:val="1"/>
      <w:numFmt w:val="decimal"/>
      <w:lvlText w:val="%1.%2.%3.%4.%5.%6"/>
      <w:lvlJc w:val="left"/>
      <w:pPr>
        <w:ind w:left="6555" w:hanging="1080"/>
      </w:pPr>
      <w:rPr>
        <w:rFonts w:hint="default"/>
      </w:rPr>
    </w:lvl>
    <w:lvl w:ilvl="6">
      <w:start w:val="1"/>
      <w:numFmt w:val="decimal"/>
      <w:lvlText w:val="%1.%2.%3.%4.%5.%6.%7"/>
      <w:lvlJc w:val="left"/>
      <w:pPr>
        <w:ind w:left="7650" w:hanging="1080"/>
      </w:pPr>
      <w:rPr>
        <w:rFonts w:hint="default"/>
      </w:rPr>
    </w:lvl>
    <w:lvl w:ilvl="7">
      <w:start w:val="1"/>
      <w:numFmt w:val="decimal"/>
      <w:lvlText w:val="%1.%2.%3.%4.%5.%6.%7.%8"/>
      <w:lvlJc w:val="left"/>
      <w:pPr>
        <w:ind w:left="9105" w:hanging="1440"/>
      </w:pPr>
      <w:rPr>
        <w:rFonts w:hint="default"/>
      </w:rPr>
    </w:lvl>
    <w:lvl w:ilvl="8">
      <w:start w:val="1"/>
      <w:numFmt w:val="decimal"/>
      <w:lvlText w:val="%1.%2.%3.%4.%5.%6.%7.%8.%9"/>
      <w:lvlJc w:val="left"/>
      <w:pPr>
        <w:ind w:left="10200" w:hanging="1440"/>
      </w:pPr>
      <w:rPr>
        <w:rFonts w:hint="default"/>
      </w:rPr>
    </w:lvl>
  </w:abstractNum>
  <w:abstractNum w:abstractNumId="8" w15:restartNumberingAfterBreak="0">
    <w:nsid w:val="4FFC4E68"/>
    <w:multiLevelType w:val="hybridMultilevel"/>
    <w:tmpl w:val="84A8ACD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53524231"/>
    <w:multiLevelType w:val="multilevel"/>
    <w:tmpl w:val="1B0A8F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F5F3659"/>
    <w:multiLevelType w:val="hybridMultilevel"/>
    <w:tmpl w:val="7F5696F0"/>
    <w:lvl w:ilvl="0" w:tplc="EEF24874">
      <w:start w:val="1"/>
      <w:numFmt w:val="decimal"/>
      <w:lvlText w:val="%1."/>
      <w:lvlJc w:val="left"/>
      <w:pPr>
        <w:ind w:left="720" w:hanging="360"/>
      </w:pPr>
      <w:rPr>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5375656">
    <w:abstractNumId w:val="6"/>
  </w:num>
  <w:num w:numId="2" w16cid:durableId="1635286428">
    <w:abstractNumId w:val="4"/>
  </w:num>
  <w:num w:numId="3" w16cid:durableId="531503144">
    <w:abstractNumId w:val="10"/>
  </w:num>
  <w:num w:numId="4" w16cid:durableId="1521821070">
    <w:abstractNumId w:val="3"/>
  </w:num>
  <w:num w:numId="5" w16cid:durableId="792138251">
    <w:abstractNumId w:val="7"/>
  </w:num>
  <w:num w:numId="6" w16cid:durableId="330984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62638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52589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7657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797579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61219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0C7"/>
    <w:rsid w:val="00034591"/>
    <w:rsid w:val="000A7F55"/>
    <w:rsid w:val="000B33FB"/>
    <w:rsid w:val="00102509"/>
    <w:rsid w:val="00127407"/>
    <w:rsid w:val="00151781"/>
    <w:rsid w:val="0015542B"/>
    <w:rsid w:val="001A556B"/>
    <w:rsid w:val="001A75AB"/>
    <w:rsid w:val="001C2313"/>
    <w:rsid w:val="001E4FB0"/>
    <w:rsid w:val="001F3504"/>
    <w:rsid w:val="001F564B"/>
    <w:rsid w:val="002072F6"/>
    <w:rsid w:val="00226170"/>
    <w:rsid w:val="0024745E"/>
    <w:rsid w:val="002B356D"/>
    <w:rsid w:val="002C53EC"/>
    <w:rsid w:val="002E6214"/>
    <w:rsid w:val="002F4E98"/>
    <w:rsid w:val="00305DAB"/>
    <w:rsid w:val="00307F79"/>
    <w:rsid w:val="00336455"/>
    <w:rsid w:val="0034644F"/>
    <w:rsid w:val="0036433E"/>
    <w:rsid w:val="00381C59"/>
    <w:rsid w:val="003836CB"/>
    <w:rsid w:val="00384638"/>
    <w:rsid w:val="00384686"/>
    <w:rsid w:val="003B65CA"/>
    <w:rsid w:val="0041165E"/>
    <w:rsid w:val="00452C12"/>
    <w:rsid w:val="004A0F23"/>
    <w:rsid w:val="004C1155"/>
    <w:rsid w:val="004F542E"/>
    <w:rsid w:val="005020DF"/>
    <w:rsid w:val="00514048"/>
    <w:rsid w:val="0052011E"/>
    <w:rsid w:val="005275F4"/>
    <w:rsid w:val="00551474"/>
    <w:rsid w:val="00551F95"/>
    <w:rsid w:val="00572C1B"/>
    <w:rsid w:val="005944BF"/>
    <w:rsid w:val="005B096C"/>
    <w:rsid w:val="005C60C7"/>
    <w:rsid w:val="005D1BB2"/>
    <w:rsid w:val="005D5886"/>
    <w:rsid w:val="005E1E18"/>
    <w:rsid w:val="006023B6"/>
    <w:rsid w:val="00606CAE"/>
    <w:rsid w:val="00616959"/>
    <w:rsid w:val="00656869"/>
    <w:rsid w:val="006623EF"/>
    <w:rsid w:val="0067008E"/>
    <w:rsid w:val="006D53FB"/>
    <w:rsid w:val="006F6F9D"/>
    <w:rsid w:val="00702D59"/>
    <w:rsid w:val="00753E09"/>
    <w:rsid w:val="00780A1B"/>
    <w:rsid w:val="007A7705"/>
    <w:rsid w:val="007C6B8E"/>
    <w:rsid w:val="008024E0"/>
    <w:rsid w:val="00802E98"/>
    <w:rsid w:val="00806658"/>
    <w:rsid w:val="00817FF2"/>
    <w:rsid w:val="008225EB"/>
    <w:rsid w:val="008503E2"/>
    <w:rsid w:val="00873A2E"/>
    <w:rsid w:val="00880DF8"/>
    <w:rsid w:val="008B0631"/>
    <w:rsid w:val="008C074F"/>
    <w:rsid w:val="00905E85"/>
    <w:rsid w:val="00931D17"/>
    <w:rsid w:val="00936E20"/>
    <w:rsid w:val="00960F83"/>
    <w:rsid w:val="009721CB"/>
    <w:rsid w:val="009A33D5"/>
    <w:rsid w:val="009C3289"/>
    <w:rsid w:val="009D7B01"/>
    <w:rsid w:val="009E020E"/>
    <w:rsid w:val="009E7E43"/>
    <w:rsid w:val="009F2E02"/>
    <w:rsid w:val="00A368CE"/>
    <w:rsid w:val="00A42AE5"/>
    <w:rsid w:val="00A4344A"/>
    <w:rsid w:val="00A452C2"/>
    <w:rsid w:val="00A5706C"/>
    <w:rsid w:val="00A9276F"/>
    <w:rsid w:val="00A928E3"/>
    <w:rsid w:val="00AA622F"/>
    <w:rsid w:val="00AC445D"/>
    <w:rsid w:val="00AC6D1B"/>
    <w:rsid w:val="00AF4764"/>
    <w:rsid w:val="00AF549A"/>
    <w:rsid w:val="00B3607B"/>
    <w:rsid w:val="00B5006E"/>
    <w:rsid w:val="00B61E86"/>
    <w:rsid w:val="00B65807"/>
    <w:rsid w:val="00BA13BF"/>
    <w:rsid w:val="00BA475A"/>
    <w:rsid w:val="00BE4FA1"/>
    <w:rsid w:val="00BF5DAE"/>
    <w:rsid w:val="00C05581"/>
    <w:rsid w:val="00C06D46"/>
    <w:rsid w:val="00C305CA"/>
    <w:rsid w:val="00C32015"/>
    <w:rsid w:val="00C33659"/>
    <w:rsid w:val="00C9740B"/>
    <w:rsid w:val="00CD50F8"/>
    <w:rsid w:val="00CD650F"/>
    <w:rsid w:val="00CE386E"/>
    <w:rsid w:val="00CF05B4"/>
    <w:rsid w:val="00D64763"/>
    <w:rsid w:val="00D80DED"/>
    <w:rsid w:val="00D821F0"/>
    <w:rsid w:val="00D85C9D"/>
    <w:rsid w:val="00D92191"/>
    <w:rsid w:val="00DB4C47"/>
    <w:rsid w:val="00DC0E16"/>
    <w:rsid w:val="00E11644"/>
    <w:rsid w:val="00E244CA"/>
    <w:rsid w:val="00E63237"/>
    <w:rsid w:val="00E749A8"/>
    <w:rsid w:val="00E84C78"/>
    <w:rsid w:val="00EA497C"/>
    <w:rsid w:val="00EA6F76"/>
    <w:rsid w:val="00ED618E"/>
    <w:rsid w:val="00F018F3"/>
    <w:rsid w:val="00F27A2C"/>
    <w:rsid w:val="00F53846"/>
    <w:rsid w:val="00FA27F6"/>
    <w:rsid w:val="00FC3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7459"/>
  <w15:docId w15:val="{2ECE1816-068A-4CC0-8474-2F17D9891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0C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5C60C7"/>
    <w:pPr>
      <w:keepNext/>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C60C7"/>
    <w:rPr>
      <w:rFonts w:ascii="Times New Roman" w:eastAsia="Times New Roman" w:hAnsi="Times New Roman" w:cs="Times New Roman"/>
      <w:b/>
      <w:sz w:val="24"/>
      <w:szCs w:val="20"/>
    </w:rPr>
  </w:style>
  <w:style w:type="paragraph" w:styleId="Footer">
    <w:name w:val="footer"/>
    <w:basedOn w:val="Normal"/>
    <w:link w:val="FooterChar"/>
    <w:uiPriority w:val="99"/>
    <w:rsid w:val="005C60C7"/>
    <w:pPr>
      <w:tabs>
        <w:tab w:val="center" w:pos="4320"/>
        <w:tab w:val="right" w:pos="8640"/>
      </w:tabs>
    </w:pPr>
  </w:style>
  <w:style w:type="character" w:customStyle="1" w:styleId="FooterChar">
    <w:name w:val="Footer Char"/>
    <w:basedOn w:val="DefaultParagraphFont"/>
    <w:link w:val="Footer"/>
    <w:uiPriority w:val="99"/>
    <w:rsid w:val="005C60C7"/>
    <w:rPr>
      <w:rFonts w:ascii="Times New Roman" w:eastAsia="Times New Roman" w:hAnsi="Times New Roman" w:cs="Times New Roman"/>
      <w:sz w:val="20"/>
      <w:szCs w:val="20"/>
    </w:rPr>
  </w:style>
  <w:style w:type="paragraph" w:styleId="Header">
    <w:name w:val="header"/>
    <w:basedOn w:val="Normal"/>
    <w:link w:val="HeaderChar"/>
    <w:rsid w:val="005C60C7"/>
    <w:pPr>
      <w:tabs>
        <w:tab w:val="center" w:pos="4320"/>
        <w:tab w:val="right" w:pos="8640"/>
      </w:tabs>
    </w:pPr>
  </w:style>
  <w:style w:type="character" w:customStyle="1" w:styleId="HeaderChar">
    <w:name w:val="Header Char"/>
    <w:basedOn w:val="DefaultParagraphFont"/>
    <w:link w:val="Header"/>
    <w:rsid w:val="005C60C7"/>
    <w:rPr>
      <w:rFonts w:ascii="Times New Roman" w:eastAsia="Times New Roman" w:hAnsi="Times New Roman" w:cs="Times New Roman"/>
      <w:sz w:val="20"/>
      <w:szCs w:val="20"/>
    </w:rPr>
  </w:style>
  <w:style w:type="paragraph" w:styleId="Title">
    <w:name w:val="Title"/>
    <w:basedOn w:val="Normal"/>
    <w:link w:val="TitleChar"/>
    <w:qFormat/>
    <w:rsid w:val="005C60C7"/>
    <w:pPr>
      <w:jc w:val="center"/>
    </w:pPr>
    <w:rPr>
      <w:rFonts w:ascii="Arial" w:hAnsi="Arial"/>
      <w:b/>
      <w:bCs/>
    </w:rPr>
  </w:style>
  <w:style w:type="character" w:customStyle="1" w:styleId="TitleChar">
    <w:name w:val="Title Char"/>
    <w:basedOn w:val="DefaultParagraphFont"/>
    <w:link w:val="Title"/>
    <w:rsid w:val="005C60C7"/>
    <w:rPr>
      <w:rFonts w:ascii="Arial" w:eastAsia="Times New Roman" w:hAnsi="Arial" w:cs="Times New Roman"/>
      <w:b/>
      <w:bCs/>
      <w:sz w:val="20"/>
      <w:szCs w:val="20"/>
    </w:rPr>
  </w:style>
  <w:style w:type="paragraph" w:styleId="BalloonText">
    <w:name w:val="Balloon Text"/>
    <w:basedOn w:val="Normal"/>
    <w:link w:val="BalloonTextChar"/>
    <w:uiPriority w:val="99"/>
    <w:semiHidden/>
    <w:unhideWhenUsed/>
    <w:rsid w:val="005C60C7"/>
    <w:rPr>
      <w:rFonts w:ascii="Tahoma" w:hAnsi="Tahoma" w:cs="Tahoma"/>
      <w:sz w:val="16"/>
      <w:szCs w:val="16"/>
    </w:rPr>
  </w:style>
  <w:style w:type="character" w:customStyle="1" w:styleId="BalloonTextChar">
    <w:name w:val="Balloon Text Char"/>
    <w:basedOn w:val="DefaultParagraphFont"/>
    <w:link w:val="BalloonText"/>
    <w:uiPriority w:val="99"/>
    <w:semiHidden/>
    <w:rsid w:val="005C60C7"/>
    <w:rPr>
      <w:rFonts w:ascii="Tahoma" w:eastAsia="Times New Roman" w:hAnsi="Tahoma" w:cs="Tahoma"/>
      <w:sz w:val="16"/>
      <w:szCs w:val="16"/>
    </w:rPr>
  </w:style>
  <w:style w:type="paragraph" w:customStyle="1" w:styleId="Default">
    <w:name w:val="Default"/>
    <w:rsid w:val="00A452C2"/>
    <w:pPr>
      <w:autoSpaceDE w:val="0"/>
      <w:autoSpaceDN w:val="0"/>
      <w:adjustRightInd w:val="0"/>
      <w:spacing w:after="0" w:line="240" w:lineRule="auto"/>
    </w:pPr>
    <w:rPr>
      <w:rFonts w:ascii="Calibri" w:eastAsia="Times New Roman" w:hAnsi="Calibri" w:cs="Calibri"/>
      <w:color w:val="000000"/>
      <w:sz w:val="24"/>
      <w:szCs w:val="24"/>
    </w:rPr>
  </w:style>
  <w:style w:type="paragraph" w:styleId="ListParagraph">
    <w:name w:val="List Paragraph"/>
    <w:basedOn w:val="Normal"/>
    <w:uiPriority w:val="34"/>
    <w:qFormat/>
    <w:rsid w:val="00656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446971">
      <w:bodyDiv w:val="1"/>
      <w:marLeft w:val="0"/>
      <w:marRight w:val="0"/>
      <w:marTop w:val="0"/>
      <w:marBottom w:val="0"/>
      <w:divBdr>
        <w:top w:val="none" w:sz="0" w:space="0" w:color="auto"/>
        <w:left w:val="none" w:sz="0" w:space="0" w:color="auto"/>
        <w:bottom w:val="none" w:sz="0" w:space="0" w:color="auto"/>
        <w:right w:val="none" w:sz="0" w:space="0" w:color="auto"/>
      </w:divBdr>
    </w:div>
    <w:div w:id="1040395809">
      <w:bodyDiv w:val="1"/>
      <w:marLeft w:val="0"/>
      <w:marRight w:val="0"/>
      <w:marTop w:val="0"/>
      <w:marBottom w:val="0"/>
      <w:divBdr>
        <w:top w:val="none" w:sz="0" w:space="0" w:color="auto"/>
        <w:left w:val="none" w:sz="0" w:space="0" w:color="auto"/>
        <w:bottom w:val="none" w:sz="0" w:space="0" w:color="auto"/>
        <w:right w:val="none" w:sz="0" w:space="0" w:color="auto"/>
      </w:divBdr>
    </w:div>
    <w:div w:id="1330595697">
      <w:bodyDiv w:val="1"/>
      <w:marLeft w:val="0"/>
      <w:marRight w:val="0"/>
      <w:marTop w:val="0"/>
      <w:marBottom w:val="0"/>
      <w:divBdr>
        <w:top w:val="none" w:sz="0" w:space="0" w:color="auto"/>
        <w:left w:val="none" w:sz="0" w:space="0" w:color="auto"/>
        <w:bottom w:val="none" w:sz="0" w:space="0" w:color="auto"/>
        <w:right w:val="none" w:sz="0" w:space="0" w:color="auto"/>
      </w:divBdr>
    </w:div>
    <w:div w:id="1453358521">
      <w:bodyDiv w:val="1"/>
      <w:marLeft w:val="0"/>
      <w:marRight w:val="0"/>
      <w:marTop w:val="0"/>
      <w:marBottom w:val="0"/>
      <w:divBdr>
        <w:top w:val="none" w:sz="0" w:space="0" w:color="auto"/>
        <w:left w:val="none" w:sz="0" w:space="0" w:color="auto"/>
        <w:bottom w:val="none" w:sz="0" w:space="0" w:color="auto"/>
        <w:right w:val="none" w:sz="0" w:space="0" w:color="auto"/>
      </w:divBdr>
    </w:div>
    <w:div w:id="200631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1B031-6A84-4906-A445-DB3E515F9576}">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3542</Words>
  <Characters>15094</Characters>
  <Application>Microsoft Office Word</Application>
  <DocSecurity>0</DocSecurity>
  <Lines>580</Lines>
  <Paragraphs>621</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neel.patel@va.gov</dc:creator>
  <cp:lastModifiedBy>Genereux, Sean D.</cp:lastModifiedBy>
  <cp:revision>2</cp:revision>
  <dcterms:created xsi:type="dcterms:W3CDTF">2026-04-30T13:43:00Z</dcterms:created>
  <dcterms:modified xsi:type="dcterms:W3CDTF">2026-04-30T13:43:00Z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503462863</vt:i4>
  </property>
</Properties>
</file>