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ELP -  Replace Medical Vacuum Pumps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76504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36C25726Q0440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05-06-2026</w:t>
            </w:r>
            <w:r w:rsidRPr="005A5226">
              <w:rPr>
                <w:rStyle w:val="AAMSKBFill-InHighlight"/>
                <w:rFonts w:asciiTheme="minorHAnsi" w:hAnsiTheme="minorHAnsi" w:cstheme="minorHAnsi"/>
              </w:rPr>
              <w:t xml:space="preserve"> </w:t>
            </w:r>
            <w:r>
              <w:rPr>
                <w:rFonts w:asciiTheme="minorHAnsi" w:hAnsiTheme="minorHAnsi" w:cstheme="minorHAnsi"/>
              </w:rPr>
              <w:t>10AM</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J045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238220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1901 Veterans Memorial Drive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Temple TX  76504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Abduel Sanford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abduel.sanford@va.gov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254-922-1975</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 Veterans Affairs Health 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(EPVAHCS)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5001 N. Piedras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El Paso</w:t>
            </w:r>
            <w:r>
              <w:rPr>
                <w:rStyle w:val="AAMSKBFill-InHighlight"/>
                <w:rFonts w:cstheme="minorHAnsi"/>
              </w:rPr>
              <w:t xml:space="preserve"> </w:t>
            </w:r>
            <w:r>
              <w:rPr>
                <w:rStyle w:val="AAMSKBFill-InHighlight"/>
                <w:rFonts w:asciiTheme="minorHAnsi" w:hAnsiTheme="minorHAnsi" w:cstheme="minorHAnsi"/>
                <w:color w:val="auto"/>
              </w:rPr>
              <w:t>TX</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79930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abduel.sanford@va.gov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32EAF" w:rsidRPr="00032EAF" w:rsidP="00032EAF">
      <w:pPr>
        <w:spacing w:after="0" w:line="240" w:lineRule="auto"/>
        <w:jc w:val="center"/>
        <w:rPr>
          <w:rFonts w:ascii="Courier New" w:eastAsia="Times New Roman" w:hAnsi="Courier New" w:cs="Courier New"/>
          <w:kern w:val="0"/>
          <w:sz w:val="15"/>
          <w:szCs w:val="15"/>
          <w14:ligatures w14:val="none"/>
        </w:rPr>
      </w:pPr>
      <w:r w:rsidRPr="00032EAF">
        <w:rPr>
          <w:rFonts w:ascii="Courier New" w:eastAsia="Times New Roman" w:hAnsi="Courier New" w:cs="Courier New"/>
          <w:kern w:val="0"/>
          <w:sz w:val="15"/>
          <w:szCs w:val="15"/>
          <w14:ligatures w14:val="none"/>
        </w:rPr>
        <w:t>ELP - Replace Medical Vacuum Pumps</w:t>
      </w:r>
    </w:p>
    <w:p w:rsidR="00D8465A">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282095">
      <w:pPr>
        <w:pageBreakBefore/>
        <w:sectPr>
          <w:footerReference w:type="default" r:id="rId8"/>
          <w:footerReference w:type="first" r:id="rId9"/>
          <w:type w:val="continuous"/>
          <w:pgSz w:w="12240" w:h="15840"/>
          <w:pgMar w:top="1080" w:right="1440" w:bottom="1080" w:left="1440" w:header="360" w:footer="360"/>
          <w:cols w:space="720"/>
        </w:sectPr>
      </w:pPr>
      <w:r>
        <w:rPr>
          <w:noProof/>
        </w:rPr>
        <w:pict>
          <v:group id="Group 426" o:spid="_x0000_s1025" alt="DSI Form 1" style="height:745.05pt;margin-left:17.75pt;margin-top:24.9pt;mso-position-horizontal-relative:page;mso-position-vertical-relative:page;position:absolute;width:710.7pt;z-index:251658240" coordorigin="355,498" coordsize="14214,14901">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282095">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282095">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282095">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282095">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282095">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282095">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282095">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28209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282095">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282095">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282095">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282095">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282095">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282095">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282095">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282095">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282095">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282095">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282095">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282095">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282095">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28209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282095">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282095">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282095">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282095">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282095">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28209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282095">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282095">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282095">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282095">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282095">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282095">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282095">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282095">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282095">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282095">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282095">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282095">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282095">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282095">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282095">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282095">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282095">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28209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282095">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282095">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282095">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282095">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282095">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282095">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28209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28209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282095">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282095">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282095">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282095">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282095">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282095">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282095">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282095">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28209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282095">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282095">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282095">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282095">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28209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28209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28209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28209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282095">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28209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28209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282095">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282095">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28209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28209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28209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28209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28209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28209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28209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282095">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28209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282095">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28209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282095">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28209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28209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282095">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282095">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282095">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28209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28209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282095">
                    <w:pPr>
                      <w:spacing w:after="0" w:line="240" w:lineRule="auto"/>
                      <w:jc w:val="center"/>
                      <w:rPr>
                        <w:rFonts w:ascii="Courier New" w:hAnsi="Courier New" w:cs="Courier New"/>
                        <w:sz w:val="15"/>
                        <w:szCs w:val="15"/>
                      </w:rPr>
                    </w:pPr>
                    <w:r>
                      <w:rPr>
                        <w:rFonts w:ascii="Courier New" w:hAnsi="Courier New" w:cs="Courier New"/>
                        <w:sz w:val="15"/>
                        <w:szCs w:val="15"/>
                      </w:rPr>
                      <w:t>2</w:t>
                    </w:r>
                    <w:r w:rsidR="001111A6">
                      <w:rPr>
                        <w:rFonts w:ascii="Courier New" w:hAnsi="Courier New" w:cs="Courier New"/>
                        <w:sz w:val="15"/>
                        <w:szCs w:val="15"/>
                      </w:rPr>
                      <w:t>7</w:t>
                    </w:r>
                  </w:p>
                </w:txbxContent>
              </v:textbox>
            </v:shape>
            <v:shape id="Text Box 246" o:spid="_x0000_s1270" type="#_x0000_t202" style="height:204;left:2755;mso-wrap-style:square;position:absolute;top:15195;v-text-anchor:top;visibility:visible;width:5628" filled="f" stroked="f">
              <v:textbox inset="0,0,0,0">
                <w:txbxContent>
                  <w:p w:rsidR="00282095">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756-26-3-6045-0076</w:t>
                    </w:r>
                  </w:p>
                </w:txbxContent>
              </v:textbox>
            </v:shape>
            <v:shape id="Text Box 248" o:spid="_x0000_s1272" type="#_x0000_t202" style="height:204;left:7843;mso-wrap-style:square;position:absolute;top:891;v-text-anchor:top;visibility:visible;width:2383" filled="f" stroked="f">
              <v:textbox inset="0,0,0,0">
                <w:txbxContent>
                  <w:p w:rsidR="00282095">
                    <w:pPr>
                      <w:spacing w:after="0" w:line="240" w:lineRule="auto"/>
                      <w:rPr>
                        <w:rFonts w:ascii="Courier New" w:hAnsi="Courier New" w:cs="Courier New"/>
                        <w:sz w:val="15"/>
                        <w:szCs w:val="15"/>
                      </w:rPr>
                    </w:pPr>
                  </w:p>
                </w:txbxContent>
              </v:textbox>
            </v:shape>
            <v:shape id="Text Box 249" o:spid="_x0000_s1273" type="#_x0000_t202" style="height:204;left:595;mso-wrap-style:square;position:absolute;top:1323;v-text-anchor:top;visibility:visible;width:2383" filled="f" stroked="f">
              <v:textbox inset="0,0,0,0">
                <w:txbxContent>
                  <w:p w:rsidR="00282095">
                    <w:pPr>
                      <w:spacing w:after="0" w:line="240" w:lineRule="auto"/>
                      <w:rPr>
                        <w:rFonts w:ascii="Courier New" w:hAnsi="Courier New" w:cs="Courier New"/>
                        <w:sz w:val="15"/>
                        <w:szCs w:val="15"/>
                      </w:rPr>
                    </w:pPr>
                  </w:p>
                </w:txbxContent>
              </v:textbox>
            </v:shape>
            <v:shape id="Text Box 250" o:spid="_x0000_s1274" type="#_x0000_t202" style="height:204;left:595;mso-wrap-style:square;position:absolute;top:1467;v-text-anchor:top;visibility:visible;width:2847" filled="f" stroked="f">
              <v:textbox inset="0,0,0,0">
                <w:txbxContent>
                  <w:p w:rsidR="00282095">
                    <w:pPr>
                      <w:spacing w:after="0" w:line="240" w:lineRule="auto"/>
                      <w:rPr>
                        <w:rFonts w:ascii="Courier New" w:hAnsi="Courier New" w:cs="Courier New"/>
                        <w:sz w:val="15"/>
                        <w:szCs w:val="15"/>
                      </w:rPr>
                    </w:pPr>
                  </w:p>
                </w:txbxContent>
              </v:textbox>
            </v:shape>
            <v:shape id="Text Box 251" o:spid="_x0000_s1275" type="#_x0000_t202" style="height:204;left:3019;mso-wrap-style:square;position:absolute;top:1251;v-text-anchor:top;visibility:visible;width:807" filled="f" stroked="f">
              <v:textbox inset="0,0,0,0">
                <w:txbxContent>
                  <w:p w:rsidR="00282095">
                    <w:pPr>
                      <w:spacing w:after="0" w:line="240" w:lineRule="auto"/>
                      <w:rPr>
                        <w:rFonts w:ascii="Courier New" w:hAnsi="Courier New" w:cs="Courier New"/>
                        <w:sz w:val="15"/>
                        <w:szCs w:val="15"/>
                      </w:rPr>
                    </w:pPr>
                  </w:p>
                </w:txbxContent>
              </v:textbox>
            </v:shape>
            <v:shape id="Text Box 252" o:spid="_x0000_s1276" type="#_x0000_t202" style="height:204;left:3955;mso-wrap-style:square;position:absolute;top:1251;v-text-anchor:top;visibility:visible;width:992" filled="f" stroked="f">
              <v:textbox inset="0,0,0,0">
                <w:txbxContent>
                  <w:p w:rsidR="00282095">
                    <w:pPr>
                      <w:spacing w:after="0" w:line="240" w:lineRule="auto"/>
                      <w:rPr>
                        <w:rFonts w:ascii="Courier New" w:hAnsi="Courier New" w:cs="Courier New"/>
                        <w:sz w:val="15"/>
                        <w:szCs w:val="15"/>
                      </w:rPr>
                    </w:pPr>
                  </w:p>
                </w:txbxContent>
              </v:textbox>
            </v:shape>
            <v:shape id="Text Box 253" o:spid="_x0000_s1277" type="#_x0000_t202" style="height:204;left:3019;mso-wrap-style:square;position:absolute;top:1395;v-text-anchor:top;visibility:visible;width:992" filled="f" stroked="f">
              <v:textbox inset="0,0,0,0">
                <w:txbxContent>
                  <w:p w:rsidR="00282095">
                    <w:pPr>
                      <w:spacing w:after="0" w:line="240" w:lineRule="auto"/>
                      <w:rPr>
                        <w:rFonts w:ascii="Courier New" w:hAnsi="Courier New" w:cs="Courier New"/>
                        <w:sz w:val="15"/>
                        <w:szCs w:val="15"/>
                      </w:rPr>
                    </w:pPr>
                  </w:p>
                </w:txbxContent>
              </v:textbox>
            </v:shape>
            <v:shape id="Text Box 254" o:spid="_x0000_s1278" type="#_x0000_t202" style="height:204;left:3955;mso-wrap-style:square;position:absolute;top:1395;v-text-anchor:top;visibility:visible;width:992" filled="f" stroked="f">
              <v:textbox inset="0,0,0,0">
                <w:txbxContent>
                  <w:p w:rsidR="00282095">
                    <w:pPr>
                      <w:spacing w:after="0" w:line="240" w:lineRule="auto"/>
                      <w:rPr>
                        <w:rFonts w:ascii="Courier New" w:hAnsi="Courier New" w:cs="Courier New"/>
                        <w:sz w:val="15"/>
                        <w:szCs w:val="15"/>
                      </w:rPr>
                    </w:pPr>
                  </w:p>
                </w:txbxContent>
              </v:textbox>
            </v:shape>
            <v:shape id="Text Box 255" o:spid="_x0000_s1279" type="#_x0000_t202" style="height:204;left:3019;mso-wrap-style:square;position:absolute;top:1539;v-text-anchor:top;visibility:visible;width:1456" filled="f" stroked="f">
              <v:textbox inset="0,0,0,0">
                <w:txbxContent>
                  <w:p w:rsidR="00282095">
                    <w:pPr>
                      <w:spacing w:after="0" w:line="240" w:lineRule="auto"/>
                      <w:rPr>
                        <w:rFonts w:ascii="Courier New" w:hAnsi="Courier New" w:cs="Courier New"/>
                        <w:sz w:val="15"/>
                        <w:szCs w:val="15"/>
                      </w:rPr>
                    </w:pPr>
                  </w:p>
                </w:txbxContent>
              </v:textbox>
            </v:shape>
            <v:shape id="Text Box 256" o:spid="_x0000_s1280" type="#_x0000_t202" style="height:204;left:5059;mso-wrap-style:square;position:absolute;top:1467;v-text-anchor:top;visibility:visible;width:2383" filled="f" stroked="f">
              <v:textbox inset="0,0,0,0">
                <w:txbxContent>
                  <w:p w:rsidR="00282095">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282095">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36C25726Q0440</w:t>
                    </w:r>
                  </w:p>
                </w:txbxContent>
              </v:textbox>
            </v:shape>
            <v:shape id="Text Box 259" o:spid="_x0000_s1283" type="#_x0000_t202" style="height:204;left:10339;mso-wrap-style:square;position:absolute;top:1467;v-text-anchor:top;visibility:visible;width:992"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04-1</w:t>
                    </w:r>
                    <w:r w:rsidR="004968F4">
                      <w:rPr>
                        <w:rFonts w:ascii="Courier New" w:hAnsi="Courier New" w:cs="Courier New"/>
                        <w:sz w:val="15"/>
                        <w:szCs w:val="15"/>
                      </w:rPr>
                      <w:t>6</w:t>
                    </w:r>
                    <w:r>
                      <w:rPr>
                        <w:rFonts w:ascii="Courier New" w:hAnsi="Courier New" w:cs="Courier New"/>
                        <w:sz w:val="15"/>
                        <w:szCs w:val="15"/>
                      </w:rPr>
                      <w:t>-2026</w:t>
                    </w:r>
                  </w:p>
                </w:txbxContent>
              </v:textbox>
            </v:shape>
            <v:shape id="Text Box 260" o:spid="_x0000_s1284" type="#_x0000_t202" style="height:204;left:3235;mso-wrap-style:square;position:absolute;top:1899;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Abduel Sanford</w:t>
                    </w:r>
                  </w:p>
                </w:txbxContent>
              </v:textbox>
            </v:shape>
            <v:shape id="Text Box 261" o:spid="_x0000_s1285" type="#_x0000_t202" style="height:204;left:7795;mso-wrap-style:square;position:absolute;top:1899;v-text-anchor:top;visibility:visible;width:2383"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254-922-1975</w:t>
                    </w:r>
                  </w:p>
                </w:txbxContent>
              </v:textbox>
            </v:shape>
            <v:shape id="Text Box 262" o:spid="_x0000_s1286" type="#_x0000_t202" style="height:204;left:10612;mso-wrap-style:square;position:absolute;top:1851;v-text-anchor:top;visibility:visible;width:992"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0</w:t>
                    </w:r>
                    <w:r w:rsidR="003B0572">
                      <w:rPr>
                        <w:rFonts w:ascii="Courier New" w:hAnsi="Courier New" w:cs="Courier New"/>
                        <w:sz w:val="15"/>
                        <w:szCs w:val="15"/>
                      </w:rPr>
                      <w:t>5</w:t>
                    </w:r>
                    <w:r>
                      <w:rPr>
                        <w:rFonts w:ascii="Courier New" w:hAnsi="Courier New" w:cs="Courier New"/>
                        <w:sz w:val="15"/>
                        <w:szCs w:val="15"/>
                      </w:rPr>
                      <w:t>-</w:t>
                    </w:r>
                    <w:r w:rsidR="003B0572">
                      <w:rPr>
                        <w:rFonts w:ascii="Courier New" w:hAnsi="Courier New" w:cs="Courier New"/>
                        <w:sz w:val="15"/>
                        <w:szCs w:val="15"/>
                      </w:rPr>
                      <w:t>0</w:t>
                    </w:r>
                    <w:r w:rsidR="00282E82">
                      <w:rPr>
                        <w:rFonts w:ascii="Courier New" w:hAnsi="Courier New" w:cs="Courier New"/>
                        <w:sz w:val="15"/>
                        <w:szCs w:val="15"/>
                      </w:rPr>
                      <w:t>6</w:t>
                    </w:r>
                    <w:r>
                      <w:rPr>
                        <w:rFonts w:ascii="Courier New" w:hAnsi="Courier New" w:cs="Courier New"/>
                        <w:sz w:val="15"/>
                        <w:szCs w:val="15"/>
                      </w:rPr>
                      <w:t>-2026</w:t>
                    </w:r>
                  </w:p>
                </w:txbxContent>
              </v:textbox>
            </v:shape>
            <v:shape id="Text Box 263" o:spid="_x0000_s1287" type="#_x0000_t202" style="height:204;left:10627;mso-wrap-style:square;position:absolute;top:2019;v-text-anchor:top;visibility:visible;width:1456"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10AM</w:t>
                    </w:r>
                  </w:p>
                </w:txbxContent>
              </v:textbox>
            </v:shape>
            <v:shape id="Text Box 264" o:spid="_x0000_s1288" type="#_x0000_t202" style="height:204;left:11491;mso-wrap-style:square;position:absolute;top:2019;v-text-anchor:top;visibility:visible;width:343"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89" type="#_x0000_t202" style="height:204;left:5011;mso-wrap-style:square;position:absolute;top:2235;v-text-anchor:top;visibility:visible;width:117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266" o:spid="_x0000_s1290" type="#_x0000_t202" style="height:204;left:595;mso-wrap-style:square;position:absolute;top:2403;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height:204;left:595;mso-wrap-style:square;position:absolute;top:2571;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268" o:spid="_x0000_s1292" type="#_x0000_t202" style="height:204;left:595;mso-wrap-style:square;position:absolute;top:2739;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1901 Veterans Memorial Drive</w:t>
                    </w:r>
                  </w:p>
                </w:txbxContent>
              </v:textbox>
            </v:shape>
            <v:shape id="Text Box 269" o:spid="_x0000_s1293" type="#_x0000_t202" style="height:204;left:595;mso-wrap-style:square;position:absolute;top:2907;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Building #171</w:t>
                    </w:r>
                  </w:p>
                </w:txbxContent>
              </v:textbox>
            </v:shape>
            <v:shape id="Text Box 270" o:spid="_x0000_s1294" type="#_x0000_t202" style="height:204;left:595;mso-wrap-style:square;position:absolute;top:3075;v-text-anchor:top;visibility:visible;width:5072"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Temple TX 76504</w:t>
                    </w:r>
                  </w:p>
                </w:txbxContent>
              </v:textbox>
            </v:shape>
            <v:shape id="Text Box 271" o:spid="_x0000_s1295" type="#_x0000_t202" style="height:204;left:595;mso-wrap-style:square;position:absolute;top:3243;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Text Box 284" o:spid="_x0000_s1308" type="#_x0000_t202" style="height:204;left:10195;mso-wrap-style:square;position:absolute;top:3291;v-text-anchor:top;visibility:visible;width:2383"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09" type="#_x0000_t202" style="height:204;left:595;mso-wrap-style:square;position:absolute;top:4203;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86" o:spid="_x0000_s1310" type="#_x0000_t202" style="height:204;left:3235;mso-wrap-style:square;position:absolute;top:3819;v-text-anchor:top;visibility:visible;width:1919" filled="f" stroked="f">
              <v:textbox inset="0,0,0,0">
                <w:txbxContent>
                  <w:p w:rsidR="00282095">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3987;v-text-anchor:top;visibility:visible;width:1919" filled="f" stroked="f">
              <v:textbox inset="0,0,0,0">
                <w:txbxContent>
                  <w:p w:rsidR="00282095">
                    <w:pPr>
                      <w:spacing w:after="0" w:line="240" w:lineRule="auto"/>
                      <w:rPr>
                        <w:rFonts w:ascii="Courier New" w:hAnsi="Courier New" w:cs="Courier New"/>
                        <w:sz w:val="15"/>
                        <w:szCs w:val="15"/>
                      </w:rPr>
                    </w:pPr>
                  </w:p>
                </w:txbxContent>
              </v:textbox>
            </v:shape>
            <v:shape id="Text Box 288" o:spid="_x0000_s1312" type="#_x0000_t202" style="height:204;left:3235;mso-wrap-style:square;position:absolute;top:4155;v-text-anchor:top;visibility:visible;width:1919" filled="f" stroked="f">
              <v:textbox inset="0,0,0,0">
                <w:txbxContent>
                  <w:p w:rsidR="00282095">
                    <w:pPr>
                      <w:spacing w:after="0" w:line="240" w:lineRule="auto"/>
                      <w:rPr>
                        <w:rFonts w:ascii="Courier New" w:hAnsi="Courier New" w:cs="Courier New"/>
                        <w:sz w:val="15"/>
                        <w:szCs w:val="15"/>
                      </w:rPr>
                    </w:pPr>
                  </w:p>
                </w:txbxContent>
              </v:textbox>
            </v:shape>
            <v:shape id="Text Box 289" o:spid="_x0000_s1313" type="#_x0000_t202" style="height:204;left:3235;mso-wrap-style:square;position:absolute;top:4323;v-text-anchor:top;visibility:visible;width:1919" filled="f" stroked="f">
              <v:textbox inset="0,0,0,0">
                <w:txbxContent>
                  <w:p w:rsidR="00282095">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28209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36C756</w:t>
                    </w:r>
                  </w:p>
                </w:txbxContent>
              </v:textbox>
            </v:shape>
            <v:shape id="Text Box 296" o:spid="_x0000_s1320" type="#_x0000_t202" style="height:204;left:595;mso-wrap-style:square;position:absolute;top:4803;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El Paso VA Health Care System (EPVAHCS)</w:t>
                    </w:r>
                  </w:p>
                </w:txbxContent>
              </v:textbox>
            </v:shape>
            <v:shape id="Text Box 297" o:spid="_x0000_s1321" type="#_x0000_t202" style="height:204;left:595;mso-wrap-style:square;position:absolute;top:4971;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5001 N. Piedras</w:t>
                    </w:r>
                  </w:p>
                </w:txbxContent>
              </v:textbox>
            </v:shape>
            <v:shape id="Text Box 298" o:spid="_x0000_s1322" type="#_x0000_t202" style="height:204;left:595;mso-wrap-style:square;position:absolute;top:5139;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299" o:spid="_x0000_s1323" type="#_x0000_t202" style="height:204;left:595;mso-wrap-style:square;position:absolute;top:5307;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300" o:spid="_x0000_s1324" type="#_x0000_t202" style="height:204;left:595;mso-wrap-style:square;position:absolute;top:5475;v-text-anchor:top;visibility:visible;width:5072"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El Paso TX 79930</w:t>
                    </w:r>
                  </w:p>
                </w:txbxContent>
              </v:textbox>
            </v:shape>
            <v:shape id="Text Box 301" o:spid="_x0000_s1325" type="#_x0000_t202" style="height:204;left:10795;mso-wrap-style:square;position:absolute;top:4539;v-text-anchor:top;visibility:visible;width:117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36C257</w:t>
                    </w:r>
                  </w:p>
                </w:txbxContent>
              </v:textbox>
            </v:shape>
            <v:shape id="Text Box 302" o:spid="_x0000_s1326" type="#_x0000_t202" style="height:204;left:6595;mso-wrap-style:square;position:absolute;top:4803;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height:204;left:6595;mso-wrap-style:square;position:absolute;top:4971;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Text Box 304" o:spid="_x0000_s1328" type="#_x0000_t202" style="height:204;left:6595;mso-wrap-style:square;position:absolute;top:5139;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1901 Veterans Memorial Drive</w:t>
                    </w:r>
                  </w:p>
                </w:txbxContent>
              </v:textbox>
            </v:shape>
            <v:shape id="Text Box 305" o:spid="_x0000_s1329" type="#_x0000_t202" style="height:204;left:6595;mso-wrap-style:square;position:absolute;top:5307;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Building #171</w:t>
                    </w:r>
                  </w:p>
                </w:txbxContent>
              </v:textbox>
            </v:shape>
            <v:shape id="Text Box 306" o:spid="_x0000_s1330" type="#_x0000_t202" style="height:204;left:6595;mso-wrap-style:square;position:absolute;top:5475;v-text-anchor:top;visibility:visible;width:5072"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Temple TX 76504</w:t>
                    </w:r>
                  </w:p>
                </w:txbxContent>
              </v:textbox>
            </v:shape>
            <v:shape id="Text Box 307" o:spid="_x0000_s1331" type="#_x0000_t202" style="height:204;left:2659;mso-wrap-style:square;position:absolute;top:5715;v-text-anchor:top;visibility:visible;width:529" filled="f" stroked="f">
              <v:textbox inset="0,0,0,0">
                <w:txbxContent>
                  <w:p w:rsidR="00282095">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282095">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282095">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282095">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282095">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282095">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282095">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282095">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282095">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282095">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282095">
                    <w:pPr>
                      <w:spacing w:after="0" w:line="240" w:lineRule="auto"/>
                      <w:rPr>
                        <w:rFonts w:ascii="Courier New" w:hAnsi="Courier New" w:cs="Courier New"/>
                        <w:sz w:val="15"/>
                        <w:szCs w:val="15"/>
                      </w:rPr>
                    </w:pPr>
                  </w:p>
                </w:txbxContent>
              </v:textbox>
            </v:shape>
            <v:shape id="Text Box 323" o:spid="_x0000_s1347" type="#_x0000_t202" style="height:204;left:6595;mso-wrap-style:square;position:absolute;top:6147;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Text Box 324" o:spid="_x0000_s1348" type="#_x0000_t202" style="height:204;left:6595;mso-wrap-style:square;position:absolute;top:6315;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5" o:spid="_x0000_s1349" type="#_x0000_t202" style="height:204;left:6595;mso-wrap-style:square;position:absolute;top:6483;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Text Box 326" o:spid="_x0000_s1350" type="#_x0000_t202" style="height:204;left:6595;mso-wrap-style:square;position:absolute;top:6651;v-text-anchor:top;visibility:visible;width:3774"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7" o:spid="_x0000_s1351" type="#_x0000_t202" style="height:204;left:6595;mso-wrap-style:square;position:absolute;top:6819;v-text-anchor:top;visibility:visible;width:5072"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Text Box 328" o:spid="_x0000_s1352" type="#_x0000_t202" style="height:204;left:6595;mso-wrap-style:square;position:absolute;top:7107;v-text-anchor:top;visibility:visible;width:2383"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3" type="#_x0000_t202" style="height:204;left:9475;mso-wrap-style:square;position:absolute;top:7107;v-text-anchor:top;visibility:visible;width:2383"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(512) 460-5540</w:t>
                    </w:r>
                  </w:p>
                </w:txbxContent>
              </v:textbox>
            </v:shape>
            <v:shape id="Text Box 330" o:spid="_x0000_s1354" type="#_x0000_t202" style="height:204;left:8083;mso-wrap-style:square;position:absolute;top:7899;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451;mso-wrap-style:square;position:absolute;top:8499;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33" o:spid="_x0000_s1357" type="#_x0000_t202" style="height:204;left:1411;mso-wrap-style:square;position:absolute;top:8499;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34" o:spid="_x0000_s1358" type="#_x0000_t202" style="height:204;left:1411;mso-wrap-style:square;position:absolute;top:8667;v-text-anchor:top;visibility:visible;width:562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ELP - Replace Medical Vacuum Pumps</w:t>
                    </w:r>
                  </w:p>
                </w:txbxContent>
              </v:textbox>
            </v:shape>
            <v:shape id="Text Box 335" o:spid="_x0000_s1359" type="#_x0000_t202" style="height:204;left:7315;mso-wrap-style:square;position:absolute;top:8499;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36" o:spid="_x0000_s1360" type="#_x0000_t202" style="height:204;left:8179;mso-wrap-style:square;position:absolute;top:8499;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37" o:spid="_x0000_s1361" type="#_x0000_t202" style="height:204;left:8947;mso-wrap-style:square;position:absolute;top:8499;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38" o:spid="_x0000_s1362" type="#_x0000_t202" style="height:204;left:10003;mso-wrap-style:square;position:absolute;top:8499;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39" o:spid="_x0000_s1363" type="#_x0000_t202" style="height:204;left:451;mso-wrap-style:square;position:absolute;top:8835;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40" o:spid="_x0000_s1364" type="#_x0000_t202" style="height:204;left:1411;mso-wrap-style:square;position:absolute;top:8835;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41" o:spid="_x0000_s1365" type="#_x0000_t202" style="height:204;left:1411;mso-wrap-style:square;position:absolute;top:9003;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42" o:spid="_x0000_s1366" type="#_x0000_t202" style="height:204;left:7315;mso-wrap-style:square;position:absolute;top:8835;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43" o:spid="_x0000_s1367" type="#_x0000_t202" style="height:204;left:8179;mso-wrap-style:square;position:absolute;top:8835;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44" o:spid="_x0000_s1368" type="#_x0000_t202" style="height:204;left:8947;mso-wrap-style:square;position:absolute;top:8835;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45" o:spid="_x0000_s1369" type="#_x0000_t202" style="height:204;left:10003;mso-wrap-style:square;position:absolute;top:8835;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46" o:spid="_x0000_s1370" type="#_x0000_t202" style="height:204;left:451;mso-wrap-style:square;position:absolute;top:9171;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47" o:spid="_x0000_s1371" type="#_x0000_t202" style="height:204;left:1411;mso-wrap-style:square;position:absolute;top:9171;v-text-anchor:top;visibility:visible;width:562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See Addendum to FAR 52.212-1 for additional instructions.</w:t>
                    </w:r>
                  </w:p>
                </w:txbxContent>
              </v:textbox>
            </v:shape>
            <v:shape id="Text Box 348" o:spid="_x0000_s1372" type="#_x0000_t202" style="height:204;left:1411;mso-wrap-style:square;position:absolute;top:9339;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49" o:spid="_x0000_s1373" type="#_x0000_t202" style="height:204;left:7315;mso-wrap-style:square;position:absolute;top:9171;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50" o:spid="_x0000_s1374" type="#_x0000_t202" style="height:204;left:8179;mso-wrap-style:square;position:absolute;top:9171;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51" o:spid="_x0000_s1375" type="#_x0000_t202" style="height:204;left:8947;mso-wrap-style:square;position:absolute;top:9171;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52" o:spid="_x0000_s1376" type="#_x0000_t202" style="height:204;left:10003;mso-wrap-style:square;position:absolute;top:9171;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53" o:spid="_x0000_s1377" type="#_x0000_t202" style="height:204;left:451;mso-wrap-style:square;position:absolute;top:9507;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54" o:spid="_x0000_s1378" type="#_x0000_t202" style="height:204;left:1411;mso-wrap-style:square;position:absolute;top:9507;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55" o:spid="_x0000_s1379" type="#_x0000_t202" style="height:204;left:1411;mso-wrap-style:square;position:absolute;top:9675;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56" o:spid="_x0000_s1380" type="#_x0000_t202" style="height:204;left:7315;mso-wrap-style:square;position:absolute;top:9507;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57" o:spid="_x0000_s1381" type="#_x0000_t202" style="height:204;left:8179;mso-wrap-style:square;position:absolute;top:9507;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58" o:spid="_x0000_s1382" type="#_x0000_t202" style="height:204;left:8947;mso-wrap-style:square;position:absolute;top:9507;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59" o:spid="_x0000_s1383" type="#_x0000_t202" style="height:204;left:10003;mso-wrap-style:square;position:absolute;top:9507;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60" o:spid="_x0000_s1384" type="#_x0000_t202" style="height:204;left:451;mso-wrap-style:square;position:absolute;top:9843;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61" o:spid="_x0000_s1385" type="#_x0000_t202" style="height:204;left:1411;mso-wrap-style:square;position:absolute;top:9843;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62" o:spid="_x0000_s1386" type="#_x0000_t202" style="height:204;left:1411;mso-wrap-style:square;position:absolute;top:10011;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63" o:spid="_x0000_s1387" type="#_x0000_t202" style="height:204;left:7315;mso-wrap-style:square;position:absolute;top:9843;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64" o:spid="_x0000_s1388" type="#_x0000_t202" style="height:204;left:8179;mso-wrap-style:square;position:absolute;top:9843;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65" o:spid="_x0000_s1389" type="#_x0000_t202" style="height:204;left:8947;mso-wrap-style:square;position:absolute;top:9843;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66" o:spid="_x0000_s1390" type="#_x0000_t202" style="height:204;left:10003;mso-wrap-style:square;position:absolute;top:9843;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67" o:spid="_x0000_s1391" type="#_x0000_t202" style="height:204;left:451;mso-wrap-style:square;position:absolute;top:10179;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68" o:spid="_x0000_s1392" type="#_x0000_t202" style="height:204;left:1411;mso-wrap-style:square;position:absolute;top:10179;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69" o:spid="_x0000_s1393" type="#_x0000_t202" style="height:204;left:1411;mso-wrap-style:square;position:absolute;top:10347;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70" o:spid="_x0000_s1394" type="#_x0000_t202" style="height:204;left:7315;mso-wrap-style:square;position:absolute;top:10179;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71" o:spid="_x0000_s1395" type="#_x0000_t202" style="height:204;left:8179;mso-wrap-style:square;position:absolute;top:10179;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72" o:spid="_x0000_s1396" type="#_x0000_t202" style="height:204;left:8947;mso-wrap-style:square;position:absolute;top:10179;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73" o:spid="_x0000_s1397" type="#_x0000_t202" style="height:204;left:10003;mso-wrap-style:square;position:absolute;top:10179;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74" o:spid="_x0000_s1398" type="#_x0000_t202" style="height:204;left:451;mso-wrap-style:square;position:absolute;top:10515;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75" o:spid="_x0000_s1399" type="#_x0000_t202" style="height:204;left:1411;mso-wrap-style:square;position:absolute;top:10515;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76" o:spid="_x0000_s1400" type="#_x0000_t202" style="height:204;left:1411;mso-wrap-style:square;position:absolute;top:10683;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77" o:spid="_x0000_s1401" type="#_x0000_t202" style="height:204;left:7315;mso-wrap-style:square;position:absolute;top:10515;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78" o:spid="_x0000_s1402" type="#_x0000_t202" style="height:204;left:8179;mso-wrap-style:square;position:absolute;top:10515;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79" o:spid="_x0000_s1403" type="#_x0000_t202" style="height:204;left:8947;mso-wrap-style:square;position:absolute;top:10515;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80" o:spid="_x0000_s1404" type="#_x0000_t202" style="height:204;left:10003;mso-wrap-style:square;position:absolute;top:10515;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81" o:spid="_x0000_s1405" type="#_x0000_t202" style="height:204;left:451;mso-wrap-style:square;position:absolute;top:10851;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82" o:spid="_x0000_s1406" type="#_x0000_t202" style="height:204;left:1411;mso-wrap-style:square;position:absolute;top:10851;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83" o:spid="_x0000_s1407" type="#_x0000_t202" style="height:204;left:1411;mso-wrap-style:square;position:absolute;top:11019;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84" o:spid="_x0000_s1408" type="#_x0000_t202" style="height:204;left:7315;mso-wrap-style:square;position:absolute;top:10851;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85" o:spid="_x0000_s1409" type="#_x0000_t202" style="height:204;left:8179;mso-wrap-style:square;position:absolute;top:10851;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86" o:spid="_x0000_s1410" type="#_x0000_t202" style="height:204;left:8947;mso-wrap-style:square;position:absolute;top:10851;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87" o:spid="_x0000_s1411" type="#_x0000_t202" style="height:204;left:10003;mso-wrap-style:square;position:absolute;top:10851;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88" o:spid="_x0000_s1412" type="#_x0000_t202" style="height:204;left:451;mso-wrap-style:square;position:absolute;top:11187;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89" o:spid="_x0000_s1413" type="#_x0000_t202" style="height:204;left:1411;mso-wrap-style:square;position:absolute;top:11187;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90" o:spid="_x0000_s1414" type="#_x0000_t202" style="height:204;left:1411;mso-wrap-style:square;position:absolute;top:11355;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91" o:spid="_x0000_s1415" type="#_x0000_t202" style="height:204;left:7315;mso-wrap-style:square;position:absolute;top:11187;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92" o:spid="_x0000_s1416" type="#_x0000_t202" style="height:204;left:8179;mso-wrap-style:square;position:absolute;top:11187;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93" o:spid="_x0000_s1417" type="#_x0000_t202" style="height:204;left:8947;mso-wrap-style:square;position:absolute;top:11187;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394" o:spid="_x0000_s1418" type="#_x0000_t202" style="height:204;left:10003;mso-wrap-style:square;position:absolute;top:11187;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395" o:spid="_x0000_s1419" type="#_x0000_t202" style="height:204;left:451;mso-wrap-style:square;position:absolute;top:11523;v-text-anchor:top;visibility:visible;width:900" filled="f" stroked="f">
              <v:textbox inset="0,0,0,0">
                <w:txbxContent>
                  <w:p w:rsidR="00282095">
                    <w:pPr>
                      <w:spacing w:after="0" w:line="240" w:lineRule="auto"/>
                      <w:jc w:val="center"/>
                      <w:rPr>
                        <w:rFonts w:ascii="Courier New" w:hAnsi="Courier New" w:cs="Courier New"/>
                        <w:sz w:val="15"/>
                        <w:szCs w:val="15"/>
                      </w:rPr>
                    </w:pPr>
                  </w:p>
                </w:txbxContent>
              </v:textbox>
            </v:shape>
            <v:shape id="Text Box 396" o:spid="_x0000_s1420" type="#_x0000_t202" style="height:204;left:1411;mso-wrap-style:square;position:absolute;top:11523;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97" o:spid="_x0000_s1421" type="#_x0000_t202" style="height:204;left:1411;mso-wrap-style:square;position:absolute;top:11691;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398" o:spid="_x0000_s1422" type="#_x0000_t202" style="height:204;left:7315;mso-wrap-style:square;position:absolute;top:11523;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399" o:spid="_x0000_s1423" type="#_x0000_t202" style="height:204;left:8179;mso-wrap-style:square;position:absolute;top:11523;v-text-anchor:top;visibility:visible;width:807" filled="f" stroked="f">
              <v:textbox inset="0,0,0,0">
                <w:txbxContent>
                  <w:p w:rsidR="00282095">
                    <w:pPr>
                      <w:spacing w:after="0" w:line="240" w:lineRule="auto"/>
                      <w:jc w:val="center"/>
                      <w:rPr>
                        <w:rFonts w:ascii="Courier New" w:hAnsi="Courier New" w:cs="Courier New"/>
                        <w:sz w:val="15"/>
                        <w:szCs w:val="15"/>
                      </w:rPr>
                    </w:pPr>
                  </w:p>
                </w:txbxContent>
              </v:textbox>
            </v:shape>
            <v:shape id="Text Box 400" o:spid="_x0000_s1424" type="#_x0000_t202" style="height:204;left:8947;mso-wrap-style:square;position:absolute;top:11523;v-text-anchor:top;visibility:visible;width:1085" filled="f" stroked="f">
              <v:textbox inset="0,0,0,0">
                <w:txbxContent>
                  <w:p w:rsidR="00282095">
                    <w:pPr>
                      <w:spacing w:after="0" w:line="240" w:lineRule="auto"/>
                      <w:jc w:val="right"/>
                      <w:rPr>
                        <w:rFonts w:ascii="Courier New" w:hAnsi="Courier New" w:cs="Courier New"/>
                        <w:sz w:val="15"/>
                        <w:szCs w:val="15"/>
                      </w:rPr>
                    </w:pPr>
                  </w:p>
                </w:txbxContent>
              </v:textbox>
            </v:shape>
            <v:shape id="Text Box 401" o:spid="_x0000_s1425" type="#_x0000_t202" style="height:204;left:10003;mso-wrap-style:square;position:absolute;top:11523;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402" o:spid="_x0000_s1426" type="#_x0000_t202" style="height:204;left:9091;mso-wrap-style:square;position:absolute;top:11859;v-text-anchor:top;visibility:visible;width:992" filled="f" stroked="f">
              <v:textbox inset="0,0,0,0">
                <w:txbxContent>
                  <w:p w:rsidR="00282095">
                    <w:pPr>
                      <w:spacing w:after="0" w:line="240" w:lineRule="auto"/>
                      <w:rPr>
                        <w:rFonts w:ascii="Courier New" w:hAnsi="Courier New" w:cs="Courier New"/>
                        <w:sz w:val="15"/>
                        <w:szCs w:val="15"/>
                      </w:rPr>
                    </w:pPr>
                  </w:p>
                </w:txbxContent>
              </v:textbox>
            </v:shape>
            <v:shape id="Text Box 403" o:spid="_x0000_s1427" type="#_x0000_t202" style="height:204;left:10051;mso-wrap-style:square;position:absolute;top:11859;v-text-anchor:top;visibility:visible;width:1919" filled="f" stroked="f">
              <v:textbox inset="0,0,0,0">
                <w:txbxContent>
                  <w:p w:rsidR="00282095">
                    <w:pPr>
                      <w:spacing w:after="0" w:line="240" w:lineRule="auto"/>
                      <w:jc w:val="right"/>
                      <w:rPr>
                        <w:rFonts w:ascii="Courier New" w:hAnsi="Courier New" w:cs="Courier New"/>
                        <w:sz w:val="15"/>
                        <w:szCs w:val="15"/>
                      </w:rPr>
                    </w:pPr>
                  </w:p>
                </w:txbxContent>
              </v:textbox>
            </v:shape>
            <v:shape id="Text Box 404" o:spid="_x0000_s1428" type="#_x0000_t202" style="height:204;left:9715;mso-wrap-style:square;position:absolute;top:12219;v-text-anchor:top;visibility:visible;width:1919" filled="f" stroked="f">
              <v:textbox inset="0,0,0,0">
                <w:txbxContent>
                  <w:p w:rsidR="00282095">
                    <w:pPr>
                      <w:spacing w:after="0" w:line="240" w:lineRule="auto"/>
                      <w:rPr>
                        <w:rFonts w:ascii="Courier New" w:hAnsi="Courier New" w:cs="Courier New"/>
                        <w:sz w:val="15"/>
                        <w:szCs w:val="15"/>
                      </w:rPr>
                    </w:pPr>
                  </w:p>
                </w:txbxContent>
              </v:textbox>
            </v:shape>
            <v:shape id="Text Box 405" o:spid="_x0000_s1429" type="#_x0000_t202" style="height:204;left:8515;mso-wrap-style:square;position:absolute;top:12219;v-text-anchor:top;visibility:visible;width:1178" filled="f" stroked="f">
              <v:textbox inset="0,0,0,0">
                <w:txbxContent>
                  <w:p w:rsidR="00282095">
                    <w:pPr>
                      <w:spacing w:after="0" w:line="240" w:lineRule="auto"/>
                      <w:jc w:val="center"/>
                      <w:rPr>
                        <w:rFonts w:ascii="Courier New" w:hAnsi="Courier New" w:cs="Courier New"/>
                        <w:sz w:val="15"/>
                        <w:szCs w:val="15"/>
                      </w:rPr>
                    </w:pPr>
                  </w:p>
                </w:txbxContent>
              </v:textbox>
            </v:shape>
            <v:shape id="Text Box 406" o:spid="_x0000_s1430" type="#_x0000_t202" style="height:204;left:3235;mso-wrap-style:square;position:absolute;top:12051;v-text-anchor:top;visibility:visible;width:2847"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407" o:spid="_x0000_s1431" type="#_x0000_t202" style="height:204;left:595;mso-wrap-style:square;position:absolute;top:12219;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408" o:spid="_x0000_s1432" type="#_x0000_t202" style="height:204;left:595;mso-wrap-style:square;position:absolute;top:12387;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409" o:spid="_x0000_s1433" type="#_x0000_t202" style="height:204;left:595;mso-wrap-style:square;position:absolute;top:12555;v-text-anchor:top;visibility:visible;width:5628" filled="f" stroked="f">
              <v:textbox inset="0,0,0,0">
                <w:txbxContent>
                  <w:p w:rsidR="00282095">
                    <w:pPr>
                      <w:spacing w:after="0" w:line="240" w:lineRule="auto"/>
                      <w:rPr>
                        <w:rFonts w:ascii="Courier New" w:hAnsi="Courier New" w:cs="Courier New"/>
                        <w:sz w:val="15"/>
                        <w:szCs w:val="15"/>
                      </w:rPr>
                    </w:pPr>
                  </w:p>
                </w:txbxContent>
              </v:textbox>
            </v:shape>
            <v:shape id="Text Box 410" o:spid="_x0000_s1434" type="#_x0000_t202" style="height:204;left:427;mso-wrap-style:square;position:absolute;top:1279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411" o:spid="_x0000_s1435" type="#_x0000_t202" style="height:204;left:8395;mso-wrap-style:square;position:absolute;top:1279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412" o:spid="_x0000_s1436" type="#_x0000_t202" style="height:204;left:9019;mso-wrap-style:square;position:absolute;top:1279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413" o:spid="_x0000_s1437" type="#_x0000_t202" style="height:204;left:427;mso-wrap-style:square;position:absolute;top:1303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414" o:spid="_x0000_s1438" type="#_x0000_t202" style="height:204;left:8395;mso-wrap-style:square;position:absolute;top:1303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415" o:spid="_x0000_s1439" type="#_x0000_t202" style="height:204;left:9019;mso-wrap-style:square;position:absolute;top:13035;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416" o:spid="_x0000_s1440" type="#_x0000_t202" style="height:204;left:427;mso-wrap-style:square;position:absolute;top:13227;v-text-anchor:top;visibility:visible;width:158" filled="f" stroked="f">
              <v:textbox inset="0,0,0,0">
                <w:txbxContent>
                  <w:p w:rsidR="0028209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417" o:spid="_x0000_s1441" type="#_x0000_t202" style="height:204;left:4627;mso-wrap-style:square;position:absolute;top:13227;v-text-anchor:top;visibility:visible;width:621" filled="f" stroked="f">
              <v:textbox inset="0,0,0,0">
                <w:txbxContent>
                  <w:p w:rsidR="00282095">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418" o:spid="_x0000_s1442" type="#_x0000_t202" style="height:204;left:6787;mso-wrap-style:square;position:absolute;top:13227;v-text-anchor:top;visibility:visible;width:158" filled="f" stroked="f">
              <v:textbox inset="0,0,0,0">
                <w:txbxContent>
                  <w:p w:rsidR="00282095">
                    <w:pPr>
                      <w:spacing w:after="0" w:line="240" w:lineRule="auto"/>
                      <w:rPr>
                        <w:rFonts w:ascii="Courier New" w:hAnsi="Courier New" w:cs="Courier New"/>
                        <w:sz w:val="15"/>
                        <w:szCs w:val="15"/>
                      </w:rPr>
                    </w:pPr>
                  </w:p>
                </w:txbxContent>
              </v:textbox>
            </v:shape>
            <v:shape id="Text Box 419" o:spid="_x0000_s1443" type="#_x0000_t202" style="height:204;left:8971;mso-wrap-style:square;position:absolute;top:13203;v-text-anchor:top;visibility:visible;width:1919" filled="f" stroked="f">
              <v:textbox inset="0,0,0,0">
                <w:txbxContent>
                  <w:p w:rsidR="00282095">
                    <w:pPr>
                      <w:spacing w:after="0" w:line="240" w:lineRule="auto"/>
                      <w:jc w:val="center"/>
                      <w:rPr>
                        <w:rFonts w:ascii="Courier New" w:hAnsi="Courier New" w:cs="Courier New"/>
                        <w:sz w:val="15"/>
                        <w:szCs w:val="15"/>
                      </w:rPr>
                    </w:pPr>
                  </w:p>
                </w:txbxContent>
              </v:textbox>
            </v:shape>
            <v:shape id="Text Box 420" o:spid="_x0000_s1444" type="#_x0000_t202" style="height:204;left:7483;mso-wrap-style:square;position:absolute;top:13347;v-text-anchor:top;visibility:visible;width:992" filled="f" stroked="f">
              <v:textbox inset="0,0,0,0">
                <w:txbxContent>
                  <w:p w:rsidR="00282095">
                    <w:pPr>
                      <w:spacing w:after="0" w:line="240" w:lineRule="auto"/>
                      <w:rPr>
                        <w:rFonts w:ascii="Courier New" w:hAnsi="Courier New" w:cs="Courier New"/>
                        <w:sz w:val="15"/>
                        <w:szCs w:val="15"/>
                      </w:rPr>
                    </w:pPr>
                  </w:p>
                </w:txbxContent>
              </v:textbox>
            </v:shape>
            <v:shape id="Text Box 421" o:spid="_x0000_s1445" type="#_x0000_t202" style="height:204;left:6643;mso-wrap-style:square;position:absolute;top:13779;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422" o:spid="_x0000_s1446" type="#_x0000_t202" style="height:204;left:6595;mso-wrap-style:square;position:absolute;top:14571;v-text-anchor:top;visibility:visible;width:3774" filled="f" stroked="f">
              <v:textbox inset="0,0,0,0">
                <w:txbxContent>
                  <w:p w:rsidR="00282095">
                    <w:pPr>
                      <w:spacing w:after="0" w:line="240" w:lineRule="auto"/>
                      <w:rPr>
                        <w:rFonts w:ascii="Courier New" w:hAnsi="Courier New" w:cs="Courier New"/>
                        <w:sz w:val="15"/>
                        <w:szCs w:val="15"/>
                      </w:rPr>
                    </w:pPr>
                  </w:p>
                </w:txbxContent>
              </v:textbox>
            </v:shape>
            <v:shape id="Text Box 423" o:spid="_x0000_s1447" type="#_x0000_t202" style="height:204;left:6595;mso-wrap-style:square;position:absolute;top:14739;v-text-anchor:top;visibility:visible;width:2847" filled="f" stroked="f">
              <v:textbox inset="0,0,0,0">
                <w:txbxContent>
                  <w:p w:rsidR="00282095">
                    <w:pPr>
                      <w:spacing w:after="0" w:line="240" w:lineRule="auto"/>
                      <w:rPr>
                        <w:rFonts w:ascii="Courier New" w:hAnsi="Courier New" w:cs="Courier New"/>
                        <w:sz w:val="15"/>
                        <w:szCs w:val="15"/>
                      </w:rPr>
                    </w:pPr>
                  </w:p>
                </w:txbxContent>
              </v:textbox>
            </v:shape>
            <v:shape id="Text Box 424" o:spid="_x0000_s1448" type="#_x0000_t202" style="height:204;left:3235;mso-wrap-style:square;position:absolute;top:14235;v-text-anchor:top;visibility:visible;width:1919" filled="f" stroked="f">
              <v:textbox inset="0,0,0,0">
                <w:txbxContent>
                  <w:p w:rsidR="00282095">
                    <w:pPr>
                      <w:spacing w:after="0" w:line="240" w:lineRule="auto"/>
                      <w:rPr>
                        <w:rFonts w:ascii="Courier New" w:hAnsi="Courier New" w:cs="Courier New"/>
                        <w:sz w:val="15"/>
                        <w:szCs w:val="15"/>
                      </w:rPr>
                    </w:pPr>
                  </w:p>
                </w:txbxContent>
              </v:textbox>
            </v:shape>
            <v:shape id="Text Box 425" o:spid="_x0000_s1449" type="#_x0000_t202" style="height:204;left:8275;mso-wrap-style:square;position:absolute;top:14235;v-text-anchor:top;visibility:visible;width:1919" filled="f" stroked="f">
              <v:textbox inset="0,0,0,0">
                <w:txbxContent>
                  <w:p w:rsidR="00282095">
                    <w:pPr>
                      <w:spacing w:after="0" w:line="240" w:lineRule="auto"/>
                      <w:rPr>
                        <w:rFonts w:ascii="Courier New" w:hAnsi="Courier New" w:cs="Courier New"/>
                        <w:sz w:val="15"/>
                        <w:szCs w:val="15"/>
                      </w:rPr>
                    </w:pPr>
                  </w:p>
                </w:txbxContent>
              </v:textbox>
            </v:shape>
          </v:group>
        </w:pict>
      </w:r>
      <w:r>
        <w:fldChar w:fldCharType="begin"/>
      </w:r>
      <w:r w:rsidR="000110C4">
        <w:instrText xml:space="preserve">TC </w:instrText>
      </w:r>
      <w:bookmarkStart w:id="0" w:name="_Toc256000000"/>
      <w:r w:rsidR="000110C4">
        <w:instrText>"</w:instrText>
      </w:r>
      <w:bookmarkStart w:id="1" w:name="_Toc227244030"/>
      <w:r w:rsidR="000110C4">
        <w:instrText>SECTION A</w:instrText>
      </w:r>
      <w:bookmarkEnd w:id="1"/>
      <w:r w:rsidR="000110C4">
        <w:instrText>"</w:instrText>
      </w:r>
      <w:bookmarkEnd w:id="0"/>
      <w:r w:rsidR="000110C4">
        <w:instrText xml:space="preserve"> \l 1</w:instrText>
      </w:r>
      <w:r>
        <w:fldChar w:fldCharType="end"/>
      </w:r>
      <w:r>
        <w:fldChar w:fldCharType="begin"/>
      </w:r>
      <w:r w:rsidR="000110C4">
        <w:instrText xml:space="preserve">TC </w:instrText>
      </w:r>
      <w:bookmarkStart w:id="2" w:name="_Toc256000001"/>
      <w:r w:rsidR="000110C4">
        <w:instrText>"</w:instrText>
      </w:r>
      <w:bookmarkStart w:id="3" w:name="_Toc227244031"/>
      <w:r w:rsidR="000110C4">
        <w:instrText>A.1  SF 1449  SOLICITATION/CONTRACT/ORDER FOR COMMERCIAL PRODUCTS AND COMMERCIAL SERVICES</w:instrText>
      </w:r>
      <w:bookmarkEnd w:id="3"/>
      <w:r w:rsidR="000110C4">
        <w:instrText>"</w:instrText>
      </w:r>
      <w:bookmarkEnd w:id="2"/>
      <w:r w:rsidR="000110C4">
        <w:instrText xml:space="preserve"> \l 2</w:instrText>
      </w:r>
      <w:r>
        <w:fldChar w:fldCharType="end"/>
      </w:r>
    </w:p>
    <w:sdt>
      <w:sdtPr>
        <w:rPr>
          <w:rFonts w:eastAsiaTheme="minorHAnsi"/>
          <w:b w:val="0"/>
          <w:bCs w:val="0"/>
          <w:sz w:val="20"/>
          <w:szCs w:val="22"/>
        </w:rPr>
        <w:id w:val="-1900917728"/>
        <w:docPartObj>
          <w:docPartGallery w:val="Table of Contents"/>
          <w:docPartUnique/>
        </w:docPartObj>
      </w:sdtPr>
      <w:sdtContent>
        <w:p w:rsidR="000110C4">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sidR="000110C4">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sidR="000110C4">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 STATEMENT OF WORK</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w:t>
          </w:r>
          <w:r w:rsidR="006465D7">
            <w:rPr>
              <w:rStyle w:val="Hyperlink"/>
            </w:rPr>
            <w:t>3</w:t>
          </w:r>
          <w:r>
            <w:rPr>
              <w:rStyle w:val="Hyperlink"/>
            </w:rPr>
            <w:t xml:space="preserve"> PRICE/COST SCHEDULE</w:t>
          </w:r>
          <w:r>
            <w:rPr>
              <w:rStyle w:val="Hyperlink"/>
            </w:rPr>
            <w:tab/>
          </w:r>
          <w:r>
            <w:fldChar w:fldCharType="begin"/>
          </w:r>
          <w:r>
            <w:rPr>
              <w:rStyle w:val="Hyperlink"/>
            </w:rPr>
            <w:instrText xml:space="preserve"> PAGEREF _Toc256000005 \h </w:instrText>
          </w:r>
          <w:r>
            <w:fldChar w:fldCharType="separate"/>
          </w:r>
          <w:r>
            <w:rPr>
              <w:rStyle w:val="Hyperlink"/>
            </w:rPr>
            <w:t>15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SECTION C - CONTRACT CLAUSES</w:t>
          </w:r>
          <w:r>
            <w:rPr>
              <w:rStyle w:val="Hyperlink"/>
            </w:rPr>
            <w:tab/>
          </w:r>
          <w:r>
            <w:fldChar w:fldCharType="begin"/>
          </w:r>
          <w:r>
            <w:rPr>
              <w:rStyle w:val="Hyperlink"/>
            </w:rPr>
            <w:instrText xml:space="preserve"> PAGEREF _Toc256000007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  52.252-2  CLAUSES INCORPORATED BY REFERENCE  (FEB 1998)</w:t>
          </w:r>
          <w:r>
            <w:rPr>
              <w:rStyle w:val="Hyperlink"/>
            </w:rPr>
            <w:tab/>
          </w:r>
          <w:r>
            <w:fldChar w:fldCharType="begin"/>
          </w:r>
          <w:r>
            <w:rPr>
              <w:rStyle w:val="Hyperlink"/>
            </w:rPr>
            <w:instrText xml:space="preserve"> PAGEREF _Toc256000008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  52.217-8 OPTION TO EXTEND SERVICES (NOV 1999)</w:t>
          </w:r>
          <w:r>
            <w:rPr>
              <w:rStyle w:val="Hyperlink"/>
            </w:rPr>
            <w:tab/>
          </w:r>
          <w:r>
            <w:fldChar w:fldCharType="begin"/>
          </w:r>
          <w:r>
            <w:rPr>
              <w:rStyle w:val="Hyperlink"/>
            </w:rPr>
            <w:instrText xml:space="preserve"> PAGEREF _Toc256000009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 xml:space="preserve">C.3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_Toc256000010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 xml:space="preserve">C.4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_Toc256000011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C.5  VAAR 852.242-71  ADMINISTRATIVE CONTRACTING OFFICER (OCT 2020)</w:t>
          </w:r>
          <w:r>
            <w:rPr>
              <w:rStyle w:val="Hyperlink"/>
            </w:rPr>
            <w:tab/>
          </w:r>
          <w:r>
            <w:fldChar w:fldCharType="begin"/>
          </w:r>
          <w:r>
            <w:rPr>
              <w:rStyle w:val="Hyperlink"/>
            </w:rPr>
            <w:instrText xml:space="preserve"> PAGEREF _Toc256000012 \h </w:instrText>
          </w:r>
          <w:r>
            <w:fldChar w:fldCharType="separate"/>
          </w:r>
          <w:r>
            <w:rPr>
              <w:rStyle w:val="Hyperlink"/>
            </w:rPr>
            <w:t>22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SECTION D - CONTRACT DOCUMENTS, EXHIBITS, OR ATTACHMENTS</w:t>
          </w:r>
          <w:r>
            <w:rPr>
              <w:rStyle w:val="Hyperlink"/>
            </w:rPr>
            <w:tab/>
          </w:r>
          <w:r>
            <w:fldChar w:fldCharType="begin"/>
          </w:r>
          <w:r>
            <w:rPr>
              <w:rStyle w:val="Hyperlink"/>
            </w:rPr>
            <w:instrText xml:space="preserve"> PAGEREF _Toc256000013 \h </w:instrText>
          </w:r>
          <w:r>
            <w:fldChar w:fldCharType="separate"/>
          </w:r>
          <w:r>
            <w:rPr>
              <w:rStyle w:val="Hyperlink"/>
            </w:rPr>
            <w:t>23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_Toc256000014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E.1  52.252-1  SOLICITATION PROVISIONS INCORPORATED BY REFERENCE  (FEB 1998)</w:t>
          </w:r>
          <w:r>
            <w:rPr>
              <w:rStyle w:val="Hyperlink"/>
            </w:rPr>
            <w:tab/>
          </w:r>
          <w:r>
            <w:fldChar w:fldCharType="begin"/>
          </w:r>
          <w:r>
            <w:rPr>
              <w:rStyle w:val="Hyperlink"/>
            </w:rPr>
            <w:instrText xml:space="preserve"> PAGEREF _Toc256000015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E.2  52.212-1  INSTRUCTIONS TO OFFERORS—COMMERCIAL PRODUCTS AND COMMERCIAL SERVICES (SEP 2023)</w:t>
          </w:r>
          <w:r>
            <w:rPr>
              <w:rStyle w:val="Hyperlink"/>
            </w:rPr>
            <w:tab/>
          </w:r>
          <w:r>
            <w:fldChar w:fldCharType="begin"/>
          </w:r>
          <w:r>
            <w:rPr>
              <w:rStyle w:val="Hyperlink"/>
            </w:rPr>
            <w:instrText xml:space="preserve"> PAGEREF _Toc256000016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sidRPr="000110C4">
            <w:rPr>
              <w:rStyle w:val="Hyperlink"/>
              <w:highlight w:val="yellow"/>
            </w:rPr>
            <w:t xml:space="preserve">E.3 </w:t>
          </w:r>
          <w:r w:rsidR="00DF5BA8">
            <w:rPr>
              <w:rStyle w:val="Hyperlink"/>
              <w:highlight w:val="yellow"/>
            </w:rPr>
            <w:t xml:space="preserve"> </w:t>
          </w:r>
          <w:r w:rsidRPr="000110C4" w:rsidR="000110C4">
            <w:rPr>
              <w:rStyle w:val="Hyperlink"/>
              <w:highlight w:val="yellow"/>
            </w:rPr>
            <w:t xml:space="preserve">Addendum to </w:t>
          </w:r>
          <w:r w:rsidRPr="000110C4" w:rsidR="000110C4">
            <w:rPr>
              <w:rStyle w:val="Hyperlink"/>
              <w:highlight w:val="yellow"/>
            </w:rPr>
            <w:t>FAR 52.212-1</w:t>
          </w:r>
          <w:r w:rsidRPr="000110C4" w:rsidR="000110C4">
            <w:rPr>
              <w:rStyle w:val="Hyperlink"/>
              <w:highlight w:val="yellow"/>
            </w:rPr>
            <w:t xml:space="preserve"> Instructions to Offerors – Commercial Items</w:t>
          </w:r>
          <w:r>
            <w:rPr>
              <w:rStyle w:val="Hyperlink"/>
            </w:rPr>
            <w:tab/>
          </w:r>
          <w:r>
            <w:fldChar w:fldCharType="begin"/>
          </w:r>
          <w:r>
            <w:rPr>
              <w:rStyle w:val="Hyperlink"/>
            </w:rPr>
            <w:instrText xml:space="preserve"> PAGEREF _Toc256000017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w:t>
          </w:r>
          <w:r w:rsidR="00956BDC">
            <w:rPr>
              <w:rStyle w:val="Hyperlink"/>
            </w:rPr>
            <w:t xml:space="preserve">.4 </w:t>
          </w:r>
          <w:r w:rsidR="009413D0">
            <w:rPr>
              <w:rStyle w:val="Hyperlink"/>
            </w:rPr>
            <w:t xml:space="preserve"> </w:t>
          </w:r>
          <w:r w:rsidR="00956BDC">
            <w:rPr>
              <w:rStyle w:val="Hyperlink"/>
            </w:rPr>
            <w:t>BASIS FOR AWARD</w:t>
          </w:r>
          <w:r>
            <w:rPr>
              <w:rStyle w:val="Hyperlink"/>
            </w:rPr>
            <w:tab/>
          </w:r>
          <w:r>
            <w:fldChar w:fldCharType="begin"/>
          </w:r>
          <w:r>
            <w:rPr>
              <w:rStyle w:val="Hyperlink"/>
            </w:rPr>
            <w:instrText xml:space="preserve"> PAGEREF _Toc256000018 \h </w:instrText>
          </w:r>
          <w:r>
            <w:fldChar w:fldCharType="separate"/>
          </w:r>
          <w:r>
            <w:rPr>
              <w:rStyle w:val="Hyperlink"/>
            </w:rPr>
            <w:t>29</w:t>
          </w:r>
          <w:r>
            <w:fldChar w:fldCharType="end"/>
          </w:r>
          <w:r>
            <w:fldChar w:fldCharType="end"/>
          </w:r>
        </w:p>
        <w:p>
          <w:pPr>
            <w:rPr>
              <w:b/>
              <w:bCs/>
              <w:noProof/>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sectPr>
          </w:pPr>
          <w:r>
            <w:rPr>
              <w:b/>
              <w:bCs/>
              <w:noProof/>
            </w:rPr>
            <w:fldChar w:fldCharType="end"/>
          </w:r>
        </w:p>
      </w:sdtContent>
    </w:sdt>
    <w:p w:rsidR="000110C4" w:rsidP="0082269C">
      <w:pPr>
        <w:pStyle w:val="Heading1"/>
        <w:pageBreakBefore/>
      </w:pPr>
      <w:bookmarkStart w:id="4" w:name="_Toc227244032"/>
      <w:bookmarkStart w:id="5" w:name="_Toc256000002"/>
      <w:r>
        <w:t>SECTION B - CONTINUATION OF SF 1449 BLOCKS</w:t>
      </w:r>
      <w:bookmarkEnd w:id="5"/>
      <w:bookmarkEnd w:id="4"/>
    </w:p>
    <w:p w:rsidR="000110C4" w:rsidRPr="00F5343B" w:rsidP="0051776E">
      <w:pPr>
        <w:tabs>
          <w:tab w:val="left" w:pos="1620"/>
        </w:tabs>
        <w:rPr>
          <w:rFonts w:ascii="Calibri" w:hAnsi="Calibri"/>
          <w:szCs w:val="20"/>
        </w:rPr>
      </w:pPr>
      <w:r>
        <w:rPr>
          <w:rFonts w:ascii="Calibri" w:hAnsi="Calibri"/>
          <w:szCs w:val="20"/>
        </w:rPr>
        <w:tab/>
      </w:r>
    </w:p>
    <w:p w:rsidR="000110C4" w:rsidP="008A63C0">
      <w:pPr>
        <w:pStyle w:val="Heading2"/>
      </w:pPr>
      <w:bookmarkStart w:id="6" w:name="_Toc227244033"/>
      <w:bookmarkStart w:id="7" w:name="_Toc256000003"/>
      <w:r>
        <w:t>B.1 CONTRACT ADMINISTRATION DATA</w:t>
      </w:r>
      <w:bookmarkEnd w:id="7"/>
      <w:bookmarkEnd w:id="6"/>
    </w:p>
    <w:p w:rsidR="000110C4" w:rsidP="00873873">
      <w:r>
        <w:t xml:space="preserve">  1.  Contract Administration:  All contract administration matters will be handled by the following individuals:</w:t>
      </w:r>
    </w:p>
    <w:p w:rsidR="000110C4" w:rsidRPr="00707463" w:rsidP="00C5132E">
      <w:pPr>
        <w:rPr>
          <w:rStyle w:val="AAMSKBFill-InHighlight"/>
          <w:color w:val="auto"/>
        </w:rPr>
      </w:pPr>
      <w:r>
        <w:t xml:space="preserve">    a.  CONTRACTOR:  </w:t>
      </w:r>
      <w:r>
        <w:rPr>
          <w:rStyle w:val="AAMSKBFill-InHighlight"/>
          <w:color w:val="auto"/>
        </w:rPr>
        <w:t>TBD</w:t>
      </w:r>
    </w:p>
    <w:p w:rsidR="000110C4" w:rsidP="006465D7">
      <w:pPr>
        <w:tabs>
          <w:tab w:val="left" w:pos="2700"/>
        </w:tabs>
      </w:pPr>
    </w:p>
    <w:p w:rsidR="000110C4" w:rsidRPr="008F3EA1" w:rsidP="006465D7">
      <w:pPr>
        <w:spacing w:after="0"/>
        <w:rPr>
          <w:rStyle w:val="AAMSKBFill-InHighlight"/>
          <w:color w:val="auto"/>
        </w:rPr>
      </w:pPr>
      <w:r>
        <w:t xml:space="preserve">    b.  GOVERNMENT:  </w:t>
      </w:r>
      <w:r>
        <w:rPr>
          <w:rStyle w:val="AAMSKBFill-InHighlight"/>
          <w:color w:val="auto"/>
        </w:rPr>
        <w:t>Contract Specialist</w:t>
      </w:r>
      <w:r w:rsidR="006465D7">
        <w:rPr>
          <w:rStyle w:val="AAMSKBFill-InHighlight"/>
          <w:color w:val="auto"/>
        </w:rPr>
        <w:t xml:space="preserve"> – Abduel Sanford, abduel.sanford@va.gov</w:t>
      </w:r>
    </w:p>
    <w:p w:rsidR="000110C4" w:rsidP="006465D7">
      <w:pPr>
        <w:tabs>
          <w:tab w:val="left" w:pos="2700"/>
        </w:tabs>
        <w:spacing w:after="0"/>
        <w:ind w:left="2700" w:hanging="900"/>
      </w:pPr>
      <w:r>
        <w:t xml:space="preserve">        </w:t>
      </w:r>
      <w:r>
        <w:t>Department Of Veterans Affairs</w:t>
      </w:r>
    </w:p>
    <w:p w:rsidR="000110C4" w:rsidP="006465D7">
      <w:pPr>
        <w:tabs>
          <w:tab w:val="left" w:pos="2700"/>
        </w:tabs>
        <w:spacing w:after="0"/>
        <w:ind w:left="2700" w:hanging="900"/>
      </w:pPr>
      <w:r>
        <w:t xml:space="preserve">        </w:t>
      </w:r>
      <w:r>
        <w:t>Network Contracting Office 17</w:t>
      </w:r>
    </w:p>
    <w:p w:rsidR="000110C4" w:rsidP="006465D7">
      <w:pPr>
        <w:tabs>
          <w:tab w:val="left" w:pos="2700"/>
        </w:tabs>
        <w:spacing w:after="0"/>
        <w:ind w:left="2700" w:hanging="900"/>
      </w:pPr>
      <w:r>
        <w:t xml:space="preserve">        </w:t>
      </w:r>
      <w:r>
        <w:t>1901 Veterans Memorial Drive</w:t>
      </w:r>
    </w:p>
    <w:p w:rsidR="000110C4" w:rsidP="006465D7">
      <w:pPr>
        <w:tabs>
          <w:tab w:val="left" w:pos="2700"/>
        </w:tabs>
        <w:spacing w:after="0"/>
        <w:ind w:left="2700" w:hanging="900"/>
      </w:pPr>
      <w:r>
        <w:t xml:space="preserve">        </w:t>
      </w:r>
      <w:r>
        <w:t>Building #171</w:t>
      </w:r>
    </w:p>
    <w:p w:rsidR="000110C4" w:rsidP="006465D7">
      <w:pPr>
        <w:tabs>
          <w:tab w:val="left" w:pos="2700"/>
        </w:tabs>
        <w:spacing w:after="0"/>
        <w:ind w:left="2700" w:hanging="900"/>
      </w:pPr>
      <w:r>
        <w:t xml:space="preserve">        </w:t>
      </w:r>
      <w:r>
        <w:t>Temple</w:t>
      </w:r>
      <w:r w:rsidRPr="00E5483D">
        <w:t xml:space="preserve"> </w:t>
      </w:r>
      <w:r>
        <w:t>TX</w:t>
      </w:r>
      <w:r w:rsidRPr="00E5483D">
        <w:t xml:space="preserve"> </w:t>
      </w:r>
      <w:r>
        <w:t>76504</w:t>
      </w:r>
    </w:p>
    <w:p w:rsidR="006465D7" w:rsidRPr="00E5483D" w:rsidP="006465D7">
      <w:pPr>
        <w:tabs>
          <w:tab w:val="left" w:pos="2700"/>
        </w:tabs>
        <w:spacing w:after="0"/>
        <w:ind w:left="2700" w:hanging="900"/>
      </w:pPr>
    </w:p>
    <w:p w:rsidR="000110C4" w:rsidRPr="00FD54A7" w:rsidP="006742BD">
      <w:r w:rsidRPr="00FD54A7">
        <w:t xml:space="preserve">  2.  CONTRACTOR REMITTANCE ADDRESS:  All payments by the Government to the contractor will be made in accordance with:</w:t>
      </w:r>
    </w:p>
    <w:p w:rsidR="000110C4" w:rsidRPr="00FD54A7" w:rsidP="006742BD">
      <w:r w:rsidRPr="00FD54A7">
        <w:t xml:space="preserve">  3.  INVOICES:  Invoices shall be submitted in arrears:</w:t>
      </w:r>
      <w:r w:rsidRPr="006465D7" w:rsidR="006465D7">
        <w:t xml:space="preserve"> </w:t>
      </w:r>
      <w:r w:rsidRPr="000110C4" w:rsidR="006465D7">
        <w:rPr>
          <w:u w:val="single"/>
        </w:rPr>
        <w:t xml:space="preserve">After </w:t>
      </w:r>
      <w:r w:rsidRPr="000110C4" w:rsidR="008D122C">
        <w:rPr>
          <w:u w:val="single"/>
        </w:rPr>
        <w:t>services</w:t>
      </w:r>
      <w:r w:rsidRPr="000110C4" w:rsidR="006465D7">
        <w:rPr>
          <w:u w:val="single"/>
        </w:rPr>
        <w:t xml:space="preserve"> are completed</w:t>
      </w:r>
      <w:r w:rsidRPr="000110C4">
        <w:rPr>
          <w:u w:val="single"/>
        </w:rPr>
        <w:t>.</w:t>
      </w:r>
    </w:p>
    <w:p w:rsidR="000110C4" w:rsidP="006465D7">
      <w:r>
        <w:t xml:space="preserve">  4.  GOVERNMENT INVOICE ADDRESS:  All Invoices from the contractor shall be submitted electronically in accordance with VAAR Clause 852.232-72 Electronic Submission of Payment Requests.</w:t>
      </w:r>
    </w:p>
    <w:p w:rsidR="000110C4" w:rsidP="006465D7"/>
    <w:p w:rsidR="000110C4">
      <w:r>
        <w:t xml:space="preserve">  ACKNOWLEDGMENT OF AMENDMENTS:  The offeror acknowledges receipt of amendments to the Solicitation numbered and dated as follows:</w:t>
      </w:r>
    </w:p>
    <w:tbl>
      <w:tblPr>
        <w:tblStyle w:val="TableGrid"/>
        <w:tblW w:w="0" w:type="auto"/>
        <w:tblLook w:val="04A0"/>
      </w:tblPr>
      <w:tblGrid>
        <w:gridCol w:w="4688"/>
        <w:gridCol w:w="4662"/>
      </w:tblGrid>
      <w:tr w:rsidTr="00990E2C">
        <w:tblPrEx>
          <w:tblW w:w="0" w:type="auto"/>
          <w:tblLook w:val="04A0"/>
        </w:tblPrEx>
        <w:tc>
          <w:tcPr>
            <w:tcW w:w="4788" w:type="dxa"/>
          </w:tcPr>
          <w:p w:rsidR="000110C4" w:rsidP="000110C4">
            <w:pPr>
              <w:pStyle w:val="NoSpacing"/>
              <w:jc w:val="center"/>
            </w:pPr>
            <w:bookmarkStart w:id="8" w:name="ColumnTitle"/>
            <w:bookmarkEnd w:id="8"/>
            <w:r>
              <w:t>AMENDMENT NO</w:t>
            </w:r>
          </w:p>
        </w:tc>
        <w:tc>
          <w:tcPr>
            <w:tcW w:w="4788" w:type="dxa"/>
          </w:tcPr>
          <w:p w:rsidR="000110C4" w:rsidP="000110C4">
            <w:pPr>
              <w:pStyle w:val="NoSpacing"/>
              <w:jc w:val="center"/>
            </w:pPr>
            <w:r>
              <w:t>DATE</w:t>
            </w:r>
          </w:p>
        </w:tc>
      </w:tr>
      <w:tr w:rsidTr="00990E2C">
        <w:tblPrEx>
          <w:tblW w:w="0" w:type="auto"/>
          <w:tblLook w:val="04A0"/>
        </w:tblPrEx>
        <w:tc>
          <w:tcPr>
            <w:tcW w:w="4788" w:type="dxa"/>
          </w:tcPr>
          <w:p w:rsidR="000110C4" w:rsidP="000110C4">
            <w:pPr>
              <w:pStyle w:val="NoSpacing"/>
              <w:jc w:val="center"/>
            </w:pPr>
          </w:p>
        </w:tc>
        <w:tc>
          <w:tcPr>
            <w:tcW w:w="4788" w:type="dxa"/>
          </w:tcPr>
          <w:p w:rsidR="000110C4" w:rsidP="000110C4">
            <w:pPr>
              <w:pStyle w:val="NoSpacing"/>
              <w:jc w:val="center"/>
            </w:pPr>
          </w:p>
        </w:tc>
      </w:tr>
      <w:tr w:rsidTr="00990E2C">
        <w:tblPrEx>
          <w:tblW w:w="0" w:type="auto"/>
          <w:tblLook w:val="04A0"/>
        </w:tblPrEx>
        <w:tc>
          <w:tcPr>
            <w:tcW w:w="4788" w:type="dxa"/>
          </w:tcPr>
          <w:p w:rsidR="000110C4" w:rsidP="000110C4">
            <w:pPr>
              <w:pStyle w:val="NoSpacing"/>
              <w:jc w:val="center"/>
            </w:pPr>
          </w:p>
        </w:tc>
        <w:tc>
          <w:tcPr>
            <w:tcW w:w="4788" w:type="dxa"/>
          </w:tcPr>
          <w:p w:rsidR="000110C4" w:rsidP="000110C4">
            <w:pPr>
              <w:pStyle w:val="NoSpacing"/>
              <w:jc w:val="center"/>
            </w:pPr>
          </w:p>
        </w:tc>
      </w:tr>
      <w:tr w:rsidTr="00990E2C">
        <w:tblPrEx>
          <w:tblW w:w="0" w:type="auto"/>
          <w:tblLook w:val="04A0"/>
        </w:tblPrEx>
        <w:tc>
          <w:tcPr>
            <w:tcW w:w="4788" w:type="dxa"/>
          </w:tcPr>
          <w:p w:rsidR="000110C4" w:rsidP="000110C4">
            <w:pPr>
              <w:pStyle w:val="NoSpacing"/>
              <w:jc w:val="center"/>
            </w:pPr>
          </w:p>
        </w:tc>
        <w:tc>
          <w:tcPr>
            <w:tcW w:w="4788" w:type="dxa"/>
          </w:tcPr>
          <w:p w:rsidR="000110C4" w:rsidP="000110C4">
            <w:pPr>
              <w:pStyle w:val="NoSpacing"/>
              <w:jc w:val="center"/>
            </w:pPr>
          </w:p>
        </w:tc>
      </w:tr>
    </w:tbl>
    <w:p w:rsidR="000110C4">
      <w:pPr>
        <w:pStyle w:val="NoSpacing"/>
        <w:sectPr>
          <w:headerReference w:type="default" r:id="rId16"/>
          <w:footerReference w:type="even" r:id="rId17"/>
          <w:footerReference w:type="default" r:id="rId18"/>
          <w:footerReference w:type="first" r:id="rId19"/>
          <w:type w:val="continuous"/>
          <w:pgSz w:w="12240" w:h="15840"/>
          <w:pgMar w:top="1080" w:right="1440" w:bottom="1080" w:left="1440" w:header="360" w:footer="360"/>
          <w:cols w:space="720"/>
        </w:sectPr>
      </w:pPr>
    </w:p>
    <w:p w:rsidR="006465D7">
      <w:pPr>
        <w:rPr>
          <w:rFonts w:ascii="Arial" w:hAnsi="Arial" w:cs="Arial"/>
          <w:b/>
        </w:rPr>
      </w:pPr>
      <w:r>
        <w:rPr>
          <w:rFonts w:ascii="Arial" w:hAnsi="Arial" w:cs="Arial"/>
          <w:b/>
        </w:rPr>
        <w:br w:type="page"/>
      </w:r>
    </w:p>
    <w:p w:rsidR="006465D7" w:rsidRPr="006465D7" w:rsidP="000110C4">
      <w:pPr>
        <w:pStyle w:val="Heading2"/>
      </w:pPr>
      <w:bookmarkStart w:id="9" w:name="_Toc227244034"/>
      <w:bookmarkStart w:id="10" w:name="_Toc256000004"/>
      <w:r>
        <w:t>B.2 STATEMENT OF WORK</w:t>
      </w:r>
      <w:bookmarkEnd w:id="10"/>
      <w:bookmarkEnd w:id="9"/>
    </w:p>
    <w:p w:rsidR="000110C4" w:rsidRPr="006465D7" w:rsidP="006465D7">
      <w:pPr>
        <w:pStyle w:val="ListParagraph"/>
        <w:numPr>
          <w:ilvl w:val="0"/>
          <w:numId w:val="5"/>
        </w:numPr>
        <w:spacing w:after="0"/>
        <w:rPr>
          <w:rFonts w:ascii="Arial" w:hAnsi="Arial" w:cs="Arial"/>
          <w:b/>
        </w:rPr>
      </w:pPr>
      <w:r w:rsidRPr="006465D7">
        <w:rPr>
          <w:rFonts w:ascii="Arial" w:hAnsi="Arial" w:cs="Arial"/>
          <w:b/>
        </w:rPr>
        <w:t>General Information &amp; Requirements</w:t>
      </w:r>
    </w:p>
    <w:p w:rsidR="000110C4" w:rsidRPr="000417F4" w:rsidP="003A78D4">
      <w:pPr>
        <w:spacing w:after="0" w:line="240" w:lineRule="auto"/>
        <w:ind w:left="720"/>
        <w:rPr>
          <w:rFonts w:ascii="Arial" w:hAnsi="Arial" w:cs="Arial"/>
        </w:rPr>
      </w:pPr>
      <w:r w:rsidRPr="00F3749D">
        <w:rPr>
          <w:rFonts w:ascii="Arial" w:hAnsi="Arial" w:cs="Arial"/>
          <w:u w:val="single"/>
        </w:rPr>
        <w:t>Introduction.</w:t>
      </w:r>
      <w:r w:rsidRPr="00F3749D">
        <w:rPr>
          <w:rFonts w:ascii="Arial" w:hAnsi="Arial" w:cs="Arial"/>
        </w:rPr>
        <w:t xml:space="preserve"> </w:t>
      </w:r>
      <w:r w:rsidRPr="007F2F00">
        <w:rPr>
          <w:rFonts w:ascii="Arial" w:hAnsi="Arial" w:cs="Arial"/>
        </w:rPr>
        <w:t xml:space="preserve">The Contractor shall provide all personnel, equipment, supplies, facilities, transportation, tools, materials, supervision, and other items </w:t>
      </w:r>
      <w:r>
        <w:rPr>
          <w:rFonts w:ascii="Arial" w:hAnsi="Arial" w:cs="Arial"/>
        </w:rPr>
        <w:t>necessary</w:t>
      </w:r>
      <w:r w:rsidRPr="00504D53">
        <w:rPr>
          <w:rFonts w:ascii="Arial" w:hAnsi="Arial" w:cs="Arial"/>
        </w:rPr>
        <w:t xml:space="preserve"> for</w:t>
      </w:r>
      <w:r>
        <w:rPr>
          <w:rFonts w:ascii="Arial" w:hAnsi="Arial" w:cs="Arial"/>
        </w:rPr>
        <w:t xml:space="preserve"> services detailed in</w:t>
      </w:r>
      <w:r w:rsidRPr="00504D53">
        <w:rPr>
          <w:rFonts w:ascii="Arial" w:hAnsi="Arial" w:cs="Arial"/>
        </w:rPr>
        <w:t xml:space="preserve"> this Statement of Work (SOW) for the El </w:t>
      </w:r>
      <w:bookmarkStart w:id="11" w:name="_Hlk126661930"/>
      <w:r w:rsidRPr="00504D53">
        <w:rPr>
          <w:rFonts w:ascii="Arial" w:hAnsi="Arial" w:cs="Arial"/>
        </w:rPr>
        <w:t>Paso Veterans Affairs Health Care System</w:t>
      </w:r>
      <w:r>
        <w:rPr>
          <w:rFonts w:ascii="Arial" w:hAnsi="Arial" w:cs="Arial"/>
        </w:rPr>
        <w:t xml:space="preserve"> </w:t>
      </w:r>
      <w:r w:rsidRPr="00504D53">
        <w:rPr>
          <w:rFonts w:ascii="Arial" w:hAnsi="Arial" w:cs="Arial"/>
        </w:rPr>
        <w:t>(EPVAHCS)</w:t>
      </w:r>
      <w:r w:rsidRPr="00F86575">
        <w:rPr>
          <w:rFonts w:ascii="Arial" w:hAnsi="Arial" w:cs="Arial"/>
        </w:rPr>
        <w:t xml:space="preserve"> 5001 N. Piedras, El Paso, TX 79930</w:t>
      </w:r>
      <w:bookmarkEnd w:id="11"/>
      <w:r>
        <w:rPr>
          <w:rFonts w:ascii="Arial" w:hAnsi="Arial" w:cs="Arial"/>
        </w:rPr>
        <w:t>.</w:t>
      </w:r>
    </w:p>
    <w:p w:rsidR="000110C4" w:rsidRPr="00504D53" w:rsidP="00FA4DA6">
      <w:pPr>
        <w:pStyle w:val="ListParagraph"/>
        <w:ind w:left="792"/>
        <w:rPr>
          <w:rFonts w:ascii="Arial" w:hAnsi="Arial" w:cs="Arial"/>
        </w:rPr>
      </w:pPr>
    </w:p>
    <w:p w:rsidR="000110C4" w:rsidRPr="00504D53" w:rsidP="005538E1">
      <w:pPr>
        <w:pStyle w:val="ListParagraph"/>
        <w:numPr>
          <w:ilvl w:val="1"/>
          <w:numId w:val="5"/>
        </w:numPr>
        <w:rPr>
          <w:rFonts w:ascii="Arial" w:hAnsi="Arial" w:cs="Arial"/>
        </w:rPr>
      </w:pPr>
      <w:r w:rsidRPr="00504D53">
        <w:rPr>
          <w:rFonts w:ascii="Arial" w:hAnsi="Arial" w:cs="Arial"/>
          <w:u w:val="single"/>
        </w:rPr>
        <w:t>Period of Performance.</w:t>
      </w:r>
      <w:r w:rsidRPr="00504D53">
        <w:rPr>
          <w:rFonts w:ascii="Arial" w:hAnsi="Arial" w:cs="Arial"/>
        </w:rPr>
        <w:t xml:space="preserve"> </w:t>
      </w:r>
      <w:r w:rsidRPr="00701140">
        <w:rPr>
          <w:rFonts w:ascii="Arial" w:hAnsi="Arial" w:cs="Arial"/>
        </w:rPr>
        <w:t xml:space="preserve">Period of Performance shall be </w:t>
      </w:r>
      <w:r w:rsidRPr="00F2285B">
        <w:rPr>
          <w:rFonts w:ascii="Arial" w:hAnsi="Arial" w:cs="Arial"/>
        </w:rPr>
        <w:t>180 days</w:t>
      </w:r>
      <w:r w:rsidRPr="00701140">
        <w:rPr>
          <w:rFonts w:ascii="Arial" w:hAnsi="Arial" w:cs="Arial"/>
        </w:rPr>
        <w:t xml:space="preserve"> after receiving </w:t>
      </w:r>
      <w:r>
        <w:rPr>
          <w:rFonts w:ascii="Arial" w:hAnsi="Arial" w:cs="Arial"/>
        </w:rPr>
        <w:t>official contract award.</w:t>
      </w:r>
    </w:p>
    <w:p w:rsidR="000110C4" w:rsidRPr="00504D53" w:rsidP="003421CB">
      <w:pPr>
        <w:pStyle w:val="ListParagraph"/>
        <w:ind w:left="792"/>
        <w:rPr>
          <w:rFonts w:ascii="Arial" w:hAnsi="Arial" w:cs="Arial"/>
        </w:rPr>
      </w:pPr>
    </w:p>
    <w:p w:rsidR="000110C4" w:rsidRPr="00504D53" w:rsidP="003421CB">
      <w:pPr>
        <w:pStyle w:val="ListParagraph"/>
        <w:numPr>
          <w:ilvl w:val="1"/>
          <w:numId w:val="5"/>
        </w:numPr>
        <w:rPr>
          <w:rFonts w:ascii="Arial" w:hAnsi="Arial" w:cs="Arial"/>
        </w:rPr>
      </w:pPr>
      <w:r w:rsidRPr="00504D53">
        <w:rPr>
          <w:rFonts w:ascii="Arial" w:hAnsi="Arial" w:cs="Arial"/>
          <w:u w:val="single"/>
        </w:rPr>
        <w:t>Hours of Operations.</w:t>
      </w:r>
      <w:r w:rsidRPr="00504D53">
        <w:rPr>
          <w:rFonts w:ascii="Arial" w:hAnsi="Arial" w:cs="Arial"/>
        </w:rPr>
        <w:t xml:space="preserve"> The work shall be performed in coordination with </w:t>
      </w:r>
      <w:r>
        <w:rPr>
          <w:rFonts w:ascii="Arial" w:hAnsi="Arial" w:cs="Arial"/>
        </w:rPr>
        <w:t>COR</w:t>
      </w:r>
      <w:r w:rsidRPr="00504D53">
        <w:rPr>
          <w:rFonts w:ascii="Arial" w:hAnsi="Arial" w:cs="Arial"/>
        </w:rPr>
        <w:t xml:space="preserve"> and </w:t>
      </w:r>
      <w:r>
        <w:rPr>
          <w:rFonts w:ascii="Arial" w:hAnsi="Arial" w:cs="Arial"/>
        </w:rPr>
        <w:t xml:space="preserve">EPVAHCS </w:t>
      </w:r>
      <w:r w:rsidRPr="00504D53">
        <w:rPr>
          <w:rFonts w:ascii="Arial" w:hAnsi="Arial" w:cs="Arial"/>
        </w:rPr>
        <w:t xml:space="preserve">services. The </w:t>
      </w:r>
      <w:r>
        <w:rPr>
          <w:rFonts w:ascii="Arial" w:hAnsi="Arial" w:cs="Arial"/>
        </w:rPr>
        <w:t>EPVAHCS</w:t>
      </w:r>
      <w:r w:rsidRPr="00504D53">
        <w:rPr>
          <w:rFonts w:ascii="Arial" w:hAnsi="Arial" w:cs="Arial"/>
        </w:rPr>
        <w:t xml:space="preserve"> Medical Center normal business hours are Monday to Friday from 7:30am to 4:30 pm. If the work requires shutting down equipment, work shall be performed during non-office hours, Monday to Friday from 4:30pm to 11:30pm. The COR shall be notified in advance if non-office hours are required. The Contractor shall make any provisions necessary in their proposal to account for any services required during non-office hours. Work on Saturdays shall be allowed only if coordinated with COR with sufficient time in advance. Work on Sundays will be evaluated on a case-by-case basis.</w:t>
      </w:r>
    </w:p>
    <w:p w:rsidR="000110C4" w:rsidRPr="00504D53" w:rsidP="00E455F5">
      <w:pPr>
        <w:pStyle w:val="ListParagraph"/>
        <w:ind w:left="792"/>
        <w:rPr>
          <w:rFonts w:ascii="Arial" w:hAnsi="Arial" w:cs="Arial"/>
        </w:rPr>
      </w:pPr>
    </w:p>
    <w:p w:rsidR="000110C4" w:rsidRPr="009769A5" w:rsidP="009769A5">
      <w:pPr>
        <w:pStyle w:val="ListParagraph"/>
        <w:numPr>
          <w:ilvl w:val="1"/>
          <w:numId w:val="5"/>
        </w:numPr>
        <w:rPr>
          <w:rFonts w:ascii="Arial" w:hAnsi="Arial" w:cs="Arial"/>
        </w:rPr>
      </w:pPr>
      <w:r w:rsidRPr="00504D53">
        <w:rPr>
          <w:rFonts w:ascii="Arial" w:hAnsi="Arial" w:cs="Arial"/>
          <w:u w:val="single"/>
        </w:rPr>
        <w:t>Place of Performance.</w:t>
      </w:r>
      <w:r w:rsidRPr="00504D53">
        <w:rPr>
          <w:rFonts w:ascii="Arial" w:hAnsi="Arial" w:cs="Arial"/>
        </w:rPr>
        <w:t xml:space="preserve"> The work under this contract will be performed at the </w:t>
      </w:r>
      <w:r>
        <w:rPr>
          <w:rFonts w:ascii="Arial" w:hAnsi="Arial" w:cs="Arial"/>
        </w:rPr>
        <w:t>EPVAHCS</w:t>
      </w:r>
      <w:r w:rsidRPr="00504D53">
        <w:rPr>
          <w:rFonts w:ascii="Arial" w:hAnsi="Arial" w:cs="Arial"/>
        </w:rPr>
        <w:t xml:space="preserve"> Medical Center, located at 5001 N. Piedras Dr., El Paso Texas 79930. The </w:t>
      </w:r>
      <w:r>
        <w:rPr>
          <w:rFonts w:ascii="Arial" w:hAnsi="Arial" w:cs="Arial"/>
        </w:rPr>
        <w:t>EPVAHCS</w:t>
      </w:r>
      <w:r w:rsidRPr="00504D53">
        <w:rPr>
          <w:rFonts w:ascii="Arial" w:hAnsi="Arial" w:cs="Arial"/>
        </w:rPr>
        <w:t xml:space="preserve"> is made up of the Medical Center and several community-based (leased) clinics. If additional work is required at any of the </w:t>
      </w:r>
      <w:r>
        <w:rPr>
          <w:rFonts w:ascii="Arial" w:hAnsi="Arial" w:cs="Arial"/>
        </w:rPr>
        <w:t xml:space="preserve">leased </w:t>
      </w:r>
      <w:r w:rsidRPr="00504D53">
        <w:rPr>
          <w:rFonts w:ascii="Arial" w:hAnsi="Arial" w:cs="Arial"/>
        </w:rPr>
        <w:t>clinics, modification to the contract to adjust scope and cost may be required.</w:t>
      </w:r>
      <w:r w:rsidRPr="00246149">
        <w:rPr>
          <w:rFonts w:ascii="Arial" w:hAnsi="Arial" w:cs="Arial"/>
        </w:rPr>
        <w:t xml:space="preserve"> </w:t>
      </w:r>
      <w:r w:rsidRPr="00504D53">
        <w:rPr>
          <w:rFonts w:ascii="Arial" w:hAnsi="Arial" w:cs="Arial"/>
        </w:rPr>
        <w:t xml:space="preserve">The Contractor shall include all shipping and associated costs to deliver parts (if required) to </w:t>
      </w:r>
      <w:r>
        <w:rPr>
          <w:rFonts w:ascii="Arial" w:hAnsi="Arial" w:cs="Arial"/>
        </w:rPr>
        <w:t>the EPVAHCS</w:t>
      </w:r>
      <w:r w:rsidRPr="00504D53">
        <w:rPr>
          <w:rFonts w:ascii="Arial" w:hAnsi="Arial" w:cs="Arial"/>
        </w:rPr>
        <w:t xml:space="preserve"> Medical Center</w:t>
      </w:r>
      <w:r>
        <w:rPr>
          <w:rFonts w:ascii="Arial" w:hAnsi="Arial" w:cs="Arial"/>
        </w:rPr>
        <w:t>.</w:t>
      </w:r>
    </w:p>
    <w:p w:rsidR="000110C4" w:rsidRPr="009769A5" w:rsidP="009769A5">
      <w:pPr>
        <w:pStyle w:val="ListParagraph"/>
        <w:ind w:left="792"/>
        <w:rPr>
          <w:rFonts w:ascii="Arial" w:hAnsi="Arial" w:cs="Arial"/>
        </w:rPr>
      </w:pPr>
    </w:p>
    <w:p w:rsidR="000110C4" w:rsidRPr="00745D83" w:rsidP="002020E8">
      <w:pPr>
        <w:pStyle w:val="ListParagraph"/>
        <w:numPr>
          <w:ilvl w:val="1"/>
          <w:numId w:val="5"/>
        </w:numPr>
        <w:rPr>
          <w:rFonts w:ascii="Arial" w:hAnsi="Arial" w:cs="Arial"/>
        </w:rPr>
      </w:pPr>
      <w:r w:rsidRPr="00745D83">
        <w:rPr>
          <w:rFonts w:ascii="Arial" w:hAnsi="Arial" w:cs="Arial"/>
          <w:u w:val="single"/>
        </w:rPr>
        <w:t xml:space="preserve">Invoicing and Payment. </w:t>
      </w:r>
      <w:r w:rsidRPr="00745D83">
        <w:rPr>
          <w:rFonts w:ascii="Arial" w:hAnsi="Arial" w:cs="Arial"/>
        </w:rPr>
        <w:t>The sole method of payment for this contract shall be through the Tungsten Network, the Department of Veterans Affairs’ official electronic invoicing system. The Contractor shall prepare an invoice that includes the following:</w:t>
      </w:r>
    </w:p>
    <w:p w:rsidR="000110C4" w:rsidRPr="00745D83" w:rsidP="00AD7A88">
      <w:pPr>
        <w:pStyle w:val="ListParagraph"/>
        <w:numPr>
          <w:ilvl w:val="0"/>
          <w:numId w:val="6"/>
        </w:numPr>
        <w:rPr>
          <w:rFonts w:ascii="Arial" w:hAnsi="Arial" w:cs="Arial"/>
        </w:rPr>
      </w:pPr>
      <w:r w:rsidRPr="00745D83">
        <w:rPr>
          <w:rFonts w:ascii="Arial" w:hAnsi="Arial" w:cs="Arial"/>
        </w:rPr>
        <w:t>The contract number</w:t>
      </w:r>
    </w:p>
    <w:p w:rsidR="000110C4" w:rsidRPr="00745D83" w:rsidP="002020E8">
      <w:pPr>
        <w:pStyle w:val="ListParagraph"/>
        <w:numPr>
          <w:ilvl w:val="0"/>
          <w:numId w:val="6"/>
        </w:numPr>
        <w:rPr>
          <w:rFonts w:ascii="Arial" w:hAnsi="Arial" w:cs="Arial"/>
        </w:rPr>
      </w:pPr>
      <w:r w:rsidRPr="00745D83">
        <w:rPr>
          <w:rFonts w:ascii="Arial" w:hAnsi="Arial" w:cs="Arial"/>
        </w:rPr>
        <w:t>A clear description of services performed</w:t>
      </w:r>
    </w:p>
    <w:p w:rsidR="000110C4" w:rsidRPr="00745D83" w:rsidP="002020E8">
      <w:pPr>
        <w:pStyle w:val="ListParagraph"/>
        <w:numPr>
          <w:ilvl w:val="0"/>
          <w:numId w:val="6"/>
        </w:numPr>
        <w:rPr>
          <w:rFonts w:ascii="Arial" w:hAnsi="Arial" w:cs="Arial"/>
        </w:rPr>
      </w:pPr>
      <w:r w:rsidRPr="00745D83">
        <w:rPr>
          <w:rFonts w:ascii="Arial" w:hAnsi="Arial" w:cs="Arial"/>
        </w:rPr>
        <w:t>The applicable Purchase Order (PO) number</w:t>
      </w:r>
    </w:p>
    <w:p w:rsidR="000110C4" w:rsidRPr="00EF4B17" w:rsidP="00EF4B17">
      <w:pPr>
        <w:pStyle w:val="ListParagraph"/>
        <w:numPr>
          <w:ilvl w:val="0"/>
          <w:numId w:val="6"/>
        </w:numPr>
        <w:rPr>
          <w:rFonts w:ascii="Arial" w:hAnsi="Arial" w:cs="Arial"/>
        </w:rPr>
      </w:pPr>
      <w:r w:rsidRPr="00745D83">
        <w:rPr>
          <w:rFonts w:ascii="Arial" w:hAnsi="Arial" w:cs="Arial"/>
        </w:rPr>
        <w:t>The corresponding Line-Item Number (LIN)</w:t>
      </w:r>
    </w:p>
    <w:p w:rsidR="000110C4" w:rsidRPr="002020E8" w:rsidP="002020E8">
      <w:pPr>
        <w:pStyle w:val="ListParagraph"/>
        <w:ind w:left="792"/>
        <w:rPr>
          <w:rFonts w:ascii="Arial" w:hAnsi="Arial" w:cs="Arial"/>
        </w:rPr>
      </w:pPr>
      <w:r w:rsidRPr="00745D83">
        <w:rPr>
          <w:rFonts w:ascii="Arial" w:hAnsi="Arial" w:cs="Arial"/>
        </w:rPr>
        <w:t>Prior to submitting the invoice through the Tungsten Network, the Contractor shall first provide a draft copy of the invoice to the COR for review and written approval. Only after receiving written approval from the COR may the Contractor proceed to upload the final invoice to the Tungsten Network. For additional information and access to the Tungsten Network, visit:</w:t>
      </w:r>
    </w:p>
    <w:p w:rsidR="000110C4" w:rsidP="002020E8">
      <w:pPr>
        <w:pStyle w:val="ListParagraph"/>
        <w:ind w:left="792"/>
        <w:rPr>
          <w:rFonts w:ascii="Arial" w:hAnsi="Arial" w:cs="Arial"/>
        </w:rPr>
      </w:pPr>
      <w:r>
        <w:fldChar w:fldCharType="begin"/>
      </w:r>
      <w:r>
        <w:instrText xml:space="preserve"> HYPERLINK "https://www.tungsten-network.com/customer-campaigns/veteransaffairs/" </w:instrText>
      </w:r>
      <w:r>
        <w:fldChar w:fldCharType="separate"/>
      </w:r>
      <w:r w:rsidRPr="000F5BD9">
        <w:rPr>
          <w:rStyle w:val="Hyperlink"/>
          <w:rFonts w:ascii="Arial" w:hAnsi="Arial" w:cs="Arial"/>
        </w:rPr>
        <w:t>https://www.tungsten-network.com/customer-campaigns/veteransaffairs/</w:t>
      </w:r>
      <w:r>
        <w:fldChar w:fldCharType="end"/>
      </w:r>
    </w:p>
    <w:p w:rsidR="000110C4" w:rsidRPr="00803BAF" w:rsidP="002020E8">
      <w:pPr>
        <w:pStyle w:val="ListParagraph"/>
        <w:ind w:left="792"/>
        <w:rPr>
          <w:rFonts w:ascii="Arial" w:hAnsi="Arial" w:cs="Arial"/>
          <w:highlight w:val="yellow"/>
          <w:u w:val="single"/>
        </w:rPr>
      </w:pPr>
    </w:p>
    <w:p w:rsidR="000110C4" w:rsidRPr="00EF4B17" w:rsidP="00EF4B17">
      <w:pPr>
        <w:pStyle w:val="ListParagraph"/>
        <w:numPr>
          <w:ilvl w:val="1"/>
          <w:numId w:val="5"/>
        </w:numPr>
        <w:rPr>
          <w:rFonts w:ascii="Arial" w:hAnsi="Arial" w:cs="Arial"/>
        </w:rPr>
      </w:pPr>
      <w:r w:rsidRPr="00504D53">
        <w:rPr>
          <w:rFonts w:ascii="Arial" w:hAnsi="Arial" w:cs="Arial"/>
          <w:u w:val="single"/>
        </w:rPr>
        <w:t>Quality Control.</w:t>
      </w:r>
      <w:r w:rsidRPr="00504D53">
        <w:rPr>
          <w:rFonts w:ascii="Arial" w:hAnsi="Arial" w:cs="Arial"/>
        </w:rPr>
        <w:t xml:space="preserve"> Quality control is the responsibility of the Contractor.  The Contractor is responsible for the delivery of quality services to the Government in accordance with (IAW) the terms and conditions</w:t>
      </w:r>
      <w:r>
        <w:rPr>
          <w:rFonts w:ascii="Arial" w:hAnsi="Arial" w:cs="Arial"/>
        </w:rPr>
        <w:t>.</w:t>
      </w:r>
      <w:r w:rsidRPr="00504D53">
        <w:rPr>
          <w:rFonts w:ascii="Arial" w:hAnsi="Arial" w:cs="Arial"/>
        </w:rPr>
        <w:t xml:space="preserve"> “Contractor Inspection Requirements” and applicable sub-clauses pertaining to quality control. The Contractor shall develop, implement, and maintain an effective Quality Control System which includes a written Quality Control Plan (QCP).  The QCP shall implement standardized procedure/methodology for </w:t>
      </w:r>
      <w:r w:rsidRPr="00504D53">
        <w:rPr>
          <w:rFonts w:ascii="Arial" w:hAnsi="Arial" w:cs="Arial"/>
        </w:rPr>
        <w:t>monitoring and documenting contract performance to ensure all contract requirements are met.</w:t>
      </w:r>
      <w:r>
        <w:rPr>
          <w:rFonts w:ascii="Arial" w:hAnsi="Arial" w:cs="Arial"/>
        </w:rPr>
        <w:t xml:space="preserve"> The QCP shall be submitted with the quote. </w:t>
      </w:r>
    </w:p>
    <w:p w:rsidR="000110C4" w:rsidRPr="00504D53" w:rsidP="007D7997">
      <w:pPr>
        <w:pStyle w:val="ListParagraph"/>
        <w:ind w:left="792"/>
        <w:rPr>
          <w:rFonts w:ascii="Arial" w:hAnsi="Arial" w:cs="Arial"/>
        </w:rPr>
      </w:pPr>
    </w:p>
    <w:p w:rsidR="000110C4" w:rsidRPr="00504D53" w:rsidP="00704A3D">
      <w:pPr>
        <w:pStyle w:val="ListParagraph"/>
        <w:numPr>
          <w:ilvl w:val="1"/>
          <w:numId w:val="5"/>
        </w:numPr>
        <w:tabs>
          <w:tab w:val="left" w:pos="900"/>
        </w:tabs>
        <w:rPr>
          <w:rFonts w:ascii="Arial" w:hAnsi="Arial" w:cs="Arial"/>
        </w:rPr>
      </w:pPr>
      <w:r w:rsidRPr="00504D53">
        <w:rPr>
          <w:rFonts w:ascii="Arial" w:hAnsi="Arial" w:cs="Arial"/>
          <w:u w:val="single"/>
        </w:rPr>
        <w:t>Safety</w:t>
      </w:r>
      <w:r w:rsidRPr="00504D53">
        <w:rPr>
          <w:rFonts w:ascii="Arial" w:hAnsi="Arial" w:cs="Arial"/>
        </w:rPr>
        <w:t xml:space="preserve">.  </w:t>
      </w:r>
    </w:p>
    <w:p w:rsidR="000110C4" w:rsidRPr="00504D53" w:rsidP="00704A3D">
      <w:pPr>
        <w:pStyle w:val="ListParagraph"/>
        <w:numPr>
          <w:ilvl w:val="2"/>
          <w:numId w:val="5"/>
        </w:numPr>
        <w:tabs>
          <w:tab w:val="left" w:pos="900"/>
        </w:tabs>
        <w:rPr>
          <w:rFonts w:ascii="Arial" w:hAnsi="Arial" w:cs="Arial"/>
        </w:rPr>
      </w:pPr>
      <w:r w:rsidRPr="009939A2">
        <w:rPr>
          <w:rFonts w:ascii="Arial" w:hAnsi="Arial" w:cs="Arial"/>
          <w:i/>
          <w:iCs/>
        </w:rPr>
        <w:t>Safety Plan.</w:t>
      </w:r>
      <w:r w:rsidRPr="00504D53">
        <w:rPr>
          <w:rFonts w:ascii="Arial" w:hAnsi="Arial" w:cs="Arial"/>
        </w:rPr>
        <w:t xml:space="preserve"> The Contractor shall establish and maintain a safety plan.</w:t>
      </w:r>
      <w:r w:rsidRPr="00504D53">
        <w:rPr>
          <w:rFonts w:ascii="Arial" w:hAnsi="Arial" w:cs="Arial"/>
          <w:color w:val="000000"/>
        </w:rPr>
        <w:t xml:space="preserve"> The plan shall include an Accident Prevention Plan for the specific work and hazards of the contract. The plan will be signed by a representative of the Contractor’s project management team. The plan will be job-specific and include work to be performed by control hazards associated with material, services, or equipm</w:t>
      </w:r>
      <w:r w:rsidRPr="00504D53">
        <w:rPr>
          <w:rFonts w:ascii="Arial" w:hAnsi="Arial" w:cs="Arial"/>
        </w:rPr>
        <w:t xml:space="preserve">ent. The safety plan shall also include the subcontractors and suppliers. </w:t>
      </w:r>
    </w:p>
    <w:p w:rsidR="000110C4" w:rsidRPr="00632971" w:rsidP="00704A3D">
      <w:pPr>
        <w:pStyle w:val="ListParagraph"/>
        <w:numPr>
          <w:ilvl w:val="2"/>
          <w:numId w:val="5"/>
        </w:numPr>
        <w:tabs>
          <w:tab w:val="left" w:pos="900"/>
        </w:tabs>
        <w:rPr>
          <w:rFonts w:ascii="Arial" w:hAnsi="Arial" w:cs="Arial"/>
        </w:rPr>
      </w:pPr>
      <w:r w:rsidRPr="00632971">
        <w:rPr>
          <w:rFonts w:ascii="Arial" w:hAnsi="Arial" w:cs="Arial"/>
        </w:rPr>
        <w:t xml:space="preserve">Contractors shall provide all necessary tools, equipment, and Personal Protective Equipment (PPE) to perform the work safely, effectively, and timely. Tools, equipment, and PPE shall comply with the requirements of OSHA Standards. Prior to initiating work, Contractor shall provide documentation that all instruments, test equipment, tools and PPE have current calibration. Dated calibration labels shall be visible on all instruments, test equipment, tools, and PPE as appropriate.  </w:t>
      </w:r>
    </w:p>
    <w:p w:rsidR="000110C4" w:rsidRPr="00632971" w:rsidP="00704A3D">
      <w:pPr>
        <w:pStyle w:val="ListParagraph"/>
        <w:numPr>
          <w:ilvl w:val="2"/>
          <w:numId w:val="5"/>
        </w:numPr>
        <w:tabs>
          <w:tab w:val="left" w:pos="900"/>
        </w:tabs>
        <w:rPr>
          <w:rFonts w:ascii="Arial" w:hAnsi="Arial" w:cs="Arial"/>
        </w:rPr>
      </w:pPr>
      <w:r w:rsidRPr="00632971">
        <w:rPr>
          <w:rFonts w:ascii="Arial" w:hAnsi="Arial" w:cs="Arial"/>
        </w:rPr>
        <w:t>The Contractor personnel will be required to attend a VA Safety Orientation or review training slides to be informed about EPVAHCS’ Safety Rules prior to commencement of work.</w:t>
      </w:r>
    </w:p>
    <w:p w:rsidR="000110C4" w:rsidRPr="00504D53" w:rsidP="007D7997">
      <w:pPr>
        <w:pStyle w:val="ListParagraph"/>
        <w:tabs>
          <w:tab w:val="left" w:pos="900"/>
        </w:tabs>
        <w:ind w:left="1224"/>
        <w:rPr>
          <w:rFonts w:ascii="Arial" w:hAnsi="Arial" w:cs="Arial"/>
        </w:rPr>
      </w:pPr>
    </w:p>
    <w:p w:rsidR="000110C4" w:rsidRPr="00BD4248" w:rsidP="00BD4248">
      <w:pPr>
        <w:pStyle w:val="ListParagraph"/>
        <w:numPr>
          <w:ilvl w:val="1"/>
          <w:numId w:val="5"/>
        </w:numPr>
        <w:tabs>
          <w:tab w:val="left" w:pos="900"/>
        </w:tabs>
        <w:spacing w:after="0"/>
        <w:rPr>
          <w:rFonts w:ascii="Arial" w:hAnsi="Arial" w:cs="Arial"/>
        </w:rPr>
      </w:pPr>
      <w:r w:rsidRPr="00504D53">
        <w:rPr>
          <w:rFonts w:ascii="Arial" w:hAnsi="Arial" w:cs="Arial"/>
          <w:u w:val="single"/>
        </w:rPr>
        <w:t>Environment and OSHA</w:t>
      </w:r>
      <w:r w:rsidRPr="00504D53">
        <w:rPr>
          <w:rFonts w:ascii="Arial" w:hAnsi="Arial" w:cs="Arial"/>
        </w:rPr>
        <w:t xml:space="preserve">.  The Contractor shall comply with all local, State, and Federal environmental and occupational safety laws, rules, and regulations.  The Contractor shall be liable for all fines, penalties, and costs which result from violations of, or failure to comply with, all such local State, or Federal laws, rules, and regulations.  All unsafe acts or conditions fostered by the Contractor or Contractor personnel may be grounds for the </w:t>
      </w:r>
      <w:r w:rsidRPr="00F008E7">
        <w:rPr>
          <w:rFonts w:ascii="Arial" w:hAnsi="Arial" w:cs="Arial"/>
        </w:rPr>
        <w:t xml:space="preserve">Contracting Officer (CO) </w:t>
      </w:r>
      <w:r w:rsidRPr="00504D53">
        <w:rPr>
          <w:rFonts w:ascii="Arial" w:hAnsi="Arial" w:cs="Arial"/>
        </w:rPr>
        <w:t>or authorized representative to halt all Contractor performance.  The Contractor shall take due caution not to endanger personnel during performance of this contract.</w:t>
      </w:r>
    </w:p>
    <w:p w:rsidR="000110C4" w:rsidRPr="00B57803" w:rsidP="00B57803">
      <w:pPr>
        <w:pStyle w:val="ListParagraph"/>
        <w:rPr>
          <w:rFonts w:ascii="Arial" w:hAnsi="Arial" w:cs="Arial"/>
          <w:u w:val="single"/>
        </w:rPr>
      </w:pPr>
    </w:p>
    <w:p w:rsidR="000110C4" w:rsidRPr="00B57803" w:rsidP="00B57803">
      <w:pPr>
        <w:pStyle w:val="ListParagraph"/>
        <w:numPr>
          <w:ilvl w:val="1"/>
          <w:numId w:val="5"/>
        </w:numPr>
        <w:tabs>
          <w:tab w:val="left" w:pos="900"/>
        </w:tabs>
        <w:spacing w:after="0"/>
        <w:rPr>
          <w:rFonts w:ascii="Arial" w:hAnsi="Arial" w:cs="Arial"/>
        </w:rPr>
      </w:pPr>
      <w:r w:rsidRPr="00B57803">
        <w:rPr>
          <w:rFonts w:ascii="Arial" w:hAnsi="Arial" w:cs="Arial"/>
          <w:u w:val="single"/>
        </w:rPr>
        <w:t>Personnel</w:t>
      </w:r>
      <w:r w:rsidRPr="00B57803">
        <w:rPr>
          <w:rFonts w:ascii="Arial" w:hAnsi="Arial" w:cs="Arial"/>
        </w:rPr>
        <w:t xml:space="preserve">. </w:t>
      </w:r>
      <w:r w:rsidRPr="00B57803">
        <w:rPr>
          <w:rFonts w:ascii="Arial" w:hAnsi="Arial" w:cs="Arial"/>
          <w:color w:val="000000"/>
        </w:rPr>
        <w:t xml:space="preserve">For purposes of this </w:t>
      </w:r>
      <w:r>
        <w:rPr>
          <w:rFonts w:ascii="Arial" w:hAnsi="Arial" w:cs="Arial"/>
          <w:color w:val="000000"/>
        </w:rPr>
        <w:t>section</w:t>
      </w:r>
      <w:r w:rsidRPr="00B57803">
        <w:rPr>
          <w:rFonts w:ascii="Arial" w:hAnsi="Arial" w:cs="Arial"/>
          <w:color w:val="000000"/>
        </w:rPr>
        <w:t xml:space="preserve">, the term “personnel” or “employee(s)” refers to any person performing work related to this contract, including but not limited to, the Contractor’s employees, agents, representatives, or subcontractor. </w:t>
      </w:r>
      <w:r w:rsidRPr="00B57803">
        <w:rPr>
          <w:rFonts w:ascii="Arial" w:hAnsi="Arial" w:cs="Arial"/>
        </w:rPr>
        <w:t xml:space="preserve">The Contractor shall staff this effort with trained, competent, and capable employee(s) for the discipline they are assigned to.  The Contractor shall ensure that personnel present a professional appearance. </w:t>
      </w:r>
      <w:r w:rsidRPr="00B57803">
        <w:rPr>
          <w:rFonts w:ascii="Arial" w:hAnsi="Arial" w:cs="Arial"/>
          <w:color w:val="000000"/>
        </w:rPr>
        <w:t xml:space="preserve">The Contractor shall ensure that employees meet all applicable federal, state, local, and installation certification, licensing, medical requirements, and qualifications to perform all assigned tasks and functions as defined in this contract </w:t>
      </w:r>
      <w:r w:rsidRPr="00B57803">
        <w:rPr>
          <w:rFonts w:ascii="Arial" w:hAnsi="Arial" w:cs="Arial"/>
        </w:rPr>
        <w:t>prior to commencement of work</w:t>
      </w:r>
      <w:r w:rsidRPr="00B57803">
        <w:rPr>
          <w:rFonts w:ascii="Arial" w:hAnsi="Arial" w:cs="Arial"/>
          <w:color w:val="000000"/>
        </w:rPr>
        <w:t xml:space="preserve">.  The Contractor shall not permit any personnel to work under this contract if such person is identified by a Government authorized representative to the Contractor as a potential threat to the health, safety, security, general well-being, or operational mission of Department of Veterans Affairs (VA) and the EPVAHCS. </w:t>
      </w:r>
    </w:p>
    <w:p w:rsidR="000110C4" w:rsidRPr="00B57803" w:rsidP="00B57803">
      <w:pPr>
        <w:pStyle w:val="ListParagraph"/>
        <w:numPr>
          <w:ilvl w:val="2"/>
          <w:numId w:val="5"/>
        </w:numPr>
        <w:tabs>
          <w:tab w:val="left" w:pos="900"/>
        </w:tabs>
        <w:spacing w:after="0"/>
        <w:rPr>
          <w:rFonts w:ascii="Arial" w:hAnsi="Arial" w:cs="Arial"/>
        </w:rPr>
      </w:pPr>
      <w:r w:rsidRPr="00B57803">
        <w:rPr>
          <w:rFonts w:ascii="Arial" w:hAnsi="Arial" w:cs="Arial"/>
          <w:i/>
          <w:iCs/>
          <w:color w:val="000000"/>
        </w:rPr>
        <w:t>Safety</w:t>
      </w:r>
      <w:r>
        <w:rPr>
          <w:rFonts w:ascii="Arial" w:hAnsi="Arial" w:cs="Arial"/>
          <w:i/>
          <w:iCs/>
          <w:color w:val="000000"/>
        </w:rPr>
        <w:t xml:space="preserve">. </w:t>
      </w:r>
      <w:r w:rsidRPr="00B57803">
        <w:rPr>
          <w:rFonts w:ascii="Arial" w:hAnsi="Arial" w:cs="Arial"/>
          <w:color w:val="000000"/>
        </w:rPr>
        <w:t>The Contractor shall immediately correct all safety deficiencies upon notification of the deficiencies by the COR or Government representative and shall notify the Government of the corrective action to be taken.</w:t>
      </w:r>
      <w:r>
        <w:rPr>
          <w:rFonts w:ascii="Arial" w:hAnsi="Arial" w:cs="Arial"/>
          <w:color w:val="000000"/>
        </w:rPr>
        <w:t xml:space="preserve"> </w:t>
      </w:r>
      <w:r w:rsidRPr="00504D53">
        <w:rPr>
          <w:rFonts w:ascii="Arial" w:hAnsi="Arial" w:cs="Arial"/>
        </w:rPr>
        <w:t xml:space="preserve">The Contractor shall have competent personnel trained and capable of dealing with minor personnel injuries.  The Contractor shall immediately notify their supervisor of any accident </w:t>
      </w:r>
      <w:r w:rsidRPr="00504D53">
        <w:rPr>
          <w:rFonts w:ascii="Arial" w:hAnsi="Arial" w:cs="Arial"/>
        </w:rPr>
        <w:t>requiring emergency medical treatment.  The Contractor will, in turn, notify the COR or Government representative of the incident. Emergency medical treatment and services for Contractor personnel is the responsibility of the Contractor.</w:t>
      </w:r>
    </w:p>
    <w:p w:rsidR="000110C4" w:rsidP="00B57803">
      <w:pPr>
        <w:pStyle w:val="ListParagraph"/>
        <w:numPr>
          <w:ilvl w:val="2"/>
          <w:numId w:val="5"/>
        </w:numPr>
        <w:tabs>
          <w:tab w:val="left" w:pos="900"/>
        </w:tabs>
        <w:spacing w:after="0"/>
        <w:rPr>
          <w:rFonts w:ascii="Arial" w:hAnsi="Arial" w:cs="Arial"/>
        </w:rPr>
      </w:pPr>
      <w:r w:rsidRPr="00B57803">
        <w:rPr>
          <w:rFonts w:ascii="Arial" w:hAnsi="Arial" w:cs="Arial"/>
          <w:bCs/>
          <w:i/>
          <w:iCs/>
          <w:color w:val="000000"/>
        </w:rPr>
        <w:t>Conduct</w:t>
      </w:r>
      <w:r w:rsidRPr="00B57803">
        <w:rPr>
          <w:rFonts w:ascii="Arial" w:hAnsi="Arial" w:cs="Arial"/>
          <w:bCs/>
          <w:color w:val="000000"/>
        </w:rPr>
        <w:t xml:space="preserve">.  The </w:t>
      </w:r>
      <w:r w:rsidRPr="00B57803">
        <w:rPr>
          <w:rFonts w:ascii="Arial" w:hAnsi="Arial" w:cs="Arial"/>
        </w:rPr>
        <w:t>Contractor personnel’s conduct shall not reflect discredit upon the Government.  The Contractor’s employees shall observe and comply with all local policies and procedures concerning fire, safety, environmental protection, sanitation, security, and possession of firearms or other lethal or illegal weapons or substance.  The Contractor is responsible for ensuring that any Contractor employees providing services under this contract conduct themselves and perform services in a professional, safe, and responsible manner.  The Contractor shall remove from the job site any employee for reasons of misconduct or security. The Contractor shall ensure no Contractor employees conduct political related activities or events on VA Facilities.</w:t>
      </w:r>
    </w:p>
    <w:p w:rsidR="000110C4" w:rsidRPr="00B57803" w:rsidP="00B57803">
      <w:pPr>
        <w:pStyle w:val="ListParagraph"/>
        <w:numPr>
          <w:ilvl w:val="2"/>
          <w:numId w:val="5"/>
        </w:numPr>
        <w:tabs>
          <w:tab w:val="left" w:pos="900"/>
        </w:tabs>
        <w:spacing w:after="0"/>
        <w:rPr>
          <w:rFonts w:ascii="Arial" w:hAnsi="Arial" w:cs="Arial"/>
        </w:rPr>
      </w:pPr>
      <w:r w:rsidRPr="00B57803">
        <w:rPr>
          <w:rFonts w:ascii="Arial" w:hAnsi="Arial" w:cs="Arial"/>
          <w:i/>
          <w:iCs/>
        </w:rPr>
        <w:t>Supervision</w:t>
      </w:r>
      <w:r>
        <w:rPr>
          <w:rFonts w:ascii="Arial" w:hAnsi="Arial" w:cs="Arial"/>
          <w:i/>
          <w:iCs/>
        </w:rPr>
        <w:t>.</w:t>
      </w:r>
      <w:r w:rsidRPr="00B57803">
        <w:rPr>
          <w:rFonts w:ascii="Arial" w:hAnsi="Arial" w:cs="Arial"/>
        </w:rPr>
        <w:t xml:space="preserve"> The Government will not exercise any supervision or control over Contractor or Subcontractor </w:t>
      </w:r>
      <w:r>
        <w:rPr>
          <w:rFonts w:ascii="Arial" w:hAnsi="Arial" w:cs="Arial"/>
        </w:rPr>
        <w:t>personnel</w:t>
      </w:r>
      <w:r w:rsidRPr="00B57803">
        <w:rPr>
          <w:rFonts w:ascii="Arial" w:hAnsi="Arial" w:cs="Arial"/>
        </w:rPr>
        <w:t xml:space="preserve"> while performing work under the contract. Such </w:t>
      </w:r>
      <w:r>
        <w:rPr>
          <w:rFonts w:ascii="Arial" w:hAnsi="Arial" w:cs="Arial"/>
        </w:rPr>
        <w:t>personnel</w:t>
      </w:r>
      <w:r w:rsidRPr="00B57803">
        <w:rPr>
          <w:rFonts w:ascii="Arial" w:hAnsi="Arial" w:cs="Arial"/>
        </w:rPr>
        <w:t xml:space="preserve"> shall be accountable solely to the Contractor, not the Government. The Contractor, in turn, shall be accountable to the Government for Contractor or Subcontractor </w:t>
      </w:r>
      <w:r>
        <w:rPr>
          <w:rFonts w:ascii="Arial" w:hAnsi="Arial" w:cs="Arial"/>
        </w:rPr>
        <w:t>personnel</w:t>
      </w:r>
      <w:r w:rsidRPr="00B57803">
        <w:rPr>
          <w:rFonts w:ascii="Arial" w:hAnsi="Arial" w:cs="Arial"/>
        </w:rPr>
        <w:t xml:space="preserve">. </w:t>
      </w:r>
    </w:p>
    <w:p w:rsidR="000110C4" w:rsidRPr="00504D53" w:rsidP="00E15906">
      <w:pPr>
        <w:pStyle w:val="ListParagraph"/>
        <w:rPr>
          <w:rFonts w:ascii="Arial" w:hAnsi="Arial" w:cs="Arial"/>
          <w:u w:val="single"/>
        </w:rPr>
      </w:pPr>
    </w:p>
    <w:p w:rsidR="000110C4" w:rsidP="00133499">
      <w:pPr>
        <w:pStyle w:val="ListParagraph"/>
        <w:numPr>
          <w:ilvl w:val="1"/>
          <w:numId w:val="5"/>
        </w:numPr>
        <w:tabs>
          <w:tab w:val="left" w:pos="900"/>
        </w:tabs>
        <w:rPr>
          <w:rFonts w:ascii="Arial" w:hAnsi="Arial" w:cs="Arial"/>
        </w:rPr>
      </w:pPr>
      <w:r w:rsidRPr="008071E4">
        <w:rPr>
          <w:rFonts w:ascii="Arial" w:hAnsi="Arial" w:cs="Arial"/>
          <w:u w:val="single"/>
        </w:rPr>
        <w:t>Security</w:t>
      </w:r>
      <w:r w:rsidRPr="008071E4">
        <w:rPr>
          <w:rFonts w:ascii="Arial" w:hAnsi="Arial" w:cs="Arial"/>
        </w:rPr>
        <w:t xml:space="preserve">: All Contractor and subcontractor personnel shall comply with VA security management policies and procedures while on VA property. </w:t>
      </w:r>
      <w:r w:rsidRPr="00F82EDE">
        <w:rPr>
          <w:rFonts w:ascii="Arial" w:hAnsi="Arial" w:cs="Arial"/>
          <w:b/>
          <w:bCs/>
        </w:rPr>
        <w:t>All personnel must obtain a visitor identification badge from the VA Police Dispatch Office prior to beginning work each day</w:t>
      </w:r>
      <w:r w:rsidRPr="008071E4">
        <w:rPr>
          <w:rFonts w:ascii="Arial" w:hAnsi="Arial" w:cs="Arial"/>
        </w:rPr>
        <w:t>. Visitor badges shall be worn above the waist and in plain sight at all times while on VA premises. Any Contractor personnel found without a valid badge may be subject to immediate removal from VA property by VA Police. Contractor personnel are strictly prohibited from accessing unauthorized or restricted areas of the facility. The Contractor is responsible for ensuring compliance with these requirements and for briefing all personnel on VA security protocols prior to the start of work.</w:t>
      </w:r>
    </w:p>
    <w:p w:rsidR="000110C4" w:rsidRPr="00133499" w:rsidP="00133499">
      <w:pPr>
        <w:pStyle w:val="ListParagraph"/>
        <w:tabs>
          <w:tab w:val="left" w:pos="900"/>
        </w:tabs>
        <w:ind w:left="792"/>
        <w:rPr>
          <w:rFonts w:ascii="Arial" w:hAnsi="Arial" w:cs="Arial"/>
        </w:rPr>
      </w:pPr>
    </w:p>
    <w:p w:rsidR="000110C4" w:rsidRPr="00504D53" w:rsidP="00704A3D">
      <w:pPr>
        <w:pStyle w:val="ListParagraph"/>
        <w:numPr>
          <w:ilvl w:val="0"/>
          <w:numId w:val="5"/>
        </w:numPr>
        <w:rPr>
          <w:rFonts w:ascii="Arial" w:hAnsi="Arial" w:cs="Arial"/>
          <w:b/>
        </w:rPr>
      </w:pPr>
      <w:r w:rsidRPr="00504D53">
        <w:rPr>
          <w:rFonts w:ascii="Arial" w:hAnsi="Arial" w:cs="Arial"/>
          <w:b/>
        </w:rPr>
        <w:t>Government Furnished Property, Equipment, and Services</w:t>
      </w:r>
    </w:p>
    <w:p w:rsidR="000110C4" w:rsidRPr="00504D53" w:rsidP="007F2228">
      <w:pPr>
        <w:pStyle w:val="ListParagraph"/>
        <w:ind w:left="360"/>
        <w:rPr>
          <w:rFonts w:ascii="Arial" w:hAnsi="Arial" w:cs="Arial"/>
          <w:b/>
        </w:rPr>
      </w:pPr>
    </w:p>
    <w:p w:rsidR="000110C4" w:rsidRPr="00146575" w:rsidP="00146575">
      <w:pPr>
        <w:pStyle w:val="ListParagraph"/>
        <w:numPr>
          <w:ilvl w:val="1"/>
          <w:numId w:val="5"/>
        </w:numPr>
        <w:rPr>
          <w:rFonts w:ascii="Arial" w:hAnsi="Arial" w:cs="Arial"/>
        </w:rPr>
      </w:pPr>
      <w:r w:rsidRPr="00504D53">
        <w:rPr>
          <w:rFonts w:ascii="Arial" w:hAnsi="Arial" w:cs="Arial"/>
          <w:u w:val="single"/>
        </w:rPr>
        <w:t>Facilities.</w:t>
      </w:r>
      <w:r w:rsidRPr="00504D53">
        <w:rPr>
          <w:rFonts w:ascii="Arial" w:hAnsi="Arial" w:cs="Arial"/>
        </w:rPr>
        <w:t xml:space="preserve"> The Government will not provide facilities for the Contractor’s use to support this contract. Any required staging areas to be approved by COR</w:t>
      </w:r>
      <w:r>
        <w:rPr>
          <w:rFonts w:ascii="Arial" w:hAnsi="Arial" w:cs="Arial"/>
        </w:rPr>
        <w:t xml:space="preserve"> in writing</w:t>
      </w:r>
      <w:r w:rsidRPr="00504D53">
        <w:rPr>
          <w:rFonts w:ascii="Arial" w:hAnsi="Arial" w:cs="Arial"/>
        </w:rPr>
        <w:t>.</w:t>
      </w:r>
    </w:p>
    <w:p w:rsidR="000110C4" w:rsidRPr="00133499" w:rsidP="00133499">
      <w:pPr>
        <w:pStyle w:val="ListParagraph"/>
        <w:numPr>
          <w:ilvl w:val="1"/>
          <w:numId w:val="5"/>
        </w:numPr>
        <w:rPr>
          <w:rFonts w:ascii="Arial" w:hAnsi="Arial" w:cs="Arial"/>
        </w:rPr>
      </w:pPr>
      <w:r w:rsidRPr="00504D53">
        <w:rPr>
          <w:rFonts w:ascii="Arial" w:hAnsi="Arial" w:cs="Arial"/>
          <w:u w:val="single"/>
        </w:rPr>
        <w:t>Materials.</w:t>
      </w:r>
      <w:r w:rsidRPr="00504D53">
        <w:rPr>
          <w:rFonts w:ascii="Arial" w:hAnsi="Arial" w:cs="Arial"/>
        </w:rPr>
        <w:t xml:space="preserve"> The Government will not provide materials for this contract.</w:t>
      </w:r>
    </w:p>
    <w:p w:rsidR="000110C4" w:rsidP="002E039A">
      <w:pPr>
        <w:pStyle w:val="ListParagraph"/>
        <w:ind w:left="792"/>
        <w:rPr>
          <w:rFonts w:ascii="Arial" w:hAnsi="Arial" w:cs="Arial"/>
        </w:rPr>
      </w:pPr>
    </w:p>
    <w:p w:rsidR="000110C4" w:rsidRPr="00504D53" w:rsidP="00704A3D">
      <w:pPr>
        <w:pStyle w:val="ListParagraph"/>
        <w:numPr>
          <w:ilvl w:val="0"/>
          <w:numId w:val="5"/>
        </w:numPr>
        <w:rPr>
          <w:rFonts w:ascii="Arial" w:hAnsi="Arial" w:cs="Arial"/>
          <w:b/>
        </w:rPr>
      </w:pPr>
      <w:r>
        <w:rPr>
          <w:rFonts w:ascii="Arial" w:hAnsi="Arial" w:cs="Arial"/>
          <w:b/>
        </w:rPr>
        <w:t>Service Requirements</w:t>
      </w:r>
    </w:p>
    <w:p w:rsidR="000110C4" w:rsidRPr="00504D53" w:rsidP="007F2228">
      <w:pPr>
        <w:pStyle w:val="ListParagraph"/>
        <w:ind w:left="360"/>
        <w:rPr>
          <w:rFonts w:ascii="Arial" w:hAnsi="Arial" w:cs="Arial"/>
          <w:b/>
        </w:rPr>
      </w:pPr>
    </w:p>
    <w:p w:rsidR="000110C4" w:rsidRPr="00504D53" w:rsidP="007F2228">
      <w:pPr>
        <w:pStyle w:val="ListParagraph"/>
        <w:numPr>
          <w:ilvl w:val="1"/>
          <w:numId w:val="5"/>
        </w:numPr>
        <w:rPr>
          <w:rFonts w:ascii="Arial" w:hAnsi="Arial" w:cs="Arial"/>
        </w:rPr>
      </w:pPr>
      <w:r w:rsidRPr="00504D53">
        <w:rPr>
          <w:rFonts w:ascii="Arial" w:hAnsi="Arial" w:cs="Arial"/>
          <w:u w:val="single"/>
        </w:rPr>
        <w:t>General</w:t>
      </w:r>
    </w:p>
    <w:p w:rsidR="000110C4" w:rsidRPr="00DE0BB3" w:rsidP="00517753">
      <w:pPr>
        <w:pStyle w:val="ListParagraph"/>
        <w:numPr>
          <w:ilvl w:val="2"/>
          <w:numId w:val="5"/>
        </w:numPr>
        <w:rPr>
          <w:rFonts w:ascii="Arial" w:hAnsi="Arial" w:cs="Arial"/>
        </w:rPr>
      </w:pPr>
      <w:r w:rsidRPr="00DE0BB3">
        <w:rPr>
          <w:rFonts w:ascii="Arial" w:hAnsi="Arial" w:cs="Arial"/>
        </w:rPr>
        <w:t xml:space="preserve">The Contractor shall be an experienced medical gas </w:t>
      </w:r>
      <w:r>
        <w:rPr>
          <w:rFonts w:ascii="Arial" w:hAnsi="Arial" w:cs="Arial"/>
        </w:rPr>
        <w:t>installer</w:t>
      </w:r>
      <w:r w:rsidRPr="00DE0BB3">
        <w:rPr>
          <w:rFonts w:ascii="Arial" w:hAnsi="Arial" w:cs="Arial"/>
        </w:rPr>
        <w:t xml:space="preserve"> with properly trained and licensed</w:t>
      </w:r>
      <w:r>
        <w:rPr>
          <w:rFonts w:ascii="Arial" w:hAnsi="Arial" w:cs="Arial"/>
        </w:rPr>
        <w:t xml:space="preserve"> staff</w:t>
      </w:r>
      <w:r w:rsidRPr="00DE0BB3">
        <w:rPr>
          <w:rFonts w:ascii="Arial" w:hAnsi="Arial" w:cs="Arial"/>
        </w:rPr>
        <w:t>, as applicable,</w:t>
      </w:r>
      <w:r>
        <w:rPr>
          <w:rFonts w:ascii="Arial" w:hAnsi="Arial" w:cs="Arial"/>
        </w:rPr>
        <w:t xml:space="preserve"> </w:t>
      </w:r>
      <w:r w:rsidRPr="00DE0BB3">
        <w:rPr>
          <w:rFonts w:ascii="Arial" w:hAnsi="Arial" w:cs="Arial"/>
        </w:rPr>
        <w:t>required to perform the proposed services</w:t>
      </w:r>
      <w:r>
        <w:rPr>
          <w:rFonts w:ascii="Arial" w:hAnsi="Arial" w:cs="Arial"/>
        </w:rPr>
        <w:t>.</w:t>
      </w:r>
    </w:p>
    <w:p w:rsidR="000110C4" w:rsidRPr="00504D53" w:rsidP="007F2228">
      <w:pPr>
        <w:pStyle w:val="ListParagraph"/>
        <w:numPr>
          <w:ilvl w:val="2"/>
          <w:numId w:val="5"/>
        </w:numPr>
        <w:rPr>
          <w:rFonts w:ascii="Arial" w:hAnsi="Arial" w:cs="Arial"/>
        </w:rPr>
      </w:pPr>
      <w:r w:rsidRPr="00504D53">
        <w:rPr>
          <w:rFonts w:ascii="Arial" w:hAnsi="Arial" w:cs="Arial"/>
        </w:rPr>
        <w:t xml:space="preserve"> The Contractor shall ensure that services </w:t>
      </w:r>
      <w:r>
        <w:rPr>
          <w:rFonts w:ascii="Arial" w:hAnsi="Arial" w:cs="Arial"/>
        </w:rPr>
        <w:t>are</w:t>
      </w:r>
      <w:r w:rsidRPr="00504D53">
        <w:rPr>
          <w:rFonts w:ascii="Arial" w:hAnsi="Arial" w:cs="Arial"/>
        </w:rPr>
        <w:t xml:space="preserve"> planned, coordinated, and inspected following applicable </w:t>
      </w:r>
      <w:r>
        <w:rPr>
          <w:rFonts w:ascii="Arial" w:hAnsi="Arial" w:cs="Arial"/>
        </w:rPr>
        <w:t xml:space="preserve">standards, </w:t>
      </w:r>
      <w:r w:rsidRPr="00504D53">
        <w:rPr>
          <w:rFonts w:ascii="Arial" w:hAnsi="Arial" w:cs="Arial"/>
        </w:rPr>
        <w:t>codes</w:t>
      </w:r>
      <w:r>
        <w:rPr>
          <w:rFonts w:ascii="Arial" w:hAnsi="Arial" w:cs="Arial"/>
        </w:rPr>
        <w:t xml:space="preserve">, and </w:t>
      </w:r>
      <w:r w:rsidRPr="00504D53">
        <w:rPr>
          <w:rFonts w:ascii="Arial" w:hAnsi="Arial" w:cs="Arial"/>
        </w:rPr>
        <w:t xml:space="preserve">regulations. </w:t>
      </w:r>
    </w:p>
    <w:p w:rsidR="000110C4" w:rsidP="00517753">
      <w:pPr>
        <w:pStyle w:val="ListParagraph"/>
        <w:numPr>
          <w:ilvl w:val="2"/>
          <w:numId w:val="5"/>
        </w:numPr>
        <w:rPr>
          <w:rFonts w:ascii="Arial" w:hAnsi="Arial" w:cs="Arial"/>
        </w:rPr>
      </w:pPr>
      <w:r w:rsidRPr="00504D53">
        <w:rPr>
          <w:rFonts w:ascii="Arial" w:hAnsi="Arial" w:cs="Arial"/>
        </w:rPr>
        <w:t xml:space="preserve"> The Contractor shall investigate</w:t>
      </w:r>
      <w:r>
        <w:rPr>
          <w:rFonts w:ascii="Arial" w:hAnsi="Arial" w:cs="Arial"/>
        </w:rPr>
        <w:t xml:space="preserve"> and verify</w:t>
      </w:r>
      <w:r w:rsidRPr="00504D53">
        <w:rPr>
          <w:rFonts w:ascii="Arial" w:hAnsi="Arial" w:cs="Arial"/>
        </w:rPr>
        <w:t xml:space="preserve"> existing site conditions. All technical questions shall be addressed to the COR for resolution.</w:t>
      </w:r>
    </w:p>
    <w:p w:rsidR="000110C4" w:rsidRPr="00F828A4" w:rsidP="00183680">
      <w:pPr>
        <w:pStyle w:val="ListParagraph"/>
        <w:numPr>
          <w:ilvl w:val="2"/>
          <w:numId w:val="5"/>
        </w:numPr>
        <w:rPr>
          <w:rFonts w:ascii="Arial" w:hAnsi="Arial" w:cs="Arial"/>
        </w:rPr>
      </w:pPr>
      <w:r w:rsidRPr="00F828A4">
        <w:rPr>
          <w:rFonts w:ascii="Arial" w:hAnsi="Arial" w:cs="Arial"/>
        </w:rPr>
        <w:t xml:space="preserve">All services under this contract shall be performed in accordance with the </w:t>
      </w:r>
      <w:r w:rsidRPr="005E1997">
        <w:rPr>
          <w:rFonts w:ascii="Arial" w:hAnsi="Arial" w:cs="Arial"/>
        </w:rPr>
        <w:t>most recent</w:t>
      </w:r>
      <w:r w:rsidRPr="00F828A4">
        <w:rPr>
          <w:rFonts w:ascii="Arial" w:hAnsi="Arial" w:cs="Arial"/>
        </w:rPr>
        <w:t xml:space="preserve"> edition of NFPA 99. </w:t>
      </w:r>
    </w:p>
    <w:p w:rsidR="000110C4">
      <w:pPr>
        <w:pStyle w:val="ListParagraph"/>
        <w:numPr>
          <w:ilvl w:val="2"/>
          <w:numId w:val="5"/>
        </w:numPr>
        <w:rPr>
          <w:rFonts w:ascii="Arial" w:hAnsi="Arial" w:cs="Arial"/>
        </w:rPr>
      </w:pPr>
      <w:r w:rsidRPr="0016437A">
        <w:rPr>
          <w:rFonts w:ascii="Arial" w:hAnsi="Arial" w:cs="Arial"/>
        </w:rPr>
        <w:t xml:space="preserve">All services performed under this contract shall comply with the standards and requirements of the facility’s active healthcare accreditation agency. As of the effective date of this contract, the facility is accredited by Joint Commission. </w:t>
      </w:r>
    </w:p>
    <w:p w:rsidR="000110C4" w:rsidRPr="0016437A" w:rsidP="0016437A">
      <w:pPr>
        <w:pStyle w:val="ListParagraph"/>
        <w:ind w:left="1224"/>
        <w:rPr>
          <w:rFonts w:ascii="Arial" w:hAnsi="Arial" w:cs="Arial"/>
        </w:rPr>
      </w:pPr>
    </w:p>
    <w:p w:rsidR="000110C4" w:rsidRPr="00A93786" w:rsidP="00A93786">
      <w:pPr>
        <w:pStyle w:val="ListParagraph"/>
        <w:numPr>
          <w:ilvl w:val="1"/>
          <w:numId w:val="5"/>
        </w:numPr>
        <w:rPr>
          <w:rFonts w:ascii="Arial" w:hAnsi="Arial" w:cs="Arial"/>
        </w:rPr>
      </w:pPr>
      <w:r w:rsidRPr="00504D53">
        <w:rPr>
          <w:rFonts w:ascii="Arial" w:hAnsi="Arial" w:cs="Arial"/>
          <w:u w:val="single"/>
        </w:rPr>
        <w:t xml:space="preserve">Specific </w:t>
      </w:r>
      <w:bookmarkStart w:id="12" w:name="_Hlk173159545"/>
      <w:r>
        <w:rPr>
          <w:rFonts w:ascii="Arial" w:hAnsi="Arial" w:cs="Arial"/>
          <w:u w:val="single"/>
        </w:rPr>
        <w:t>Services</w:t>
      </w:r>
    </w:p>
    <w:p w:rsidR="000110C4" w:rsidRPr="00BD73F9" w:rsidP="00133499">
      <w:pPr>
        <w:pStyle w:val="ListParagraph"/>
        <w:numPr>
          <w:ilvl w:val="2"/>
          <w:numId w:val="5"/>
        </w:numPr>
        <w:rPr>
          <w:rFonts w:ascii="Arial" w:hAnsi="Arial" w:cs="Arial"/>
          <w:b/>
          <w:bCs/>
        </w:rPr>
      </w:pPr>
      <w:r w:rsidRPr="00BD73F9">
        <w:rPr>
          <w:rFonts w:ascii="Arial" w:hAnsi="Arial" w:cs="Arial"/>
          <w:b/>
          <w:bCs/>
        </w:rPr>
        <w:t>The Contractor shall provide all personnel, equipment, supplies, facilities, transportation, tools, materials, supervision, and other items necessary to dispose and replace the medical vacuum source equipment located in Mechanical Room C-106.</w:t>
      </w:r>
      <w:r w:rsidRPr="00BD73F9">
        <w:rPr>
          <w:b/>
          <w:bCs/>
        </w:rPr>
        <w:t xml:space="preserve">  </w:t>
      </w:r>
    </w:p>
    <w:p w:rsidR="000110C4" w:rsidRPr="00E270F0" w:rsidP="003B0C2B">
      <w:pPr>
        <w:pStyle w:val="ListParagraph"/>
        <w:numPr>
          <w:ilvl w:val="3"/>
          <w:numId w:val="5"/>
        </w:numPr>
        <w:rPr>
          <w:rFonts w:ascii="Arial" w:hAnsi="Arial" w:cs="Arial"/>
        </w:rPr>
      </w:pPr>
      <w:r w:rsidRPr="001B57CD">
        <w:rPr>
          <w:rFonts w:ascii="Arial" w:hAnsi="Arial" w:cs="Arial"/>
        </w:rPr>
        <w:t>The Contractor shall ensure that medical gas technician</w:t>
      </w:r>
      <w:r>
        <w:rPr>
          <w:rFonts w:ascii="Arial" w:hAnsi="Arial" w:cs="Arial"/>
        </w:rPr>
        <w:t>s</w:t>
      </w:r>
      <w:r w:rsidRPr="001B57CD">
        <w:rPr>
          <w:rFonts w:ascii="Arial" w:hAnsi="Arial" w:cs="Arial"/>
        </w:rPr>
        <w:t xml:space="preserve"> who breach</w:t>
      </w:r>
      <w:r>
        <w:rPr>
          <w:rFonts w:ascii="Arial" w:hAnsi="Arial" w:cs="Arial"/>
        </w:rPr>
        <w:t xml:space="preserve"> </w:t>
      </w:r>
      <w:r w:rsidRPr="001B57CD">
        <w:rPr>
          <w:rFonts w:ascii="Arial" w:hAnsi="Arial" w:cs="Arial"/>
        </w:rPr>
        <w:t xml:space="preserve">the integrity of the vacuum system are ASSE 6010 certified, </w:t>
      </w:r>
      <w:r w:rsidRPr="001B57CD">
        <w:rPr>
          <w:rFonts w:ascii="Arial" w:hAnsi="Arial" w:cs="Arial"/>
          <w:i/>
          <w:iCs/>
        </w:rPr>
        <w:t>Professional Qualification Standard for Medical Gas Installers</w:t>
      </w:r>
      <w:r>
        <w:rPr>
          <w:rFonts w:ascii="Arial" w:hAnsi="Arial" w:cs="Arial"/>
          <w:i/>
          <w:iCs/>
        </w:rPr>
        <w:t>.</w:t>
      </w:r>
    </w:p>
    <w:p w:rsidR="000110C4" w:rsidP="00AE1A7F">
      <w:pPr>
        <w:pStyle w:val="ListParagraph"/>
        <w:numPr>
          <w:ilvl w:val="3"/>
          <w:numId w:val="5"/>
        </w:numPr>
        <w:rPr>
          <w:rFonts w:ascii="Arial" w:hAnsi="Arial" w:cs="Arial"/>
        </w:rPr>
      </w:pPr>
      <w:r w:rsidRPr="00AE1A7F">
        <w:rPr>
          <w:rFonts w:ascii="Arial" w:hAnsi="Arial" w:cs="Arial"/>
        </w:rPr>
        <w:t>Prior to the start of any work, the Contractor shall implement all required control measures as identified in the preliminary Infection Control Risk Assessment (ICRA) and Pre</w:t>
      </w:r>
      <w:r w:rsidRPr="00AE1A7F">
        <w:rPr>
          <w:rFonts w:ascii="Cambria Math" w:hAnsi="Cambria Math" w:cs="Cambria Math"/>
        </w:rPr>
        <w:t>‑</w:t>
      </w:r>
      <w:r w:rsidRPr="00AE1A7F">
        <w:rPr>
          <w:rFonts w:ascii="Arial" w:hAnsi="Arial" w:cs="Arial"/>
        </w:rPr>
        <w:t xml:space="preserve">Construction Risk Assessment (PCRA). All </w:t>
      </w:r>
      <w:r>
        <w:rPr>
          <w:rFonts w:ascii="Arial" w:hAnsi="Arial" w:cs="Arial"/>
        </w:rPr>
        <w:t xml:space="preserve">applicable </w:t>
      </w:r>
      <w:r w:rsidRPr="00AE1A7F">
        <w:rPr>
          <w:rFonts w:ascii="Arial" w:hAnsi="Arial" w:cs="Arial"/>
        </w:rPr>
        <w:t>control measures shall remain in place for the full duration of the work and shall not be removed until the COR and VA Infection Control provide written approval following final inspection.</w:t>
      </w:r>
      <w:r>
        <w:rPr>
          <w:rFonts w:ascii="Arial" w:hAnsi="Arial" w:cs="Arial"/>
        </w:rPr>
        <w:t xml:space="preserve"> </w:t>
      </w:r>
      <w:r w:rsidRPr="00AE1A7F">
        <w:rPr>
          <w:rFonts w:ascii="Arial" w:hAnsi="Arial" w:cs="Arial"/>
        </w:rPr>
        <w:t>The preliminary ICRA and PCRA documentation developed by the COR and VA Infection Control (</w:t>
      </w:r>
      <w:r>
        <w:rPr>
          <w:rFonts w:ascii="Arial" w:hAnsi="Arial" w:cs="Arial"/>
        </w:rPr>
        <w:t xml:space="preserve">provided in </w:t>
      </w:r>
      <w:r w:rsidRPr="00175F05">
        <w:rPr>
          <w:rFonts w:ascii="Arial" w:hAnsi="Arial" w:cs="Arial"/>
          <w:i/>
          <w:iCs/>
        </w:rPr>
        <w:t>SOW Appendix A</w:t>
      </w:r>
      <w:r w:rsidRPr="00AE1A7F">
        <w:rPr>
          <w:rFonts w:ascii="Arial" w:hAnsi="Arial" w:cs="Arial"/>
        </w:rPr>
        <w:t>) shall be used by the Contractor to incorporate all required precautions into their proposal and work plan.</w:t>
      </w:r>
    </w:p>
    <w:p w:rsidR="000110C4" w:rsidP="00F34A7B">
      <w:pPr>
        <w:pStyle w:val="ListParagraph"/>
        <w:numPr>
          <w:ilvl w:val="3"/>
          <w:numId w:val="5"/>
        </w:numPr>
        <w:rPr>
          <w:rFonts w:ascii="Arial" w:hAnsi="Arial" w:cs="Arial"/>
        </w:rPr>
      </w:pPr>
      <w:r>
        <w:rPr>
          <w:rFonts w:ascii="Arial" w:hAnsi="Arial" w:cs="Arial"/>
        </w:rPr>
        <w:t>Per the requirements of sections 1.8.1 and 3.2.1.3 of this SOW, the Contractor shall provide all required safety documentation for the COR to review and approve prior to start of work.</w:t>
      </w:r>
    </w:p>
    <w:p w:rsidR="000110C4" w:rsidP="00F34A7B">
      <w:pPr>
        <w:pStyle w:val="ListParagraph"/>
        <w:numPr>
          <w:ilvl w:val="3"/>
          <w:numId w:val="5"/>
        </w:numPr>
        <w:rPr>
          <w:rFonts w:ascii="Arial" w:hAnsi="Arial" w:cs="Arial"/>
        </w:rPr>
      </w:pPr>
      <w:r w:rsidRPr="00AE1A7F">
        <w:rPr>
          <w:rFonts w:ascii="Arial" w:hAnsi="Arial" w:cs="Arial"/>
        </w:rPr>
        <w:t>The Contractor shall replace the existing vacuum source equipment with a system of equal or greater capacity (</w:t>
      </w:r>
      <w:r>
        <w:rPr>
          <w:rFonts w:ascii="Arial" w:hAnsi="Arial" w:cs="Arial"/>
        </w:rPr>
        <w:t>reference section 3.3.1 table</w:t>
      </w:r>
      <w:r w:rsidRPr="00AE1A7F">
        <w:rPr>
          <w:rFonts w:ascii="Arial" w:hAnsi="Arial" w:cs="Arial"/>
        </w:rPr>
        <w:t>) and capability</w:t>
      </w:r>
      <w:r>
        <w:rPr>
          <w:rFonts w:ascii="Arial" w:hAnsi="Arial" w:cs="Arial"/>
        </w:rPr>
        <w:t xml:space="preserve"> than the existing system</w:t>
      </w:r>
      <w:r w:rsidRPr="00AE1A7F">
        <w:rPr>
          <w:rFonts w:ascii="Arial" w:hAnsi="Arial" w:cs="Arial"/>
        </w:rPr>
        <w:t>. The preferred configuration is an oil</w:t>
      </w:r>
      <w:r w:rsidRPr="00AE1A7F">
        <w:rPr>
          <w:rFonts w:ascii="Cambria Math" w:hAnsi="Cambria Math" w:cs="Cambria Math"/>
        </w:rPr>
        <w:t>‑</w:t>
      </w:r>
      <w:r w:rsidRPr="00AE1A7F">
        <w:rPr>
          <w:rFonts w:ascii="Arial" w:hAnsi="Arial" w:cs="Arial"/>
        </w:rPr>
        <w:t>less, triplex (three</w:t>
      </w:r>
      <w:r w:rsidRPr="00AE1A7F">
        <w:rPr>
          <w:rFonts w:ascii="Cambria Math" w:hAnsi="Cambria Math" w:cs="Cambria Math"/>
        </w:rPr>
        <w:t>‑</w:t>
      </w:r>
      <w:r w:rsidRPr="00AE1A7F">
        <w:rPr>
          <w:rFonts w:ascii="Arial" w:hAnsi="Arial" w:cs="Arial"/>
        </w:rPr>
        <w:t>pump) system. The Contractor may submit multiple equipment options for consideration</w:t>
      </w:r>
      <w:r>
        <w:rPr>
          <w:rFonts w:ascii="Arial" w:hAnsi="Arial" w:cs="Arial"/>
        </w:rPr>
        <w:t>.</w:t>
      </w:r>
      <w:r w:rsidRPr="00AE1A7F">
        <w:rPr>
          <w:rFonts w:ascii="Arial" w:hAnsi="Arial" w:cs="Arial"/>
        </w:rPr>
        <w:t xml:space="preserve"> </w:t>
      </w:r>
      <w:r>
        <w:rPr>
          <w:rFonts w:ascii="Arial" w:hAnsi="Arial" w:cs="Arial"/>
        </w:rPr>
        <w:t>E</w:t>
      </w:r>
      <w:r w:rsidRPr="00AE1A7F">
        <w:rPr>
          <w:rFonts w:ascii="Arial" w:hAnsi="Arial" w:cs="Arial"/>
        </w:rPr>
        <w:t>ach option shall include performance data, recommended configuration, and a justification for the recommendation.</w:t>
      </w:r>
      <w:r>
        <w:rPr>
          <w:rFonts w:ascii="Arial" w:hAnsi="Arial" w:cs="Arial"/>
        </w:rPr>
        <w:t xml:space="preserve"> </w:t>
      </w:r>
    </w:p>
    <w:p w:rsidR="000110C4" w:rsidP="00F34A7B">
      <w:pPr>
        <w:pStyle w:val="ListParagraph"/>
        <w:numPr>
          <w:ilvl w:val="3"/>
          <w:numId w:val="5"/>
        </w:numPr>
        <w:rPr>
          <w:rFonts w:ascii="Arial" w:hAnsi="Arial" w:cs="Arial"/>
        </w:rPr>
      </w:pPr>
      <w:r w:rsidRPr="00F34A7B">
        <w:rPr>
          <w:rFonts w:ascii="Arial" w:hAnsi="Arial" w:cs="Arial"/>
        </w:rPr>
        <w:t>The Contractor shall provide specification cut sheets</w:t>
      </w:r>
      <w:r>
        <w:rPr>
          <w:rFonts w:ascii="Arial" w:hAnsi="Arial" w:cs="Arial"/>
        </w:rPr>
        <w:t xml:space="preserve"> / submittals</w:t>
      </w:r>
      <w:r w:rsidRPr="00F34A7B">
        <w:rPr>
          <w:rFonts w:ascii="Arial" w:hAnsi="Arial" w:cs="Arial"/>
        </w:rPr>
        <w:t xml:space="preserve"> </w:t>
      </w:r>
      <w:r>
        <w:rPr>
          <w:rFonts w:ascii="Arial" w:hAnsi="Arial" w:cs="Arial"/>
        </w:rPr>
        <w:t xml:space="preserve">for proposed </w:t>
      </w:r>
      <w:r w:rsidRPr="00F34A7B">
        <w:rPr>
          <w:rFonts w:ascii="Arial" w:hAnsi="Arial" w:cs="Arial"/>
        </w:rPr>
        <w:t xml:space="preserve">equipment </w:t>
      </w:r>
      <w:r>
        <w:rPr>
          <w:rFonts w:ascii="Arial" w:hAnsi="Arial" w:cs="Arial"/>
        </w:rPr>
        <w:t xml:space="preserve">and material </w:t>
      </w:r>
      <w:r w:rsidRPr="00F34A7B">
        <w:rPr>
          <w:rFonts w:ascii="Arial" w:hAnsi="Arial" w:cs="Arial"/>
        </w:rPr>
        <w:t>to the COR for review and approval prior to purchase and installation.</w:t>
      </w:r>
    </w:p>
    <w:p w:rsidR="000110C4" w:rsidP="00E270F0">
      <w:pPr>
        <w:pStyle w:val="ListParagraph"/>
        <w:numPr>
          <w:ilvl w:val="3"/>
          <w:numId w:val="5"/>
        </w:numPr>
        <w:rPr>
          <w:rFonts w:ascii="Arial" w:hAnsi="Arial" w:cs="Arial"/>
        </w:rPr>
      </w:pPr>
      <w:r w:rsidRPr="00D7392F">
        <w:rPr>
          <w:rFonts w:ascii="Arial" w:hAnsi="Arial" w:cs="Arial"/>
        </w:rPr>
        <w:t>If demolition of any existing copper piping or related materials is required, the Contractor shall coordinate all copper removal, handling, and disposal with the COR prior to proceeding. No copper materials shall be disposed of or removed from the site without COR approval.</w:t>
      </w:r>
    </w:p>
    <w:p w:rsidR="000110C4" w:rsidRPr="00E270F0" w:rsidP="00E270F0">
      <w:pPr>
        <w:pStyle w:val="ListParagraph"/>
        <w:numPr>
          <w:ilvl w:val="3"/>
          <w:numId w:val="5"/>
        </w:numPr>
        <w:rPr>
          <w:rFonts w:ascii="Arial" w:hAnsi="Arial" w:cs="Arial"/>
        </w:rPr>
      </w:pPr>
      <w:r w:rsidRPr="0098505B">
        <w:rPr>
          <w:rFonts w:ascii="Arial" w:hAnsi="Arial" w:cs="Arial"/>
        </w:rPr>
        <w:t>The Contractor shall coordinate</w:t>
      </w:r>
      <w:r>
        <w:rPr>
          <w:rFonts w:ascii="Arial" w:hAnsi="Arial" w:cs="Arial"/>
        </w:rPr>
        <w:t xml:space="preserve"> any required </w:t>
      </w:r>
      <w:r w:rsidRPr="0098505B">
        <w:rPr>
          <w:rFonts w:ascii="Arial" w:hAnsi="Arial" w:cs="Arial"/>
        </w:rPr>
        <w:t>system shutdown</w:t>
      </w:r>
      <w:r>
        <w:rPr>
          <w:rFonts w:ascii="Arial" w:hAnsi="Arial" w:cs="Arial"/>
        </w:rPr>
        <w:t>s</w:t>
      </w:r>
      <w:r w:rsidRPr="0098505B">
        <w:rPr>
          <w:rFonts w:ascii="Arial" w:hAnsi="Arial" w:cs="Arial"/>
        </w:rPr>
        <w:t xml:space="preserve"> in advance</w:t>
      </w:r>
      <w:r>
        <w:rPr>
          <w:rFonts w:ascii="Arial" w:hAnsi="Arial" w:cs="Arial"/>
        </w:rPr>
        <w:t>, minimum of 14 days,</w:t>
      </w:r>
      <w:r w:rsidRPr="0098505B">
        <w:rPr>
          <w:rFonts w:ascii="Arial" w:hAnsi="Arial" w:cs="Arial"/>
        </w:rPr>
        <w:t xml:space="preserve"> with the COR</w:t>
      </w:r>
      <w:r>
        <w:rPr>
          <w:rFonts w:ascii="Arial" w:hAnsi="Arial" w:cs="Arial"/>
        </w:rPr>
        <w:t xml:space="preserve"> </w:t>
      </w:r>
      <w:r w:rsidRPr="0098505B">
        <w:rPr>
          <w:rFonts w:ascii="Arial" w:hAnsi="Arial" w:cs="Arial"/>
        </w:rPr>
        <w:t>and schedule such work outside of normal business hours. Reference Section 1.4 for hours of operation. All after-hours work shall be included in the Contractor’s proposed pricing and shall not incur additional cost to the Government.</w:t>
      </w:r>
    </w:p>
    <w:p w:rsidR="000110C4" w:rsidRPr="0098505B" w:rsidP="003B0C2B">
      <w:pPr>
        <w:pStyle w:val="ListParagraph"/>
        <w:numPr>
          <w:ilvl w:val="3"/>
          <w:numId w:val="5"/>
        </w:numPr>
        <w:rPr>
          <w:rFonts w:ascii="Arial" w:hAnsi="Arial" w:cs="Arial"/>
        </w:rPr>
      </w:pPr>
      <w:r w:rsidRPr="0098505B">
        <w:rPr>
          <w:rFonts w:ascii="Arial" w:hAnsi="Arial" w:cs="Arial"/>
        </w:rPr>
        <w:t xml:space="preserve">The Contractor shall ensure that extended downtime of </w:t>
      </w:r>
      <w:r>
        <w:rPr>
          <w:rFonts w:ascii="Arial" w:hAnsi="Arial" w:cs="Arial"/>
        </w:rPr>
        <w:t>the</w:t>
      </w:r>
      <w:r w:rsidRPr="0098505B">
        <w:rPr>
          <w:rFonts w:ascii="Arial" w:hAnsi="Arial" w:cs="Arial"/>
        </w:rPr>
        <w:t xml:space="preserve"> </w:t>
      </w:r>
      <w:r>
        <w:rPr>
          <w:rFonts w:ascii="Arial" w:hAnsi="Arial" w:cs="Arial"/>
        </w:rPr>
        <w:t xml:space="preserve">vacuum source equipment </w:t>
      </w:r>
      <w:r w:rsidRPr="0098505B">
        <w:rPr>
          <w:rFonts w:ascii="Arial" w:hAnsi="Arial" w:cs="Arial"/>
        </w:rPr>
        <w:t xml:space="preserve">is avoided to maintain uninterrupted clinical operations. In </w:t>
      </w:r>
      <w:r>
        <w:rPr>
          <w:rFonts w:ascii="Arial" w:hAnsi="Arial" w:cs="Arial"/>
        </w:rPr>
        <w:t xml:space="preserve">the </w:t>
      </w:r>
      <w:r w:rsidRPr="0098505B">
        <w:rPr>
          <w:rFonts w:ascii="Arial" w:hAnsi="Arial" w:cs="Arial"/>
        </w:rPr>
        <w:t>case where prolonged system outage</w:t>
      </w:r>
      <w:r>
        <w:rPr>
          <w:rFonts w:ascii="Arial" w:hAnsi="Arial" w:cs="Arial"/>
        </w:rPr>
        <w:t xml:space="preserve"> is required</w:t>
      </w:r>
      <w:r w:rsidRPr="0098505B">
        <w:rPr>
          <w:rFonts w:ascii="Arial" w:hAnsi="Arial" w:cs="Arial"/>
        </w:rPr>
        <w:t xml:space="preserve">, the Contractor shall coordinate with the COR </w:t>
      </w:r>
      <w:r>
        <w:rPr>
          <w:rFonts w:ascii="Arial" w:hAnsi="Arial" w:cs="Arial"/>
        </w:rPr>
        <w:t>and</w:t>
      </w:r>
      <w:r w:rsidRPr="0098505B">
        <w:rPr>
          <w:rFonts w:ascii="Arial" w:hAnsi="Arial" w:cs="Arial"/>
        </w:rPr>
        <w:t xml:space="preserve"> provide temporary equipment or other measures necessary to sustain operations for the duration of the downtime. All </w:t>
      </w:r>
      <w:r w:rsidRPr="0098505B">
        <w:rPr>
          <w:rFonts w:ascii="Arial" w:hAnsi="Arial" w:cs="Arial"/>
        </w:rPr>
        <w:t>temporary provisions shall comply with NFPA 99 and shall not be removed until permanent service is restored and approved by the COR.</w:t>
      </w:r>
    </w:p>
    <w:p w:rsidR="000110C4" w:rsidP="00EE7C10">
      <w:pPr>
        <w:pStyle w:val="ListParagraph"/>
        <w:numPr>
          <w:ilvl w:val="3"/>
          <w:numId w:val="5"/>
        </w:numPr>
        <w:rPr>
          <w:rFonts w:ascii="Arial" w:hAnsi="Arial" w:cs="Arial"/>
        </w:rPr>
      </w:pPr>
      <w:r w:rsidRPr="001B57CD">
        <w:rPr>
          <w:rFonts w:ascii="Arial" w:hAnsi="Arial" w:cs="Arial"/>
        </w:rPr>
        <w:t xml:space="preserve">The Contractor shall ensure that </w:t>
      </w:r>
      <w:r>
        <w:rPr>
          <w:rFonts w:ascii="Arial" w:hAnsi="Arial" w:cs="Arial"/>
        </w:rPr>
        <w:t xml:space="preserve">replacement of vacuum source equipment </w:t>
      </w:r>
      <w:r w:rsidRPr="001B57CD">
        <w:rPr>
          <w:rFonts w:ascii="Arial" w:hAnsi="Arial" w:cs="Arial"/>
        </w:rPr>
        <w:t>restore</w:t>
      </w:r>
      <w:r>
        <w:rPr>
          <w:rFonts w:ascii="Arial" w:hAnsi="Arial" w:cs="Arial"/>
        </w:rPr>
        <w:t>s</w:t>
      </w:r>
      <w:r w:rsidRPr="001B57CD">
        <w:rPr>
          <w:rFonts w:ascii="Arial" w:hAnsi="Arial" w:cs="Arial"/>
        </w:rPr>
        <w:t xml:space="preserve"> </w:t>
      </w:r>
      <w:r>
        <w:rPr>
          <w:rFonts w:ascii="Arial" w:hAnsi="Arial" w:cs="Arial"/>
        </w:rPr>
        <w:t xml:space="preserve">the medical vacuum system </w:t>
      </w:r>
      <w:r w:rsidRPr="001B57CD">
        <w:rPr>
          <w:rFonts w:ascii="Arial" w:hAnsi="Arial" w:cs="Arial"/>
        </w:rPr>
        <w:t xml:space="preserve">to a condition that meets or exceeds the </w:t>
      </w:r>
      <w:r>
        <w:rPr>
          <w:rFonts w:ascii="Arial" w:hAnsi="Arial" w:cs="Arial"/>
        </w:rPr>
        <w:t xml:space="preserve">current </w:t>
      </w:r>
      <w:r w:rsidRPr="001B57CD">
        <w:rPr>
          <w:rFonts w:ascii="Arial" w:hAnsi="Arial" w:cs="Arial"/>
        </w:rPr>
        <w:t>requirements of NFPA 99 and the facility’s active accreditation agency. Compliance shall be verified prior to returning the system to service.</w:t>
      </w:r>
    </w:p>
    <w:p w:rsidR="000110C4" w:rsidRPr="003E46CE" w:rsidP="003E46CE">
      <w:pPr>
        <w:pStyle w:val="ListParagraph"/>
        <w:numPr>
          <w:ilvl w:val="3"/>
          <w:numId w:val="5"/>
        </w:numPr>
        <w:rPr>
          <w:rFonts w:ascii="Arial" w:hAnsi="Arial" w:cs="Arial"/>
        </w:rPr>
      </w:pPr>
      <w:r w:rsidRPr="007743D3">
        <w:rPr>
          <w:rFonts w:ascii="Arial" w:hAnsi="Arial" w:cs="Arial"/>
        </w:rPr>
        <w:t xml:space="preserve">The Contractor shall startup, test, and commission the </w:t>
      </w:r>
      <w:r>
        <w:rPr>
          <w:rFonts w:ascii="Arial" w:hAnsi="Arial" w:cs="Arial"/>
        </w:rPr>
        <w:t xml:space="preserve">vacuum source </w:t>
      </w:r>
      <w:r w:rsidRPr="007743D3">
        <w:rPr>
          <w:rFonts w:ascii="Arial" w:hAnsi="Arial" w:cs="Arial"/>
        </w:rPr>
        <w:t xml:space="preserve">equipment to ensure </w:t>
      </w:r>
      <w:r>
        <w:rPr>
          <w:rFonts w:ascii="Arial" w:hAnsi="Arial" w:cs="Arial"/>
        </w:rPr>
        <w:t xml:space="preserve">a </w:t>
      </w:r>
      <w:r w:rsidRPr="007743D3">
        <w:rPr>
          <w:rFonts w:ascii="Arial" w:hAnsi="Arial" w:cs="Arial"/>
        </w:rPr>
        <w:t xml:space="preserve">fully functional system </w:t>
      </w:r>
      <w:r>
        <w:rPr>
          <w:rFonts w:ascii="Arial" w:hAnsi="Arial" w:cs="Arial"/>
        </w:rPr>
        <w:t>is</w:t>
      </w:r>
      <w:r w:rsidRPr="007743D3">
        <w:rPr>
          <w:rFonts w:ascii="Arial" w:hAnsi="Arial" w:cs="Arial"/>
        </w:rPr>
        <w:t xml:space="preserve"> left in place. </w:t>
      </w:r>
      <w:r>
        <w:rPr>
          <w:rFonts w:ascii="Arial" w:hAnsi="Arial" w:cs="Arial"/>
        </w:rPr>
        <w:t>A c</w:t>
      </w:r>
      <w:r w:rsidRPr="007743D3">
        <w:rPr>
          <w:rFonts w:ascii="Arial" w:hAnsi="Arial" w:cs="Arial"/>
        </w:rPr>
        <w:t>ommissioning report shall be provided</w:t>
      </w:r>
      <w:r>
        <w:rPr>
          <w:rFonts w:ascii="Arial" w:hAnsi="Arial" w:cs="Arial"/>
        </w:rPr>
        <w:t xml:space="preserve"> to the COR.</w:t>
      </w:r>
    </w:p>
    <w:p w:rsidR="000110C4" w:rsidP="00EE7C10">
      <w:pPr>
        <w:pStyle w:val="ListParagraph"/>
        <w:numPr>
          <w:ilvl w:val="3"/>
          <w:numId w:val="5"/>
        </w:numPr>
        <w:rPr>
          <w:rFonts w:ascii="Arial" w:hAnsi="Arial" w:cs="Arial"/>
        </w:rPr>
      </w:pPr>
      <w:r>
        <w:rPr>
          <w:rFonts w:ascii="Arial" w:hAnsi="Arial" w:cs="Arial"/>
        </w:rPr>
        <w:t>T</w:t>
      </w:r>
      <w:r w:rsidRPr="001B57CD">
        <w:rPr>
          <w:rFonts w:ascii="Arial" w:hAnsi="Arial" w:cs="Arial"/>
        </w:rPr>
        <w:t>he Contractor shall coordinate verification by a third-party ASSE 6030</w:t>
      </w:r>
      <w:r>
        <w:rPr>
          <w:rFonts w:ascii="Arial" w:hAnsi="Arial" w:cs="Arial"/>
        </w:rPr>
        <w:t xml:space="preserve"> </w:t>
      </w:r>
      <w:r w:rsidRPr="001B57CD">
        <w:rPr>
          <w:rFonts w:ascii="Arial" w:hAnsi="Arial" w:cs="Arial"/>
        </w:rPr>
        <w:t>certifie</w:t>
      </w:r>
      <w:r>
        <w:rPr>
          <w:rFonts w:ascii="Arial" w:hAnsi="Arial" w:cs="Arial"/>
        </w:rPr>
        <w:t>d</w:t>
      </w:r>
      <w:r w:rsidRPr="001B57CD">
        <w:rPr>
          <w:rFonts w:ascii="Arial" w:hAnsi="Arial" w:cs="Arial"/>
        </w:rPr>
        <w:t xml:space="preserve"> </w:t>
      </w:r>
      <w:r w:rsidRPr="00FE7DDC">
        <w:rPr>
          <w:rFonts w:ascii="Arial" w:hAnsi="Arial" w:cs="Arial"/>
          <w:i/>
          <w:iCs/>
        </w:rPr>
        <w:t>Medical Gas Systems Verifier</w:t>
      </w:r>
      <w:r>
        <w:rPr>
          <w:rFonts w:ascii="Arial" w:hAnsi="Arial" w:cs="Arial"/>
        </w:rPr>
        <w:t>,</w:t>
      </w:r>
      <w:r w:rsidRPr="001B57CD">
        <w:rPr>
          <w:rFonts w:ascii="Arial" w:hAnsi="Arial" w:cs="Arial"/>
        </w:rPr>
        <w:t xml:space="preserve"> following </w:t>
      </w:r>
      <w:r>
        <w:rPr>
          <w:rFonts w:ascii="Arial" w:hAnsi="Arial" w:cs="Arial"/>
        </w:rPr>
        <w:t xml:space="preserve">the replacement of the </w:t>
      </w:r>
      <w:r w:rsidRPr="001B57CD">
        <w:rPr>
          <w:rFonts w:ascii="Arial" w:hAnsi="Arial" w:cs="Arial"/>
        </w:rPr>
        <w:t xml:space="preserve">vacuum </w:t>
      </w:r>
      <w:r>
        <w:rPr>
          <w:rFonts w:ascii="Arial" w:hAnsi="Arial" w:cs="Arial"/>
        </w:rPr>
        <w:t>source equipment</w:t>
      </w:r>
      <w:r w:rsidRPr="001B57CD">
        <w:rPr>
          <w:rFonts w:ascii="Arial" w:hAnsi="Arial" w:cs="Arial"/>
        </w:rPr>
        <w:t>, in accordance with NFPA 99 requirements</w:t>
      </w:r>
      <w:r>
        <w:rPr>
          <w:rFonts w:ascii="Arial" w:hAnsi="Arial" w:cs="Arial"/>
        </w:rPr>
        <w:t xml:space="preserve">. </w:t>
      </w:r>
      <w:r w:rsidRPr="006908E6">
        <w:rPr>
          <w:rFonts w:ascii="Arial" w:hAnsi="Arial" w:cs="Arial"/>
        </w:rPr>
        <w:t>The proposed verifier shall be submitted to the COR for review and approval prior to performing any verification activities.</w:t>
      </w:r>
      <w:r>
        <w:rPr>
          <w:rFonts w:ascii="Arial" w:hAnsi="Arial" w:cs="Arial"/>
        </w:rPr>
        <w:t xml:space="preserve"> </w:t>
      </w:r>
      <w:r w:rsidRPr="001B57CD">
        <w:rPr>
          <w:rFonts w:ascii="Arial" w:hAnsi="Arial" w:cs="Arial"/>
        </w:rPr>
        <w:t>Verification shall be completed and documented prior to returning the system to service.</w:t>
      </w:r>
    </w:p>
    <w:p w:rsidR="000110C4" w:rsidRPr="0086520D" w:rsidP="0086520D">
      <w:pPr>
        <w:pStyle w:val="ListParagraph"/>
        <w:numPr>
          <w:ilvl w:val="3"/>
          <w:numId w:val="5"/>
        </w:numPr>
        <w:jc w:val="both"/>
        <w:rPr>
          <w:rFonts w:ascii="Arial" w:hAnsi="Arial" w:cs="Arial"/>
        </w:rPr>
      </w:pPr>
      <w:r w:rsidRPr="007743D3">
        <w:rPr>
          <w:rFonts w:ascii="Arial" w:hAnsi="Arial" w:cs="Arial"/>
        </w:rPr>
        <w:t>The Contractor shall provide the COR hard and digital copies of operations and maintenance manuals for</w:t>
      </w:r>
      <w:r>
        <w:rPr>
          <w:rFonts w:ascii="Arial" w:hAnsi="Arial" w:cs="Arial"/>
        </w:rPr>
        <w:t xml:space="preserve"> the</w:t>
      </w:r>
      <w:r w:rsidRPr="007743D3">
        <w:rPr>
          <w:rFonts w:ascii="Arial" w:hAnsi="Arial" w:cs="Arial"/>
        </w:rPr>
        <w:t xml:space="preserve"> equipment installed.</w:t>
      </w:r>
    </w:p>
    <w:p w:rsidR="000110C4" w:rsidP="00F34A7B">
      <w:pPr>
        <w:pStyle w:val="ListParagraph"/>
        <w:numPr>
          <w:ilvl w:val="3"/>
          <w:numId w:val="5"/>
        </w:numPr>
        <w:rPr>
          <w:rFonts w:ascii="Arial" w:hAnsi="Arial" w:cs="Arial"/>
        </w:rPr>
      </w:pPr>
      <w:r w:rsidRPr="00267FE0">
        <w:rPr>
          <w:rFonts w:ascii="Arial" w:hAnsi="Arial" w:cs="Arial"/>
        </w:rPr>
        <w:t>The Contractor shall provide on</w:t>
      </w:r>
      <w:r w:rsidRPr="00267FE0">
        <w:rPr>
          <w:rFonts w:ascii="Cambria Math" w:hAnsi="Cambria Math" w:cs="Cambria Math"/>
        </w:rPr>
        <w:t>‑</w:t>
      </w:r>
      <w:r w:rsidRPr="00267FE0">
        <w:rPr>
          <w:rFonts w:ascii="Arial" w:hAnsi="Arial" w:cs="Arial"/>
        </w:rPr>
        <w:t>site training to the facility’s Maintenance &amp; Operations Team fo</w:t>
      </w:r>
      <w:r>
        <w:rPr>
          <w:rFonts w:ascii="Arial" w:hAnsi="Arial" w:cs="Arial"/>
        </w:rPr>
        <w:t>r new vacuum source equipment</w:t>
      </w:r>
      <w:r w:rsidRPr="00267FE0">
        <w:rPr>
          <w:rFonts w:ascii="Arial" w:hAnsi="Arial" w:cs="Arial"/>
        </w:rPr>
        <w:t xml:space="preserve">. Training shall cover system operation, basic troubleshooting, and required maintenance tasks. </w:t>
      </w:r>
      <w:r>
        <w:rPr>
          <w:rFonts w:ascii="Arial" w:hAnsi="Arial" w:cs="Arial"/>
        </w:rPr>
        <w:t>A</w:t>
      </w:r>
      <w:r w:rsidRPr="00267FE0">
        <w:rPr>
          <w:rFonts w:ascii="Arial" w:hAnsi="Arial" w:cs="Arial"/>
        </w:rPr>
        <w:t xml:space="preserve"> training attendance record shall be submitted to the COR.</w:t>
      </w:r>
    </w:p>
    <w:p w:rsidR="000110C4" w:rsidP="00F34A7B">
      <w:pPr>
        <w:pStyle w:val="ListParagraph"/>
        <w:numPr>
          <w:ilvl w:val="3"/>
          <w:numId w:val="5"/>
        </w:numPr>
        <w:rPr>
          <w:rFonts w:ascii="Arial" w:hAnsi="Arial" w:cs="Arial"/>
        </w:rPr>
      </w:pPr>
      <w:r w:rsidRPr="00E371F8">
        <w:rPr>
          <w:rFonts w:ascii="Arial" w:hAnsi="Arial" w:cs="Arial"/>
        </w:rPr>
        <w:t>The Contractor shall provide a minimum one (1) year warranty on all parts and labor associated with replacement service</w:t>
      </w:r>
      <w:r>
        <w:rPr>
          <w:rFonts w:ascii="Arial" w:hAnsi="Arial" w:cs="Arial"/>
        </w:rPr>
        <w:t>s</w:t>
      </w:r>
      <w:r w:rsidRPr="00E371F8">
        <w:rPr>
          <w:rFonts w:ascii="Arial" w:hAnsi="Arial" w:cs="Arial"/>
        </w:rPr>
        <w:t>. The warranty shall cover defects in materials and workmanship and shall begin upon completion and acceptance of the work by the Government. Any warranty-related service, including re-inspection, re-verification, or re-testing of affected systems, shall be performed at no additional cost to the Government.</w:t>
      </w:r>
    </w:p>
    <w:p w:rsidR="000110C4" w:rsidRPr="00F34A7B" w:rsidP="00F34A7B">
      <w:pPr>
        <w:pStyle w:val="ListParagraph"/>
        <w:ind w:left="1728"/>
        <w:rPr>
          <w:rFonts w:ascii="Arial" w:hAnsi="Arial" w:cs="Arial"/>
        </w:rPr>
      </w:pPr>
    </w:p>
    <w:p w:rsidR="000110C4" w:rsidRPr="00BB32B3" w:rsidP="00BB32B3">
      <w:pPr>
        <w:pStyle w:val="ListParagraph"/>
        <w:numPr>
          <w:ilvl w:val="1"/>
          <w:numId w:val="5"/>
        </w:numPr>
        <w:rPr>
          <w:rFonts w:ascii="Arial" w:hAnsi="Arial" w:cs="Arial"/>
          <w:u w:val="single"/>
        </w:rPr>
      </w:pPr>
      <w:bookmarkStart w:id="13" w:name="_Hlk221188131"/>
      <w:r w:rsidRPr="00604668">
        <w:rPr>
          <w:rFonts w:ascii="Arial" w:hAnsi="Arial" w:cs="Arial"/>
          <w:u w:val="single"/>
        </w:rPr>
        <w:t>Additional Information</w:t>
      </w:r>
    </w:p>
    <w:p w:rsidR="000110C4" w:rsidRPr="00504A0B" w:rsidP="00504A0B">
      <w:pPr>
        <w:pStyle w:val="ListParagraph"/>
        <w:numPr>
          <w:ilvl w:val="2"/>
          <w:numId w:val="5"/>
        </w:numPr>
        <w:rPr>
          <w:rFonts w:ascii="Arial" w:hAnsi="Arial" w:cs="Arial"/>
          <w:i/>
          <w:iCs/>
        </w:rPr>
      </w:pPr>
      <w:r>
        <w:rPr>
          <w:rFonts w:ascii="Arial" w:hAnsi="Arial" w:cs="Arial"/>
          <w:i/>
          <w:iCs/>
        </w:rPr>
        <w:t>Equipment Information Table</w:t>
      </w:r>
    </w:p>
    <w:tbl>
      <w:tblPr>
        <w:tblW w:w="9355" w:type="dxa"/>
        <w:tblLayout w:type="fixed"/>
        <w:tblLook w:val="04A0"/>
      </w:tblPr>
      <w:tblGrid>
        <w:gridCol w:w="1615"/>
        <w:gridCol w:w="1170"/>
        <w:gridCol w:w="1980"/>
        <w:gridCol w:w="1440"/>
        <w:gridCol w:w="3150"/>
      </w:tblGrid>
      <w:tr w:rsidTr="00F64660">
        <w:tblPrEx>
          <w:tblW w:w="9355" w:type="dxa"/>
          <w:tblLayout w:type="fixed"/>
          <w:tblLook w:val="04A0"/>
        </w:tblPrEx>
        <w:trPr>
          <w:trHeight w:val="548"/>
        </w:trPr>
        <w:tc>
          <w:tcPr>
            <w:tcW w:w="1615" w:type="dxa"/>
            <w:tcBorders>
              <w:top w:val="single" w:sz="4" w:space="0" w:color="000000"/>
              <w:left w:val="single" w:sz="4" w:space="0" w:color="000000"/>
              <w:bottom w:val="single" w:sz="4" w:space="0" w:color="auto"/>
              <w:right w:val="nil"/>
            </w:tcBorders>
            <w:shd w:val="clear" w:color="000000" w:fill="000000"/>
            <w:noWrap/>
            <w:vAlign w:val="center"/>
            <w:hideMark/>
          </w:tcPr>
          <w:p w:rsidR="000110C4" w:rsidRPr="00E8723F" w:rsidP="00E8723F">
            <w:pPr>
              <w:spacing w:after="0" w:line="240" w:lineRule="auto"/>
              <w:jc w:val="center"/>
              <w:rPr>
                <w:rFonts w:ascii="Arial" w:eastAsia="Times New Roman" w:hAnsi="Arial" w:cs="Arial"/>
                <w:b/>
                <w:bCs/>
                <w:color w:val="FFFFFF"/>
                <w:sz w:val="18"/>
                <w:szCs w:val="18"/>
              </w:rPr>
            </w:pPr>
            <w:r w:rsidRPr="00E8723F">
              <w:rPr>
                <w:rFonts w:ascii="Arial" w:eastAsia="Times New Roman" w:hAnsi="Arial" w:cs="Arial"/>
                <w:b/>
                <w:bCs/>
                <w:color w:val="FFFFFF"/>
                <w:sz w:val="18"/>
                <w:szCs w:val="18"/>
              </w:rPr>
              <w:t>System</w:t>
            </w:r>
          </w:p>
        </w:tc>
        <w:tc>
          <w:tcPr>
            <w:tcW w:w="1170" w:type="dxa"/>
            <w:tcBorders>
              <w:top w:val="single" w:sz="4" w:space="0" w:color="000000"/>
              <w:left w:val="nil"/>
              <w:bottom w:val="single" w:sz="4" w:space="0" w:color="auto"/>
              <w:right w:val="nil"/>
            </w:tcBorders>
            <w:shd w:val="clear" w:color="000000" w:fill="000000"/>
            <w:noWrap/>
            <w:vAlign w:val="center"/>
            <w:hideMark/>
          </w:tcPr>
          <w:p w:rsidR="000110C4" w:rsidRPr="00E8723F" w:rsidP="00E8723F">
            <w:pPr>
              <w:spacing w:after="0" w:line="240" w:lineRule="auto"/>
              <w:jc w:val="center"/>
              <w:rPr>
                <w:rFonts w:ascii="Arial" w:eastAsia="Times New Roman" w:hAnsi="Arial" w:cs="Arial"/>
                <w:b/>
                <w:bCs/>
                <w:color w:val="FFFFFF"/>
                <w:sz w:val="18"/>
                <w:szCs w:val="18"/>
              </w:rPr>
            </w:pPr>
            <w:r w:rsidRPr="00E8723F">
              <w:rPr>
                <w:rFonts w:ascii="Arial" w:eastAsia="Times New Roman" w:hAnsi="Arial" w:cs="Arial"/>
                <w:b/>
                <w:bCs/>
                <w:color w:val="FFFFFF"/>
                <w:sz w:val="18"/>
                <w:szCs w:val="18"/>
              </w:rPr>
              <w:t>Mfg.</w:t>
            </w:r>
          </w:p>
        </w:tc>
        <w:tc>
          <w:tcPr>
            <w:tcW w:w="1980" w:type="dxa"/>
            <w:tcBorders>
              <w:top w:val="single" w:sz="4" w:space="0" w:color="000000"/>
              <w:left w:val="nil"/>
              <w:bottom w:val="single" w:sz="4" w:space="0" w:color="auto"/>
              <w:right w:val="nil"/>
            </w:tcBorders>
            <w:shd w:val="clear" w:color="000000" w:fill="000000"/>
            <w:noWrap/>
            <w:vAlign w:val="center"/>
            <w:hideMark/>
          </w:tcPr>
          <w:p w:rsidR="000110C4" w:rsidRPr="00E8723F" w:rsidP="00E8723F">
            <w:pPr>
              <w:spacing w:after="0" w:line="240" w:lineRule="auto"/>
              <w:jc w:val="center"/>
              <w:rPr>
                <w:rFonts w:ascii="Arial" w:eastAsia="Times New Roman" w:hAnsi="Arial" w:cs="Arial"/>
                <w:b/>
                <w:bCs/>
                <w:color w:val="FFFFFF"/>
                <w:sz w:val="18"/>
                <w:szCs w:val="18"/>
              </w:rPr>
            </w:pPr>
            <w:r w:rsidRPr="00E8723F">
              <w:rPr>
                <w:rFonts w:ascii="Arial" w:eastAsia="Times New Roman" w:hAnsi="Arial" w:cs="Arial"/>
                <w:b/>
                <w:bCs/>
                <w:color w:val="FFFFFF"/>
                <w:sz w:val="18"/>
                <w:szCs w:val="18"/>
              </w:rPr>
              <w:t>Model #</w:t>
            </w:r>
          </w:p>
        </w:tc>
        <w:tc>
          <w:tcPr>
            <w:tcW w:w="1440" w:type="dxa"/>
            <w:tcBorders>
              <w:top w:val="single" w:sz="4" w:space="0" w:color="000000"/>
              <w:left w:val="nil"/>
              <w:bottom w:val="single" w:sz="4" w:space="0" w:color="auto"/>
              <w:right w:val="nil"/>
            </w:tcBorders>
            <w:shd w:val="clear" w:color="000000" w:fill="000000"/>
            <w:vAlign w:val="center"/>
          </w:tcPr>
          <w:p w:rsidR="000110C4" w:rsidRPr="00E8723F" w:rsidP="00BD73F9">
            <w:pPr>
              <w:spacing w:after="0" w:line="240" w:lineRule="auto"/>
              <w:jc w:val="center"/>
              <w:rPr>
                <w:rFonts w:ascii="Arial" w:eastAsia="Times New Roman" w:hAnsi="Arial" w:cs="Arial"/>
                <w:b/>
                <w:bCs/>
                <w:color w:val="FFFFFF"/>
                <w:sz w:val="18"/>
                <w:szCs w:val="18"/>
              </w:rPr>
            </w:pPr>
            <w:r w:rsidRPr="00E8723F">
              <w:rPr>
                <w:rFonts w:ascii="Arial" w:eastAsia="Times New Roman" w:hAnsi="Arial" w:cs="Arial"/>
                <w:b/>
                <w:bCs/>
                <w:color w:val="FFFFFF"/>
                <w:sz w:val="18"/>
                <w:szCs w:val="18"/>
              </w:rPr>
              <w:t>Location</w:t>
            </w:r>
          </w:p>
        </w:tc>
        <w:tc>
          <w:tcPr>
            <w:tcW w:w="3150" w:type="dxa"/>
            <w:tcBorders>
              <w:top w:val="single" w:sz="4" w:space="0" w:color="000000"/>
              <w:left w:val="nil"/>
              <w:bottom w:val="single" w:sz="4" w:space="0" w:color="auto"/>
              <w:right w:val="single" w:sz="4" w:space="0" w:color="000000"/>
            </w:tcBorders>
            <w:shd w:val="clear" w:color="000000" w:fill="000000"/>
            <w:noWrap/>
            <w:vAlign w:val="center"/>
            <w:hideMark/>
          </w:tcPr>
          <w:p w:rsidR="000110C4" w:rsidRPr="00E8723F" w:rsidP="00E8723F">
            <w:pPr>
              <w:spacing w:after="0" w:line="240" w:lineRule="auto"/>
              <w:jc w:val="center"/>
              <w:rPr>
                <w:rFonts w:ascii="Arial" w:eastAsia="Times New Roman" w:hAnsi="Arial" w:cs="Arial"/>
                <w:b/>
                <w:bCs/>
                <w:color w:val="FFFFFF"/>
                <w:sz w:val="18"/>
                <w:szCs w:val="18"/>
              </w:rPr>
            </w:pPr>
            <w:r w:rsidRPr="00E8723F">
              <w:rPr>
                <w:rFonts w:ascii="Arial" w:eastAsia="Times New Roman" w:hAnsi="Arial" w:cs="Arial"/>
                <w:b/>
                <w:bCs/>
                <w:color w:val="FFFFFF"/>
                <w:sz w:val="18"/>
                <w:szCs w:val="18"/>
              </w:rPr>
              <w:t>Details</w:t>
            </w:r>
          </w:p>
        </w:tc>
      </w:tr>
      <w:tr w:rsidTr="00F64660">
        <w:tblPrEx>
          <w:tblW w:w="9355" w:type="dxa"/>
          <w:tblLayout w:type="fixed"/>
          <w:tblLook w:val="04A0"/>
        </w:tblPrEx>
        <w:trPr>
          <w:trHeight w:val="1583"/>
        </w:trPr>
        <w:tc>
          <w:tcPr>
            <w:tcW w:w="1615" w:type="dxa"/>
            <w:tcBorders>
              <w:top w:val="single" w:sz="4" w:space="0" w:color="auto"/>
              <w:left w:val="single" w:sz="4" w:space="0" w:color="auto"/>
              <w:bottom w:val="single" w:sz="4" w:space="0" w:color="auto"/>
              <w:right w:val="single" w:sz="4" w:space="0" w:color="auto"/>
            </w:tcBorders>
            <w:vAlign w:val="center"/>
            <w:hideMark/>
          </w:tcPr>
          <w:p w:rsidR="000110C4" w:rsidRPr="00E8723F" w:rsidP="00E8723F">
            <w:pPr>
              <w:spacing w:after="0" w:line="240" w:lineRule="auto"/>
              <w:rPr>
                <w:rFonts w:ascii="Arial" w:eastAsia="Times New Roman" w:hAnsi="Arial" w:cs="Arial"/>
                <w:color w:val="000000"/>
                <w:sz w:val="18"/>
                <w:szCs w:val="18"/>
              </w:rPr>
            </w:pPr>
            <w:r w:rsidRPr="00E8723F">
              <w:rPr>
                <w:rFonts w:ascii="Arial" w:eastAsia="Times New Roman" w:hAnsi="Arial" w:cs="Arial"/>
                <w:color w:val="000000"/>
                <w:sz w:val="18"/>
                <w:szCs w:val="18"/>
              </w:rPr>
              <w:t>Medical Vacuu</w:t>
            </w:r>
            <w:r>
              <w:rPr>
                <w:rFonts w:ascii="Arial" w:eastAsia="Times New Roman" w:hAnsi="Arial" w:cs="Arial"/>
                <w:color w:val="000000"/>
                <w:sz w:val="18"/>
                <w:szCs w:val="18"/>
              </w:rPr>
              <w:t>m</w:t>
            </w:r>
          </w:p>
        </w:tc>
        <w:tc>
          <w:tcPr>
            <w:tcW w:w="1170" w:type="dxa"/>
            <w:tcBorders>
              <w:top w:val="single" w:sz="4" w:space="0" w:color="auto"/>
              <w:left w:val="single" w:sz="4" w:space="0" w:color="auto"/>
              <w:bottom w:val="single" w:sz="4" w:space="0" w:color="auto"/>
              <w:right w:val="single" w:sz="4" w:space="0" w:color="auto"/>
            </w:tcBorders>
            <w:vAlign w:val="center"/>
            <w:hideMark/>
          </w:tcPr>
          <w:p w:rsidR="000110C4" w:rsidRPr="00E8723F" w:rsidP="00E8723F">
            <w:pPr>
              <w:spacing w:after="0" w:line="240" w:lineRule="auto"/>
              <w:rPr>
                <w:rFonts w:ascii="Arial" w:eastAsia="Times New Roman" w:hAnsi="Arial" w:cs="Arial"/>
                <w:color w:val="000000"/>
                <w:sz w:val="18"/>
                <w:szCs w:val="18"/>
              </w:rPr>
            </w:pPr>
            <w:r w:rsidRPr="00E8723F">
              <w:rPr>
                <w:rFonts w:ascii="Arial" w:eastAsia="Times New Roman" w:hAnsi="Arial" w:cs="Arial"/>
                <w:color w:val="000000"/>
                <w:sz w:val="18"/>
                <w:szCs w:val="18"/>
              </w:rPr>
              <w:t>Dekker</w:t>
            </w:r>
          </w:p>
        </w:tc>
        <w:tc>
          <w:tcPr>
            <w:tcW w:w="1980" w:type="dxa"/>
            <w:tcBorders>
              <w:top w:val="single" w:sz="4" w:space="0" w:color="auto"/>
              <w:left w:val="single" w:sz="4" w:space="0" w:color="auto"/>
              <w:bottom w:val="single" w:sz="4" w:space="0" w:color="auto"/>
              <w:right w:val="single" w:sz="4" w:space="0" w:color="auto"/>
            </w:tcBorders>
            <w:vAlign w:val="center"/>
            <w:hideMark/>
          </w:tcPr>
          <w:p w:rsidR="000110C4" w:rsidRPr="00E8723F" w:rsidP="00E8723F">
            <w:pPr>
              <w:spacing w:after="0" w:line="240" w:lineRule="auto"/>
              <w:rPr>
                <w:rFonts w:ascii="Arial" w:eastAsia="Times New Roman" w:hAnsi="Arial" w:cs="Arial"/>
                <w:color w:val="000000"/>
                <w:sz w:val="18"/>
                <w:szCs w:val="18"/>
              </w:rPr>
            </w:pPr>
            <w:r w:rsidRPr="00E8723F">
              <w:rPr>
                <w:rFonts w:ascii="Arial" w:eastAsia="Times New Roman" w:hAnsi="Arial" w:cs="Arial"/>
                <w:color w:val="000000"/>
                <w:sz w:val="18"/>
                <w:szCs w:val="18"/>
              </w:rPr>
              <w:t>VMX0203KA3-40-ES</w:t>
            </w:r>
          </w:p>
        </w:tc>
        <w:tc>
          <w:tcPr>
            <w:tcW w:w="1440" w:type="dxa"/>
            <w:tcBorders>
              <w:top w:val="single" w:sz="4" w:space="0" w:color="auto"/>
              <w:left w:val="single" w:sz="4" w:space="0" w:color="auto"/>
              <w:bottom w:val="single" w:sz="4" w:space="0" w:color="auto"/>
              <w:right w:val="single" w:sz="4" w:space="0" w:color="auto"/>
            </w:tcBorders>
            <w:vAlign w:val="center"/>
          </w:tcPr>
          <w:p w:rsidR="000110C4" w:rsidRPr="00E8723F" w:rsidP="00E8723F">
            <w:pPr>
              <w:spacing w:after="0" w:line="240" w:lineRule="auto"/>
              <w:rPr>
                <w:rFonts w:ascii="Arial" w:eastAsia="Times New Roman" w:hAnsi="Arial" w:cs="Arial"/>
                <w:color w:val="000000"/>
                <w:sz w:val="18"/>
                <w:szCs w:val="18"/>
              </w:rPr>
            </w:pPr>
            <w:r w:rsidRPr="00E8723F">
              <w:rPr>
                <w:rFonts w:ascii="Arial" w:eastAsia="Times New Roman" w:hAnsi="Arial" w:cs="Arial"/>
                <w:color w:val="000000"/>
                <w:sz w:val="18"/>
                <w:szCs w:val="18"/>
              </w:rPr>
              <w:t>1</w:t>
            </w:r>
            <w:r w:rsidRPr="00E8723F">
              <w:rPr>
                <w:rFonts w:ascii="Arial" w:eastAsia="Times New Roman" w:hAnsi="Arial" w:cs="Arial"/>
                <w:color w:val="000000"/>
                <w:sz w:val="18"/>
                <w:szCs w:val="18"/>
                <w:vertAlign w:val="superscript"/>
              </w:rPr>
              <w:t>st</w:t>
            </w:r>
            <w:r w:rsidRPr="00E8723F">
              <w:rPr>
                <w:rFonts w:ascii="Arial" w:eastAsia="Times New Roman" w:hAnsi="Arial" w:cs="Arial"/>
                <w:color w:val="000000"/>
                <w:sz w:val="18"/>
                <w:szCs w:val="18"/>
              </w:rPr>
              <w:t xml:space="preserve"> Floor</w:t>
            </w:r>
          </w:p>
          <w:p w:rsidR="000110C4" w:rsidRPr="00E8723F" w:rsidP="00E8723F">
            <w:pPr>
              <w:spacing w:after="0" w:line="240" w:lineRule="auto"/>
              <w:rPr>
                <w:rFonts w:ascii="Arial" w:eastAsia="Times New Roman" w:hAnsi="Arial" w:cs="Arial"/>
                <w:color w:val="000000"/>
                <w:sz w:val="18"/>
                <w:szCs w:val="18"/>
              </w:rPr>
            </w:pPr>
            <w:r w:rsidRPr="00E8723F">
              <w:rPr>
                <w:rFonts w:ascii="Arial" w:eastAsia="Times New Roman" w:hAnsi="Arial" w:cs="Arial"/>
                <w:color w:val="000000"/>
                <w:sz w:val="18"/>
                <w:szCs w:val="18"/>
              </w:rPr>
              <w:t>Mech. Room C106</w:t>
            </w:r>
          </w:p>
        </w:tc>
        <w:tc>
          <w:tcPr>
            <w:tcW w:w="3150" w:type="dxa"/>
            <w:tcBorders>
              <w:top w:val="single" w:sz="4" w:space="0" w:color="auto"/>
              <w:left w:val="single" w:sz="4" w:space="0" w:color="auto"/>
              <w:bottom w:val="single" w:sz="4" w:space="0" w:color="auto"/>
              <w:right w:val="single" w:sz="4" w:space="0" w:color="auto"/>
            </w:tcBorders>
            <w:vAlign w:val="center"/>
            <w:hideMark/>
          </w:tcPr>
          <w:p w:rsidR="000110C4" w:rsidP="00BD73F9">
            <w:pPr>
              <w:pStyle w:val="ListParagraph"/>
              <w:numPr>
                <w:ilvl w:val="0"/>
                <w:numId w:val="7"/>
              </w:numPr>
              <w:spacing w:after="0" w:line="240" w:lineRule="auto"/>
              <w:ind w:left="346" w:hanging="270"/>
              <w:rPr>
                <w:rFonts w:ascii="Arial" w:eastAsia="Times New Roman" w:hAnsi="Arial" w:cs="Arial"/>
                <w:b/>
                <w:bCs/>
                <w:color w:val="000000"/>
                <w:sz w:val="18"/>
                <w:szCs w:val="18"/>
              </w:rPr>
            </w:pPr>
            <w:r>
              <w:rPr>
                <w:rFonts w:ascii="Arial" w:eastAsia="Times New Roman" w:hAnsi="Arial" w:cs="Arial"/>
                <w:b/>
                <w:bCs/>
                <w:color w:val="000000"/>
                <w:sz w:val="18"/>
                <w:szCs w:val="18"/>
              </w:rPr>
              <w:t>Approx. c</w:t>
            </w:r>
            <w:r w:rsidRPr="001A408E">
              <w:rPr>
                <w:rFonts w:ascii="Arial" w:eastAsia="Times New Roman" w:hAnsi="Arial" w:cs="Arial"/>
                <w:b/>
                <w:bCs/>
                <w:color w:val="000000"/>
                <w:sz w:val="18"/>
                <w:szCs w:val="18"/>
              </w:rPr>
              <w:t xml:space="preserve">apacity: </w:t>
            </w:r>
            <w:r>
              <w:rPr>
                <w:rFonts w:ascii="Arial" w:eastAsia="Times New Roman" w:hAnsi="Arial" w:cs="Arial"/>
                <w:b/>
                <w:bCs/>
                <w:color w:val="000000"/>
                <w:sz w:val="18"/>
                <w:szCs w:val="18"/>
              </w:rPr>
              <w:t xml:space="preserve"> </w:t>
            </w:r>
          </w:p>
          <w:p w:rsidR="000110C4" w:rsidRPr="00BD73F9" w:rsidP="00F64660">
            <w:pPr>
              <w:pStyle w:val="ListParagraph"/>
              <w:spacing w:after="0" w:line="240" w:lineRule="auto"/>
              <w:ind w:left="346"/>
              <w:rPr>
                <w:rFonts w:ascii="Arial" w:eastAsia="Times New Roman" w:hAnsi="Arial" w:cs="Arial"/>
                <w:b/>
                <w:bCs/>
                <w:color w:val="000000"/>
                <w:sz w:val="18"/>
                <w:szCs w:val="18"/>
              </w:rPr>
            </w:pPr>
            <w:r w:rsidRPr="00BD73F9">
              <w:rPr>
                <w:rFonts w:ascii="Arial" w:eastAsia="Times New Roman" w:hAnsi="Arial" w:cs="Arial"/>
                <w:b/>
                <w:bCs/>
                <w:color w:val="000000"/>
                <w:sz w:val="18"/>
                <w:szCs w:val="18"/>
              </w:rPr>
              <w:t>73 scfm @ 19”HG per pump</w:t>
            </w:r>
          </w:p>
          <w:p w:rsidR="000110C4" w:rsidP="00D707FA">
            <w:pPr>
              <w:pStyle w:val="ListParagraph"/>
              <w:numPr>
                <w:ilvl w:val="0"/>
                <w:numId w:val="7"/>
              </w:numPr>
              <w:spacing w:after="0" w:line="240" w:lineRule="auto"/>
              <w:ind w:left="346" w:hanging="270"/>
              <w:rPr>
                <w:rFonts w:ascii="Arial" w:eastAsia="Times New Roman" w:hAnsi="Arial" w:cs="Arial"/>
                <w:color w:val="000000"/>
                <w:sz w:val="18"/>
                <w:szCs w:val="18"/>
              </w:rPr>
            </w:pPr>
            <w:r>
              <w:rPr>
                <w:rFonts w:ascii="Arial" w:eastAsia="Times New Roman" w:hAnsi="Arial" w:cs="Arial"/>
                <w:color w:val="000000"/>
                <w:sz w:val="18"/>
                <w:szCs w:val="18"/>
              </w:rPr>
              <w:t>T</w:t>
            </w:r>
            <w:r w:rsidRPr="00D707FA">
              <w:rPr>
                <w:rFonts w:ascii="Arial" w:eastAsia="Times New Roman" w:hAnsi="Arial" w:cs="Arial"/>
                <w:color w:val="000000"/>
                <w:sz w:val="18"/>
                <w:szCs w:val="18"/>
              </w:rPr>
              <w:t>riplex</w:t>
            </w:r>
            <w:r>
              <w:rPr>
                <w:rFonts w:ascii="Arial" w:eastAsia="Times New Roman" w:hAnsi="Arial" w:cs="Arial"/>
                <w:color w:val="000000"/>
                <w:sz w:val="18"/>
                <w:szCs w:val="18"/>
              </w:rPr>
              <w:t xml:space="preserve"> (3 pumps)</w:t>
            </w:r>
          </w:p>
          <w:p w:rsidR="000110C4" w:rsidP="00D707FA">
            <w:pPr>
              <w:pStyle w:val="ListParagraph"/>
              <w:numPr>
                <w:ilvl w:val="0"/>
                <w:numId w:val="7"/>
              </w:numPr>
              <w:spacing w:after="0" w:line="240" w:lineRule="auto"/>
              <w:ind w:left="346" w:hanging="284"/>
              <w:rPr>
                <w:rFonts w:ascii="Arial" w:eastAsia="Times New Roman" w:hAnsi="Arial" w:cs="Arial"/>
                <w:color w:val="000000"/>
                <w:sz w:val="18"/>
                <w:szCs w:val="18"/>
              </w:rPr>
            </w:pPr>
            <w:r w:rsidRPr="00D707FA">
              <w:rPr>
                <w:rFonts w:ascii="Arial" w:eastAsia="Times New Roman" w:hAnsi="Arial" w:cs="Arial"/>
                <w:color w:val="000000"/>
                <w:sz w:val="18"/>
                <w:szCs w:val="18"/>
              </w:rPr>
              <w:t>oil-sealed liquid ring</w:t>
            </w:r>
          </w:p>
          <w:p w:rsidR="000110C4" w:rsidP="00D707FA">
            <w:pPr>
              <w:pStyle w:val="ListParagraph"/>
              <w:numPr>
                <w:ilvl w:val="0"/>
                <w:numId w:val="7"/>
              </w:numPr>
              <w:spacing w:after="0" w:line="240" w:lineRule="auto"/>
              <w:ind w:left="346" w:hanging="284"/>
              <w:rPr>
                <w:rFonts w:ascii="Arial" w:eastAsia="Times New Roman" w:hAnsi="Arial" w:cs="Arial"/>
                <w:color w:val="000000"/>
                <w:sz w:val="18"/>
                <w:szCs w:val="18"/>
              </w:rPr>
            </w:pPr>
            <w:r w:rsidRPr="00D707FA">
              <w:rPr>
                <w:rFonts w:ascii="Arial" w:eastAsia="Times New Roman" w:hAnsi="Arial" w:cs="Arial"/>
                <w:color w:val="000000"/>
                <w:sz w:val="18"/>
                <w:szCs w:val="18"/>
              </w:rPr>
              <w:t>separator reservoir</w:t>
            </w:r>
          </w:p>
          <w:p w:rsidR="000110C4" w:rsidRPr="00D707FA" w:rsidP="00D707FA">
            <w:pPr>
              <w:pStyle w:val="ListParagraph"/>
              <w:numPr>
                <w:ilvl w:val="0"/>
                <w:numId w:val="7"/>
              </w:numPr>
              <w:spacing w:after="0" w:line="240" w:lineRule="auto"/>
              <w:ind w:left="346" w:hanging="284"/>
              <w:rPr>
                <w:rFonts w:ascii="Arial" w:eastAsia="Times New Roman" w:hAnsi="Arial" w:cs="Arial"/>
                <w:color w:val="000000"/>
                <w:sz w:val="18"/>
                <w:szCs w:val="18"/>
              </w:rPr>
            </w:pPr>
            <w:r w:rsidRPr="00D707FA">
              <w:rPr>
                <w:rFonts w:ascii="Arial" w:eastAsia="Times New Roman" w:hAnsi="Arial" w:cs="Arial"/>
                <w:color w:val="000000"/>
                <w:sz w:val="18"/>
                <w:szCs w:val="18"/>
              </w:rPr>
              <w:t>receiver tank</w:t>
            </w:r>
          </w:p>
        </w:tc>
      </w:tr>
    </w:tbl>
    <w:p w:rsidR="000110C4" w:rsidP="00133499">
      <w:pPr>
        <w:pStyle w:val="ListParagraph"/>
        <w:ind w:left="1224"/>
        <w:rPr>
          <w:rFonts w:ascii="Arial" w:hAnsi="Arial" w:cs="Arial"/>
          <w:i/>
          <w:iCs/>
        </w:rPr>
      </w:pPr>
    </w:p>
    <w:p w:rsidR="000110C4" w:rsidRPr="00604668" w:rsidP="001C7FB7">
      <w:pPr>
        <w:pStyle w:val="ListParagraph"/>
        <w:numPr>
          <w:ilvl w:val="2"/>
          <w:numId w:val="5"/>
        </w:numPr>
        <w:rPr>
          <w:rFonts w:ascii="Arial" w:hAnsi="Arial" w:cs="Arial"/>
          <w:i/>
          <w:iCs/>
        </w:rPr>
      </w:pPr>
      <w:r w:rsidRPr="00604668">
        <w:rPr>
          <w:rFonts w:ascii="Arial" w:hAnsi="Arial" w:cs="Arial"/>
          <w:i/>
          <w:iCs/>
        </w:rPr>
        <w:t>Reference Documentation for Proposal Development</w:t>
      </w:r>
    </w:p>
    <w:p w:rsidR="000110C4" w:rsidRPr="00133499" w:rsidP="00133499">
      <w:pPr>
        <w:pStyle w:val="ListParagraph"/>
        <w:ind w:left="1224"/>
        <w:rPr>
          <w:rFonts w:ascii="Arial" w:hAnsi="Arial" w:cs="Arial"/>
        </w:rPr>
      </w:pPr>
      <w:r w:rsidRPr="00604668">
        <w:rPr>
          <w:rFonts w:ascii="Arial" w:hAnsi="Arial" w:cs="Arial"/>
        </w:rPr>
        <w:t xml:space="preserve">To support accurate proposal development the </w:t>
      </w:r>
      <w:r>
        <w:rPr>
          <w:rFonts w:ascii="Arial" w:hAnsi="Arial" w:cs="Arial"/>
        </w:rPr>
        <w:t xml:space="preserve">EPVAHCS </w:t>
      </w:r>
      <w:r w:rsidRPr="00604668">
        <w:rPr>
          <w:rFonts w:ascii="Arial" w:hAnsi="Arial" w:cs="Arial"/>
        </w:rPr>
        <w:t>will provide an attachment</w:t>
      </w:r>
      <w:r>
        <w:rPr>
          <w:rFonts w:ascii="Arial" w:hAnsi="Arial" w:cs="Arial"/>
        </w:rPr>
        <w:t xml:space="preserve"> (</w:t>
      </w:r>
      <w:r w:rsidRPr="00175F05">
        <w:rPr>
          <w:rFonts w:ascii="Arial" w:hAnsi="Arial" w:cs="Arial"/>
          <w:i/>
          <w:iCs/>
        </w:rPr>
        <w:t>SOW Appendix B</w:t>
      </w:r>
      <w:r>
        <w:rPr>
          <w:rFonts w:ascii="Arial" w:hAnsi="Arial" w:cs="Arial"/>
        </w:rPr>
        <w:t>)</w:t>
      </w:r>
      <w:r w:rsidRPr="00604668">
        <w:rPr>
          <w:rFonts w:ascii="Arial" w:hAnsi="Arial" w:cs="Arial"/>
        </w:rPr>
        <w:t xml:space="preserve"> to this </w:t>
      </w:r>
      <w:r>
        <w:rPr>
          <w:rFonts w:ascii="Arial" w:hAnsi="Arial" w:cs="Arial"/>
        </w:rPr>
        <w:t>SOW</w:t>
      </w:r>
      <w:r w:rsidRPr="00604668">
        <w:rPr>
          <w:rFonts w:ascii="Arial" w:hAnsi="Arial" w:cs="Arial"/>
        </w:rPr>
        <w:t xml:space="preserve"> that includes:</w:t>
      </w:r>
    </w:p>
    <w:p w:rsidR="000110C4" w:rsidP="001C7FB7">
      <w:pPr>
        <w:pStyle w:val="ListParagraph"/>
        <w:numPr>
          <w:ilvl w:val="0"/>
          <w:numId w:val="8"/>
        </w:numPr>
        <w:rPr>
          <w:rFonts w:ascii="Arial" w:hAnsi="Arial" w:cs="Arial"/>
        </w:rPr>
      </w:pPr>
      <w:r>
        <w:rPr>
          <w:rFonts w:ascii="Arial" w:hAnsi="Arial" w:cs="Arial"/>
        </w:rPr>
        <w:t xml:space="preserve">Current </w:t>
      </w:r>
      <w:r w:rsidRPr="00604668">
        <w:rPr>
          <w:rFonts w:ascii="Arial" w:hAnsi="Arial" w:cs="Arial"/>
        </w:rPr>
        <w:t xml:space="preserve">vacuum </w:t>
      </w:r>
      <w:r>
        <w:rPr>
          <w:rFonts w:ascii="Arial" w:hAnsi="Arial" w:cs="Arial"/>
        </w:rPr>
        <w:t>source</w:t>
      </w:r>
      <w:r w:rsidRPr="00604668">
        <w:rPr>
          <w:rFonts w:ascii="Arial" w:hAnsi="Arial" w:cs="Arial"/>
        </w:rPr>
        <w:t xml:space="preserve"> equipment</w:t>
      </w:r>
      <w:r>
        <w:rPr>
          <w:rFonts w:ascii="Arial" w:hAnsi="Arial" w:cs="Arial"/>
        </w:rPr>
        <w:t xml:space="preserve"> details and</w:t>
      </w:r>
      <w:r w:rsidRPr="00604668">
        <w:rPr>
          <w:rFonts w:ascii="Arial" w:hAnsi="Arial" w:cs="Arial"/>
        </w:rPr>
        <w:t xml:space="preserve"> photos</w:t>
      </w:r>
    </w:p>
    <w:p w:rsidR="000110C4" w:rsidRPr="00257558" w:rsidP="00257558">
      <w:pPr>
        <w:pStyle w:val="ListParagraph"/>
        <w:numPr>
          <w:ilvl w:val="0"/>
          <w:numId w:val="8"/>
        </w:numPr>
        <w:rPr>
          <w:rFonts w:ascii="Arial" w:hAnsi="Arial" w:cs="Arial"/>
        </w:rPr>
      </w:pPr>
      <w:r>
        <w:rPr>
          <w:rFonts w:ascii="Arial" w:hAnsi="Arial" w:cs="Arial"/>
        </w:rPr>
        <w:t>Site Observation report from Engineering firm</w:t>
      </w:r>
    </w:p>
    <w:p w:rsidR="000110C4" w:rsidRPr="00110D71" w:rsidP="001C7FB7">
      <w:pPr>
        <w:pStyle w:val="ListParagraph"/>
        <w:numPr>
          <w:ilvl w:val="0"/>
          <w:numId w:val="8"/>
        </w:numPr>
        <w:rPr>
          <w:rFonts w:ascii="Arial" w:hAnsi="Arial" w:cs="Arial"/>
        </w:rPr>
      </w:pPr>
      <w:bookmarkEnd w:id="13"/>
      <w:r>
        <w:rPr>
          <w:rFonts w:ascii="Arial" w:hAnsi="Arial" w:cs="Arial"/>
        </w:rPr>
        <w:t>Most</w:t>
      </w:r>
      <w:r w:rsidRPr="00110D71">
        <w:rPr>
          <w:rFonts w:ascii="Arial" w:hAnsi="Arial" w:cs="Arial"/>
        </w:rPr>
        <w:t xml:space="preserve"> recent annual inspection and certification report</w:t>
      </w:r>
    </w:p>
    <w:p w:rsidR="000110C4" w:rsidP="00133499">
      <w:pPr>
        <w:pStyle w:val="ListParagraph"/>
        <w:ind w:left="1224"/>
        <w:rPr>
          <w:rFonts w:ascii="Arial" w:hAnsi="Arial" w:cs="Arial"/>
          <w:b/>
          <w:bCs/>
          <w:i/>
          <w:iCs/>
        </w:rPr>
      </w:pPr>
      <w:r w:rsidRPr="00604668">
        <w:rPr>
          <w:rFonts w:ascii="Arial" w:hAnsi="Arial" w:cs="Arial"/>
        </w:rPr>
        <w:t xml:space="preserve">This documentation is provided for informational purposes only. It is the Contractor’s responsibility to review the provided documents and incorporate any relevant information into their proposal. </w:t>
      </w:r>
      <w:r w:rsidRPr="00240B50">
        <w:rPr>
          <w:rFonts w:ascii="Arial" w:hAnsi="Arial" w:cs="Arial"/>
          <w:b/>
          <w:bCs/>
          <w:i/>
          <w:iCs/>
        </w:rPr>
        <w:t>The Government does not guarantee the completeness or accuracy of the documentation and encourages site visits or Requests for Information (RFIs) for clarification, if needed.</w:t>
      </w:r>
      <w:bookmarkEnd w:id="12"/>
    </w:p>
    <w:p w:rsidR="000110C4" w:rsidRPr="00133499" w:rsidP="00133499">
      <w:pPr>
        <w:pStyle w:val="ListParagraph"/>
        <w:ind w:left="1224"/>
        <w:rPr>
          <w:rFonts w:ascii="Arial" w:hAnsi="Arial" w:cs="Arial"/>
          <w:b/>
          <w:bCs/>
          <w:i/>
          <w:iCs/>
        </w:rPr>
      </w:pPr>
    </w:p>
    <w:p w:rsidR="000110C4" w:rsidRPr="00133499" w:rsidP="00133499">
      <w:pPr>
        <w:pStyle w:val="ListParagraph"/>
        <w:ind w:left="1512"/>
        <w:rPr>
          <w:rFonts w:ascii="Arial" w:hAnsi="Arial" w:cs="Arial"/>
          <w:bCs/>
        </w:rPr>
      </w:pPr>
    </w:p>
    <w:p w:rsidR="000110C4" w:rsidP="00D93A13">
      <w:pPr>
        <w:pStyle w:val="ListParagraph"/>
        <w:numPr>
          <w:ilvl w:val="0"/>
          <w:numId w:val="5"/>
        </w:numPr>
        <w:rPr>
          <w:rFonts w:ascii="Arial" w:hAnsi="Arial" w:cs="Arial"/>
          <w:b/>
        </w:rPr>
      </w:pPr>
      <w:r w:rsidRPr="00D93A13">
        <w:rPr>
          <w:rFonts w:ascii="Arial" w:hAnsi="Arial" w:cs="Arial"/>
          <w:b/>
        </w:rPr>
        <w:t>Quality Assurance Surveillance Plan (QASP)</w:t>
      </w:r>
    </w:p>
    <w:p w:rsidR="000110C4" w:rsidP="00D93A13">
      <w:pPr>
        <w:pStyle w:val="ListParagraph"/>
        <w:ind w:left="360"/>
        <w:rPr>
          <w:rFonts w:ascii="Arial" w:hAnsi="Arial" w:cs="Arial"/>
          <w:b/>
        </w:rPr>
      </w:pPr>
    </w:p>
    <w:p w:rsidR="000110C4" w:rsidRPr="00D93A13" w:rsidP="00D93A13">
      <w:pPr>
        <w:pStyle w:val="ListParagraph"/>
        <w:numPr>
          <w:ilvl w:val="1"/>
          <w:numId w:val="5"/>
        </w:numPr>
        <w:rPr>
          <w:rFonts w:ascii="Arial" w:hAnsi="Arial" w:cs="Arial"/>
          <w:bCs/>
          <w:u w:val="single"/>
        </w:rPr>
      </w:pPr>
      <w:bookmarkStart w:id="14" w:name="_Hlk211515910"/>
      <w:r w:rsidRPr="00D93A13">
        <w:rPr>
          <w:rFonts w:ascii="Arial" w:hAnsi="Arial" w:cs="Arial"/>
          <w:bCs/>
          <w:u w:val="single"/>
        </w:rPr>
        <w:t>Purpose</w:t>
      </w:r>
      <w:r>
        <w:rPr>
          <w:rFonts w:ascii="Arial" w:hAnsi="Arial" w:cs="Arial"/>
          <w:bCs/>
          <w:u w:val="single"/>
        </w:rPr>
        <w:t>.</w:t>
      </w:r>
      <w:r>
        <w:rPr>
          <w:rFonts w:ascii="Arial" w:hAnsi="Arial" w:cs="Arial"/>
          <w:bCs/>
        </w:rPr>
        <w:t xml:space="preserve"> </w:t>
      </w:r>
      <w:r w:rsidRPr="00D93A13">
        <w:rPr>
          <w:rFonts w:ascii="Arial" w:hAnsi="Arial" w:cs="Arial"/>
          <w:bCs/>
        </w:rPr>
        <w:t>This QASP establishes the methodology by which the Government will monitor and evaluate the Contractor’s performance in fulfilling the requirements of this contract. It ensures that services are delivered in accordance with applicable standards, codes, and contract terms.</w:t>
      </w:r>
    </w:p>
    <w:p w:rsidR="000110C4" w:rsidRPr="00D93A13" w:rsidP="00D93A13">
      <w:pPr>
        <w:pStyle w:val="ListParagraph"/>
        <w:ind w:left="792"/>
        <w:rPr>
          <w:rFonts w:ascii="Arial" w:hAnsi="Arial" w:cs="Arial"/>
          <w:bCs/>
          <w:u w:val="single"/>
        </w:rPr>
      </w:pPr>
    </w:p>
    <w:p w:rsidR="000110C4" w:rsidRPr="00267FE0" w:rsidP="00267FE0">
      <w:pPr>
        <w:pStyle w:val="ListParagraph"/>
        <w:numPr>
          <w:ilvl w:val="1"/>
          <w:numId w:val="5"/>
        </w:numPr>
        <w:rPr>
          <w:rFonts w:ascii="Arial" w:hAnsi="Arial" w:cs="Arial"/>
          <w:bCs/>
          <w:u w:val="single"/>
        </w:rPr>
      </w:pPr>
      <w:r w:rsidRPr="0016664A">
        <w:rPr>
          <w:rFonts w:ascii="Arial" w:hAnsi="Arial" w:cs="Arial"/>
          <w:bCs/>
          <w:u w:val="single"/>
        </w:rPr>
        <w:t>Surveillance Methods</w:t>
      </w:r>
      <w:r>
        <w:rPr>
          <w:rFonts w:ascii="Arial" w:hAnsi="Arial" w:cs="Arial"/>
          <w:bCs/>
          <w:u w:val="single"/>
        </w:rPr>
        <w:t>.</w:t>
      </w:r>
      <w:r>
        <w:rPr>
          <w:rFonts w:ascii="Arial" w:hAnsi="Arial" w:cs="Arial"/>
          <w:bCs/>
        </w:rPr>
        <w:t xml:space="preserve"> </w:t>
      </w:r>
      <w:r w:rsidRPr="0016664A">
        <w:rPr>
          <w:rFonts w:ascii="Arial" w:hAnsi="Arial" w:cs="Arial"/>
          <w:bCs/>
        </w:rPr>
        <w:t>The Government may use one or more of the following methods to assess contractor performance:</w:t>
      </w:r>
    </w:p>
    <w:p w:rsidR="000110C4" w:rsidRPr="0016664A" w:rsidP="0016664A">
      <w:pPr>
        <w:pStyle w:val="ListParagraph"/>
        <w:numPr>
          <w:ilvl w:val="0"/>
          <w:numId w:val="9"/>
        </w:numPr>
        <w:rPr>
          <w:rFonts w:ascii="Arial" w:hAnsi="Arial" w:cs="Arial"/>
          <w:bCs/>
          <w:u w:val="single"/>
        </w:rPr>
      </w:pPr>
      <w:r w:rsidRPr="0016664A">
        <w:rPr>
          <w:rFonts w:ascii="Arial" w:hAnsi="Arial" w:cs="Arial"/>
          <w:i/>
          <w:iCs/>
        </w:rPr>
        <w:t>Direct Observation:</w:t>
      </w:r>
      <w:r w:rsidRPr="0016664A">
        <w:rPr>
          <w:rFonts w:ascii="Arial" w:hAnsi="Arial" w:cs="Arial"/>
          <w:bCs/>
        </w:rPr>
        <w:t xml:space="preserve"> On-site inspections during or after service activities.</w:t>
      </w:r>
    </w:p>
    <w:p w:rsidR="000110C4" w:rsidRPr="0016664A" w:rsidP="0016664A">
      <w:pPr>
        <w:pStyle w:val="ListParagraph"/>
        <w:numPr>
          <w:ilvl w:val="0"/>
          <w:numId w:val="9"/>
        </w:numPr>
        <w:rPr>
          <w:rFonts w:ascii="Arial" w:hAnsi="Arial" w:cs="Arial"/>
          <w:bCs/>
          <w:u w:val="single"/>
        </w:rPr>
      </w:pPr>
      <w:r w:rsidRPr="0016664A">
        <w:rPr>
          <w:rFonts w:ascii="Arial" w:hAnsi="Arial" w:cs="Arial"/>
          <w:i/>
          <w:iCs/>
        </w:rPr>
        <w:t>Customer Feedback:</w:t>
      </w:r>
      <w:r w:rsidRPr="0016664A">
        <w:rPr>
          <w:rFonts w:ascii="Arial" w:hAnsi="Arial" w:cs="Arial"/>
          <w:bCs/>
        </w:rPr>
        <w:t xml:space="preserve"> Reports from facility staff or clinical users.</w:t>
      </w:r>
    </w:p>
    <w:p w:rsidR="000110C4" w:rsidRPr="00F34A7B" w:rsidP="00F34A7B">
      <w:pPr>
        <w:pStyle w:val="ListParagraph"/>
        <w:numPr>
          <w:ilvl w:val="0"/>
          <w:numId w:val="9"/>
        </w:numPr>
        <w:rPr>
          <w:rFonts w:ascii="Arial" w:hAnsi="Arial" w:cs="Arial"/>
          <w:bCs/>
          <w:u w:val="single"/>
        </w:rPr>
      </w:pPr>
      <w:r w:rsidRPr="0016664A">
        <w:rPr>
          <w:rFonts w:ascii="Arial" w:hAnsi="Arial" w:cs="Arial"/>
          <w:i/>
          <w:iCs/>
        </w:rPr>
        <w:t>Review of Deliverables:</w:t>
      </w:r>
      <w:r w:rsidRPr="0016664A">
        <w:rPr>
          <w:rFonts w:ascii="Arial" w:hAnsi="Arial" w:cs="Arial"/>
          <w:bCs/>
        </w:rPr>
        <w:t xml:space="preserve"> Evaluation of </w:t>
      </w:r>
      <w:r w:rsidRPr="00F34A7B">
        <w:rPr>
          <w:rFonts w:ascii="Arial" w:hAnsi="Arial" w:cs="Arial"/>
          <w:bCs/>
        </w:rPr>
        <w:t>reports for completeness and accuracy.</w:t>
      </w:r>
    </w:p>
    <w:p w:rsidR="000110C4" w:rsidRPr="0016664A" w:rsidP="0016664A">
      <w:pPr>
        <w:pStyle w:val="ListParagraph"/>
        <w:ind w:left="1512"/>
        <w:rPr>
          <w:rFonts w:ascii="Arial" w:hAnsi="Arial" w:cs="Arial"/>
          <w:bCs/>
          <w:u w:val="single"/>
        </w:rPr>
      </w:pPr>
    </w:p>
    <w:p w:rsidR="000110C4" w:rsidRPr="00D66D4D" w:rsidP="00D66D4D">
      <w:pPr>
        <w:pStyle w:val="ListParagraph"/>
        <w:numPr>
          <w:ilvl w:val="1"/>
          <w:numId w:val="5"/>
        </w:numPr>
        <w:rPr>
          <w:rFonts w:ascii="Arial" w:hAnsi="Arial" w:cs="Arial"/>
          <w:bCs/>
          <w:u w:val="single"/>
        </w:rPr>
      </w:pPr>
      <w:r w:rsidRPr="0016664A">
        <w:rPr>
          <w:rFonts w:ascii="Arial" w:hAnsi="Arial" w:cs="Arial"/>
          <w:bCs/>
          <w:u w:val="single"/>
        </w:rPr>
        <w:t>Performance Assessment and Documentation</w:t>
      </w:r>
      <w:r>
        <w:rPr>
          <w:rFonts w:ascii="Arial" w:hAnsi="Arial" w:cs="Arial"/>
          <w:bCs/>
          <w:u w:val="single"/>
        </w:rPr>
        <w:t xml:space="preserve">. </w:t>
      </w:r>
      <w:r w:rsidRPr="0016664A">
        <w:rPr>
          <w:rFonts w:ascii="Arial" w:hAnsi="Arial" w:cs="Arial"/>
          <w:bCs/>
        </w:rPr>
        <w:t>The COR will document all surveillance findings and maintain a performance file. Any deficiencies will be communicated to the Contractor in writing. The Contractor shall be given an opportunity to correct deficiencies within a mutually agreed timeframe. Repeated or unresolved deficiencies may result in corrective action, contract modification, or other remedies in accordance with FAR and contract terms.</w:t>
      </w:r>
      <w:bookmarkEnd w:id="14"/>
    </w:p>
    <w:p w:rsidR="000110C4" w:rsidP="00133499">
      <w:pPr>
        <w:pStyle w:val="ListParagraph"/>
        <w:numPr>
          <w:ilvl w:val="0"/>
          <w:numId w:val="5"/>
        </w:numPr>
        <w:rPr>
          <w:rFonts w:ascii="Arial" w:hAnsi="Arial" w:cs="Arial"/>
          <w:b/>
        </w:rPr>
      </w:pPr>
      <w:r w:rsidRPr="00504D53">
        <w:rPr>
          <w:rFonts w:ascii="Arial" w:hAnsi="Arial" w:cs="Arial"/>
          <w:b/>
        </w:rPr>
        <w:t>Applicable Codes and Regulation</w:t>
      </w:r>
      <w:r>
        <w:rPr>
          <w:rFonts w:ascii="Arial" w:hAnsi="Arial" w:cs="Arial"/>
          <w:b/>
        </w:rPr>
        <w:t>s</w:t>
      </w:r>
    </w:p>
    <w:p w:rsidR="000110C4" w:rsidRPr="00133499" w:rsidP="00F64660">
      <w:pPr>
        <w:pStyle w:val="ListParagraph"/>
        <w:ind w:left="360"/>
        <w:rPr>
          <w:rFonts w:ascii="Arial" w:hAnsi="Arial" w:cs="Arial"/>
          <w:b/>
        </w:rPr>
      </w:pPr>
    </w:p>
    <w:p w:rsidR="000110C4" w:rsidRPr="00E3498B" w:rsidP="00F82EDE">
      <w:pPr>
        <w:pStyle w:val="ListParagraph"/>
        <w:numPr>
          <w:ilvl w:val="1"/>
          <w:numId w:val="5"/>
        </w:numPr>
        <w:rPr>
          <w:rFonts w:ascii="Arial" w:hAnsi="Arial" w:cs="Arial"/>
          <w:b/>
        </w:rPr>
      </w:pPr>
      <w:r w:rsidRPr="00504D53">
        <w:rPr>
          <w:rFonts w:ascii="Arial" w:hAnsi="Arial" w:cs="Arial"/>
          <w:bCs/>
        </w:rPr>
        <w:t>The Contractor (including any subcontractors) shall comply with all applicable federal, state, and local regulations, codes, standards, and VA policies relevant to all services performed.</w:t>
      </w:r>
    </w:p>
    <w:p w:rsidR="000110C4" w:rsidRPr="00F82EDE" w:rsidP="00E3498B">
      <w:pPr>
        <w:pStyle w:val="ListParagraph"/>
        <w:ind w:left="792"/>
        <w:rPr>
          <w:rFonts w:ascii="Arial" w:hAnsi="Arial" w:cs="Arial"/>
          <w:b/>
        </w:rPr>
      </w:pPr>
    </w:p>
    <w:p w:rsidR="000110C4" w:rsidRPr="000661A5" w:rsidP="000661A5">
      <w:pPr>
        <w:pStyle w:val="ListParagraph"/>
        <w:numPr>
          <w:ilvl w:val="1"/>
          <w:numId w:val="5"/>
        </w:numPr>
        <w:rPr>
          <w:rFonts w:ascii="Arial" w:hAnsi="Arial" w:cs="Arial"/>
          <w:b/>
        </w:rPr>
      </w:pPr>
      <w:r w:rsidRPr="00504D53">
        <w:rPr>
          <w:rFonts w:ascii="Arial" w:hAnsi="Arial" w:cs="Arial"/>
          <w:bCs/>
        </w:rPr>
        <w:t>The Contractor shall ensure that all services are performed in accordance with the most current editions (as</w:t>
      </w:r>
      <w:r>
        <w:rPr>
          <w:rFonts w:ascii="Arial" w:hAnsi="Arial" w:cs="Arial"/>
          <w:bCs/>
        </w:rPr>
        <w:t xml:space="preserve"> applicable and</w:t>
      </w:r>
      <w:r w:rsidRPr="00504D53">
        <w:rPr>
          <w:rFonts w:ascii="Arial" w:hAnsi="Arial" w:cs="Arial"/>
          <w:bCs/>
        </w:rPr>
        <w:t xml:space="preserve"> adopted by the EPVAHCS) of the following, including but not limited to:</w:t>
      </w:r>
    </w:p>
    <w:p w:rsidR="000110C4" w:rsidRPr="005B4A25" w:rsidP="005B4A25">
      <w:pPr>
        <w:pStyle w:val="ListParagraph"/>
        <w:numPr>
          <w:ilvl w:val="0"/>
          <w:numId w:val="10"/>
        </w:numPr>
        <w:rPr>
          <w:rFonts w:ascii="Arial" w:hAnsi="Arial" w:cs="Arial"/>
          <w:b/>
        </w:rPr>
      </w:pPr>
      <w:r w:rsidRPr="005B4A25">
        <w:rPr>
          <w:rFonts w:ascii="Arial" w:hAnsi="Arial" w:cs="Arial"/>
          <w:bCs/>
        </w:rPr>
        <w:t>NFPA 99 – Health Care Facilities Code</w:t>
      </w:r>
    </w:p>
    <w:p w:rsidR="000110C4" w:rsidRPr="005B4A25" w:rsidP="005B4A25">
      <w:pPr>
        <w:pStyle w:val="ListParagraph"/>
        <w:numPr>
          <w:ilvl w:val="0"/>
          <w:numId w:val="10"/>
        </w:numPr>
        <w:rPr>
          <w:rFonts w:ascii="Arial" w:hAnsi="Arial" w:cs="Arial"/>
          <w:b/>
        </w:rPr>
      </w:pPr>
      <w:r w:rsidRPr="005B4A25">
        <w:rPr>
          <w:rFonts w:ascii="Arial" w:hAnsi="Arial" w:cs="Arial"/>
          <w:bCs/>
        </w:rPr>
        <w:t>NFPA 101 – Life Safety Code</w:t>
      </w:r>
    </w:p>
    <w:p w:rsidR="000110C4" w:rsidRPr="005B4A25" w:rsidP="005B4A25">
      <w:pPr>
        <w:pStyle w:val="ListParagraph"/>
        <w:numPr>
          <w:ilvl w:val="0"/>
          <w:numId w:val="10"/>
        </w:numPr>
        <w:rPr>
          <w:rFonts w:ascii="Arial" w:hAnsi="Arial" w:cs="Arial"/>
          <w:b/>
        </w:rPr>
      </w:pPr>
      <w:r w:rsidRPr="005B4A25">
        <w:rPr>
          <w:rFonts w:ascii="Arial" w:hAnsi="Arial" w:cs="Arial"/>
          <w:bCs/>
        </w:rPr>
        <w:t>NFPA 70 – National Electrical Code</w:t>
      </w:r>
    </w:p>
    <w:p w:rsidR="000110C4" w:rsidRPr="005B4A25" w:rsidP="005B4A25">
      <w:pPr>
        <w:pStyle w:val="ListParagraph"/>
        <w:numPr>
          <w:ilvl w:val="0"/>
          <w:numId w:val="10"/>
        </w:numPr>
        <w:rPr>
          <w:rFonts w:ascii="Arial" w:hAnsi="Arial" w:cs="Arial"/>
          <w:b/>
        </w:rPr>
      </w:pPr>
      <w:r w:rsidRPr="005B4A25">
        <w:rPr>
          <w:rFonts w:ascii="Arial" w:hAnsi="Arial" w:cs="Arial"/>
          <w:bCs/>
        </w:rPr>
        <w:t>29 CFR 1910 – Occupational Safety and Health Standards</w:t>
      </w:r>
    </w:p>
    <w:p w:rsidR="000110C4" w:rsidRPr="005B4A25" w:rsidP="005B4A25">
      <w:pPr>
        <w:pStyle w:val="ListParagraph"/>
        <w:numPr>
          <w:ilvl w:val="0"/>
          <w:numId w:val="10"/>
        </w:numPr>
        <w:rPr>
          <w:rFonts w:ascii="Arial" w:hAnsi="Arial" w:cs="Arial"/>
          <w:b/>
        </w:rPr>
      </w:pPr>
      <w:r w:rsidRPr="005B4A25">
        <w:rPr>
          <w:rFonts w:ascii="Arial" w:hAnsi="Arial" w:cs="Arial"/>
          <w:bCs/>
        </w:rPr>
        <w:t>Americans with Disabilities Act (ADA) – As adopted through the ADA/ABA Accessibility Guidelines</w:t>
      </w:r>
    </w:p>
    <w:p w:rsidR="000110C4" w:rsidRPr="00E77D21" w:rsidP="00291E45">
      <w:pPr>
        <w:pStyle w:val="ListParagraph"/>
        <w:numPr>
          <w:ilvl w:val="0"/>
          <w:numId w:val="10"/>
        </w:numPr>
        <w:rPr>
          <w:rFonts w:ascii="Arial" w:hAnsi="Arial" w:cs="Arial"/>
          <w:b/>
        </w:rPr>
      </w:pPr>
      <w:r w:rsidRPr="005B4A25">
        <w:rPr>
          <w:rFonts w:ascii="Arial" w:hAnsi="Arial" w:cs="Arial"/>
          <w:bCs/>
        </w:rPr>
        <w:t>ICC International Building Code – As applicable to facility access and safety during service activities</w:t>
      </w:r>
    </w:p>
    <w:p w:rsidR="000110C4" w:rsidRPr="00E77D21" w:rsidP="00E77D21">
      <w:pPr>
        <w:pStyle w:val="ListParagraph"/>
        <w:ind w:left="1512"/>
        <w:rPr>
          <w:rStyle w:val="Hyperlink"/>
          <w:rFonts w:ascii="Arial" w:hAnsi="Arial" w:cs="Arial"/>
          <w:b/>
          <w:color w:val="auto"/>
          <w:u w:val="none"/>
        </w:rPr>
      </w:pPr>
    </w:p>
    <w:p w:rsidR="000110C4" w:rsidRPr="00504D53" w:rsidP="00CD777F">
      <w:pPr>
        <w:pStyle w:val="ListParagraph"/>
        <w:numPr>
          <w:ilvl w:val="0"/>
          <w:numId w:val="5"/>
        </w:numPr>
        <w:spacing w:after="0" w:line="240" w:lineRule="auto"/>
        <w:rPr>
          <w:rFonts w:ascii="Arial" w:hAnsi="Arial" w:cs="Arial"/>
          <w:b/>
        </w:rPr>
      </w:pPr>
      <w:r w:rsidRPr="00504D53">
        <w:rPr>
          <w:rFonts w:ascii="Arial" w:hAnsi="Arial" w:cs="Arial"/>
          <w:b/>
        </w:rPr>
        <w:t>Records Management</w:t>
      </w:r>
    </w:p>
    <w:p w:rsidR="000110C4" w:rsidRPr="00504D53" w:rsidP="007D7997">
      <w:pPr>
        <w:pStyle w:val="ListParagraph"/>
        <w:spacing w:after="0" w:line="240" w:lineRule="auto"/>
        <w:rPr>
          <w:rFonts w:ascii="Arial" w:hAnsi="Arial" w:cs="Arial"/>
          <w:bCs/>
          <w:u w:val="single"/>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 xml:space="preserve">All records (administrative and program specific) created during the period of the contract belong to EL Paso Veterans Affairs Health Care System (EPVAHCS) and must be returned to EPVAHCS at the end of the contract or destroyed in accordance </w:t>
      </w:r>
      <w:r w:rsidRPr="00504D53" w:rsidR="008D122C">
        <w:rPr>
          <w:rFonts w:ascii="Arial" w:eastAsia="Times New Roman" w:hAnsi="Arial" w:cs="Arial"/>
        </w:rPr>
        <w:t>with</w:t>
      </w:r>
      <w:r w:rsidRPr="00504D53">
        <w:rPr>
          <w:rFonts w:ascii="Arial" w:eastAsia="Times New Roman" w:hAnsi="Arial" w:cs="Arial"/>
        </w:rPr>
        <w:t xml:space="preserve"> the VHA Record Control Schedule (RCS)10-1.</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Contractor shall comply with all applicable records management laws and regulations, as well as National Archives and Records Administration (NARA) records policies, including but not limited to the Federal Records Act (44 U.S.C. chapters.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EPVAHCS and its Contractors are responsible for preventing the alienation or unauthorized destruction of records, including all forms of mutilation. Records may not be removed from the legal custody of ELPVAHCS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EPVAHCS records officer. The agency must report promptly to NARA in accordance with 36 CFR 1230.</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are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are no longer required, it shall be returned to ELPVAHCS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The Contractor is required to obtain the Contracting Officer's approval prior to engaging in any contractual relationship (sub-</w:t>
      </w:r>
      <w:r>
        <w:rPr>
          <w:rFonts w:ascii="Arial" w:eastAsia="Times New Roman" w:hAnsi="Arial" w:cs="Arial"/>
        </w:rPr>
        <w:t>c</w:t>
      </w:r>
      <w:r w:rsidRPr="00504D53">
        <w:rPr>
          <w:rFonts w:ascii="Arial" w:eastAsia="Times New Roman" w:hAnsi="Arial" w:cs="Arial"/>
        </w:rPr>
        <w:t xml:space="preserve">ontractor) in support of this contract requiring the disclosure of information, documentary material and/or records generated under, or relating </w:t>
      </w:r>
      <w:r w:rsidRPr="00504D53">
        <w:rPr>
          <w:rFonts w:ascii="Arial" w:eastAsia="Times New Roman" w:hAnsi="Arial" w:cs="Arial"/>
        </w:rPr>
        <w:t>to, contracts. The Contractor (and any sub-</w:t>
      </w:r>
      <w:r>
        <w:rPr>
          <w:rFonts w:ascii="Arial" w:eastAsia="Times New Roman" w:hAnsi="Arial" w:cs="Arial"/>
        </w:rPr>
        <w:t>c</w:t>
      </w:r>
      <w:r w:rsidRPr="00504D53">
        <w:rPr>
          <w:rFonts w:ascii="Arial" w:eastAsia="Times New Roman" w:hAnsi="Arial" w:cs="Arial"/>
        </w:rPr>
        <w:t>ontractor) is required to abide by Government and EPVAHCS guidance for protecting sensitive, proprietary information, classified, and controlled unclassified information.</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The Contractor shall only use Government IT equipment for purposes specifically tied to or authorized by the contract and in accordance with ELPVAHCS policy. </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The Contractor shall not create or maintain any records containing any non-public EPVAHCS information that are not specifically tied to or authorized by the contract. </w:t>
      </w:r>
    </w:p>
    <w:p w:rsidR="000110C4" w:rsidRPr="00504D53" w:rsidP="00D66D4D">
      <w:pPr>
        <w:spacing w:after="0" w:line="240" w:lineRule="auto"/>
        <w:ind w:left="180"/>
        <w:rPr>
          <w:rFonts w:ascii="Arial" w:eastAsia="Times New Roman" w:hAnsi="Arial" w:cs="Arial"/>
        </w:rPr>
      </w:pPr>
    </w:p>
    <w:p w:rsidR="000110C4" w:rsidRPr="00504D53"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0110C4" w:rsidRPr="00504D53" w:rsidP="00D66D4D">
      <w:pPr>
        <w:spacing w:after="0" w:line="240" w:lineRule="auto"/>
        <w:ind w:left="180"/>
        <w:rPr>
          <w:rFonts w:ascii="Arial" w:eastAsia="Times New Roman" w:hAnsi="Arial" w:cs="Arial"/>
        </w:rPr>
      </w:pPr>
    </w:p>
    <w:p w:rsidR="000110C4" w:rsidP="00D66D4D">
      <w:pPr>
        <w:numPr>
          <w:ilvl w:val="1"/>
          <w:numId w:val="5"/>
        </w:numPr>
        <w:spacing w:after="0" w:line="240" w:lineRule="auto"/>
        <w:ind w:left="180" w:firstLine="0"/>
        <w:rPr>
          <w:rFonts w:ascii="Arial" w:eastAsia="Times New Roman" w:hAnsi="Arial" w:cs="Arial"/>
        </w:rPr>
      </w:pPr>
      <w:r w:rsidRPr="00504D53">
        <w:rPr>
          <w:rFonts w:ascii="Arial" w:eastAsia="Times New Roman" w:hAnsi="Arial" w:cs="Arial"/>
        </w:rPr>
        <w:t>The EPVAHCS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rsidR="000110C4" w:rsidRPr="001C7FB7" w:rsidP="0087022B">
      <w:pPr>
        <w:spacing w:after="0" w:line="240" w:lineRule="auto"/>
        <w:rPr>
          <w:rFonts w:ascii="Arial" w:eastAsia="Times New Roman" w:hAnsi="Arial" w:cs="Arial"/>
        </w:rPr>
      </w:pPr>
    </w:p>
    <w:p w:rsidR="003E2DBE">
      <w:pPr>
        <w:rPr>
          <w:rFonts w:ascii="Arial" w:hAnsi="Arial" w:cs="Arial"/>
        </w:rPr>
      </w:pPr>
      <w:r>
        <w:rPr>
          <w:rFonts w:ascii="Arial" w:hAnsi="Arial" w:cs="Arial"/>
        </w:rPr>
        <w:br w:type="page"/>
      </w:r>
    </w:p>
    <w:p w:rsidR="000110C4" w:rsidP="007F2228">
      <w:pPr>
        <w:pStyle w:val="ListParagraph"/>
        <w:ind w:left="792"/>
        <w:jc w:val="center"/>
        <w:rPr>
          <w:rFonts w:ascii="Arial" w:hAnsi="Arial" w:cs="Arial"/>
        </w:rPr>
      </w:pPr>
    </w:p>
    <w:p w:rsidR="000110C4" w:rsidP="00242FEF">
      <w:pPr>
        <w:pStyle w:val="Heading2"/>
      </w:pPr>
      <w:bookmarkStart w:id="15" w:name="_Toc227244035"/>
      <w:bookmarkStart w:id="16" w:name="_Toc256000005"/>
      <w:r>
        <w:t>B.</w:t>
      </w:r>
      <w:r w:rsidR="006465D7">
        <w:t>3</w:t>
      </w:r>
      <w:r>
        <w:t xml:space="preserve"> PRICE/COST SCHEDULE</w:t>
      </w:r>
      <w:bookmarkEnd w:id="16"/>
      <w:bookmarkEnd w:id="15"/>
    </w:p>
    <w:p w:rsidR="000110C4" w:rsidP="00242FEF">
      <w:pPr>
        <w:pStyle w:val="Heading3"/>
      </w:pPr>
      <w:bookmarkStart w:id="17" w:name="_Toc227244036"/>
      <w:bookmarkStart w:id="18" w:name="_Toc256000006"/>
      <w:r>
        <w:t>ITEM INFORMATION</w:t>
      </w:r>
      <w:bookmarkEnd w:id="18"/>
      <w:bookmarkEnd w:id="17"/>
    </w:p>
    <w:tbl>
      <w:tblPr>
        <w:tblStyle w:val="LightListAccent1"/>
        <w:tblW w:w="0" w:type="auto"/>
        <w:tblLook w:val="04A0"/>
      </w:tblPr>
      <w:tblGrid>
        <w:gridCol w:w="920"/>
        <w:gridCol w:w="1894"/>
        <w:gridCol w:w="1055"/>
        <w:gridCol w:w="601"/>
        <w:gridCol w:w="2451"/>
        <w:gridCol w:w="2419"/>
      </w:tblGrid>
      <w:tr w:rsidTr="00282095">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0110C4" w:rsidRPr="003E2DBE" w:rsidP="00FE7D33">
            <w:pPr>
              <w:spacing w:before="60" w:after="60"/>
              <w:rPr>
                <w:sz w:val="16"/>
                <w:szCs w:val="16"/>
              </w:rPr>
            </w:pPr>
            <w:r w:rsidRPr="003E2DBE">
              <w:rPr>
                <w:sz w:val="16"/>
                <w:szCs w:val="16"/>
              </w:rPr>
              <w:t>ITEM NUMBER</w:t>
            </w:r>
          </w:p>
        </w:tc>
        <w:tc>
          <w:tcPr>
            <w:tcW w:w="2322" w:type="dxa"/>
            <w:tcBorders>
              <w:top w:val="single" w:sz="8" w:space="0" w:color="4F81BD" w:themeColor="accent1"/>
              <w:left w:val="nil"/>
              <w:bottom w:val="nil"/>
              <w:right w:val="nil"/>
            </w:tcBorders>
            <w:vAlign w:val="bottom"/>
            <w:hideMark/>
          </w:tcPr>
          <w:p w:rsidR="000110C4" w:rsidRPr="003E2DBE" w:rsidP="00FE7D33">
            <w:pPr>
              <w:spacing w:before="60" w:after="60"/>
              <w:rPr>
                <w:sz w:val="16"/>
                <w:szCs w:val="16"/>
              </w:rPr>
            </w:pPr>
            <w:r w:rsidRPr="003E2DBE">
              <w:rPr>
                <w:sz w:val="16"/>
                <w:szCs w:val="16"/>
              </w:rPr>
              <w:t>DESCRIPTION OF SUPPLIES/SERVICES</w:t>
            </w:r>
          </w:p>
        </w:tc>
        <w:tc>
          <w:tcPr>
            <w:tcW w:w="1458" w:type="dxa"/>
            <w:tcBorders>
              <w:top w:val="single" w:sz="8" w:space="0" w:color="4F81BD" w:themeColor="accent1"/>
              <w:left w:val="nil"/>
              <w:bottom w:val="nil"/>
              <w:right w:val="nil"/>
            </w:tcBorders>
            <w:vAlign w:val="bottom"/>
            <w:hideMark/>
          </w:tcPr>
          <w:p w:rsidR="000110C4" w:rsidRPr="003E2DBE" w:rsidP="00FE7D33">
            <w:pPr>
              <w:spacing w:before="60" w:after="60"/>
              <w:jc w:val="right"/>
              <w:rPr>
                <w:sz w:val="16"/>
                <w:szCs w:val="16"/>
              </w:rPr>
            </w:pPr>
            <w:r w:rsidRPr="003E2DBE">
              <w:rPr>
                <w:sz w:val="16"/>
                <w:szCs w:val="16"/>
              </w:rPr>
              <w:t>QUANTITY</w:t>
            </w:r>
          </w:p>
        </w:tc>
        <w:tc>
          <w:tcPr>
            <w:tcW w:w="763" w:type="dxa"/>
            <w:tcBorders>
              <w:top w:val="single" w:sz="8" w:space="0" w:color="4F81BD" w:themeColor="accent1"/>
              <w:left w:val="nil"/>
              <w:bottom w:val="nil"/>
              <w:right w:val="nil"/>
            </w:tcBorders>
            <w:vAlign w:val="bottom"/>
            <w:hideMark/>
          </w:tcPr>
          <w:p w:rsidR="000110C4" w:rsidRPr="003E2DBE" w:rsidP="00B33D48">
            <w:pPr>
              <w:spacing w:before="60" w:after="60"/>
              <w:jc w:val="right"/>
              <w:rPr>
                <w:sz w:val="16"/>
                <w:szCs w:val="16"/>
              </w:rPr>
            </w:pPr>
            <w:r w:rsidRPr="003E2DBE">
              <w:rPr>
                <w:sz w:val="16"/>
                <w:szCs w:val="16"/>
              </w:rPr>
              <w:t>UNIT</w:t>
            </w:r>
          </w:p>
        </w:tc>
        <w:tc>
          <w:tcPr>
            <w:tcW w:w="1886" w:type="dxa"/>
            <w:tcBorders>
              <w:top w:val="single" w:sz="8" w:space="0" w:color="4F81BD" w:themeColor="accent1"/>
              <w:left w:val="nil"/>
              <w:bottom w:val="nil"/>
              <w:right w:val="nil"/>
            </w:tcBorders>
            <w:vAlign w:val="bottom"/>
            <w:hideMark/>
          </w:tcPr>
          <w:p w:rsidR="000110C4" w:rsidP="007A0BB2">
            <w:pPr>
              <w:spacing w:before="60" w:after="60"/>
              <w:jc w:val="right"/>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0110C4" w:rsidP="00FE7D33">
            <w:pPr>
              <w:spacing w:before="60" w:after="60"/>
              <w:jc w:val="right"/>
            </w:pPr>
            <w:r>
              <w:t>AMOUNT</w:t>
            </w:r>
          </w:p>
        </w:tc>
      </w:tr>
      <w:tr w:rsidTr="00282095">
        <w:tblPrEx>
          <w:tblW w:w="0" w:type="auto"/>
          <w:tblLook w:val="04A0"/>
        </w:tblPrEx>
        <w:tc>
          <w:tcPr>
            <w:tcW w:w="1278" w:type="dxa"/>
            <w:tcBorders>
              <w:top w:val="nil"/>
              <w:bottom w:val="nil"/>
              <w:right w:val="nil"/>
            </w:tcBorders>
            <w:hideMark/>
          </w:tcPr>
          <w:p w:rsidR="000110C4" w:rsidP="00242FEF">
            <w:r>
              <w:t>0001</w:t>
            </w:r>
          </w:p>
        </w:tc>
        <w:tc>
          <w:tcPr>
            <w:tcW w:w="2322" w:type="dxa"/>
            <w:tcBorders>
              <w:top w:val="nil"/>
              <w:left w:val="nil"/>
              <w:bottom w:val="nil"/>
              <w:right w:val="nil"/>
            </w:tcBorders>
            <w:hideMark/>
          </w:tcPr>
          <w:p w:rsidR="000110C4" w:rsidP="00242FEF"/>
        </w:tc>
        <w:tc>
          <w:tcPr>
            <w:tcW w:w="1458" w:type="dxa"/>
            <w:tcBorders>
              <w:top w:val="nil"/>
              <w:left w:val="nil"/>
              <w:bottom w:val="nil"/>
              <w:right w:val="nil"/>
            </w:tcBorders>
            <w:hideMark/>
          </w:tcPr>
          <w:p w:rsidR="000110C4" w:rsidP="00242FEF">
            <w:pPr>
              <w:jc w:val="right"/>
            </w:pPr>
            <w:r>
              <w:t>1.00</w:t>
            </w:r>
          </w:p>
        </w:tc>
        <w:tc>
          <w:tcPr>
            <w:tcW w:w="763" w:type="dxa"/>
            <w:tcBorders>
              <w:top w:val="nil"/>
              <w:left w:val="nil"/>
              <w:bottom w:val="nil"/>
              <w:right w:val="nil"/>
            </w:tcBorders>
            <w:hideMark/>
          </w:tcPr>
          <w:p w:rsidR="000110C4" w:rsidP="00B33D48">
            <w:pPr>
              <w:jc w:val="right"/>
            </w:pPr>
            <w:r>
              <w:t>JB</w:t>
            </w:r>
          </w:p>
        </w:tc>
        <w:tc>
          <w:tcPr>
            <w:tcW w:w="1886" w:type="dxa"/>
            <w:tcBorders>
              <w:top w:val="nil"/>
              <w:left w:val="nil"/>
              <w:bottom w:val="nil"/>
              <w:right w:val="nil"/>
            </w:tcBorders>
            <w:hideMark/>
          </w:tcPr>
          <w:p w:rsidR="000110C4" w:rsidP="007A0BB2">
            <w:pPr>
              <w:jc w:val="right"/>
            </w:pPr>
            <w:r>
              <w:t>__________________</w:t>
            </w:r>
          </w:p>
        </w:tc>
        <w:tc>
          <w:tcPr>
            <w:tcW w:w="1869" w:type="dxa"/>
            <w:tcBorders>
              <w:top w:val="nil"/>
              <w:left w:val="nil"/>
              <w:bottom w:val="nil"/>
            </w:tcBorders>
            <w:hideMark/>
          </w:tcPr>
          <w:p w:rsidR="000110C4" w:rsidP="00242FEF">
            <w:pPr>
              <w:jc w:val="right"/>
            </w:pPr>
            <w:r>
              <w:t>__________________</w:t>
            </w:r>
          </w:p>
        </w:tc>
      </w:tr>
      <w:tr w:rsidTr="00282095">
        <w:tblPrEx>
          <w:tblW w:w="0" w:type="auto"/>
          <w:tblLook w:val="04A0"/>
        </w:tblPrEx>
        <w:tc>
          <w:tcPr>
            <w:tcW w:w="0" w:type="auto"/>
            <w:tcBorders>
              <w:top w:val="nil"/>
              <w:bottom w:val="single" w:sz="2" w:space="0" w:color="4F81BD"/>
            </w:tcBorders>
          </w:tcPr>
          <w:p w:rsidR="00282095"/>
        </w:tc>
        <w:tc>
          <w:tcPr>
            <w:tcW w:w="0" w:type="auto"/>
            <w:gridSpan w:val="4"/>
            <w:tcBorders>
              <w:top w:val="nil"/>
              <w:bottom w:val="single" w:sz="2" w:space="0" w:color="4F81BD"/>
            </w:tcBorders>
          </w:tcPr>
          <w:p w:rsidR="00282095">
            <w:r>
              <w:t xml:space="preserve">The Contractor shall provide all personnel, equipment, supplies, facilities, transportation, tools, materials, supervision, and other items necessary to dispose and replace the medical vacuum/WAGD combo source equipment located in Mechanical Room C-106, per the requirements of the Statement of Work. </w:t>
            </w:r>
            <w:r>
              <w:br/>
              <w:t>Contract Period: Base</w:t>
            </w:r>
            <w:r>
              <w:br/>
              <w:t>POP Begin: 05-11-2026</w:t>
            </w:r>
            <w:r>
              <w:br/>
              <w:t>POP End: 11-10-2026</w:t>
            </w:r>
            <w:r>
              <w:br/>
            </w:r>
            <w:r>
              <w:br/>
            </w:r>
          </w:p>
        </w:tc>
        <w:tc>
          <w:tcPr>
            <w:tcW w:w="0" w:type="auto"/>
            <w:tcBorders>
              <w:top w:val="nil"/>
              <w:bottom w:val="single" w:sz="2" w:space="0" w:color="4F81BD"/>
            </w:tcBorders>
          </w:tcPr>
          <w:p w:rsidR="00282095"/>
        </w:tc>
      </w:tr>
      <w:tr w:rsidTr="00282095">
        <w:tblPrEx>
          <w:tblW w:w="0" w:type="auto"/>
          <w:tblLook w:val="04A0"/>
        </w:tblPrEx>
        <w:tc>
          <w:tcPr>
            <w:tcW w:w="1278" w:type="dxa"/>
            <w:tcBorders>
              <w:left w:val="nil"/>
              <w:bottom w:val="nil"/>
              <w:right w:val="nil"/>
            </w:tcBorders>
            <w:hideMark/>
          </w:tcPr>
          <w:p w:rsidR="000110C4" w:rsidP="00242FEF"/>
        </w:tc>
        <w:tc>
          <w:tcPr>
            <w:tcW w:w="2322" w:type="dxa"/>
            <w:tcBorders>
              <w:left w:val="nil"/>
              <w:bottom w:val="nil"/>
              <w:right w:val="nil"/>
            </w:tcBorders>
            <w:hideMark/>
          </w:tcPr>
          <w:p w:rsidR="000110C4" w:rsidP="00242FEF"/>
        </w:tc>
        <w:tc>
          <w:tcPr>
            <w:tcW w:w="1458" w:type="dxa"/>
            <w:tcBorders>
              <w:left w:val="nil"/>
              <w:bottom w:val="nil"/>
              <w:right w:val="nil"/>
            </w:tcBorders>
            <w:hideMark/>
          </w:tcPr>
          <w:p w:rsidR="000110C4" w:rsidP="00242FEF">
            <w:pPr>
              <w:jc w:val="right"/>
            </w:pPr>
          </w:p>
        </w:tc>
        <w:tc>
          <w:tcPr>
            <w:tcW w:w="763" w:type="dxa"/>
            <w:tcBorders>
              <w:left w:val="nil"/>
              <w:bottom w:val="nil"/>
              <w:right w:val="single" w:sz="8" w:space="0" w:color="4F81BD" w:themeColor="accent1"/>
            </w:tcBorders>
            <w:hideMark/>
          </w:tcPr>
          <w:p w:rsidR="000110C4" w:rsidP="00242FEF"/>
        </w:tc>
        <w:tc>
          <w:tcPr>
            <w:tcW w:w="1886" w:type="dxa"/>
            <w:tcBorders>
              <w:left w:val="single" w:sz="8" w:space="0" w:color="4F81BD" w:themeColor="accent1"/>
              <w:right w:val="nil"/>
            </w:tcBorders>
            <w:hideMark/>
          </w:tcPr>
          <w:p w:rsidR="000110C4" w:rsidRPr="00FF3F04" w:rsidP="007A0BB2">
            <w:pPr>
              <w:jc w:val="right"/>
              <w:rPr>
                <w:b/>
              </w:rPr>
            </w:pPr>
            <w:r w:rsidRPr="00FF3F04">
              <w:rPr>
                <w:b/>
              </w:rPr>
              <w:t>GRAND TOTAL</w:t>
            </w:r>
          </w:p>
        </w:tc>
        <w:tc>
          <w:tcPr>
            <w:tcW w:w="1869" w:type="dxa"/>
            <w:tcBorders>
              <w:left w:val="nil"/>
            </w:tcBorders>
            <w:hideMark/>
          </w:tcPr>
          <w:p w:rsidR="000110C4" w:rsidRPr="00FF3F04" w:rsidP="00242FEF">
            <w:pPr>
              <w:jc w:val="right"/>
              <w:rPr>
                <w:b/>
              </w:rPr>
            </w:pPr>
            <w:r w:rsidRPr="00FF3F04">
              <w:rPr>
                <w:b/>
              </w:rPr>
              <w:t>__________________</w:t>
            </w:r>
          </w:p>
        </w:tc>
      </w:tr>
    </w:tbl>
    <w:p w:rsidR="000110C4">
      <w:pPr>
        <w:sectPr>
          <w:footerReference w:type="even" r:id="rId20"/>
          <w:footerReference w:type="default" r:id="rId21"/>
          <w:headerReference w:type="first" r:id="rId22"/>
          <w:footerReference w:type="first" r:id="rId23"/>
          <w:type w:val="continuous"/>
          <w:pgSz w:w="12240" w:h="15840"/>
          <w:pgMar w:top="1080" w:right="1440" w:bottom="1080" w:left="1440" w:header="360" w:footer="360"/>
          <w:cols w:space="720"/>
          <w:titlePg/>
          <w:docGrid w:linePitch="360"/>
        </w:sectPr>
      </w:pPr>
    </w:p>
    <w:p w:rsidR="000110C4">
      <w:pPr>
        <w:pStyle w:val="Heading1"/>
        <w:pageBreakBefore/>
      </w:pPr>
      <w:bookmarkStart w:id="19" w:name="_Toc227244037"/>
      <w:bookmarkStart w:id="20" w:name="_Toc256000007"/>
      <w:r>
        <w:t>SECTION C - CONTRACT CLAUSES</w:t>
      </w:r>
      <w:bookmarkEnd w:id="20"/>
      <w:bookmarkEnd w:id="19"/>
    </w:p>
    <w:p w:rsidR="000110C4"/>
    <w:p w:rsidR="000110C4">
      <w:pPr>
        <w:pStyle w:val="Heading2"/>
      </w:pPr>
      <w:bookmarkStart w:id="21" w:name="_Toc227244038"/>
      <w:bookmarkStart w:id="22" w:name="_Toc256000008"/>
      <w:r>
        <w:t>C.1  52.252-2  CLAUSES INCORPORATED BY REFERENCE  (FEB 1998)</w:t>
      </w:r>
      <w:bookmarkEnd w:id="22"/>
      <w:bookmarkEnd w:id="21"/>
    </w:p>
    <w:p w:rsidR="000110C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0110C4" w:rsidP="00F50F9D">
      <w:pPr>
        <w:pStyle w:val="NoSpacing"/>
        <w:spacing w:before="160"/>
      </w:pPr>
      <w:r>
        <w:fldChar w:fldCharType="begin"/>
      </w:r>
      <w:r>
        <w:instrText xml:space="preserve"> HYPERLINK "https://www.acquisition.gov/far-overhaul/far-part-deviation-guide/far-overhaul-part-%2052" \l "FAR_52_252_1" </w:instrText>
      </w:r>
      <w:r>
        <w:fldChar w:fldCharType="separate"/>
      </w:r>
      <w:r w:rsidRPr="00FE7981">
        <w:rPr>
          <w:rStyle w:val="Hyperlink"/>
        </w:rPr>
        <w:t>https://www.acquisition.gov/far-overhaul/far-part-deviation-guide/far-overhaul-part- 52#FAR_52_252_1</w:t>
      </w:r>
      <w:r>
        <w:fldChar w:fldCharType="end"/>
      </w:r>
      <w:r>
        <w:t xml:space="preserve"> </w:t>
      </w:r>
    </w:p>
    <w:p w:rsidR="000110C4">
      <w:pPr>
        <w:pStyle w:val="NoSpacing"/>
      </w:pPr>
      <w:r>
        <w:fldChar w:fldCharType="begin"/>
      </w:r>
      <w:r>
        <w:instrText xml:space="preserve"> HYPERLINK "http://www.va.gov/oal/library/vaar/index.asp" </w:instrText>
      </w:r>
      <w:r>
        <w:fldChar w:fldCharType="separate"/>
      </w:r>
      <w:r w:rsidRPr="00FE7981">
        <w:rPr>
          <w:rStyle w:val="Hyperlink"/>
        </w:rPr>
        <w:t>http://www.va.gov/oal/library/vaar/index.asp</w:t>
      </w:r>
      <w:r>
        <w:fldChar w:fldCharType="end"/>
      </w:r>
      <w:r>
        <w:t xml:space="preserve"> </w:t>
      </w:r>
    </w:p>
    <w:p w:rsidR="000110C4">
      <w:pPr>
        <w:pStyle w:val="NoSpacing"/>
      </w:pPr>
      <w:r>
        <w:t xml:space="preserve">  </w:t>
      </w:r>
    </w:p>
    <w:p w:rsidR="000110C4"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282095">
            <w:pPr>
              <w:pStyle w:val="ByReference"/>
            </w:pPr>
            <w:r>
              <w:rPr>
                <w:b/>
                <w:u w:val="single"/>
              </w:rPr>
              <w:t>FAR Number</w:t>
            </w:r>
          </w:p>
        </w:tc>
        <w:tc>
          <w:tcPr>
            <w:tcW w:w="6192" w:type="dxa"/>
          </w:tcPr>
          <w:p w:rsidR="00282095">
            <w:pPr>
              <w:pStyle w:val="ByReference"/>
            </w:pPr>
            <w:r>
              <w:rPr>
                <w:b/>
                <w:u w:val="single"/>
              </w:rPr>
              <w:t>Title</w:t>
            </w:r>
          </w:p>
        </w:tc>
        <w:tc>
          <w:tcPr>
            <w:tcW w:w="1440" w:type="dxa"/>
          </w:tcPr>
          <w:p w:rsidR="00282095">
            <w:pPr>
              <w:pStyle w:val="ByReference"/>
            </w:pPr>
            <w:r>
              <w:rPr>
                <w:b/>
                <w:u w:val="single"/>
              </w:rPr>
              <w:t>Date</w:t>
            </w:r>
          </w:p>
        </w:tc>
      </w:tr>
      <w:tr>
        <w:tblPrEx>
          <w:tblW w:w="0" w:type="auto"/>
          <w:tblInd w:w="432" w:type="dxa"/>
          <w:tblLayout w:type="fixed"/>
          <w:tblLook w:val="04A0"/>
        </w:tblPrEx>
        <w:tc>
          <w:tcPr>
            <w:tcW w:w="1440" w:type="dxa"/>
          </w:tcPr>
          <w:p w:rsidR="00282095">
            <w:pPr>
              <w:pStyle w:val="ByReference"/>
            </w:pPr>
            <w:r>
              <w:t>52.203-17</w:t>
            </w:r>
          </w:p>
        </w:tc>
        <w:tc>
          <w:tcPr>
            <w:tcW w:w="6192" w:type="dxa"/>
          </w:tcPr>
          <w:p w:rsidR="00282095">
            <w:pPr>
              <w:pStyle w:val="ByReference"/>
            </w:pPr>
            <w:r>
              <w:t>CONTRACTOR EMPLOYEE WHISTLEBLOWER RIGHTS</w:t>
            </w:r>
          </w:p>
        </w:tc>
        <w:tc>
          <w:tcPr>
            <w:tcW w:w="1440" w:type="dxa"/>
          </w:tcPr>
          <w:p w:rsidR="00282095">
            <w:pPr>
              <w:pStyle w:val="ByReference"/>
            </w:pPr>
            <w:r>
              <w:t>NOV 2023</w:t>
            </w:r>
          </w:p>
        </w:tc>
      </w:tr>
      <w:tr>
        <w:tblPrEx>
          <w:tblW w:w="0" w:type="auto"/>
          <w:tblInd w:w="432" w:type="dxa"/>
          <w:tblLayout w:type="fixed"/>
          <w:tblLook w:val="04A0"/>
        </w:tblPrEx>
        <w:tc>
          <w:tcPr>
            <w:tcW w:w="1440" w:type="dxa"/>
          </w:tcPr>
          <w:p w:rsidR="00282095">
            <w:pPr>
              <w:pStyle w:val="ByReference"/>
            </w:pPr>
            <w:r>
              <w:t>52.203-19</w:t>
            </w:r>
          </w:p>
        </w:tc>
        <w:tc>
          <w:tcPr>
            <w:tcW w:w="6192" w:type="dxa"/>
          </w:tcPr>
          <w:p w:rsidR="00282095">
            <w:pPr>
              <w:pStyle w:val="ByReference"/>
            </w:pPr>
            <w:r>
              <w:t>PROHIBITION ON REQUIRING CERTAIN INTERNAL CONFIDENTIALITY AGREEMENTS OR STATEMENTS</w:t>
            </w:r>
          </w:p>
        </w:tc>
        <w:tc>
          <w:tcPr>
            <w:tcW w:w="1440" w:type="dxa"/>
          </w:tcPr>
          <w:p w:rsidR="00282095">
            <w:pPr>
              <w:pStyle w:val="ByReference"/>
            </w:pPr>
            <w:r>
              <w:t>JAN 2017</w:t>
            </w:r>
          </w:p>
        </w:tc>
      </w:tr>
      <w:tr>
        <w:tblPrEx>
          <w:tblW w:w="0" w:type="auto"/>
          <w:tblInd w:w="432" w:type="dxa"/>
          <w:tblLayout w:type="fixed"/>
          <w:tblLook w:val="04A0"/>
        </w:tblPrEx>
        <w:tc>
          <w:tcPr>
            <w:tcW w:w="1440" w:type="dxa"/>
          </w:tcPr>
          <w:p w:rsidR="00282095">
            <w:pPr>
              <w:pStyle w:val="ByReference"/>
            </w:pPr>
            <w:r>
              <w:t>52.204-13</w:t>
            </w:r>
          </w:p>
        </w:tc>
        <w:tc>
          <w:tcPr>
            <w:tcW w:w="6192" w:type="dxa"/>
          </w:tcPr>
          <w:p w:rsidR="00282095">
            <w:pPr>
              <w:pStyle w:val="ByReference"/>
            </w:pPr>
            <w:r>
              <w:t>SYSTEM FOR AWARD MANAGEMENT—MAINTENANCE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52.209-6</w:t>
            </w:r>
          </w:p>
        </w:tc>
        <w:tc>
          <w:tcPr>
            <w:tcW w:w="6192" w:type="dxa"/>
          </w:tcPr>
          <w:p w:rsidR="00282095">
            <w:pPr>
              <w:pStyle w:val="ByReference"/>
            </w:pPr>
            <w:r>
              <w:t>PROTECTING THE GOVERNMENT'S INTEREST WHEN SUBCONTRACTING WITH CONTRACTORS DEBARRED, SUSPENDED, PROPOSED FOR DEBARMENT, OR VOLUNTARILY EXCLUDED</w:t>
            </w:r>
          </w:p>
        </w:tc>
        <w:tc>
          <w:tcPr>
            <w:tcW w:w="1440" w:type="dxa"/>
          </w:tcPr>
          <w:p w:rsidR="00282095">
            <w:pPr>
              <w:pStyle w:val="ByReference"/>
            </w:pPr>
            <w:r>
              <w:t>JAN 2025</w:t>
            </w:r>
          </w:p>
        </w:tc>
      </w:tr>
      <w:tr>
        <w:tblPrEx>
          <w:tblW w:w="0" w:type="auto"/>
          <w:tblInd w:w="432" w:type="dxa"/>
          <w:tblLayout w:type="fixed"/>
          <w:tblLook w:val="04A0"/>
        </w:tblPrEx>
        <w:tc>
          <w:tcPr>
            <w:tcW w:w="1440" w:type="dxa"/>
          </w:tcPr>
          <w:p w:rsidR="00282095">
            <w:pPr>
              <w:pStyle w:val="ByReference"/>
            </w:pPr>
            <w:r>
              <w:t>52.209-10</w:t>
            </w:r>
          </w:p>
        </w:tc>
        <w:tc>
          <w:tcPr>
            <w:tcW w:w="6192" w:type="dxa"/>
          </w:tcPr>
          <w:p w:rsidR="00282095">
            <w:pPr>
              <w:pStyle w:val="ByReference"/>
            </w:pPr>
            <w:r>
              <w:t>PROHIBITION ON CONTRACTING WITH INVERTED DOMESTIC CORPORATIONS</w:t>
            </w:r>
          </w:p>
        </w:tc>
        <w:tc>
          <w:tcPr>
            <w:tcW w:w="1440" w:type="dxa"/>
          </w:tcPr>
          <w:p w:rsidR="00282095">
            <w:pPr>
              <w:pStyle w:val="ByReference"/>
            </w:pPr>
            <w:r>
              <w:t>NOV 2015</w:t>
            </w:r>
          </w:p>
        </w:tc>
      </w:tr>
      <w:tr>
        <w:tblPrEx>
          <w:tblW w:w="0" w:type="auto"/>
          <w:tblInd w:w="432" w:type="dxa"/>
          <w:tblLayout w:type="fixed"/>
          <w:tblLook w:val="04A0"/>
        </w:tblPrEx>
        <w:tc>
          <w:tcPr>
            <w:tcW w:w="1440" w:type="dxa"/>
          </w:tcPr>
          <w:p w:rsidR="00282095">
            <w:pPr>
              <w:pStyle w:val="ByReference"/>
            </w:pPr>
            <w:r>
              <w:t>52.212-4</w:t>
            </w:r>
          </w:p>
        </w:tc>
        <w:tc>
          <w:tcPr>
            <w:tcW w:w="6192" w:type="dxa"/>
          </w:tcPr>
          <w:p w:rsidR="00282095">
            <w:pPr>
              <w:pStyle w:val="ByReference"/>
            </w:pPr>
            <w:r>
              <w:t>CONTRACT TERMS AND CONDITIONS—COMMERCIAL PRODUCTS AND COMMERCIAL SERVICES</w:t>
            </w:r>
          </w:p>
        </w:tc>
        <w:tc>
          <w:tcPr>
            <w:tcW w:w="1440" w:type="dxa"/>
          </w:tcPr>
          <w:p w:rsidR="00282095">
            <w:pPr>
              <w:pStyle w:val="ByReference"/>
            </w:pPr>
            <w:r>
              <w:t>NOV 2023</w:t>
            </w:r>
          </w:p>
        </w:tc>
      </w:tr>
      <w:tr>
        <w:tblPrEx>
          <w:tblW w:w="0" w:type="auto"/>
          <w:tblInd w:w="432" w:type="dxa"/>
          <w:tblLayout w:type="fixed"/>
          <w:tblLook w:val="04A0"/>
        </w:tblPrEx>
        <w:tc>
          <w:tcPr>
            <w:tcW w:w="1440" w:type="dxa"/>
          </w:tcPr>
          <w:p w:rsidR="00282095">
            <w:pPr>
              <w:pStyle w:val="ByReference"/>
            </w:pPr>
            <w:r>
              <w:t>52.222-3</w:t>
            </w:r>
          </w:p>
        </w:tc>
        <w:tc>
          <w:tcPr>
            <w:tcW w:w="6192" w:type="dxa"/>
          </w:tcPr>
          <w:p w:rsidR="00282095">
            <w:pPr>
              <w:pStyle w:val="ByReference"/>
            </w:pPr>
            <w:r>
              <w:t>CONVICT LABOR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52.222-35</w:t>
            </w:r>
          </w:p>
        </w:tc>
        <w:tc>
          <w:tcPr>
            <w:tcW w:w="6192" w:type="dxa"/>
          </w:tcPr>
          <w:p w:rsidR="00282095">
            <w:pPr>
              <w:pStyle w:val="ByReference"/>
            </w:pPr>
            <w:r>
              <w:t>EQUAL OPPORTUNITY FOR VETERANS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52.222-36</w:t>
            </w:r>
          </w:p>
        </w:tc>
        <w:tc>
          <w:tcPr>
            <w:tcW w:w="6192" w:type="dxa"/>
          </w:tcPr>
          <w:p w:rsidR="00282095">
            <w:pPr>
              <w:pStyle w:val="ByReference"/>
            </w:pPr>
            <w:r>
              <w:t>EQUAL OPPORTUNITY FOR WORKERS WITH DISABILITIES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52.222-37</w:t>
            </w:r>
          </w:p>
        </w:tc>
        <w:tc>
          <w:tcPr>
            <w:tcW w:w="6192" w:type="dxa"/>
          </w:tcPr>
          <w:p w:rsidR="00282095">
            <w:pPr>
              <w:pStyle w:val="ByReference"/>
            </w:pPr>
            <w:r>
              <w:t>EMPLOYMENT REPORTS ON VETERANS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52.222-41</w:t>
            </w:r>
          </w:p>
        </w:tc>
        <w:tc>
          <w:tcPr>
            <w:tcW w:w="6192" w:type="dxa"/>
          </w:tcPr>
          <w:p w:rsidR="00282095">
            <w:pPr>
              <w:pStyle w:val="ByReference"/>
            </w:pPr>
            <w:r>
              <w:t>SERVICE CONTRACT LABOR STANDARDS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52.222-42</w:t>
            </w:r>
          </w:p>
        </w:tc>
        <w:tc>
          <w:tcPr>
            <w:tcW w:w="6192" w:type="dxa"/>
          </w:tcPr>
          <w:p w:rsidR="00282095">
            <w:pPr>
              <w:pStyle w:val="ByReference"/>
            </w:pPr>
            <w:r>
              <w:t>STATEMENT OF EQUIVALENT RATES FOR FEDERAL HIRES</w:t>
            </w:r>
          </w:p>
        </w:tc>
        <w:tc>
          <w:tcPr>
            <w:tcW w:w="1440" w:type="dxa"/>
          </w:tcPr>
          <w:p w:rsidR="00282095">
            <w:pPr>
              <w:pStyle w:val="ByReference"/>
            </w:pPr>
            <w:r>
              <w:t>MAY 2014</w:t>
            </w:r>
          </w:p>
        </w:tc>
      </w:tr>
      <w:tr>
        <w:tblPrEx>
          <w:tblW w:w="0" w:type="auto"/>
          <w:tblInd w:w="432" w:type="dxa"/>
          <w:tblLayout w:type="fixed"/>
          <w:tblLook w:val="04A0"/>
        </w:tblPrEx>
        <w:tc>
          <w:tcPr>
            <w:tcW w:w="1440" w:type="dxa"/>
          </w:tcPr>
          <w:p w:rsidR="00282095">
            <w:pPr>
              <w:pStyle w:val="ByReference"/>
            </w:pPr>
            <w:r>
              <w:t>52.222-50</w:t>
            </w:r>
          </w:p>
        </w:tc>
        <w:tc>
          <w:tcPr>
            <w:tcW w:w="6192" w:type="dxa"/>
          </w:tcPr>
          <w:p w:rsidR="00282095">
            <w:pPr>
              <w:pStyle w:val="ByReference"/>
            </w:pPr>
            <w:r>
              <w:t>COMBATING TRAFFICKING IN PERSONS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52.222-54</w:t>
            </w:r>
          </w:p>
        </w:tc>
        <w:tc>
          <w:tcPr>
            <w:tcW w:w="6192" w:type="dxa"/>
          </w:tcPr>
          <w:p w:rsidR="00282095">
            <w:pPr>
              <w:pStyle w:val="ByReference"/>
            </w:pPr>
            <w:r>
              <w:t>EMPLOYMENT ELIGIBILITY VERIFICATION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52.222-62</w:t>
            </w:r>
          </w:p>
        </w:tc>
        <w:tc>
          <w:tcPr>
            <w:tcW w:w="6192" w:type="dxa"/>
          </w:tcPr>
          <w:p w:rsidR="00282095">
            <w:pPr>
              <w:pStyle w:val="ByReference"/>
            </w:pPr>
            <w:r>
              <w:t>PAID SICK LEAVE UNDER EXECUTIVE ORDER 13706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52.223-23</w:t>
            </w:r>
          </w:p>
        </w:tc>
        <w:tc>
          <w:tcPr>
            <w:tcW w:w="6192" w:type="dxa"/>
          </w:tcPr>
          <w:p w:rsidR="00282095">
            <w:pPr>
              <w:pStyle w:val="ByReference"/>
            </w:pPr>
            <w:r>
              <w:t>SUSTAINABLE PRODUCTS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52.226-8</w:t>
            </w:r>
          </w:p>
        </w:tc>
        <w:tc>
          <w:tcPr>
            <w:tcW w:w="6192" w:type="dxa"/>
          </w:tcPr>
          <w:p w:rsidR="00282095">
            <w:pPr>
              <w:pStyle w:val="ByReference"/>
            </w:pPr>
            <w:r>
              <w:t>ENCOURAGING CONTRACTOR POLICIES  TO BAN TEXT MESSAGING WHILE DRIVING</w:t>
            </w:r>
          </w:p>
        </w:tc>
        <w:tc>
          <w:tcPr>
            <w:tcW w:w="1440" w:type="dxa"/>
          </w:tcPr>
          <w:p w:rsidR="00282095">
            <w:pPr>
              <w:pStyle w:val="ByReference"/>
            </w:pPr>
            <w:r>
              <w:t>MAY 2024</w:t>
            </w:r>
          </w:p>
        </w:tc>
      </w:tr>
      <w:tr>
        <w:tblPrEx>
          <w:tblW w:w="0" w:type="auto"/>
          <w:tblInd w:w="432" w:type="dxa"/>
          <w:tblLayout w:type="fixed"/>
          <w:tblLook w:val="04A0"/>
        </w:tblPrEx>
        <w:tc>
          <w:tcPr>
            <w:tcW w:w="1440" w:type="dxa"/>
          </w:tcPr>
          <w:p w:rsidR="00282095">
            <w:pPr>
              <w:pStyle w:val="ByReference"/>
            </w:pPr>
            <w:r>
              <w:t>52.232-33</w:t>
            </w:r>
          </w:p>
        </w:tc>
        <w:tc>
          <w:tcPr>
            <w:tcW w:w="6192" w:type="dxa"/>
          </w:tcPr>
          <w:p w:rsidR="00282095">
            <w:pPr>
              <w:pStyle w:val="ByReference"/>
            </w:pPr>
            <w:r>
              <w:t xml:space="preserve"> PAYMENT BY ELECTRONIC FUNDS TRANSFER—SYSTEM FOR AWARD MANAGEMENT</w:t>
            </w:r>
          </w:p>
        </w:tc>
        <w:tc>
          <w:tcPr>
            <w:tcW w:w="1440" w:type="dxa"/>
          </w:tcPr>
          <w:p w:rsidR="00282095">
            <w:pPr>
              <w:pStyle w:val="ByReference"/>
            </w:pPr>
            <w:r>
              <w:t>OCT 2018</w:t>
            </w:r>
          </w:p>
        </w:tc>
      </w:tr>
      <w:tr>
        <w:tblPrEx>
          <w:tblW w:w="0" w:type="auto"/>
          <w:tblInd w:w="432" w:type="dxa"/>
          <w:tblLayout w:type="fixed"/>
          <w:tblLook w:val="04A0"/>
        </w:tblPrEx>
        <w:tc>
          <w:tcPr>
            <w:tcW w:w="1440" w:type="dxa"/>
          </w:tcPr>
          <w:p w:rsidR="00282095">
            <w:pPr>
              <w:pStyle w:val="ByReference"/>
            </w:pPr>
            <w:r>
              <w:t>52.232-40</w:t>
            </w:r>
          </w:p>
        </w:tc>
        <w:tc>
          <w:tcPr>
            <w:tcW w:w="6192" w:type="dxa"/>
          </w:tcPr>
          <w:p w:rsidR="00282095">
            <w:pPr>
              <w:pStyle w:val="ByReference"/>
            </w:pPr>
            <w:r>
              <w:t>PROVIDING ACCELERATED PAYMENTS TO SMALL BUSINESS SUBCONTRACTORS</w:t>
            </w:r>
          </w:p>
        </w:tc>
        <w:tc>
          <w:tcPr>
            <w:tcW w:w="1440" w:type="dxa"/>
          </w:tcPr>
          <w:p w:rsidR="00282095">
            <w:pPr>
              <w:pStyle w:val="ByReference"/>
            </w:pPr>
            <w:r>
              <w:t>MAR 2023</w:t>
            </w:r>
          </w:p>
        </w:tc>
      </w:tr>
      <w:tr>
        <w:tblPrEx>
          <w:tblW w:w="0" w:type="auto"/>
          <w:tblInd w:w="432" w:type="dxa"/>
          <w:tblLayout w:type="fixed"/>
          <w:tblLook w:val="04A0"/>
        </w:tblPrEx>
        <w:tc>
          <w:tcPr>
            <w:tcW w:w="1440" w:type="dxa"/>
          </w:tcPr>
          <w:p w:rsidR="00282095">
            <w:pPr>
              <w:pStyle w:val="ByReference"/>
            </w:pPr>
            <w:r>
              <w:t>52.233-3</w:t>
            </w:r>
          </w:p>
        </w:tc>
        <w:tc>
          <w:tcPr>
            <w:tcW w:w="6192" w:type="dxa"/>
          </w:tcPr>
          <w:p w:rsidR="00282095">
            <w:pPr>
              <w:pStyle w:val="ByReference"/>
            </w:pPr>
            <w:r>
              <w:t>PROTEST AFTER AWARD</w:t>
            </w:r>
          </w:p>
        </w:tc>
        <w:tc>
          <w:tcPr>
            <w:tcW w:w="1440" w:type="dxa"/>
          </w:tcPr>
          <w:p w:rsidR="00282095">
            <w:pPr>
              <w:pStyle w:val="ByReference"/>
            </w:pPr>
            <w:r>
              <w:t>AUG 1996</w:t>
            </w:r>
          </w:p>
        </w:tc>
      </w:tr>
      <w:tr>
        <w:tblPrEx>
          <w:tblW w:w="0" w:type="auto"/>
          <w:tblInd w:w="432" w:type="dxa"/>
          <w:tblLayout w:type="fixed"/>
          <w:tblLook w:val="04A0"/>
        </w:tblPrEx>
        <w:tc>
          <w:tcPr>
            <w:tcW w:w="1440" w:type="dxa"/>
          </w:tcPr>
          <w:p w:rsidR="00282095">
            <w:pPr>
              <w:pStyle w:val="ByReference"/>
            </w:pPr>
            <w:r>
              <w:t>52.233-4</w:t>
            </w:r>
          </w:p>
        </w:tc>
        <w:tc>
          <w:tcPr>
            <w:tcW w:w="6192" w:type="dxa"/>
          </w:tcPr>
          <w:p w:rsidR="00282095">
            <w:pPr>
              <w:pStyle w:val="ByReference"/>
            </w:pPr>
            <w:r>
              <w:t>APPLICABLE LAW FOR BREACH OF CONTRACT CLAIM</w:t>
            </w:r>
          </w:p>
        </w:tc>
        <w:tc>
          <w:tcPr>
            <w:tcW w:w="1440" w:type="dxa"/>
          </w:tcPr>
          <w:p w:rsidR="00282095">
            <w:pPr>
              <w:pStyle w:val="ByReference"/>
            </w:pPr>
            <w:r>
              <w:t>OCT 2004</w:t>
            </w:r>
          </w:p>
        </w:tc>
      </w:tr>
      <w:tr>
        <w:tblPrEx>
          <w:tblW w:w="0" w:type="auto"/>
          <w:tblInd w:w="432" w:type="dxa"/>
          <w:tblLayout w:type="fixed"/>
          <w:tblLook w:val="04A0"/>
        </w:tblPrEx>
        <w:tc>
          <w:tcPr>
            <w:tcW w:w="1440" w:type="dxa"/>
          </w:tcPr>
          <w:p w:rsidR="00282095">
            <w:pPr>
              <w:pStyle w:val="ByReference"/>
            </w:pPr>
            <w:r>
              <w:t>52.237-2</w:t>
            </w:r>
          </w:p>
        </w:tc>
        <w:tc>
          <w:tcPr>
            <w:tcW w:w="6192" w:type="dxa"/>
          </w:tcPr>
          <w:p w:rsidR="00282095">
            <w:pPr>
              <w:pStyle w:val="ByReference"/>
            </w:pPr>
            <w:r>
              <w:t>PROTECTION OF GOVERNMENT BUILDINGS, EQUIPMENT, AND VEGETATION</w:t>
            </w:r>
          </w:p>
        </w:tc>
        <w:tc>
          <w:tcPr>
            <w:tcW w:w="1440" w:type="dxa"/>
          </w:tcPr>
          <w:p w:rsidR="00282095">
            <w:pPr>
              <w:pStyle w:val="ByReference"/>
            </w:pPr>
            <w:r>
              <w:t>APR 1984</w:t>
            </w:r>
          </w:p>
        </w:tc>
      </w:tr>
      <w:tr>
        <w:tblPrEx>
          <w:tblW w:w="0" w:type="auto"/>
          <w:tblInd w:w="432" w:type="dxa"/>
          <w:tblLayout w:type="fixed"/>
          <w:tblLook w:val="04A0"/>
        </w:tblPrEx>
        <w:tc>
          <w:tcPr>
            <w:tcW w:w="1440" w:type="dxa"/>
          </w:tcPr>
          <w:p w:rsidR="00282095">
            <w:pPr>
              <w:pStyle w:val="ByReference"/>
            </w:pPr>
            <w:r>
              <w:t>52.240-91</w:t>
            </w:r>
          </w:p>
        </w:tc>
        <w:tc>
          <w:tcPr>
            <w:tcW w:w="6192" w:type="dxa"/>
          </w:tcPr>
          <w:p w:rsidR="00282095">
            <w:pPr>
              <w:pStyle w:val="ByReference"/>
            </w:pPr>
            <w:r>
              <w:t>SECURITY PROHIBITIONS AND EXCLUSIONS (DEVIATION)</w:t>
            </w:r>
          </w:p>
        </w:tc>
        <w:tc>
          <w:tcPr>
            <w:tcW w:w="1440" w:type="dxa"/>
          </w:tcPr>
          <w:p w:rsidR="00282095">
            <w:pPr>
              <w:pStyle w:val="ByReference"/>
            </w:pPr>
            <w:r>
              <w:t>NOV 2025</w:t>
            </w:r>
          </w:p>
        </w:tc>
      </w:tr>
      <w:tr>
        <w:tblPrEx>
          <w:tblW w:w="0" w:type="auto"/>
          <w:tblInd w:w="432" w:type="dxa"/>
          <w:tblLayout w:type="fixed"/>
          <w:tblLook w:val="04A0"/>
        </w:tblPrEx>
        <w:tc>
          <w:tcPr>
            <w:tcW w:w="1440" w:type="dxa"/>
          </w:tcPr>
          <w:p w:rsidR="00282095">
            <w:pPr>
              <w:pStyle w:val="ByReference"/>
            </w:pPr>
            <w:r>
              <w:t>852.201-70</w:t>
            </w:r>
          </w:p>
        </w:tc>
        <w:tc>
          <w:tcPr>
            <w:tcW w:w="6192" w:type="dxa"/>
          </w:tcPr>
          <w:p w:rsidR="00282095">
            <w:pPr>
              <w:pStyle w:val="ByReference"/>
            </w:pPr>
            <w:r>
              <w:t>CONTRACTING OFFICER'S REPRESENTATIVE</w:t>
            </w:r>
          </w:p>
        </w:tc>
        <w:tc>
          <w:tcPr>
            <w:tcW w:w="1440" w:type="dxa"/>
          </w:tcPr>
          <w:p w:rsidR="00282095">
            <w:pPr>
              <w:pStyle w:val="ByReference"/>
            </w:pPr>
            <w:r>
              <w:t>DEC 2022</w:t>
            </w:r>
          </w:p>
        </w:tc>
      </w:tr>
      <w:tr>
        <w:tblPrEx>
          <w:tblW w:w="0" w:type="auto"/>
          <w:tblInd w:w="432" w:type="dxa"/>
          <w:tblLayout w:type="fixed"/>
          <w:tblLook w:val="04A0"/>
        </w:tblPrEx>
        <w:tc>
          <w:tcPr>
            <w:tcW w:w="1440" w:type="dxa"/>
          </w:tcPr>
          <w:p w:rsidR="00282095">
            <w:pPr>
              <w:pStyle w:val="ByReference"/>
            </w:pPr>
            <w:r>
              <w:t>852.203-70</w:t>
            </w:r>
          </w:p>
        </w:tc>
        <w:tc>
          <w:tcPr>
            <w:tcW w:w="6192" w:type="dxa"/>
          </w:tcPr>
          <w:p w:rsidR="00282095">
            <w:pPr>
              <w:pStyle w:val="ByReference"/>
            </w:pPr>
            <w:r>
              <w:t>COMMERCIAL ADVERTISING</w:t>
            </w:r>
          </w:p>
        </w:tc>
        <w:tc>
          <w:tcPr>
            <w:tcW w:w="1440" w:type="dxa"/>
          </w:tcPr>
          <w:p w:rsidR="00282095">
            <w:pPr>
              <w:pStyle w:val="ByReference"/>
            </w:pPr>
            <w:r>
              <w:t>MAY 2018</w:t>
            </w:r>
          </w:p>
        </w:tc>
      </w:tr>
      <w:tr>
        <w:tblPrEx>
          <w:tblW w:w="0" w:type="auto"/>
          <w:tblInd w:w="432" w:type="dxa"/>
          <w:tblLayout w:type="fixed"/>
          <w:tblLook w:val="04A0"/>
        </w:tblPrEx>
        <w:tc>
          <w:tcPr>
            <w:tcW w:w="1440" w:type="dxa"/>
          </w:tcPr>
          <w:p w:rsidR="00282095">
            <w:pPr>
              <w:pStyle w:val="ByReference"/>
            </w:pPr>
            <w:r>
              <w:t>852.232-72</w:t>
            </w:r>
          </w:p>
        </w:tc>
        <w:tc>
          <w:tcPr>
            <w:tcW w:w="6192" w:type="dxa"/>
          </w:tcPr>
          <w:p w:rsidR="00282095">
            <w:pPr>
              <w:pStyle w:val="ByReference"/>
            </w:pPr>
            <w:r>
              <w:t>ELECTRONIC SUBMISSION OF PAYMENT REQUESTS</w:t>
            </w:r>
          </w:p>
        </w:tc>
        <w:tc>
          <w:tcPr>
            <w:tcW w:w="1440" w:type="dxa"/>
          </w:tcPr>
          <w:p w:rsidR="00282095">
            <w:pPr>
              <w:pStyle w:val="ByReference"/>
            </w:pPr>
            <w:r>
              <w:t>NOV 2018</w:t>
            </w:r>
          </w:p>
        </w:tc>
      </w:tr>
    </w:tbl>
    <w:p w:rsidR="000110C4">
      <w:pPr>
        <w:pStyle w:val="Heading2"/>
      </w:pPr>
      <w:bookmarkStart w:id="23" w:name="_Toc227244039"/>
      <w:bookmarkStart w:id="24" w:name="_Toc256000009"/>
      <w:r>
        <w:t>C.2  52.217-8 OPTION TO EXTEND SERVICES (NOV 1999)</w:t>
      </w:r>
      <w:bookmarkEnd w:id="24"/>
      <w:bookmarkEnd w:id="23"/>
    </w:p>
    <w:p w:rsidR="000110C4">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15</w:t>
      </w:r>
      <w:r w:rsidR="005C6F67">
        <w:t xml:space="preserve"> calend</w:t>
      </w:r>
      <w:r w:rsidR="00496977">
        <w:t xml:space="preserve">ar </w:t>
      </w:r>
      <w:r>
        <w:t>days.</w:t>
      </w:r>
    </w:p>
    <w:p w:rsidR="000110C4" w:rsidP="00147D0E">
      <w:pPr>
        <w:jc w:val="center"/>
      </w:pPr>
      <w:r>
        <w:t>(End of Clause)</w:t>
      </w:r>
    </w:p>
    <w:p w:rsidR="000110C4" w:rsidP="00961B27">
      <w:pPr>
        <w:pStyle w:val="Heading2"/>
      </w:pPr>
      <w:bookmarkStart w:id="25" w:name="_Toc227244040"/>
      <w:bookmarkStart w:id="26" w:name="_Toc256000010"/>
      <w:r>
        <w:t xml:space="preserve">C.3  VAAR 852.219-73  </w:t>
      </w:r>
      <w:r w:rsidRPr="005C5575">
        <w:t>VA NOTICE OF TOTAL SET-ASIDE FOR CERTIFIED SERVICE-DISABLED VETERAN-OWNED SMALL BUSINESSES</w:t>
      </w:r>
      <w:r>
        <w:t xml:space="preserve">  (JAN 2023) (DEVIATION)</w:t>
      </w:r>
      <w:bookmarkEnd w:id="26"/>
      <w:bookmarkEnd w:id="25"/>
    </w:p>
    <w:p w:rsidR="000110C4" w:rsidP="00961B27">
      <w:r>
        <w:t xml:space="preserve">  (a) </w:t>
      </w:r>
      <w:r w:rsidRPr="00D5043D">
        <w:rPr>
          <w:i/>
          <w:iCs/>
        </w:rPr>
        <w:t>Definition</w:t>
      </w:r>
      <w:r>
        <w:t>. for the Department of Veterans Affairs, ‘‘</w:t>
      </w:r>
      <w:r w:rsidRPr="00D5043D">
        <w:rPr>
          <w:i/>
          <w:iCs/>
        </w:rPr>
        <w:t>Service-disabled Veteran-owned small business concern or SDVOSB’’</w:t>
      </w:r>
      <w:r>
        <w:t>:</w:t>
      </w:r>
    </w:p>
    <w:p w:rsidR="000110C4" w:rsidP="00961B27">
      <w:r>
        <w:t xml:space="preserve">    (1) Means a small business concern—</w:t>
      </w:r>
    </w:p>
    <w:p w:rsidR="000110C4"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rsidR="000110C4"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0110C4" w:rsidP="00961B27">
      <w:r>
        <w:t xml:space="preserve">      (iii) The business meets Federal small business size standards for the applicable North American Industry Classification System (NAICS) code identified in the solicitation document;</w:t>
      </w:r>
    </w:p>
    <w:p w:rsidR="000110C4" w:rsidP="00961B27">
      <w:r>
        <w:t xml:space="preserve">      (iv) The business has been certified for ownership and control pursuant to 38 U.S.C. 8127, 13 CFR 128, and is listed as certified in the SBA certification database at </w:t>
      </w:r>
      <w:r>
        <w:fldChar w:fldCharType="begin"/>
      </w:r>
      <w:r>
        <w:instrText xml:space="preserve"> HYPERLINK "https://veterans.certify.sba.gov/" </w:instrText>
      </w:r>
      <w:r>
        <w:fldChar w:fldCharType="separate"/>
      </w:r>
      <w:r w:rsidRPr="00A4347C">
        <w:rPr>
          <w:rStyle w:val="Hyperlink"/>
          <w:i/>
          <w:iCs/>
        </w:rPr>
        <w:t>https://veterans.certify.sba.gov/</w:t>
      </w:r>
      <w:r>
        <w:fldChar w:fldCharType="end"/>
      </w:r>
      <w:r>
        <w:t>; and</w:t>
      </w:r>
    </w:p>
    <w:p w:rsidR="000110C4"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rsidR="000110C4" w:rsidP="00961B27">
      <w:r>
        <w:t xml:space="preserve">    (2) The term ‘‘Service-disabled Veteran’’ means a Veteran, as defined in 38 U.S.C. 101(2), with a disability that is service-connected, as defined in 38 U.S.C. 101(16).</w:t>
      </w:r>
    </w:p>
    <w:p w:rsidR="000110C4" w:rsidP="00961B27">
      <w:r>
        <w:t xml:space="preserve">    (3) The term ‘‘small business concern’’ has the meaning given that term under section 3 of the Small Business Act (15 U.S.C. 632).</w:t>
      </w:r>
    </w:p>
    <w:p w:rsidR="000110C4"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rsidR="000110C4"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0110C4"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0110C4" w:rsidP="00961B27">
      <w:r>
        <w:t xml:space="preserve">    (1) Offers received from entities that are not certified SDVOSBs and listed in the SBA certification database at the time of offer shall not be considered.</w:t>
      </w:r>
    </w:p>
    <w:p w:rsidR="000110C4" w:rsidP="00961B27">
      <w:r>
        <w:t xml:space="preserve">    (2) Any award resulting from this solicitation shall be made to a certified SDVOSB listed in the SBA certification database who is eligible at the time of submission of offer(s) and at the time of award.</w:t>
      </w:r>
    </w:p>
    <w:p w:rsidR="000110C4" w:rsidP="00961B27">
      <w:r>
        <w:t xml:space="preserve">    (3) The requirements in this clause apply to any contract, order or subcontract where the firm receives a benefit or preference from its designation as an SDVOSB, including set-asides, sole source awards, and evaluation preferences.</w:t>
      </w:r>
    </w:p>
    <w:p w:rsidR="000110C4"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rsidR="000110C4"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r w:rsidR="005E552E">
        <w:t>multiple award</w:t>
      </w:r>
      <w:r>
        <w:t xml:space="preserve">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rsidR="000110C4"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certified SDVOSBs listed in the SBA certification </w:t>
      </w:r>
      <w:r>
        <w:t>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0110C4" w:rsidP="00961B27">
      <w:r>
        <w:t xml:space="preserve">    (2) </w:t>
      </w:r>
      <w:r w:rsidRPr="00D5043D">
        <w:rPr>
          <w:i/>
          <w:iCs/>
        </w:rPr>
        <w:t>Supplies/products</w:t>
      </w:r>
      <w:r>
        <w:t>.</w:t>
      </w:r>
    </w:p>
    <w:p w:rsidR="000110C4"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rsidR="000110C4"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rsidR="000110C4"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rsidR="000110C4"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rsidR="000110C4"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0110C4" w:rsidP="00961B27">
      <w:r>
        <w:t xml:space="preserve">  (e) </w:t>
      </w:r>
      <w:r w:rsidRPr="00D5043D">
        <w:rPr>
          <w:i/>
          <w:iCs/>
        </w:rPr>
        <w:t>Required limitations on subcontracting compliance measurement period</w:t>
      </w:r>
      <w:r>
        <w:t>. An SDVOSB shall comply with the limitations on subcontracting as follows:</w:t>
      </w:r>
    </w:p>
    <w:p w:rsidR="000110C4"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rsidR="000110C4"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rsidR="000110C4"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rsidR="000110C4"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0110C4" w:rsidP="00961B27">
      <w:pPr>
        <w:pStyle w:val="ListParagraph"/>
        <w:ind w:left="450"/>
        <w:jc w:val="center"/>
      </w:pPr>
      <w:r>
        <w:t>(End of Clause)</w:t>
      </w:r>
    </w:p>
    <w:p w:rsidR="000110C4" w:rsidP="009B2448">
      <w:pPr>
        <w:pStyle w:val="Heading2"/>
      </w:pPr>
      <w:bookmarkStart w:id="27" w:name="_Toc227244041"/>
      <w:bookmarkStart w:id="28" w:name="_Toc256000011"/>
      <w:r>
        <w:t xml:space="preserve">C.4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8"/>
      <w:bookmarkEnd w:id="27"/>
    </w:p>
    <w:p w:rsidR="000110C4" w:rsidP="009B2448">
      <w:r>
        <w:t xml:space="preserve">  (a) Pursuant to 38 U.S.C. 8127(l)(2), the offeror certifies that—</w:t>
      </w:r>
    </w:p>
    <w:p w:rsidR="000110C4" w:rsidP="009B2448">
      <w:r>
        <w:t xml:space="preserve">    (1) If awarded a contract (see FAR 2.101 definition), it will comply with the limitations on subcontracting requirement as provided in the solicitation and the resultant contract, as follows:</w:t>
      </w:r>
    </w:p>
    <w:p w:rsidR="000110C4" w:rsidP="009B2448">
      <w:r>
        <w:t xml:space="preserve">      (i) [</w:t>
      </w:r>
      <w:r w:rsidR="003E2DBE">
        <w:t>X</w:t>
      </w:r>
      <w:r>
        <w:t xml:space="preserve">]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0110C4" w:rsidRPr="003E2DBE" w:rsidP="009B2448">
      <w:pPr>
        <w:rPr>
          <w:strike/>
        </w:rPr>
      </w:pPr>
      <w:r w:rsidRPr="003E2DBE">
        <w:rPr>
          <w:strike/>
        </w:rPr>
        <w:t xml:space="preserve">      (ii) [] </w:t>
      </w:r>
      <w:r w:rsidRPr="003E2DBE">
        <w:rPr>
          <w:i/>
          <w:iCs/>
          <w:strike/>
        </w:rPr>
        <w:t>General construction</w:t>
      </w:r>
      <w:r w:rsidRPr="003E2DBE">
        <w:rPr>
          <w:strike/>
        </w:rP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rsidR="000110C4" w:rsidRPr="003E2DBE" w:rsidP="009B2448">
      <w:pPr>
        <w:rPr>
          <w:strike/>
        </w:rPr>
      </w:pPr>
      <w:r w:rsidRPr="003E2DBE">
        <w:rPr>
          <w:strike/>
        </w:rPr>
        <w:t xml:space="preserve">      (iii) [] </w:t>
      </w:r>
      <w:r w:rsidRPr="003E2DBE">
        <w:rPr>
          <w:i/>
          <w:iCs/>
          <w:strike/>
        </w:rPr>
        <w:t>Special trade construction contractors</w:t>
      </w:r>
      <w:r w:rsidRPr="003E2DBE">
        <w:rPr>
          <w:strike/>
        </w:rP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rsidR="000110C4"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w:t>
      </w:r>
      <w:r>
        <w:t>fraudulent certification may render the offeror subject to criminal, civil, or administrative penalties, including prosecution.</w:t>
      </w:r>
    </w:p>
    <w:p w:rsidR="000110C4" w:rsidP="009B2448">
      <w:r>
        <w:t xml:space="preserve">    (3) If VA determines that an SDVOSB/ VOSB awarded a contract pursuant to 38 U.S.C. 8127 did not act in good faith, such SDVOSB/VOSB shall be subject to any or all of the following:</w:t>
      </w:r>
    </w:p>
    <w:p w:rsidR="000110C4" w:rsidP="009B2448">
      <w:r>
        <w:t xml:space="preserve">      (i) Referral to the VA Suspension and Debarment Committee;</w:t>
      </w:r>
    </w:p>
    <w:p w:rsidR="000110C4" w:rsidP="009B2448">
      <w:r>
        <w:t xml:space="preserve">      (ii) A fine under section 16(g)(1) of the Small Business Act (15 U.S.C. 645(g)(1)); and</w:t>
      </w:r>
    </w:p>
    <w:p w:rsidR="000110C4" w:rsidP="009B2448">
      <w:r>
        <w:t xml:space="preserve">      (iii) Prosecution for violating 18 U.S.C. 1001.</w:t>
      </w:r>
    </w:p>
    <w:p w:rsidR="000110C4"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110C4"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0110C4"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110C4" w:rsidRPr="006465D7" w:rsidP="009B2448">
      <w:pPr>
        <w:rPr>
          <w:highlight w:val="yellow"/>
        </w:rPr>
      </w:pPr>
      <w:r w:rsidRPr="006465D7">
        <w:rPr>
          <w:highlight w:val="yellow"/>
        </w:rPr>
        <w:t>Certification</w:t>
      </w:r>
    </w:p>
    <w:p w:rsidR="000110C4" w:rsidRPr="006465D7" w:rsidP="009B2448">
      <w:pPr>
        <w:rPr>
          <w:highlight w:val="yellow"/>
        </w:rPr>
      </w:pPr>
      <w:r w:rsidRPr="006465D7">
        <w:rPr>
          <w:highlight w:val="yellow"/>
        </w:rPr>
        <w:t>I hereby certify that if awarded the contract, [insert name of offeror</w:t>
      </w:r>
      <w:r w:rsidRPr="006465D7" w:rsidR="003E2DBE">
        <w:rPr>
          <w:highlight w:val="yellow"/>
        </w:rPr>
        <w:t>__________________</w:t>
      </w:r>
      <w:r w:rsidRPr="006465D7">
        <w:rPr>
          <w:highlight w:val="yellow"/>
        </w:rPr>
        <w:t>] will comply with the limitations on subcontracting specified in this clause and in the resultant contract. I further certify that I am authorized to execute this certification on behalf of [insert name of offeror</w:t>
      </w:r>
      <w:r w:rsidRPr="006465D7" w:rsidR="003E2DBE">
        <w:rPr>
          <w:highlight w:val="yellow"/>
        </w:rPr>
        <w:t>_________________</w:t>
      </w:r>
      <w:r w:rsidRPr="006465D7">
        <w:rPr>
          <w:highlight w:val="yellow"/>
        </w:rPr>
        <w:t>].</w:t>
      </w:r>
    </w:p>
    <w:p w:rsidR="000110C4" w:rsidRPr="006465D7" w:rsidP="009B2448">
      <w:pPr>
        <w:rPr>
          <w:highlight w:val="yellow"/>
        </w:rPr>
      </w:pPr>
      <w:bookmarkStart w:id="29" w:name="_Hlk125346837"/>
      <w:r w:rsidRPr="006465D7">
        <w:rPr>
          <w:highlight w:val="yellow"/>
        </w:rPr>
        <w:t>Printed Name of Signee: ___________</w:t>
      </w:r>
    </w:p>
    <w:p w:rsidR="000110C4" w:rsidRPr="006465D7" w:rsidP="009B2448">
      <w:pPr>
        <w:rPr>
          <w:highlight w:val="yellow"/>
        </w:rPr>
      </w:pPr>
      <w:r w:rsidRPr="006465D7">
        <w:rPr>
          <w:highlight w:val="yellow"/>
        </w:rPr>
        <w:t>Printed Title of Signee: _____________</w:t>
      </w:r>
    </w:p>
    <w:p w:rsidR="000110C4" w:rsidRPr="006465D7" w:rsidP="009B2448">
      <w:pPr>
        <w:rPr>
          <w:highlight w:val="yellow"/>
        </w:rPr>
      </w:pPr>
      <w:r w:rsidRPr="006465D7">
        <w:rPr>
          <w:highlight w:val="yellow"/>
        </w:rPr>
        <w:t>Signature: ____________</w:t>
      </w:r>
    </w:p>
    <w:p w:rsidR="000110C4" w:rsidRPr="006465D7" w:rsidP="009B2448">
      <w:pPr>
        <w:rPr>
          <w:highlight w:val="yellow"/>
        </w:rPr>
      </w:pPr>
      <w:r w:rsidRPr="006465D7">
        <w:rPr>
          <w:highlight w:val="yellow"/>
        </w:rPr>
        <w:t>Date: ______________</w:t>
      </w:r>
    </w:p>
    <w:p w:rsidR="000110C4" w:rsidRPr="009B2448" w:rsidP="009B2448">
      <w:pPr>
        <w:rPr>
          <w:rStyle w:val="AAMSKBFill-InHighlight"/>
          <w:color w:val="auto"/>
        </w:rPr>
      </w:pPr>
      <w:r w:rsidRPr="006465D7">
        <w:rPr>
          <w:highlight w:val="yellow"/>
        </w:rPr>
        <w:t>Company Name and Address: _______________</w:t>
      </w:r>
    </w:p>
    <w:p w:rsidR="000110C4" w:rsidP="009B2448">
      <w:pPr>
        <w:pStyle w:val="ListParagraph"/>
        <w:ind w:left="450"/>
        <w:jc w:val="center"/>
      </w:pPr>
      <w:bookmarkEnd w:id="29"/>
      <w:r>
        <w:t>(End of Clause)</w:t>
      </w:r>
    </w:p>
    <w:p w:rsidR="000110C4" w:rsidP="001371D9">
      <w:pPr>
        <w:pStyle w:val="Heading2"/>
      </w:pPr>
      <w:bookmarkStart w:id="30" w:name="_Toc227244042"/>
      <w:bookmarkStart w:id="31" w:name="_Toc256000012"/>
      <w:r>
        <w:t>C.5  VAAR 852.242-71  ADMINISTRATIVE CONTRACTING OFFICER (OCT 2020)</w:t>
      </w:r>
      <w:bookmarkEnd w:id="31"/>
      <w:bookmarkEnd w:id="30"/>
    </w:p>
    <w:p w:rsidR="000110C4"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282095" w:rsidRPr="001371D9" w:rsidP="001371D9">
      <w:pPr>
        <w:jc w:val="center"/>
        <w:rPr>
          <w:rFonts w:cstheme="minorHAnsi"/>
        </w:rPr>
        <w:sectPr>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cols w:space="720"/>
        </w:sectPr>
      </w:pPr>
      <w:r>
        <w:rPr>
          <w:rFonts w:cstheme="minorHAnsi"/>
        </w:rPr>
        <w:t>(End of Clause)</w:t>
      </w:r>
    </w:p>
    <w:p w:rsidR="000110C4">
      <w:pPr>
        <w:pageBreakBefore/>
      </w:pPr>
    </w:p>
    <w:p w:rsidR="000110C4">
      <w:pPr>
        <w:pStyle w:val="Heading1"/>
      </w:pPr>
      <w:bookmarkStart w:id="32" w:name="_Toc227244043"/>
      <w:bookmarkStart w:id="33" w:name="_Toc256000013"/>
      <w:r>
        <w:t>SECTION D - CONTRACT DOCUMENTS, EXHIBITS, OR ATTACHMENTS</w:t>
      </w:r>
      <w:bookmarkEnd w:id="33"/>
      <w:bookmarkEnd w:id="32"/>
    </w:p>
    <w:p w:rsidR="000110C4">
      <w:pPr>
        <w:tabs>
          <w:tab w:val="left" w:pos="1620"/>
        </w:tabs>
      </w:pPr>
      <w:r>
        <w:tab/>
      </w:r>
    </w:p>
    <w:p w:rsidR="00282095">
      <w:pPr>
        <w:ind w:left="360"/>
      </w:pPr>
      <w:r>
        <w:t>See attached document: SOW - Appendix A - ICRA PCRA.</w:t>
      </w:r>
    </w:p>
    <w:p w:rsidR="00282095">
      <w:pPr>
        <w:ind w:left="360"/>
      </w:pPr>
      <w:r>
        <w:t>See attached document: SOW - Appendix B - Vacuum Equip Info.</w:t>
      </w:r>
    </w:p>
    <w:p w:rsidR="00282095">
      <w:pPr>
        <w:ind w:left="360"/>
        <w:sectPr>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cols w:space="720"/>
        </w:sectPr>
      </w:pPr>
      <w:r>
        <w:t>See attached document: Service Contact Act WD 2015-5229 Rev 28.</w:t>
      </w:r>
    </w:p>
    <w:p w:rsidR="000110C4">
      <w:pPr>
        <w:pageBreakBefore/>
      </w:pPr>
    </w:p>
    <w:p w:rsidR="000110C4">
      <w:pPr>
        <w:pStyle w:val="Heading1"/>
      </w:pPr>
      <w:bookmarkStart w:id="34" w:name="_Toc227244044"/>
      <w:bookmarkStart w:id="35" w:name="_Toc256000014"/>
      <w:r>
        <w:t>SECTION E - SOLICITATION PROVISIONS</w:t>
      </w:r>
      <w:bookmarkEnd w:id="35"/>
      <w:bookmarkEnd w:id="34"/>
    </w:p>
    <w:p w:rsidR="000110C4"/>
    <w:p w:rsidR="000110C4">
      <w:pPr>
        <w:pStyle w:val="Heading2"/>
      </w:pPr>
      <w:bookmarkStart w:id="36" w:name="_Toc227244045"/>
      <w:bookmarkStart w:id="37" w:name="_Toc256000015"/>
      <w:r>
        <w:t>E.1  52.252-1  SOLICITATION PROVISIONS INCORPORATED BY REFERENCE  (FEB 1998)</w:t>
      </w:r>
      <w:bookmarkEnd w:id="37"/>
      <w:bookmarkEnd w:id="36"/>
    </w:p>
    <w:p w:rsidR="000110C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0110C4" w:rsidP="004C2BF1">
      <w:pPr>
        <w:pStyle w:val="NoSpacing"/>
        <w:spacing w:before="160"/>
      </w:pPr>
      <w:r>
        <w:fldChar w:fldCharType="begin"/>
      </w:r>
      <w:r>
        <w:instrText xml:space="preserve"> HYPERLINK "https://www.acquisition.gov/far-overhaul/far-part-deviation-guide/far-overhaul-part-52" \l "FAR_52_252_1" </w:instrText>
      </w:r>
      <w:r>
        <w:fldChar w:fldCharType="separate"/>
      </w:r>
      <w:r w:rsidRPr="00FE7981">
        <w:rPr>
          <w:rStyle w:val="Hyperlink"/>
        </w:rPr>
        <w:t>https://www.acquisition.gov/far-overhaul/far-part-deviation-guide/far-overhaul-part-52#FAR_52_252_1</w:t>
      </w:r>
      <w:r>
        <w:fldChar w:fldCharType="end"/>
      </w:r>
      <w:r>
        <w:t xml:space="preserve"> </w:t>
      </w:r>
    </w:p>
    <w:p w:rsidR="000110C4">
      <w:pPr>
        <w:pStyle w:val="NoSpacing"/>
      </w:pPr>
      <w:r>
        <w:fldChar w:fldCharType="begin"/>
      </w:r>
      <w:r>
        <w:instrText xml:space="preserve"> HYPERLINK "http://www.va.gov/oal/library/vaar/index.asp" </w:instrText>
      </w:r>
      <w:r>
        <w:fldChar w:fldCharType="separate"/>
      </w:r>
      <w:r w:rsidRPr="00FE7981">
        <w:rPr>
          <w:rStyle w:val="Hyperlink"/>
        </w:rPr>
        <w:t>http://www.va.gov/oal/library/vaar/index.asp</w:t>
      </w:r>
      <w:r>
        <w:fldChar w:fldCharType="end"/>
      </w:r>
      <w:r>
        <w:t xml:space="preserve"> </w:t>
      </w:r>
    </w:p>
    <w:p w:rsidR="000110C4">
      <w:pPr>
        <w:pStyle w:val="NoSpacing"/>
      </w:pPr>
      <w:r>
        <w:t xml:space="preserve">  </w:t>
      </w:r>
    </w:p>
    <w:p w:rsidR="000110C4"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282095">
            <w:pPr>
              <w:pStyle w:val="ByReference"/>
            </w:pPr>
            <w:r>
              <w:rPr>
                <w:b/>
                <w:u w:val="single"/>
              </w:rPr>
              <w:t>FAR Number</w:t>
            </w:r>
          </w:p>
        </w:tc>
        <w:tc>
          <w:tcPr>
            <w:tcW w:w="6192" w:type="dxa"/>
          </w:tcPr>
          <w:p w:rsidR="00282095">
            <w:pPr>
              <w:pStyle w:val="ByReference"/>
            </w:pPr>
            <w:r>
              <w:rPr>
                <w:b/>
                <w:u w:val="single"/>
              </w:rPr>
              <w:t>Title</w:t>
            </w:r>
          </w:p>
        </w:tc>
        <w:tc>
          <w:tcPr>
            <w:tcW w:w="1440" w:type="dxa"/>
          </w:tcPr>
          <w:p w:rsidR="00282095">
            <w:pPr>
              <w:pStyle w:val="ByReference"/>
            </w:pPr>
            <w:r>
              <w:rPr>
                <w:b/>
                <w:u w:val="single"/>
              </w:rPr>
              <w:t>Date</w:t>
            </w:r>
          </w:p>
        </w:tc>
      </w:tr>
      <w:tr>
        <w:tblPrEx>
          <w:tblW w:w="0" w:type="auto"/>
          <w:tblInd w:w="432" w:type="dxa"/>
          <w:tblLayout w:type="fixed"/>
          <w:tblLook w:val="04A0"/>
        </w:tblPrEx>
        <w:tc>
          <w:tcPr>
            <w:tcW w:w="1440" w:type="dxa"/>
          </w:tcPr>
          <w:p w:rsidR="00282095">
            <w:pPr>
              <w:pStyle w:val="ByReference"/>
            </w:pPr>
            <w:r>
              <w:t>52.204-7</w:t>
            </w:r>
          </w:p>
        </w:tc>
        <w:tc>
          <w:tcPr>
            <w:tcW w:w="6192" w:type="dxa"/>
          </w:tcPr>
          <w:p w:rsidR="00282095">
            <w:pPr>
              <w:pStyle w:val="ByReference"/>
            </w:pPr>
            <w:r>
              <w:t>SYSTEM FOR AWARD MANAGEMENT—REGISTRATION (DEVIATION)</w:t>
            </w:r>
          </w:p>
        </w:tc>
        <w:tc>
          <w:tcPr>
            <w:tcW w:w="1440" w:type="dxa"/>
          </w:tcPr>
          <w:p w:rsidR="00282095">
            <w:pPr>
              <w:pStyle w:val="ByReference"/>
            </w:pPr>
            <w:r>
              <w:t>NOV 2025</w:t>
            </w:r>
          </w:p>
        </w:tc>
      </w:tr>
    </w:tbl>
    <w:p w:rsidR="000110C4">
      <w:pPr>
        <w:pStyle w:val="Heading2"/>
      </w:pPr>
      <w:bookmarkStart w:id="38" w:name="_Toc227244046"/>
      <w:bookmarkStart w:id="39" w:name="_Toc256000016"/>
      <w:r>
        <w:t>E.2  52.212-1  INSTRUCTIONS TO OFFERORS—COMMERCIAL PRODUCTS AND COMMERCIAL SERVICES (SEP 2023)</w:t>
      </w:r>
      <w:bookmarkEnd w:id="39"/>
      <w:bookmarkEnd w:id="38"/>
    </w:p>
    <w:p w:rsidR="000110C4"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rsidR="000110C4" w:rsidRPr="00D149D7" w:rsidP="00D149D7">
      <w:r w:rsidRPr="00D149D7">
        <w:t xml:space="preserve">    (1) Is set aside for small business and has a value above the simplified acquisition threshold;</w:t>
      </w:r>
    </w:p>
    <w:p w:rsidR="000110C4" w:rsidRPr="00D149D7" w:rsidP="00D149D7">
      <w:r w:rsidRPr="00D149D7">
        <w:t xml:space="preserve">    (2) Uses the HUBZone price evaluation preference regardless of dollar value, unless the offeror waives the price evaluation preference; or</w:t>
      </w:r>
    </w:p>
    <w:p w:rsidR="000110C4" w:rsidRPr="00D149D7" w:rsidP="00D149D7">
      <w:r w:rsidRPr="00D149D7">
        <w:t xml:space="preserve">    (3) Is an 8(a), HUBZone, service-disabled veteran-owned, economically disadvantaged women-owned, or women-owned small business set-aside or sole-source award regardless of dollar value.</w:t>
      </w:r>
    </w:p>
    <w:p w:rsidR="000110C4"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rsidR="000110C4" w:rsidRPr="00D149D7" w:rsidP="00D149D7">
      <w:r w:rsidRPr="00D149D7">
        <w:t xml:space="preserve">    (1) The solicitation number;</w:t>
      </w:r>
    </w:p>
    <w:p w:rsidR="000110C4" w:rsidRPr="00D149D7" w:rsidP="00D149D7">
      <w:r w:rsidRPr="00D149D7">
        <w:t xml:space="preserve">    (2) The time specified in the solicitation for receipt of offers;</w:t>
      </w:r>
    </w:p>
    <w:p w:rsidR="000110C4" w:rsidRPr="00D149D7" w:rsidP="00D149D7">
      <w:r w:rsidRPr="00D149D7">
        <w:t xml:space="preserve">    (3) The name, address, and telephone number of the offeror;</w:t>
      </w:r>
    </w:p>
    <w:p w:rsidR="000110C4"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0110C4" w:rsidRPr="00D149D7" w:rsidP="00D149D7">
      <w:r w:rsidRPr="00D149D7">
        <w:t xml:space="preserve">    (5) Terms of any express warranty;</w:t>
      </w:r>
    </w:p>
    <w:p w:rsidR="000110C4" w:rsidRPr="00D149D7" w:rsidP="00D149D7">
      <w:r w:rsidRPr="00D149D7">
        <w:t xml:space="preserve">    (6) Price and any discount terms;</w:t>
      </w:r>
    </w:p>
    <w:p w:rsidR="000110C4" w:rsidRPr="00D149D7" w:rsidP="00D149D7">
      <w:r w:rsidRPr="00D149D7">
        <w:t xml:space="preserve">    (7) "Remit to" address, if different than mailing address;</w:t>
      </w:r>
    </w:p>
    <w:p w:rsidR="000110C4" w:rsidRPr="00D149D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rsidR="000110C4" w:rsidRPr="00D149D7" w:rsidP="00D149D7">
      <w:r w:rsidRPr="00D149D7">
        <w:t xml:space="preserve">    (9) Acknowledgment of Solicitation Amendments;</w:t>
      </w:r>
    </w:p>
    <w:p w:rsidR="000110C4"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0110C4"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0110C4"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0110C4"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0110C4" w:rsidRPr="00E87B7D"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rsidR="000110C4" w:rsidRPr="00650CC1" w:rsidP="00650CC1">
      <w:r w:rsidRPr="00650CC1">
        <w:t xml:space="preserve">  (f) Late submissions, modifications, revisions, and withdrawals of offers.</w:t>
      </w:r>
    </w:p>
    <w:p w:rsidR="000110C4"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w:t>
      </w:r>
      <w:r w:rsidRPr="00650CC1">
        <w:t>p.m., local time, for the designated Government office on the date that offers or revisions are due.</w:t>
      </w:r>
    </w:p>
    <w:p w:rsidR="000110C4"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0110C4"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0110C4"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0110C4" w:rsidRPr="00650CC1" w:rsidP="00650CC1">
      <w:r w:rsidRPr="00650CC1">
        <w:t xml:space="preserve">        (C) If this solicitation is a request for proposals, it was the only proposal received.</w:t>
      </w:r>
    </w:p>
    <w:p w:rsidR="000110C4" w:rsidRPr="00650CC1" w:rsidP="00650CC1">
      <w:r w:rsidRPr="00650CC1">
        <w:t xml:space="preserve">      (ii) However, a late modification of an otherwise successful offer, that makes its terms more favorable to the Government, will be considered at any time it is received and may be accepted.</w:t>
      </w:r>
    </w:p>
    <w:p w:rsidR="000110C4"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0110C4"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0110C4"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0110C4"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0110C4"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0110C4" w:rsidRPr="00650CC1" w:rsidP="00650CC1">
      <w:r w:rsidRPr="00650CC1">
        <w:t xml:space="preserve">  (i) Availability of requirements documents cited in the solicitation.</w:t>
      </w:r>
    </w:p>
    <w:p w:rsidR="000110C4"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0110C4"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rsidR="000110C4" w:rsidRPr="00650CC1" w:rsidP="00650CC1">
      <w:r w:rsidRPr="00650CC1">
        <w:t xml:space="preserve">    (2) Most unclassified Defense specifications and standards may be downloaded from the ASSIST website</w:t>
      </w:r>
      <w:r>
        <w:t xml:space="preserv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0110C4" w:rsidRPr="00650CC1"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rsidR="000110C4" w:rsidRPr="00650CC1" w:rsidP="00650CC1">
      <w:r w:rsidRPr="00650CC1">
        <w:t xml:space="preserve">      (i) Using the ASSIST </w:t>
      </w:r>
      <w:r>
        <w:t>feedback module</w:t>
      </w:r>
      <w:r w:rsidRPr="00650CC1">
        <w:t xml:space="preserve"> (</w:t>
      </w:r>
      <w:r>
        <w:fldChar w:fldCharType="begin"/>
      </w:r>
      <w:r>
        <w:instrText xml:space="preserve"> HYPERLINK "https://assist.dla.mil/feedback" </w:instrText>
      </w:r>
      <w:r>
        <w:fldChar w:fldCharType="separate"/>
      </w:r>
      <w:r w:rsidRPr="00A47D9F">
        <w:rPr>
          <w:rStyle w:val="Hyperlink"/>
          <w:i/>
          <w:iCs/>
        </w:rPr>
        <w:t>https://assist.dla.mil/feedback</w:t>
      </w:r>
      <w:r>
        <w:fldChar w:fldCharType="end"/>
      </w:r>
      <w:r w:rsidRPr="00650CC1">
        <w:t>);</w:t>
      </w:r>
      <w:r>
        <w:t xml:space="preserve"> or</w:t>
      </w:r>
    </w:p>
    <w:p w:rsidR="000110C4" w:rsidRPr="00650CC1" w:rsidP="00E351EC">
      <w:r w:rsidRPr="00650CC1">
        <w:t xml:space="preserve">      (ii) </w:t>
      </w:r>
      <w:r>
        <w:t xml:space="preserve">Contacting the Defense Standardization Program Office by telephone at 571-767-6688 or email at </w:t>
      </w:r>
      <w:r w:rsidRPr="0064407B">
        <w:rPr>
          <w:i/>
          <w:iCs/>
        </w:rPr>
        <w:t>assisthelp@dla.mil</w:t>
      </w:r>
      <w:r>
        <w:t>.</w:t>
      </w:r>
    </w:p>
    <w:p w:rsidR="000110C4" w:rsidRPr="00650CC1" w:rsidP="00650CC1">
      <w:r w:rsidRPr="00650CC1">
        <w:t xml:space="preserve">    (4) Nongovernment (voluntary) standards must be obtained from the organization responsible for their preparation, publication, or maintenance.</w:t>
      </w:r>
    </w:p>
    <w:p w:rsidR="000110C4" w:rsidRPr="00C12578"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establishing the unique</w:t>
      </w:r>
      <w:r>
        <w:t xml:space="preserve"> </w:t>
      </w:r>
      <w:r w:rsidRPr="00C12578">
        <w:t>entity identifier.</w:t>
      </w:r>
    </w:p>
    <w:p w:rsidR="000110C4" w:rsidRPr="00D303CF" w:rsidP="00650CC1">
      <w:r w:rsidRPr="00650CC1">
        <w:t xml:space="preserve">  (k) </w:t>
      </w:r>
      <w:r>
        <w:t>[Reserved]</w:t>
      </w:r>
    </w:p>
    <w:p w:rsidR="000110C4"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0110C4" w:rsidRPr="00650CC1" w:rsidP="00650CC1">
      <w:r w:rsidRPr="00650CC1">
        <w:t xml:space="preserve">    (1) The agency's evaluation of the significant weak or deficient factors in the debriefed offeror's offer.</w:t>
      </w:r>
    </w:p>
    <w:p w:rsidR="000110C4" w:rsidRPr="00650CC1" w:rsidP="00650CC1">
      <w:r w:rsidRPr="00650CC1">
        <w:t xml:space="preserve">    (2) The overall evaluated cost or price and technical rating of the successful and the debriefed offeror and past performance information on the debriefed offeror.</w:t>
      </w:r>
    </w:p>
    <w:p w:rsidR="000110C4" w:rsidRPr="00650CC1" w:rsidP="00650CC1">
      <w:r w:rsidRPr="00650CC1">
        <w:t xml:space="preserve">    (3) The overall ranking of all offerors, when any ranking was developed by the agency during source selection.</w:t>
      </w:r>
    </w:p>
    <w:p w:rsidR="000110C4" w:rsidRPr="00650CC1" w:rsidP="00650CC1">
      <w:r w:rsidRPr="00650CC1">
        <w:t xml:space="preserve">    (4) A summary of the rationale for award;</w:t>
      </w:r>
    </w:p>
    <w:p w:rsidR="000110C4" w:rsidRPr="00650CC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rsidR="000110C4"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0110C4" w:rsidP="0043349C">
      <w:pPr>
        <w:jc w:val="center"/>
        <w:sectPr>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cols w:space="720"/>
        </w:sectPr>
      </w:pPr>
      <w:r>
        <w:t>(End of Provision)</w:t>
      </w:r>
    </w:p>
    <w:p w:rsidR="000110C4" w:rsidRPr="003E2DBE" w:rsidP="008D122C">
      <w:pPr>
        <w:pStyle w:val="Heading2"/>
      </w:pPr>
      <w:bookmarkStart w:id="40" w:name="_Toc50546471"/>
      <w:bookmarkStart w:id="41" w:name="_Toc72745187"/>
      <w:bookmarkStart w:id="42" w:name="_Toc227244047"/>
      <w:bookmarkStart w:id="43" w:name="_Toc256000017"/>
      <w:r w:rsidRPr="000110C4">
        <w:rPr>
          <w:highlight w:val="yellow"/>
        </w:rPr>
        <w:t xml:space="preserve">E.3 </w:t>
      </w:r>
      <w:r w:rsidR="00DF5BA8">
        <w:rPr>
          <w:highlight w:val="yellow"/>
        </w:rPr>
        <w:t xml:space="preserve"> </w:t>
      </w:r>
      <w:r w:rsidRPr="000110C4">
        <w:rPr>
          <w:highlight w:val="yellow"/>
        </w:rPr>
        <w:t xml:space="preserve">Addendum to </w:t>
      </w:r>
      <w:bookmarkStart w:id="44" w:name="_Hlk532971635"/>
      <w:r w:rsidRPr="000110C4">
        <w:rPr>
          <w:highlight w:val="yellow"/>
        </w:rPr>
        <w:t>FAR 52.212-1</w:t>
      </w:r>
      <w:bookmarkEnd w:id="44"/>
      <w:r w:rsidRPr="000110C4">
        <w:rPr>
          <w:highlight w:val="yellow"/>
        </w:rPr>
        <w:t xml:space="preserve"> Instructions to Offerors – Commercial Items</w:t>
      </w:r>
      <w:bookmarkEnd w:id="43"/>
      <w:bookmarkEnd w:id="40"/>
      <w:bookmarkEnd w:id="41"/>
      <w:bookmarkEnd w:id="42"/>
    </w:p>
    <w:p w:rsidR="000110C4" w:rsidRPr="00AE17E2" w:rsidP="006E28E2">
      <w:pPr>
        <w:pStyle w:val="NoSpacing"/>
        <w:rPr>
          <w:rFonts w:cstheme="minorHAnsi"/>
        </w:rPr>
      </w:pPr>
      <w:r w:rsidRPr="00A77987">
        <w:rPr>
          <w:rFonts w:ascii="Times New Roman" w:hAnsi="Times New Roman" w:cs="Times New Roman"/>
        </w:rPr>
        <w:t xml:space="preserve"> </w:t>
      </w:r>
      <w:bookmarkStart w:id="45" w:name="_Hlk533071926"/>
      <w:r w:rsidRPr="00AE17E2">
        <w:rPr>
          <w:rFonts w:cstheme="minorHAnsi"/>
        </w:rPr>
        <w:t>The following is incorporated into 52.212-1 as an addendum to this solicitation:</w:t>
      </w:r>
    </w:p>
    <w:p w:rsidR="000110C4" w:rsidRPr="00AE17E2" w:rsidP="006E28E2">
      <w:pPr>
        <w:pStyle w:val="NoSpacing"/>
        <w:rPr>
          <w:rFonts w:cstheme="minorHAnsi"/>
        </w:rPr>
      </w:pPr>
    </w:p>
    <w:p w:rsidR="000110C4" w:rsidRPr="008D122C" w:rsidP="006E28E2">
      <w:pPr>
        <w:pStyle w:val="NoSpacing"/>
        <w:rPr>
          <w:rFonts w:cstheme="minorHAnsi"/>
          <w:b/>
          <w:bCs/>
        </w:rPr>
      </w:pPr>
      <w:r w:rsidRPr="008D122C">
        <w:rPr>
          <w:rFonts w:cstheme="minorHAnsi"/>
          <w:b/>
          <w:bCs/>
        </w:rPr>
        <w:t xml:space="preserve">SITE VISIT: </w:t>
      </w:r>
      <w:r w:rsidRPr="008D122C" w:rsidR="006465D7">
        <w:rPr>
          <w:rFonts w:cstheme="minorHAnsi"/>
          <w:b/>
          <w:bCs/>
        </w:rPr>
        <w:t xml:space="preserve">Tuesday, 04/21/2026 at 9AM </w:t>
      </w:r>
    </w:p>
    <w:p w:rsidR="008D122C" w:rsidRPr="008D122C" w:rsidP="008D122C">
      <w:pPr>
        <w:spacing w:after="0" w:line="240" w:lineRule="auto"/>
        <w:rPr>
          <w:rFonts w:ascii="Arial" w:eastAsia="Aptos" w:hAnsi="Arial" w:cs="Arial"/>
          <w:color w:val="000000" w:themeColor="text1"/>
        </w:rPr>
      </w:pPr>
      <w:r w:rsidRPr="008D122C">
        <w:rPr>
          <w:rFonts w:ascii="Arial" w:eastAsia="Aptos" w:hAnsi="Arial" w:cs="Arial"/>
          <w:color w:val="000000" w:themeColor="text1"/>
        </w:rPr>
        <w:t>El Paso VA Health Care System</w:t>
      </w:r>
    </w:p>
    <w:p w:rsidR="008D122C" w:rsidRPr="008D122C" w:rsidP="008D122C">
      <w:pPr>
        <w:spacing w:after="0" w:line="240" w:lineRule="auto"/>
        <w:rPr>
          <w:rFonts w:ascii="Arial" w:eastAsia="Aptos" w:hAnsi="Arial" w:cs="Arial"/>
          <w:color w:val="000000" w:themeColor="text1"/>
        </w:rPr>
      </w:pPr>
      <w:r w:rsidRPr="008D122C">
        <w:rPr>
          <w:rFonts w:ascii="Arial" w:eastAsia="Aptos" w:hAnsi="Arial" w:cs="Arial"/>
          <w:color w:val="000000" w:themeColor="text1"/>
        </w:rPr>
        <w:t>5001 N. Piedras St.</w:t>
      </w:r>
    </w:p>
    <w:p w:rsidR="008D122C" w:rsidRPr="008D122C" w:rsidP="008D122C">
      <w:pPr>
        <w:spacing w:after="0" w:line="240" w:lineRule="auto"/>
        <w:rPr>
          <w:rFonts w:ascii="Arial" w:eastAsia="Aptos" w:hAnsi="Arial" w:cs="Arial"/>
          <w:color w:val="000000" w:themeColor="text1"/>
        </w:rPr>
      </w:pPr>
      <w:r w:rsidRPr="008D122C">
        <w:rPr>
          <w:rFonts w:ascii="Arial" w:eastAsia="Aptos" w:hAnsi="Arial" w:cs="Arial"/>
          <w:color w:val="000000" w:themeColor="text1"/>
        </w:rPr>
        <w:t>El Paso, TX 79930</w:t>
      </w:r>
    </w:p>
    <w:p w:rsidR="008D122C" w:rsidRPr="008D122C" w:rsidP="008D122C">
      <w:pPr>
        <w:spacing w:after="0" w:line="240" w:lineRule="auto"/>
        <w:rPr>
          <w:rFonts w:ascii="Arial" w:eastAsia="Aptos" w:hAnsi="Arial" w:cs="Arial"/>
          <w:color w:val="000000" w:themeColor="text1"/>
        </w:rPr>
      </w:pPr>
      <w:r w:rsidRPr="008D122C">
        <w:rPr>
          <w:rFonts w:ascii="Arial" w:eastAsia="Aptos" w:hAnsi="Arial" w:cs="Arial"/>
          <w:color w:val="000000" w:themeColor="text1"/>
        </w:rPr>
        <w:t>Bldg. 7781-S, RM 117</w:t>
      </w:r>
    </w:p>
    <w:p w:rsidR="008D122C" w:rsidRPr="008D122C" w:rsidP="008D122C">
      <w:pPr>
        <w:spacing w:after="0" w:line="240" w:lineRule="auto"/>
        <w:rPr>
          <w:rFonts w:ascii="Arial" w:eastAsia="Aptos" w:hAnsi="Arial" w:cs="Arial"/>
          <w:color w:val="000000" w:themeColor="text1"/>
        </w:rPr>
      </w:pPr>
    </w:p>
    <w:p w:rsidR="008D122C" w:rsidRPr="008D122C" w:rsidP="008D122C">
      <w:pPr>
        <w:spacing w:after="0" w:line="240" w:lineRule="auto"/>
        <w:rPr>
          <w:rFonts w:ascii="Arial" w:eastAsia="Aptos" w:hAnsi="Arial" w:cs="Arial"/>
          <w:color w:val="000000" w:themeColor="text1"/>
        </w:rPr>
      </w:pPr>
      <w:r w:rsidRPr="008D122C">
        <w:rPr>
          <w:rFonts w:ascii="Arial" w:eastAsia="Aptos" w:hAnsi="Arial" w:cs="Arial"/>
          <w:color w:val="000000" w:themeColor="text1"/>
        </w:rPr>
        <w:t>Steven D. Ambriz</w:t>
      </w:r>
    </w:p>
    <w:p w:rsidR="008D122C" w:rsidRPr="008D122C" w:rsidP="008D122C">
      <w:pPr>
        <w:spacing w:after="0" w:line="240" w:lineRule="auto"/>
        <w:rPr>
          <w:rFonts w:ascii="Arial" w:eastAsia="Aptos" w:hAnsi="Arial" w:cs="Arial"/>
          <w:color w:val="000000" w:themeColor="text1"/>
        </w:rPr>
      </w:pPr>
      <w:r w:rsidRPr="008D122C">
        <w:rPr>
          <w:rFonts w:ascii="Arial" w:eastAsia="Aptos" w:hAnsi="Arial" w:cs="Arial"/>
          <w:color w:val="000000" w:themeColor="text1"/>
        </w:rPr>
        <w:t>O: 915-564-6100 x 6926</w:t>
      </w:r>
    </w:p>
    <w:p w:rsidR="000110C4" w:rsidRPr="008D122C" w:rsidP="006E28E2">
      <w:pPr>
        <w:pStyle w:val="ListParagraph"/>
        <w:spacing w:line="240" w:lineRule="auto"/>
        <w:ind w:left="0"/>
        <w:contextualSpacing w:val="0"/>
        <w:rPr>
          <w:rFonts w:cstheme="minorHAnsi"/>
          <w:bCs/>
          <w:color w:val="000000" w:themeColor="text1"/>
        </w:rPr>
      </w:pPr>
      <w:r>
        <w:fldChar w:fldCharType="begin"/>
      </w:r>
      <w:r>
        <w:instrText xml:space="preserve"> HYPERLINK "mailto:Steven.ambriz@va.gov" </w:instrText>
      </w:r>
      <w:r>
        <w:fldChar w:fldCharType="separate"/>
      </w:r>
      <w:r w:rsidRPr="00FE7981">
        <w:rPr>
          <w:rStyle w:val="Hyperlink"/>
          <w:rFonts w:cstheme="minorHAnsi"/>
          <w:bCs/>
        </w:rPr>
        <w:t>Steven.ambriz@va.gov</w:t>
      </w:r>
      <w:r>
        <w:fldChar w:fldCharType="end"/>
      </w:r>
      <w:r>
        <w:rPr>
          <w:rFonts w:cstheme="minorHAnsi"/>
          <w:bCs/>
          <w:color w:val="000000" w:themeColor="text1"/>
        </w:rPr>
        <w:t xml:space="preserve"> </w:t>
      </w:r>
    </w:p>
    <w:p w:rsidR="000110C4" w:rsidRPr="00AE17E2" w:rsidP="006E28E2">
      <w:pPr>
        <w:pStyle w:val="ListParagraph"/>
        <w:ind w:left="0"/>
        <w:rPr>
          <w:rFonts w:cstheme="minorHAnsi"/>
          <w:b/>
        </w:rPr>
      </w:pPr>
      <w:r w:rsidRPr="00AE17E2">
        <w:rPr>
          <w:rFonts w:cstheme="minorHAnsi"/>
          <w:b/>
        </w:rPr>
        <w:t>TECHNICAL QUESTIONS:</w:t>
      </w:r>
    </w:p>
    <w:p w:rsidR="000110C4" w:rsidRPr="00AE17E2" w:rsidP="006E28E2">
      <w:pPr>
        <w:pStyle w:val="ListParagraph"/>
        <w:ind w:left="0"/>
        <w:rPr>
          <w:rFonts w:cstheme="minorHAnsi"/>
        </w:rPr>
      </w:pPr>
      <w:r w:rsidRPr="00AE17E2">
        <w:rPr>
          <w:rFonts w:cstheme="minorHAnsi"/>
        </w:rPr>
        <w:t xml:space="preserve">Questions shall be accepted by the Government in writing via email no later than </w:t>
      </w:r>
      <w:r w:rsidR="008D122C">
        <w:rPr>
          <w:rFonts w:cstheme="minorHAnsi"/>
          <w:b/>
          <w:bCs/>
        </w:rPr>
        <w:t>April 2</w:t>
      </w:r>
      <w:r w:rsidR="003B0572">
        <w:rPr>
          <w:rFonts w:cstheme="minorHAnsi"/>
          <w:b/>
          <w:bCs/>
        </w:rPr>
        <w:t>8</w:t>
      </w:r>
      <w:r>
        <w:rPr>
          <w:rFonts w:cstheme="minorHAnsi"/>
          <w:b/>
          <w:bCs/>
        </w:rPr>
        <w:t>, 202</w:t>
      </w:r>
      <w:r w:rsidR="008D122C">
        <w:rPr>
          <w:rFonts w:cstheme="minorHAnsi"/>
          <w:b/>
          <w:bCs/>
        </w:rPr>
        <w:t>6</w:t>
      </w:r>
      <w:r>
        <w:rPr>
          <w:rFonts w:cstheme="minorHAnsi"/>
          <w:b/>
          <w:bCs/>
        </w:rPr>
        <w:t xml:space="preserve">, </w:t>
      </w:r>
      <w:r w:rsidR="008D122C">
        <w:rPr>
          <w:rFonts w:cstheme="minorHAnsi"/>
          <w:b/>
          <w:bCs/>
        </w:rPr>
        <w:t>10A</w:t>
      </w:r>
      <w:r>
        <w:rPr>
          <w:rFonts w:cstheme="minorHAnsi"/>
          <w:b/>
          <w:bCs/>
        </w:rPr>
        <w:t>M CST</w:t>
      </w:r>
      <w:r w:rsidRPr="00AE17E2">
        <w:rPr>
          <w:rFonts w:cstheme="minorHAnsi"/>
        </w:rPr>
        <w:t xml:space="preserve">. Please list “Technical Questions – </w:t>
      </w:r>
      <w:bookmarkStart w:id="46" w:name="_Hlk92099142"/>
      <w:r w:rsidRPr="00AE17E2">
        <w:rPr>
          <w:rFonts w:cstheme="minorHAnsi"/>
        </w:rPr>
        <w:t>36C257</w:t>
      </w:r>
      <w:r>
        <w:rPr>
          <w:rFonts w:cstheme="minorHAnsi"/>
        </w:rPr>
        <w:t>26Q0</w:t>
      </w:r>
      <w:r w:rsidR="008D122C">
        <w:rPr>
          <w:rFonts w:cstheme="minorHAnsi"/>
        </w:rPr>
        <w:t>440</w:t>
      </w:r>
      <w:bookmarkEnd w:id="46"/>
      <w:r w:rsidR="008D122C">
        <w:rPr>
          <w:rFonts w:cstheme="minorHAnsi"/>
        </w:rPr>
        <w:t xml:space="preserve"> - </w:t>
      </w:r>
      <w:r w:rsidRPr="008D122C" w:rsidR="008D122C">
        <w:rPr>
          <w:rFonts w:cstheme="minorHAnsi"/>
        </w:rPr>
        <w:t>ELP - Replace Medical Vacuum Pumps</w:t>
      </w:r>
      <w:r w:rsidRPr="00AE17E2">
        <w:rPr>
          <w:rFonts w:cstheme="minorHAnsi"/>
        </w:rPr>
        <w:t xml:space="preserve">” in the subject line of the e-mail and send to </w:t>
      </w:r>
      <w:r w:rsidR="008D122C">
        <w:rPr>
          <w:rFonts w:cstheme="minorHAnsi"/>
        </w:rPr>
        <w:t>Abduel Sanford</w:t>
      </w:r>
      <w:r w:rsidRPr="00AE17E2">
        <w:rPr>
          <w:rFonts w:cstheme="minorHAnsi"/>
        </w:rPr>
        <w:t>, Contract Specialist, at</w:t>
      </w:r>
      <w:r w:rsidRPr="00AE17E2">
        <w:rPr>
          <w:rStyle w:val="Hyperlink"/>
          <w:rFonts w:cstheme="minorHAnsi"/>
          <w:u w:val="none"/>
        </w:rPr>
        <w:t xml:space="preserve"> </w:t>
      </w:r>
      <w:r>
        <w:fldChar w:fldCharType="begin"/>
      </w:r>
      <w:r>
        <w:instrText xml:space="preserve"> HYPERLINK "mailto:abduel.sanford@va.gov" </w:instrText>
      </w:r>
      <w:r>
        <w:fldChar w:fldCharType="separate"/>
      </w:r>
      <w:r w:rsidRPr="00FE7981" w:rsidR="008D122C">
        <w:rPr>
          <w:rStyle w:val="Hyperlink"/>
          <w:rFonts w:cstheme="minorHAnsi"/>
        </w:rPr>
        <w:t>abduel.sanford@va.gov</w:t>
      </w:r>
      <w:r>
        <w:fldChar w:fldCharType="end"/>
      </w:r>
      <w:r w:rsidRPr="00AE17E2">
        <w:rPr>
          <w:rStyle w:val="Hyperlink"/>
          <w:rFonts w:cstheme="minorHAnsi"/>
          <w:u w:val="none"/>
        </w:rPr>
        <w:t xml:space="preserve">. </w:t>
      </w:r>
      <w:r w:rsidRPr="00AE17E2">
        <w:rPr>
          <w:rFonts w:cstheme="minorHAnsi"/>
        </w:rPr>
        <w:t xml:space="preserve">Please include in your questions the section </w:t>
      </w:r>
      <w:r w:rsidRPr="00AE17E2" w:rsidR="008D122C">
        <w:rPr>
          <w:rFonts w:cstheme="minorHAnsi"/>
        </w:rPr>
        <w:t>on</w:t>
      </w:r>
      <w:r w:rsidRPr="00AE17E2">
        <w:rPr>
          <w:rFonts w:cstheme="minorHAnsi"/>
        </w:rPr>
        <w:t xml:space="preserve"> the solicitation/page number that your question is referencing.</w:t>
      </w:r>
    </w:p>
    <w:p w:rsidR="000110C4" w:rsidRPr="00AE17E2" w:rsidP="006E28E2">
      <w:pPr>
        <w:pStyle w:val="ListParagraph"/>
        <w:ind w:left="0"/>
        <w:rPr>
          <w:rFonts w:cstheme="minorHAnsi"/>
          <w:b/>
        </w:rPr>
      </w:pPr>
    </w:p>
    <w:p w:rsidR="000110C4" w:rsidRPr="00AE17E2" w:rsidP="006E28E2">
      <w:pPr>
        <w:pStyle w:val="ListParagraph"/>
        <w:ind w:left="0"/>
        <w:rPr>
          <w:rFonts w:cstheme="minorHAnsi"/>
          <w:b/>
        </w:rPr>
      </w:pPr>
      <w:bookmarkStart w:id="47" w:name="_Hlk95078625"/>
      <w:r w:rsidRPr="00AE17E2">
        <w:rPr>
          <w:rFonts w:cstheme="minorHAnsi"/>
          <w:b/>
        </w:rPr>
        <w:t>OFFER SUBMITTAL INSTRUCTIONS:</w:t>
      </w:r>
    </w:p>
    <w:p w:rsidR="000110C4" w:rsidRPr="00AE17E2" w:rsidP="0074066D">
      <w:pPr>
        <w:pStyle w:val="ListParagraph"/>
        <w:numPr>
          <w:ilvl w:val="0"/>
          <w:numId w:val="11"/>
        </w:numPr>
        <w:spacing w:line="240" w:lineRule="auto"/>
        <w:rPr>
          <w:rFonts w:cstheme="minorHAnsi"/>
        </w:rPr>
      </w:pPr>
      <w:r w:rsidRPr="00AE17E2">
        <w:rPr>
          <w:rFonts w:cstheme="minorHAnsi"/>
        </w:rPr>
        <w:t xml:space="preserve">Offeror shall submit offers by Due Date/Time specified in Block 8 of the Standard Form (SF) 1449 of the solicitation via email to </w:t>
      </w:r>
      <w:r w:rsidR="008D122C">
        <w:rPr>
          <w:rFonts w:cstheme="minorHAnsi"/>
        </w:rPr>
        <w:t xml:space="preserve">Abduel Sanford </w:t>
      </w:r>
      <w:r w:rsidRPr="00AE17E2">
        <w:rPr>
          <w:rFonts w:cstheme="minorHAnsi"/>
        </w:rPr>
        <w:t xml:space="preserve">at </w:t>
      </w:r>
      <w:r>
        <w:fldChar w:fldCharType="begin"/>
      </w:r>
      <w:r>
        <w:instrText xml:space="preserve"> HYPERLINK "mailto:abduel.sanford@va.gov" </w:instrText>
      </w:r>
      <w:r>
        <w:fldChar w:fldCharType="separate"/>
      </w:r>
      <w:r w:rsidRPr="00FE7981" w:rsidR="008D122C">
        <w:rPr>
          <w:rStyle w:val="Hyperlink"/>
          <w:rFonts w:cstheme="minorHAnsi"/>
        </w:rPr>
        <w:t>abduel.sanford@va.gov</w:t>
      </w:r>
      <w:r>
        <w:fldChar w:fldCharType="end"/>
      </w:r>
      <w:r w:rsidRPr="00AE17E2">
        <w:rPr>
          <w:rFonts w:cstheme="minorHAnsi"/>
        </w:rPr>
        <w:t xml:space="preserve">. </w:t>
      </w:r>
    </w:p>
    <w:p w:rsidR="000110C4" w:rsidRPr="00AE17E2" w:rsidP="0074066D">
      <w:pPr>
        <w:pStyle w:val="ListParagraph"/>
        <w:numPr>
          <w:ilvl w:val="0"/>
          <w:numId w:val="11"/>
        </w:numPr>
        <w:spacing w:line="240" w:lineRule="auto"/>
        <w:rPr>
          <w:rFonts w:cstheme="minorHAnsi"/>
        </w:rPr>
      </w:pPr>
      <w:r w:rsidRPr="00AE17E2">
        <w:rPr>
          <w:rFonts w:cstheme="minorHAnsi"/>
        </w:rPr>
        <w:t>By signing the Standard Form (SF) 1449/Solicitation, Contractor attests acknowledgement of receipt of all solicitation amendments if applicable.</w:t>
      </w:r>
    </w:p>
    <w:p w:rsidR="000110C4" w:rsidP="0074066D">
      <w:pPr>
        <w:pStyle w:val="ListParagraph"/>
        <w:numPr>
          <w:ilvl w:val="0"/>
          <w:numId w:val="11"/>
        </w:numPr>
        <w:spacing w:line="240" w:lineRule="auto"/>
        <w:rPr>
          <w:rFonts w:cstheme="minorHAnsi"/>
        </w:rPr>
      </w:pPr>
      <w:r w:rsidRPr="00AE17E2">
        <w:rPr>
          <w:rFonts w:cstheme="minorHAnsi"/>
        </w:rPr>
        <w:t xml:space="preserve">Offeror must complete, sign, and return </w:t>
      </w:r>
      <w:r>
        <w:rPr>
          <w:rFonts w:cstheme="minorHAnsi"/>
        </w:rPr>
        <w:t>VAAR</w:t>
      </w:r>
      <w:r w:rsidRPr="00AE17E2">
        <w:rPr>
          <w:rFonts w:cstheme="minorHAnsi"/>
        </w:rPr>
        <w:t xml:space="preserve"> Clause 852.219-7</w:t>
      </w:r>
      <w:r>
        <w:rPr>
          <w:rFonts w:cstheme="minorHAnsi"/>
        </w:rPr>
        <w:t>5</w:t>
      </w:r>
      <w:r w:rsidRPr="00AE17E2">
        <w:rPr>
          <w:rFonts w:cstheme="minorHAnsi"/>
        </w:rPr>
        <w:t xml:space="preserve"> VA NOTICE OF LIMITATIONS ON SUBCONTRACTING—CERTIFICATE OF COMPLIANCE FOR SERVICES AND CONSTRUCTION (</w:t>
      </w:r>
      <w:r>
        <w:rPr>
          <w:rFonts w:cstheme="minorHAnsi"/>
        </w:rPr>
        <w:t>JAN 2023</w:t>
      </w:r>
      <w:r w:rsidRPr="00AE17E2">
        <w:rPr>
          <w:rFonts w:cstheme="minorHAnsi"/>
        </w:rPr>
        <w:t>) (DEVIATION).</w:t>
      </w:r>
    </w:p>
    <w:p w:rsidR="000110C4" w:rsidP="005B44A6">
      <w:pPr>
        <w:pStyle w:val="ListParagraph"/>
        <w:numPr>
          <w:ilvl w:val="0"/>
          <w:numId w:val="11"/>
        </w:numPr>
        <w:rPr>
          <w:rFonts w:cstheme="minorHAnsi"/>
        </w:rPr>
      </w:pPr>
      <w:r w:rsidRPr="00F435D8">
        <w:rPr>
          <w:rFonts w:cstheme="minorHAnsi"/>
        </w:rPr>
        <w:t xml:space="preserve">Provide certifications/permits of personnel who will be assigned to this contract who meet the requirements in section </w:t>
      </w:r>
      <w:r w:rsidRPr="006B081B">
        <w:rPr>
          <w:rFonts w:cstheme="minorHAnsi"/>
          <w:b/>
          <w:bCs/>
          <w:i/>
          <w:iCs/>
        </w:rPr>
        <w:t>B</w:t>
      </w:r>
      <w:r w:rsidRPr="00F435D8">
        <w:rPr>
          <w:rFonts w:cstheme="minorHAnsi"/>
        </w:rPr>
        <w:t xml:space="preserve"> in the SOW.   </w:t>
      </w:r>
    </w:p>
    <w:p w:rsidR="000110C4" w:rsidRPr="00F435D8" w:rsidP="005B44A6">
      <w:pPr>
        <w:pStyle w:val="ListParagraph"/>
        <w:numPr>
          <w:ilvl w:val="0"/>
          <w:numId w:val="11"/>
        </w:numPr>
        <w:rPr>
          <w:rFonts w:cstheme="minorHAnsi"/>
        </w:rPr>
      </w:pPr>
      <w:r w:rsidRPr="00852888">
        <w:rPr>
          <w:rFonts w:cstheme="minorHAnsi"/>
        </w:rPr>
        <w:t>Offeror shall submit a Capability Statement that includes a description of technical approach, methodology, and technique used to carry out the Statement of Work</w:t>
      </w:r>
      <w:r>
        <w:rPr>
          <w:rFonts w:cstheme="minorHAnsi"/>
        </w:rPr>
        <w:t>.</w:t>
      </w:r>
    </w:p>
    <w:p w:rsidR="000110C4" w:rsidRPr="00AE17E2" w:rsidP="0074066D">
      <w:pPr>
        <w:pStyle w:val="ListParagraph"/>
        <w:numPr>
          <w:ilvl w:val="0"/>
          <w:numId w:val="11"/>
        </w:numPr>
        <w:spacing w:line="240" w:lineRule="auto"/>
        <w:rPr>
          <w:rFonts w:cstheme="minorHAnsi"/>
        </w:rPr>
      </w:pPr>
      <w:r w:rsidRPr="00AE17E2">
        <w:rPr>
          <w:rFonts w:cstheme="minorHAnsi"/>
        </w:rPr>
        <w:t>Provide reference for up to three contracts within the last five years of similar size and scope. This information shall include the contract number, agency, point of contact, phone number and email address.</w:t>
      </w:r>
      <w:bookmarkEnd w:id="47"/>
    </w:p>
    <w:p w:rsidR="000110C4" w:rsidRPr="00AE17E2" w:rsidP="006E28E2">
      <w:pPr>
        <w:autoSpaceDE w:val="0"/>
        <w:autoSpaceDN w:val="0"/>
        <w:adjustRightInd w:val="0"/>
        <w:spacing w:line="240" w:lineRule="auto"/>
        <w:rPr>
          <w:rFonts w:cstheme="minorHAnsi"/>
        </w:rPr>
      </w:pPr>
      <w:r w:rsidRPr="00AE17E2">
        <w:rPr>
          <w:rFonts w:cstheme="minorHAnsi"/>
          <w:b/>
          <w:iCs/>
          <w:u w:val="single"/>
        </w:rPr>
        <w:t>Period for acceptance of offers:</w:t>
      </w:r>
      <w:r w:rsidRPr="00AE17E2">
        <w:rPr>
          <w:rFonts w:cstheme="minorHAnsi"/>
          <w:i/>
          <w:iCs/>
        </w:rPr>
        <w:t xml:space="preserve"> </w:t>
      </w:r>
      <w:r w:rsidRPr="00AE17E2">
        <w:rPr>
          <w:rFonts w:cstheme="minorHAnsi"/>
        </w:rPr>
        <w:t xml:space="preserve">The offeror agrees to hold the </w:t>
      </w:r>
      <w:r w:rsidRPr="00AE17E2">
        <w:rPr>
          <w:rFonts w:cstheme="minorHAnsi"/>
        </w:rPr>
        <w:t>prices</w:t>
      </w:r>
      <w:r w:rsidRPr="00AE17E2">
        <w:rPr>
          <w:rFonts w:cstheme="minorHAnsi"/>
        </w:rPr>
        <w:t xml:space="preserve"> in its offer firm for </w:t>
      </w:r>
      <w:r w:rsidR="008D122C">
        <w:rPr>
          <w:rFonts w:cstheme="minorHAnsi"/>
        </w:rPr>
        <w:t>9</w:t>
      </w:r>
      <w:r w:rsidRPr="00AE17E2">
        <w:rPr>
          <w:rFonts w:cstheme="minorHAnsi"/>
        </w:rPr>
        <w:t>0 calendar days from the date specified for receipt of offers.</w:t>
      </w:r>
    </w:p>
    <w:p w:rsidR="000110C4" w:rsidP="006E28E2">
      <w:pPr>
        <w:pStyle w:val="NoSpacing"/>
        <w:spacing w:line="288" w:lineRule="auto"/>
        <w:contextualSpacing/>
        <w:rPr>
          <w:rFonts w:cstheme="minorHAnsi"/>
          <w:b/>
          <w:i/>
        </w:rPr>
      </w:pPr>
      <w:bookmarkEnd w:id="45"/>
      <w:r w:rsidRPr="003E02A7">
        <w:rPr>
          <w:rFonts w:cstheme="minorHAnsi"/>
          <w:b/>
          <w:i/>
        </w:rPr>
        <w:t xml:space="preserve">Failure to submit a complete proposal will result </w:t>
      </w:r>
      <w:r w:rsidRPr="003E02A7" w:rsidR="008D122C">
        <w:rPr>
          <w:rFonts w:cstheme="minorHAnsi"/>
          <w:b/>
          <w:i/>
        </w:rPr>
        <w:t>in</w:t>
      </w:r>
      <w:r w:rsidRPr="003E02A7">
        <w:rPr>
          <w:rFonts w:cstheme="minorHAnsi"/>
          <w:b/>
          <w:i/>
        </w:rPr>
        <w:t xml:space="preserve"> further consideration for awar</w:t>
      </w:r>
      <w:r>
        <w:rPr>
          <w:rFonts w:cstheme="minorHAnsi"/>
          <w:b/>
          <w:i/>
        </w:rPr>
        <w:t>d</w:t>
      </w:r>
      <w:r w:rsidRPr="00BC6096">
        <w:rPr>
          <w:rFonts w:cstheme="minorHAnsi"/>
          <w:b/>
          <w:i/>
        </w:rPr>
        <w:t>.</w:t>
      </w:r>
    </w:p>
    <w:p w:rsidR="0054401F" w:rsidRPr="00AE17E2" w:rsidP="006E28E2">
      <w:pPr>
        <w:pStyle w:val="NoSpacing"/>
        <w:spacing w:line="288" w:lineRule="auto"/>
        <w:contextualSpacing/>
        <w:rPr>
          <w:rFonts w:cstheme="minorHAnsi"/>
          <w:b/>
          <w:i/>
        </w:rPr>
      </w:pPr>
    </w:p>
    <w:p w:rsidR="000110C4" w:rsidRPr="00AE17E2" w:rsidP="006E28E2">
      <w:pPr>
        <w:pStyle w:val="NoSpacing"/>
        <w:spacing w:line="288" w:lineRule="auto"/>
        <w:contextualSpacing/>
        <w:jc w:val="center"/>
        <w:rPr>
          <w:rFonts w:cstheme="minorHAnsi"/>
        </w:rPr>
      </w:pPr>
      <w:r w:rsidRPr="00AE17E2">
        <w:rPr>
          <w:rFonts w:cstheme="minorHAnsi"/>
        </w:rPr>
        <w:t>(End of Addendum)</w:t>
      </w:r>
    </w:p>
    <w:p w:rsidR="000110C4" w:rsidRPr="00066890" w:rsidP="006E28E2">
      <w:pPr>
        <w:pStyle w:val="NoSpacing"/>
        <w:spacing w:line="288" w:lineRule="auto"/>
        <w:contextualSpacing/>
        <w:jc w:val="center"/>
        <w:rPr>
          <w:rFonts w:ascii="Times New Roman" w:hAnsi="Times New Roman" w:cs="Times New Roman"/>
        </w:rPr>
        <w:sectPr>
          <w:footerReference w:type="even" r:id="rId42"/>
          <w:footerReference w:type="first" r:id="rId43"/>
          <w:type w:val="continuous"/>
          <w:pgSz w:w="12240" w:h="15840"/>
          <w:pgMar w:top="1080" w:right="1440" w:bottom="1080" w:left="1440" w:header="360" w:footer="360"/>
          <w:cols w:space="720"/>
        </w:sectPr>
      </w:pPr>
    </w:p>
    <w:p w:rsidR="00956BDC">
      <w:pPr>
        <w:pStyle w:val="Heading2"/>
      </w:pPr>
      <w:bookmarkStart w:id="48" w:name="_Toc227244048"/>
      <w:bookmarkStart w:id="49" w:name="_Toc256000018"/>
      <w:r>
        <w:t>E</w:t>
      </w:r>
      <w:r>
        <w:t xml:space="preserve">.4 </w:t>
      </w:r>
      <w:r w:rsidR="009413D0">
        <w:t xml:space="preserve"> </w:t>
      </w:r>
      <w:r>
        <w:t>BASIS FOR AWARD</w:t>
      </w:r>
      <w:bookmarkEnd w:id="49"/>
      <w:bookmarkEnd w:id="48"/>
      <w:r>
        <w:t xml:space="preserve">  </w:t>
      </w:r>
    </w:p>
    <w:p w:rsidR="00B16613" w:rsidRPr="00B16613" w:rsidP="00B16613">
      <w:pPr>
        <w:rPr>
          <w:rFonts w:ascii="Arial" w:hAnsi="Arial" w:cs="Arial"/>
        </w:rPr>
      </w:pPr>
      <w:r w:rsidRPr="00B16613">
        <w:rPr>
          <w:rFonts w:ascii="Arial" w:hAnsi="Arial" w:cs="Arial"/>
        </w:rPr>
        <w:t xml:space="preserve">A. This is a competitive best value selection using Comparative Analysis evaluation procedures in accordance with </w:t>
      </w:r>
      <w:r w:rsidR="00BF31EF">
        <w:rPr>
          <w:rFonts w:ascii="Arial" w:hAnsi="Arial" w:cs="Arial"/>
        </w:rPr>
        <w:t>RFO 12.203(b)</w:t>
      </w:r>
      <w:r w:rsidR="006B28FE">
        <w:rPr>
          <w:rFonts w:ascii="Arial" w:hAnsi="Arial" w:cs="Arial"/>
        </w:rPr>
        <w:t xml:space="preserve">. </w:t>
      </w:r>
      <w:r w:rsidRPr="00B16613">
        <w:rPr>
          <w:rFonts w:ascii="Arial" w:hAnsi="Arial" w:cs="Arial"/>
        </w:rPr>
        <w:t>The Government will evaluate each offeror’s technical capability, past performance, and price to determine which offer represents the greatest benefit to the Government at a price that is fair and reasonable.</w:t>
      </w:r>
    </w:p>
    <w:p w:rsidR="00B16613" w:rsidRPr="00B16613" w:rsidP="00B16613">
      <w:pPr>
        <w:rPr>
          <w:rFonts w:ascii="Arial" w:hAnsi="Arial" w:cs="Arial"/>
        </w:rPr>
      </w:pPr>
      <w:r w:rsidRPr="00B16613">
        <w:rPr>
          <w:rFonts w:ascii="Arial" w:hAnsi="Arial" w:cs="Arial"/>
        </w:rPr>
        <w:t>B. By submission of its offer, the offeror agrees to all solicitation requirements, including terms and conditions, representations and certifications, and technical requirements. Failure to meet a requirement, or inability to perform or provide all services requested, will result in the offer being determined technically unacceptable.</w:t>
      </w:r>
    </w:p>
    <w:p w:rsidR="00B16613" w:rsidRPr="00B16613" w:rsidP="00B16613">
      <w:pPr>
        <w:rPr>
          <w:rFonts w:ascii="Arial" w:hAnsi="Arial" w:cs="Arial"/>
        </w:rPr>
      </w:pPr>
      <w:r w:rsidRPr="00B16613">
        <w:rPr>
          <w:rFonts w:ascii="Arial" w:hAnsi="Arial" w:cs="Arial"/>
        </w:rPr>
        <w:t>C. The evaluation process will proceed as follows:</w:t>
      </w:r>
    </w:p>
    <w:p w:rsidR="00B16613" w:rsidRPr="00B16613" w:rsidP="00B811F6">
      <w:pPr>
        <w:numPr>
          <w:ilvl w:val="0"/>
          <w:numId w:val="12"/>
        </w:numPr>
        <w:rPr>
          <w:rFonts w:ascii="Arial" w:hAnsi="Arial" w:cs="Arial"/>
        </w:rPr>
      </w:pPr>
      <w:r w:rsidRPr="00B16613">
        <w:rPr>
          <w:rFonts w:ascii="Arial" w:hAnsi="Arial" w:cs="Arial"/>
          <w:b/>
          <w:bCs/>
        </w:rPr>
        <w:t>Initial review for completeness.</w:t>
      </w:r>
      <w:r w:rsidRPr="00B16613">
        <w:rPr>
          <w:rFonts w:ascii="Arial" w:hAnsi="Arial" w:cs="Arial"/>
        </w:rPr>
        <w:t> Following receipt of quotes, the Government will review all submissions against the stated solicitation requirements (e.g., items 1–6 of the quote submittal instructions) to confirm that all required information has been provided and that the offeror has complied with all material terms and conditions. Quotes that are incomplete or materially non</w:t>
      </w:r>
      <w:r w:rsidRPr="00B16613">
        <w:rPr>
          <w:rFonts w:ascii="Arial" w:hAnsi="Arial" w:cs="Arial"/>
        </w:rPr>
        <w:noBreakHyphen/>
        <w:t>compliant may be rejected and receive no further consideration.</w:t>
      </w:r>
    </w:p>
    <w:p w:rsidR="00B16613" w:rsidRPr="00B16613" w:rsidP="00B811F6">
      <w:pPr>
        <w:numPr>
          <w:ilvl w:val="0"/>
          <w:numId w:val="12"/>
        </w:numPr>
        <w:rPr>
          <w:rFonts w:ascii="Arial" w:hAnsi="Arial" w:cs="Arial"/>
        </w:rPr>
      </w:pPr>
      <w:r w:rsidRPr="00B16613">
        <w:rPr>
          <w:rFonts w:ascii="Arial" w:hAnsi="Arial" w:cs="Arial"/>
          <w:b/>
          <w:bCs/>
        </w:rPr>
        <w:t>Technical evaluation.</w:t>
      </w:r>
      <w:r w:rsidRPr="00B16613">
        <w:rPr>
          <w:rFonts w:ascii="Arial" w:hAnsi="Arial" w:cs="Arial"/>
        </w:rPr>
        <w:t xml:space="preserve"> For all quotes that pass the initial review, the Government will evaluate the offeror’s technical capability to perform the required services as described in the Statement </w:t>
      </w:r>
      <w:r w:rsidR="0023297C">
        <w:rPr>
          <w:rFonts w:ascii="Arial" w:hAnsi="Arial" w:cs="Arial"/>
        </w:rPr>
        <w:t xml:space="preserve">of Work </w:t>
      </w:r>
      <w:r w:rsidRPr="00B16613">
        <w:rPr>
          <w:rFonts w:ascii="Arial" w:hAnsi="Arial" w:cs="Arial"/>
        </w:rPr>
        <w:t>and any other technical provisions of the solicitation. The Government will determine whether each quote is technically acceptable or unacceptable based on the stated minimum requirements. Only quotes determined technically acceptable will be considered for award.</w:t>
      </w:r>
    </w:p>
    <w:p w:rsidR="00B16613" w:rsidP="00B811F6">
      <w:pPr>
        <w:numPr>
          <w:ilvl w:val="0"/>
          <w:numId w:val="12"/>
        </w:numPr>
        <w:rPr>
          <w:rFonts w:ascii="Arial" w:hAnsi="Arial" w:cs="Arial"/>
        </w:rPr>
      </w:pPr>
      <w:r w:rsidRPr="00B16613">
        <w:rPr>
          <w:rFonts w:ascii="Arial" w:hAnsi="Arial" w:cs="Arial"/>
          <w:b/>
          <w:bCs/>
        </w:rPr>
        <w:t>Past performance evaluation.</w:t>
      </w:r>
      <w:r w:rsidRPr="00B16613">
        <w:rPr>
          <w:rFonts w:ascii="Arial" w:hAnsi="Arial" w:cs="Arial"/>
        </w:rPr>
        <w:t> The Government will evaluate the quality and relevance of each offeror’s recent and relevant past performance, using the information submitted by the offeror and any other information reasonably available to the Government. Past performance may be evaluated for confidence in the offeror’s ability to perform the requirement successfully.</w:t>
      </w:r>
    </w:p>
    <w:p w:rsidR="00A3025F" w:rsidP="00A3025F">
      <w:pPr>
        <w:rPr>
          <w:rFonts w:ascii="Arial" w:hAnsi="Arial" w:cs="Arial"/>
        </w:rPr>
      </w:pPr>
    </w:p>
    <w:p w:rsidR="00A3025F" w:rsidRPr="00B16613" w:rsidP="00A3025F">
      <w:pPr>
        <w:rPr>
          <w:rFonts w:ascii="Arial" w:hAnsi="Arial" w:cs="Arial"/>
        </w:rPr>
      </w:pPr>
    </w:p>
    <w:p w:rsidR="00B16613" w:rsidRPr="00B811F6" w:rsidP="00B811F6">
      <w:pPr>
        <w:pStyle w:val="ListParagraph"/>
        <w:numPr>
          <w:ilvl w:val="0"/>
          <w:numId w:val="12"/>
        </w:numPr>
        <w:rPr>
          <w:rFonts w:ascii="Arial" w:eastAsia="Times New Roman" w:hAnsi="Arial" w:cs="Arial"/>
        </w:rPr>
      </w:pPr>
      <w:r w:rsidRPr="00B811F6">
        <w:rPr>
          <w:rFonts w:ascii="Arial" w:hAnsi="Arial" w:cs="Arial"/>
          <w:b/>
          <w:bCs/>
        </w:rPr>
        <w:t>Price evaluation.</w:t>
      </w:r>
      <w:r w:rsidRPr="00B811F6">
        <w:rPr>
          <w:rFonts w:ascii="Arial" w:hAnsi="Arial" w:cs="Arial"/>
        </w:rPr>
        <w:t xml:space="preserve"> The Government will evaluate </w:t>
      </w:r>
      <w:r w:rsidRPr="00B811F6" w:rsidR="003F675E">
        <w:rPr>
          <w:rFonts w:ascii="Arial" w:eastAsia="Times New Roman" w:hAnsi="Arial" w:cs="Arial"/>
        </w:rPr>
        <w:t>p</w:t>
      </w:r>
      <w:r w:rsidRPr="00B811F6" w:rsidR="008A04AC">
        <w:rPr>
          <w:rFonts w:ascii="Arial" w:eastAsia="Times New Roman" w:hAnsi="Arial" w:cs="Arial"/>
        </w:rPr>
        <w:t>rices for completeness and reasonableness.</w:t>
      </w:r>
    </w:p>
    <w:p w:rsidR="00B16613" w:rsidRPr="00B811F6" w:rsidP="00B811F6">
      <w:pPr>
        <w:pStyle w:val="ListParagraph"/>
        <w:numPr>
          <w:ilvl w:val="0"/>
          <w:numId w:val="12"/>
        </w:numPr>
        <w:rPr>
          <w:rFonts w:ascii="Arial" w:hAnsi="Arial" w:cs="Arial"/>
        </w:rPr>
      </w:pPr>
      <w:r w:rsidRPr="00B811F6">
        <w:rPr>
          <w:rFonts w:ascii="Arial" w:hAnsi="Arial" w:cs="Arial"/>
          <w:b/>
          <w:bCs/>
        </w:rPr>
        <w:t>Comparative analysis and award decision.</w:t>
      </w:r>
      <w:r w:rsidRPr="00B811F6">
        <w:rPr>
          <w:rFonts w:ascii="Arial" w:hAnsi="Arial" w:cs="Arial"/>
        </w:rPr>
        <w:t> The Government will then perform a comparative analysis of the</w:t>
      </w:r>
      <w:r w:rsidR="00AF0985">
        <w:rPr>
          <w:rFonts w:ascii="Arial" w:hAnsi="Arial" w:cs="Arial"/>
        </w:rPr>
        <w:t xml:space="preserve"> </w:t>
      </w:r>
      <w:r w:rsidRPr="00B811F6">
        <w:rPr>
          <w:rFonts w:ascii="Arial" w:hAnsi="Arial" w:cs="Arial"/>
        </w:rPr>
        <w:t xml:space="preserve">acceptable </w:t>
      </w:r>
      <w:r w:rsidRPr="00B811F6" w:rsidR="00D76E3F">
        <w:rPr>
          <w:rFonts w:ascii="Arial" w:hAnsi="Arial" w:cs="Arial"/>
        </w:rPr>
        <w:t>quotes</w:t>
      </w:r>
      <w:r w:rsidR="00D76E3F">
        <w:rPr>
          <w:rFonts w:ascii="Arial" w:hAnsi="Arial" w:cs="Arial"/>
        </w:rPr>
        <w:t>.</w:t>
      </w:r>
      <w:r w:rsidRPr="00B811F6" w:rsidR="00D76E3F">
        <w:rPr>
          <w:rFonts w:ascii="Arial" w:hAnsi="Arial" w:cs="Arial"/>
        </w:rPr>
        <w:t xml:space="preserve"> The</w:t>
      </w:r>
      <w:r w:rsidRPr="00B811F6">
        <w:rPr>
          <w:rFonts w:ascii="Arial" w:hAnsi="Arial" w:cs="Arial"/>
        </w:rPr>
        <w:t xml:space="preserve"> Government may select a quote that is not</w:t>
      </w:r>
      <w:r w:rsidRPr="00B811F6" w:rsidR="00946A70">
        <w:rPr>
          <w:rFonts w:ascii="Arial" w:hAnsi="Arial" w:cs="Arial"/>
        </w:rPr>
        <w:t xml:space="preserve"> </w:t>
      </w:r>
      <w:r w:rsidRPr="00B811F6">
        <w:rPr>
          <w:rFonts w:ascii="Arial" w:hAnsi="Arial" w:cs="Arial"/>
        </w:rPr>
        <w:t>the lowest</w:t>
      </w:r>
      <w:r w:rsidRPr="00B811F6">
        <w:rPr>
          <w:rFonts w:ascii="Arial" w:hAnsi="Arial" w:cs="Arial"/>
        </w:rPr>
        <w:noBreakHyphen/>
        <w:t>priced if it determines that the additional benefits of that quote justify any additional price.</w:t>
      </w:r>
    </w:p>
    <w:p w:rsidR="00B16613" w:rsidRPr="00B16613" w:rsidP="00B16613">
      <w:pPr>
        <w:rPr>
          <w:rFonts w:ascii="Arial" w:hAnsi="Arial" w:cs="Arial"/>
        </w:rPr>
      </w:pPr>
      <w:r w:rsidRPr="00B16613">
        <w:rPr>
          <w:rFonts w:ascii="Arial" w:hAnsi="Arial" w:cs="Arial"/>
        </w:rPr>
        <w:t xml:space="preserve">D. The Government intends to make award without </w:t>
      </w:r>
      <w:r w:rsidRPr="0054401F" w:rsidR="002A090F">
        <w:rPr>
          <w:rFonts w:ascii="Arial" w:hAnsi="Arial" w:cs="Arial"/>
        </w:rPr>
        <w:t>discussion but</w:t>
      </w:r>
      <w:r w:rsidRPr="00B16613">
        <w:rPr>
          <w:rFonts w:ascii="Arial" w:hAnsi="Arial" w:cs="Arial"/>
        </w:rPr>
        <w:t xml:space="preserve"> reserves the right to conduct discussions if determined to be in the best interest of the Government.</w:t>
      </w:r>
    </w:p>
    <w:p w:rsidR="00B16613" w:rsidRPr="0054401F" w:rsidP="00B16613">
      <w:pPr>
        <w:rPr>
          <w:rFonts w:ascii="Arial" w:hAnsi="Arial" w:cs="Arial"/>
        </w:rPr>
      </w:pPr>
      <w:r w:rsidRPr="0054401F">
        <w:rPr>
          <w:rFonts w:ascii="Arial" w:hAnsi="Arial" w:cs="Arial"/>
        </w:rPr>
        <w:t xml:space="preserve">E. Offerors are cautioned to submit sufficient information and, in the format specified in the </w:t>
      </w:r>
      <w:r w:rsidRPr="0054401F">
        <w:rPr>
          <w:rFonts w:ascii="Arial" w:hAnsi="Arial" w:cs="Arial"/>
        </w:rPr>
        <w:t>Addendum</w:t>
      </w:r>
      <w:r w:rsidRPr="0054401F">
        <w:rPr>
          <w:rFonts w:ascii="Arial" w:hAnsi="Arial" w:cs="Arial"/>
        </w:rPr>
        <w:t xml:space="preserve"> to 52.212-1 Instruction to Offerors section. Offerors may be asked to clarify certain aspects of their quote (for example, the relevance of past performance information) or respond to adverse past performance information to which the offeror has not previously had an opportunity to respond. Adverse past performance is defined as past performance information that supports a less than satisfactory rating on any evaluation element or any unfavorable comments received from sources without a formal rating system. Communication conducted to resolve minor or clerical errors will not constitute discussions and the contracting office reserves the right to award a contract without the opportunity for quote revision.</w:t>
      </w:r>
    </w:p>
    <w:sectPr>
      <w:footerReference w:type="even" r:id="rId44"/>
      <w:footerReference w:type="first" r:id="rId45"/>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30</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2095">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30</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2095">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30</w:t>
    </w:r>
    <w:r>
      <w:fldChar w:fldCharType="end"/>
    </w: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6465D7">
      <w:rPr>
        <w:noProof/>
      </w:rPr>
      <w:t>27</w:t>
    </w:r>
    <w:r w:rsidR="006465D7">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30</w:t>
    </w:r>
    <w:r>
      <w:fldChar w:fldCharType="end"/>
    </w:r>
  </w:p>
  <w:p>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30</w:t>
    </w:r>
    <w:r>
      <w:fldChar w:fldCharType="end"/>
    </w:r>
  </w:p>
  <w:p>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r>
      <w:fldChar w:fldCharType="begin"/>
    </w:r>
    <w:r>
      <w:instrText xml:space="preserve"> NUMPAGES   \* MERGEFORMAT </w:instrText>
    </w:r>
    <w:r>
      <w:fldChar w:fldCharType="separate"/>
    </w:r>
    <w:r>
      <w:t>30</w:t>
    </w:r>
    <w:r>
      <w:fldChar w:fldCharType="end"/>
    </w:r>
  </w:p>
  <w:p>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0110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0110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0110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Footer"/>
    </w:pPr>
  </w:p>
  <w:p w:rsidR="000110C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rsidR="0028209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AA0B04">
      <w:rPr>
        <w:noProof/>
      </w:rPr>
      <w:t>27</w:t>
    </w:r>
    <w:r w:rsidR="00AA0B04">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r>
      <w:t>36C25726Q0440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r>
      <w:t>36C25726Q0440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rsidRPr="00556097" w:rsidP="00501014">
    <w:pPr>
      <w:pStyle w:val="Header"/>
      <w:jc w:val="center"/>
      <w:rPr>
        <w:rFonts w:ascii="Arial" w:hAnsi="Arial" w:cs="Arial"/>
      </w:rPr>
    </w:pPr>
    <w:r w:rsidRPr="00556097">
      <w:rPr>
        <w:rFonts w:ascii="Arial" w:hAnsi="Arial" w:cs="Arial"/>
      </w:rPr>
      <w:t xml:space="preserve">Replace First Floor Medical Vacuum Pumps </w:t>
    </w:r>
  </w:p>
  <w:p w:rsidR="000110C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r>
      <w:t>36C25726Q0440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r>
      <w:t>36C25726Q0440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r>
      <w:t>36C25726Q0440</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110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D"/>
    <w:multiLevelType w:val="singleLevel"/>
    <w:tmpl w:val="3E141918"/>
    <w:lvl w:ilvl="0">
      <w:start w:val="1"/>
      <w:numFmt w:val="lowerLetter"/>
      <w:pStyle w:val="ListNumber4"/>
      <w:lvlText w:val="(%1)"/>
      <w:lvlJc w:val="left"/>
      <w:pPr>
        <w:tabs>
          <w:tab w:val="num" w:pos="630"/>
        </w:tabs>
        <w:ind w:left="-90" w:firstLine="360"/>
      </w:pPr>
      <w:rPr>
        <w:rFonts w:hint="default"/>
      </w:rPr>
    </w:lvl>
  </w:abstractNum>
  <w:abstractNum w:abstractNumId="1">
    <w:nsid w:val="FFFFFF7E"/>
    <w:multiLevelType w:val="singleLevel"/>
    <w:tmpl w:val="73B679B6"/>
    <w:lvl w:ilvl="0">
      <w:start w:val="1"/>
      <w:numFmt w:val="decimal"/>
      <w:pStyle w:val="ListNumber3"/>
      <w:lvlText w:val="(%1)"/>
      <w:lvlJc w:val="left"/>
      <w:pPr>
        <w:tabs>
          <w:tab w:val="num" w:pos="630"/>
        </w:tabs>
        <w:ind w:left="-90" w:firstLine="360"/>
      </w:pPr>
      <w:rPr>
        <w:rFonts w:ascii="Times New Roman" w:hAnsi="Times New Roman" w:cs="Times New Roman" w:hint="default"/>
        <w:b w:val="0"/>
        <w:i w:val="0"/>
        <w:sz w:val="24"/>
        <w:u w:val="none"/>
      </w:rPr>
    </w:lvl>
  </w:abstractNum>
  <w:abstractNum w:abstractNumId="2">
    <w:nsid w:val="FFFFFF7F"/>
    <w:multiLevelType w:val="singleLevel"/>
    <w:tmpl w:val="E8F83656"/>
    <w:lvl w:ilvl="0">
      <w:start w:val="1"/>
      <w:numFmt w:val="lowerLetter"/>
      <w:pStyle w:val="ListNumber2"/>
      <w:lvlText w:val="%1."/>
      <w:lvlJc w:val="left"/>
      <w:pPr>
        <w:tabs>
          <w:tab w:val="num" w:pos="720"/>
        </w:tabs>
        <w:ind w:left="0" w:firstLine="360"/>
      </w:pPr>
      <w:rPr>
        <w:rFonts w:hint="default"/>
        <w:i w:val="0"/>
      </w:rPr>
    </w:lvl>
  </w:abstractNum>
  <w:abstractNum w:abstractNumId="3">
    <w:nsid w:val="FFFFFF88"/>
    <w:multiLevelType w:val="singleLevel"/>
    <w:tmpl w:val="6442BFDA"/>
    <w:lvl w:ilvl="0">
      <w:start w:val="1"/>
      <w:numFmt w:val="decimal"/>
      <w:pStyle w:val="ListNumber"/>
      <w:lvlText w:val="%1."/>
      <w:lvlJc w:val="left"/>
      <w:pPr>
        <w:tabs>
          <w:tab w:val="num" w:pos="360"/>
        </w:tabs>
        <w:ind w:left="0" w:firstLine="0"/>
      </w:pPr>
      <w:rPr>
        <w:rFonts w:hint="default"/>
      </w:rPr>
    </w:lvl>
  </w:abstractNum>
  <w:abstractNum w:abstractNumId="4">
    <w:nsid w:val="06FB02C4"/>
    <w:multiLevelType w:val="hybridMultilevel"/>
    <w:tmpl w:val="88DAB020"/>
    <w:lvl w:ilvl="0">
      <w:start w:val="1"/>
      <w:numFmt w:val="decimal"/>
      <w:lvlText w:val="%1)"/>
      <w:lvlJc w:val="left"/>
      <w:pPr>
        <w:ind w:left="1512" w:hanging="360"/>
      </w:pPr>
    </w:lvl>
    <w:lvl w:ilvl="1" w:tentative="1">
      <w:start w:val="1"/>
      <w:numFmt w:val="lowerLetter"/>
      <w:lvlText w:val="%2."/>
      <w:lvlJc w:val="left"/>
      <w:pPr>
        <w:ind w:left="2232" w:hanging="360"/>
      </w:pPr>
    </w:lvl>
    <w:lvl w:ilvl="2" w:tentative="1">
      <w:start w:val="1"/>
      <w:numFmt w:val="lowerRoman"/>
      <w:lvlText w:val="%3."/>
      <w:lvlJc w:val="right"/>
      <w:pPr>
        <w:ind w:left="2952" w:hanging="180"/>
      </w:pPr>
    </w:lvl>
    <w:lvl w:ilvl="3" w:tentative="1">
      <w:start w:val="1"/>
      <w:numFmt w:val="decimal"/>
      <w:lvlText w:val="%4."/>
      <w:lvlJc w:val="left"/>
      <w:pPr>
        <w:ind w:left="3672" w:hanging="360"/>
      </w:pPr>
    </w:lvl>
    <w:lvl w:ilvl="4" w:tentative="1">
      <w:start w:val="1"/>
      <w:numFmt w:val="lowerLetter"/>
      <w:lvlText w:val="%5."/>
      <w:lvlJc w:val="left"/>
      <w:pPr>
        <w:ind w:left="4392" w:hanging="360"/>
      </w:pPr>
    </w:lvl>
    <w:lvl w:ilvl="5" w:tentative="1">
      <w:start w:val="1"/>
      <w:numFmt w:val="lowerRoman"/>
      <w:lvlText w:val="%6."/>
      <w:lvlJc w:val="right"/>
      <w:pPr>
        <w:ind w:left="5112" w:hanging="180"/>
      </w:pPr>
    </w:lvl>
    <w:lvl w:ilvl="6" w:tentative="1">
      <w:start w:val="1"/>
      <w:numFmt w:val="decimal"/>
      <w:lvlText w:val="%7."/>
      <w:lvlJc w:val="left"/>
      <w:pPr>
        <w:ind w:left="5832" w:hanging="360"/>
      </w:pPr>
    </w:lvl>
    <w:lvl w:ilvl="7" w:tentative="1">
      <w:start w:val="1"/>
      <w:numFmt w:val="lowerLetter"/>
      <w:lvlText w:val="%8."/>
      <w:lvlJc w:val="left"/>
      <w:pPr>
        <w:ind w:left="6552" w:hanging="360"/>
      </w:pPr>
    </w:lvl>
    <w:lvl w:ilvl="8" w:tentative="1">
      <w:start w:val="1"/>
      <w:numFmt w:val="lowerRoman"/>
      <w:lvlText w:val="%9."/>
      <w:lvlJc w:val="right"/>
      <w:pPr>
        <w:ind w:left="7272" w:hanging="180"/>
      </w:pPr>
    </w:lvl>
  </w:abstractNum>
  <w:abstractNum w:abstractNumId="5">
    <w:nsid w:val="19046FA6"/>
    <w:multiLevelType w:val="hybridMultilevel"/>
    <w:tmpl w:val="5AF26408"/>
    <w:lvl w:ilvl="0">
      <w:start w:val="1"/>
      <w:numFmt w:val="decimal"/>
      <w:lvlText w:val="%1)"/>
      <w:lvlJc w:val="left"/>
      <w:pPr>
        <w:ind w:left="1512" w:hanging="360"/>
      </w:pPr>
      <w:rPr>
        <w:b w:val="0"/>
        <w:bCs/>
      </w:rPr>
    </w:lvl>
    <w:lvl w:ilvl="1" w:tentative="1">
      <w:start w:val="1"/>
      <w:numFmt w:val="lowerLetter"/>
      <w:lvlText w:val="%2."/>
      <w:lvlJc w:val="left"/>
      <w:pPr>
        <w:ind w:left="2232" w:hanging="360"/>
      </w:pPr>
    </w:lvl>
    <w:lvl w:ilvl="2" w:tentative="1">
      <w:start w:val="1"/>
      <w:numFmt w:val="lowerRoman"/>
      <w:lvlText w:val="%3."/>
      <w:lvlJc w:val="right"/>
      <w:pPr>
        <w:ind w:left="2952" w:hanging="180"/>
      </w:pPr>
    </w:lvl>
    <w:lvl w:ilvl="3" w:tentative="1">
      <w:start w:val="1"/>
      <w:numFmt w:val="decimal"/>
      <w:lvlText w:val="%4."/>
      <w:lvlJc w:val="left"/>
      <w:pPr>
        <w:ind w:left="3672" w:hanging="360"/>
      </w:pPr>
    </w:lvl>
    <w:lvl w:ilvl="4" w:tentative="1">
      <w:start w:val="1"/>
      <w:numFmt w:val="lowerLetter"/>
      <w:lvlText w:val="%5."/>
      <w:lvlJc w:val="left"/>
      <w:pPr>
        <w:ind w:left="4392" w:hanging="360"/>
      </w:pPr>
    </w:lvl>
    <w:lvl w:ilvl="5" w:tentative="1">
      <w:start w:val="1"/>
      <w:numFmt w:val="lowerRoman"/>
      <w:lvlText w:val="%6."/>
      <w:lvlJc w:val="right"/>
      <w:pPr>
        <w:ind w:left="5112" w:hanging="180"/>
      </w:pPr>
    </w:lvl>
    <w:lvl w:ilvl="6" w:tentative="1">
      <w:start w:val="1"/>
      <w:numFmt w:val="decimal"/>
      <w:lvlText w:val="%7."/>
      <w:lvlJc w:val="left"/>
      <w:pPr>
        <w:ind w:left="5832" w:hanging="360"/>
      </w:pPr>
    </w:lvl>
    <w:lvl w:ilvl="7" w:tentative="1">
      <w:start w:val="1"/>
      <w:numFmt w:val="lowerLetter"/>
      <w:lvlText w:val="%8."/>
      <w:lvlJc w:val="left"/>
      <w:pPr>
        <w:ind w:left="6552" w:hanging="360"/>
      </w:pPr>
    </w:lvl>
    <w:lvl w:ilvl="8" w:tentative="1">
      <w:start w:val="1"/>
      <w:numFmt w:val="lowerRoman"/>
      <w:lvlText w:val="%9."/>
      <w:lvlJc w:val="right"/>
      <w:pPr>
        <w:ind w:left="7272" w:hanging="180"/>
      </w:pPr>
    </w:lvl>
  </w:abstractNum>
  <w:abstractNum w:abstractNumId="6">
    <w:nsid w:val="3A4D5BA2"/>
    <w:multiLevelType w:val="hybridMultilevel"/>
    <w:tmpl w:val="409E5958"/>
    <w:lvl w:ilvl="0">
      <w:start w:val="1"/>
      <w:numFmt w:val="decimal"/>
      <w:lvlText w:val="%1)"/>
      <w:lvlJc w:val="left"/>
      <w:pPr>
        <w:ind w:left="1512" w:hanging="360"/>
      </w:pPr>
    </w:lvl>
    <w:lvl w:ilvl="1" w:tentative="1">
      <w:start w:val="1"/>
      <w:numFmt w:val="lowerLetter"/>
      <w:lvlText w:val="%2."/>
      <w:lvlJc w:val="left"/>
      <w:pPr>
        <w:ind w:left="2232" w:hanging="360"/>
      </w:pPr>
    </w:lvl>
    <w:lvl w:ilvl="2" w:tentative="1">
      <w:start w:val="1"/>
      <w:numFmt w:val="lowerRoman"/>
      <w:lvlText w:val="%3."/>
      <w:lvlJc w:val="right"/>
      <w:pPr>
        <w:ind w:left="2952" w:hanging="180"/>
      </w:pPr>
    </w:lvl>
    <w:lvl w:ilvl="3" w:tentative="1">
      <w:start w:val="1"/>
      <w:numFmt w:val="decimal"/>
      <w:lvlText w:val="%4."/>
      <w:lvlJc w:val="left"/>
      <w:pPr>
        <w:ind w:left="3672" w:hanging="360"/>
      </w:pPr>
    </w:lvl>
    <w:lvl w:ilvl="4" w:tentative="1">
      <w:start w:val="1"/>
      <w:numFmt w:val="lowerLetter"/>
      <w:lvlText w:val="%5."/>
      <w:lvlJc w:val="left"/>
      <w:pPr>
        <w:ind w:left="4392" w:hanging="360"/>
      </w:pPr>
    </w:lvl>
    <w:lvl w:ilvl="5" w:tentative="1">
      <w:start w:val="1"/>
      <w:numFmt w:val="lowerRoman"/>
      <w:lvlText w:val="%6."/>
      <w:lvlJc w:val="right"/>
      <w:pPr>
        <w:ind w:left="5112" w:hanging="180"/>
      </w:pPr>
    </w:lvl>
    <w:lvl w:ilvl="6" w:tentative="1">
      <w:start w:val="1"/>
      <w:numFmt w:val="decimal"/>
      <w:lvlText w:val="%7."/>
      <w:lvlJc w:val="left"/>
      <w:pPr>
        <w:ind w:left="5832" w:hanging="360"/>
      </w:pPr>
    </w:lvl>
    <w:lvl w:ilvl="7" w:tentative="1">
      <w:start w:val="1"/>
      <w:numFmt w:val="lowerLetter"/>
      <w:lvlText w:val="%8."/>
      <w:lvlJc w:val="left"/>
      <w:pPr>
        <w:ind w:left="6552" w:hanging="360"/>
      </w:pPr>
    </w:lvl>
    <w:lvl w:ilvl="8" w:tentative="1">
      <w:start w:val="1"/>
      <w:numFmt w:val="lowerRoman"/>
      <w:lvlText w:val="%9."/>
      <w:lvlJc w:val="right"/>
      <w:pPr>
        <w:ind w:left="7272" w:hanging="180"/>
      </w:pPr>
    </w:lvl>
  </w:abstractNum>
  <w:abstractNum w:abstractNumId="7">
    <w:nsid w:val="3CCE5C0A"/>
    <w:multiLevelType w:val="hybridMultilevel"/>
    <w:tmpl w:val="5EC41E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nsid w:val="460B5DB7"/>
    <w:multiLevelType w:val="hybridMultilevel"/>
    <w:tmpl w:val="0B82FD36"/>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5ED43A37"/>
    <w:multiLevelType w:val="multilevel"/>
    <w:tmpl w:val="F1840270"/>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bCs/>
      </w:rPr>
    </w:lvl>
    <w:lvl w:ilvl="3">
      <w:start w:val="1"/>
      <w:numFmt w:val="decimal"/>
      <w:lvlText w:val="%1.%2.%3.%4."/>
      <w:lvlJc w:val="left"/>
      <w:pPr>
        <w:ind w:left="1728" w:hanging="648"/>
      </w:pPr>
      <w:rPr>
        <w:b w:val="0"/>
        <w:color w:val="auto"/>
      </w:rPr>
    </w:lvl>
    <w:lvl w:ilvl="4">
      <w:start w:val="1"/>
      <w:numFmt w:val="decimal"/>
      <w:lvlText w:val="%1.%2.%3.%4.%5."/>
      <w:lvlJc w:val="left"/>
      <w:pPr>
        <w:ind w:left="2232" w:hanging="792"/>
      </w:pPr>
      <w:rPr>
        <w:b w:val="0"/>
        <w:bCs/>
      </w:rPr>
    </w:lvl>
    <w:lvl w:ilvl="5">
      <w:start w:val="1"/>
      <w:numFmt w:val="decimal"/>
      <w:lvlText w:val="%1.%2.%3.%4.%5.%6."/>
      <w:lvlJc w:val="left"/>
      <w:pPr>
        <w:ind w:left="2736" w:hanging="936"/>
      </w:pPr>
      <w:rPr>
        <w:b w:val="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74A35238"/>
    <w:multiLevelType w:val="hybridMultilevel"/>
    <w:tmpl w:val="FD38DF60"/>
    <w:lvl w:ilvl="0">
      <w:start w:val="1"/>
      <w:numFmt w:val="bullet"/>
      <w:lvlText w:val=""/>
      <w:lvlJc w:val="left"/>
      <w:pPr>
        <w:ind w:left="1944" w:hanging="360"/>
      </w:pPr>
      <w:rPr>
        <w:rFonts w:ascii="Symbol" w:hAnsi="Symbol" w:hint="default"/>
      </w:rPr>
    </w:lvl>
    <w:lvl w:ilvl="1" w:tentative="1">
      <w:start w:val="1"/>
      <w:numFmt w:val="bullet"/>
      <w:lvlText w:val="o"/>
      <w:lvlJc w:val="left"/>
      <w:pPr>
        <w:ind w:left="2664" w:hanging="360"/>
      </w:pPr>
      <w:rPr>
        <w:rFonts w:ascii="Courier New" w:hAnsi="Courier New" w:cs="Courier New" w:hint="default"/>
      </w:rPr>
    </w:lvl>
    <w:lvl w:ilvl="2" w:tentative="1">
      <w:start w:val="1"/>
      <w:numFmt w:val="bullet"/>
      <w:lvlText w:val=""/>
      <w:lvlJc w:val="left"/>
      <w:pPr>
        <w:ind w:left="3384" w:hanging="360"/>
      </w:pPr>
      <w:rPr>
        <w:rFonts w:ascii="Wingdings" w:hAnsi="Wingdings" w:hint="default"/>
      </w:rPr>
    </w:lvl>
    <w:lvl w:ilvl="3" w:tentative="1">
      <w:start w:val="1"/>
      <w:numFmt w:val="bullet"/>
      <w:lvlText w:val=""/>
      <w:lvlJc w:val="left"/>
      <w:pPr>
        <w:ind w:left="4104" w:hanging="360"/>
      </w:pPr>
      <w:rPr>
        <w:rFonts w:ascii="Symbol" w:hAnsi="Symbol" w:hint="default"/>
      </w:rPr>
    </w:lvl>
    <w:lvl w:ilvl="4" w:tentative="1">
      <w:start w:val="1"/>
      <w:numFmt w:val="bullet"/>
      <w:lvlText w:val="o"/>
      <w:lvlJc w:val="left"/>
      <w:pPr>
        <w:ind w:left="4824" w:hanging="360"/>
      </w:pPr>
      <w:rPr>
        <w:rFonts w:ascii="Courier New" w:hAnsi="Courier New" w:cs="Courier New" w:hint="default"/>
      </w:rPr>
    </w:lvl>
    <w:lvl w:ilvl="5" w:tentative="1">
      <w:start w:val="1"/>
      <w:numFmt w:val="bullet"/>
      <w:lvlText w:val=""/>
      <w:lvlJc w:val="left"/>
      <w:pPr>
        <w:ind w:left="5544" w:hanging="360"/>
      </w:pPr>
      <w:rPr>
        <w:rFonts w:ascii="Wingdings" w:hAnsi="Wingdings" w:hint="default"/>
      </w:rPr>
    </w:lvl>
    <w:lvl w:ilvl="6" w:tentative="1">
      <w:start w:val="1"/>
      <w:numFmt w:val="bullet"/>
      <w:lvlText w:val=""/>
      <w:lvlJc w:val="left"/>
      <w:pPr>
        <w:ind w:left="6264" w:hanging="360"/>
      </w:pPr>
      <w:rPr>
        <w:rFonts w:ascii="Symbol" w:hAnsi="Symbol" w:hint="default"/>
      </w:rPr>
    </w:lvl>
    <w:lvl w:ilvl="7" w:tentative="1">
      <w:start w:val="1"/>
      <w:numFmt w:val="bullet"/>
      <w:lvlText w:val="o"/>
      <w:lvlJc w:val="left"/>
      <w:pPr>
        <w:ind w:left="6984" w:hanging="360"/>
      </w:pPr>
      <w:rPr>
        <w:rFonts w:ascii="Courier New" w:hAnsi="Courier New" w:cs="Courier New" w:hint="default"/>
      </w:rPr>
    </w:lvl>
    <w:lvl w:ilvl="8" w:tentative="1">
      <w:start w:val="1"/>
      <w:numFmt w:val="bullet"/>
      <w:lvlText w:val=""/>
      <w:lvlJc w:val="left"/>
      <w:pPr>
        <w:ind w:left="7704" w:hanging="360"/>
      </w:pPr>
      <w:rPr>
        <w:rFonts w:ascii="Wingdings" w:hAnsi="Wingdings" w:hint="default"/>
      </w:rPr>
    </w:lvl>
  </w:abstractNum>
  <w:abstractNum w:abstractNumId="11">
    <w:nsid w:val="76920D4E"/>
    <w:multiLevelType w:val="hybridMultilevel"/>
    <w:tmpl w:val="8146C3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9"/>
  </w:num>
  <w:num w:numId="6">
    <w:abstractNumId w:val="6"/>
  </w:num>
  <w:num w:numId="7">
    <w:abstractNumId w:val="11"/>
  </w:num>
  <w:num w:numId="8">
    <w:abstractNumId w:val="10"/>
  </w:num>
  <w:num w:numId="9">
    <w:abstractNumId w:val="4"/>
  </w:num>
  <w:num w:numId="10">
    <w:abstractNumId w:val="5"/>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84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84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65A"/>
    <w:rPr>
      <w:rFonts w:eastAsiaTheme="majorEastAsia" w:cstheme="majorBidi"/>
      <w:color w:val="272727" w:themeColor="text1" w:themeTint="D8"/>
    </w:rPr>
  </w:style>
  <w:style w:type="paragraph" w:styleId="Quote">
    <w:name w:val="Quote"/>
    <w:basedOn w:val="Normal"/>
    <w:next w:val="Normal"/>
    <w:link w:val="QuoteChar"/>
    <w:uiPriority w:val="29"/>
    <w:qFormat/>
    <w:rsid w:val="00D8465A"/>
    <w:pPr>
      <w:spacing w:before="160"/>
      <w:jc w:val="center"/>
    </w:pPr>
    <w:rPr>
      <w:i/>
      <w:iCs/>
      <w:color w:val="404040" w:themeColor="text1" w:themeTint="BF"/>
    </w:rPr>
  </w:style>
  <w:style w:type="character" w:customStyle="1" w:styleId="QuoteChar">
    <w:name w:val="Quote Char"/>
    <w:basedOn w:val="DefaultParagraphFont"/>
    <w:link w:val="Quote"/>
    <w:uiPriority w:val="29"/>
    <w:rsid w:val="00D8465A"/>
    <w:rPr>
      <w:i/>
      <w:iCs/>
      <w:color w:val="404040" w:themeColor="text1" w:themeTint="BF"/>
    </w:rPr>
  </w:style>
  <w:style w:type="paragraph" w:styleId="IntenseQuote">
    <w:name w:val="Intense Quote"/>
    <w:basedOn w:val="Normal"/>
    <w:next w:val="Normal"/>
    <w:link w:val="IntenseQuoteChar"/>
    <w:uiPriority w:val="30"/>
    <w:qFormat/>
    <w:rsid w:val="00D8465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8465A"/>
    <w:rPr>
      <w:i/>
      <w:iCs/>
      <w:color w:val="366092" w:themeColor="accent1" w:themeShade="BF"/>
    </w:rPr>
  </w:style>
  <w:style w:type="character" w:styleId="IntenseReference">
    <w:name w:val="Intense Reference"/>
    <w:basedOn w:val="DefaultParagraphFont"/>
    <w:uiPriority w:val="32"/>
    <w:qFormat/>
    <w:rsid w:val="00D8465A"/>
    <w:rPr>
      <w:b/>
      <w:bCs/>
      <w:smallCaps/>
      <w:color w:val="366092" w:themeColor="accent1" w:themeShade="BF"/>
      <w:spacing w:val="5"/>
    </w:rPr>
  </w:style>
  <w:style w:type="paragraph" w:styleId="PlainText">
    <w:name w:val="Plain Text"/>
    <w:basedOn w:val="Normal"/>
    <w:link w:val="PlainTextChar"/>
    <w:uiPriority w:val="99"/>
    <w:unhideWhenUsed/>
    <w:rsid w:val="00954FF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54FF3"/>
    <w:rPr>
      <w:rFonts w:ascii="Consolas" w:hAnsi="Consolas"/>
      <w:sz w:val="21"/>
      <w:szCs w:val="21"/>
    </w:rPr>
  </w:style>
  <w:style w:type="paragraph" w:customStyle="1" w:styleId="Default">
    <w:name w:val="Default"/>
    <w:rsid w:val="00C7093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C70930"/>
    <w:rPr>
      <w:color w:val="0000FF" w:themeColor="hyperlink"/>
      <w:u w:val="single"/>
    </w:rPr>
  </w:style>
  <w:style w:type="character" w:customStyle="1" w:styleId="UnresolvedMention1">
    <w:name w:val="Unresolved Mention1"/>
    <w:basedOn w:val="DefaultParagraphFont"/>
    <w:uiPriority w:val="99"/>
    <w:semiHidden/>
    <w:unhideWhenUsed/>
    <w:rsid w:val="00884B3B"/>
    <w:rPr>
      <w:color w:val="605E5C"/>
      <w:shd w:val="clear" w:color="auto" w:fill="E1DFDD"/>
    </w:rPr>
  </w:style>
  <w:style w:type="character" w:styleId="FollowedHyperlink">
    <w:name w:val="FollowedHyperlink"/>
    <w:basedOn w:val="DefaultParagraphFont"/>
    <w:uiPriority w:val="99"/>
    <w:semiHidden/>
    <w:unhideWhenUsed/>
    <w:rsid w:val="008E6DB9"/>
    <w:rPr>
      <w:color w:val="800080" w:themeColor="followedHyperlink"/>
      <w:u w:val="single"/>
    </w:rPr>
  </w:style>
  <w:style w:type="table" w:customStyle="1" w:styleId="TableGridLight1">
    <w:name w:val="Table Grid Light1"/>
    <w:basedOn w:val="TableNormal"/>
    <w:uiPriority w:val="40"/>
    <w:rsid w:val="001666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1666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939A2"/>
    <w:rPr>
      <w:sz w:val="16"/>
      <w:szCs w:val="16"/>
    </w:rPr>
  </w:style>
  <w:style w:type="paragraph" w:styleId="CommentSubject">
    <w:name w:val="annotation subject"/>
    <w:basedOn w:val="CommentText"/>
    <w:next w:val="CommentText"/>
    <w:link w:val="CommentSubjectChar"/>
    <w:uiPriority w:val="99"/>
    <w:semiHidden/>
    <w:unhideWhenUsed/>
    <w:rsid w:val="009939A2"/>
    <w:rPr>
      <w:b/>
      <w:bCs/>
    </w:rPr>
  </w:style>
  <w:style w:type="character" w:customStyle="1" w:styleId="CommentSubjectChar">
    <w:name w:val="Comment Subject Char"/>
    <w:basedOn w:val="CommentTextChar"/>
    <w:link w:val="CommentSubject"/>
    <w:uiPriority w:val="99"/>
    <w:semiHidden/>
    <w:rsid w:val="009939A2"/>
    <w:rPr>
      <w:b/>
      <w:bCs/>
      <w:i/>
      <w:color w:val="808080" w:themeColor="background1" w:themeShade="80"/>
      <w:sz w:val="20"/>
      <w:szCs w:val="2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i-provider">
    <w:name w:val="ui-provider"/>
    <w:basedOn w:val="DefaultParagraphFont"/>
    <w:rsid w:val="0099140F"/>
  </w:style>
  <w:style w:type="paragraph" w:styleId="HTMLPreformatted">
    <w:name w:val="HTML Preformatted"/>
    <w:basedOn w:val="Normal"/>
    <w:link w:val="HTMLPreformattedChar"/>
    <w:uiPriority w:val="99"/>
    <w:unhideWhenUsed/>
    <w:rsid w:val="009E0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E094E"/>
    <w:rPr>
      <w:rFonts w:ascii="Courier New" w:eastAsia="Times New Roman" w:hAnsi="Courier New" w:cs="Courier New"/>
      <w:sz w:val="20"/>
      <w:szCs w:val="20"/>
    </w:rPr>
  </w:style>
  <w:style w:type="paragraph" w:styleId="BodyText">
    <w:name w:val="Body Text"/>
    <w:basedOn w:val="Normal"/>
    <w:uiPriority w:val="1"/>
    <w:qFormat/>
    <w:pPr>
      <w:ind w:left="100"/>
    </w:pPr>
    <w:rPr>
      <w:rFonts w:ascii="Times New Roman" w:eastAsia="Times New Roman" w:hAnsi="Times New Roman"/>
      <w:sz w:val="24"/>
      <w:szCs w:val="24"/>
    </w:rPr>
  </w:style>
  <w:style w:type="paragraph" w:customStyle="1" w:styleId="TableParagraph">
    <w:name w:val="Table Paragraph"/>
    <w:basedOn w:val="Normal"/>
    <w:uiPriority w:val="1"/>
    <w:qFormat/>
  </w:style>
  <w:style w:type="paragraph" w:styleId="ListNumber">
    <w:name w:val="List Number"/>
    <w:basedOn w:val="Normal"/>
    <w:rsid w:val="003C7ABB"/>
    <w:pPr>
      <w:numPr>
        <w:numId w:val="1"/>
      </w:numPr>
    </w:pPr>
    <w:rPr>
      <w:rFonts w:ascii="Times New Roman" w:eastAsia="Times New Roman" w:hAnsi="Times New Roman" w:cs="Times New Roman"/>
      <w:b/>
      <w:caps/>
      <w:sz w:val="24"/>
      <w:szCs w:val="24"/>
    </w:rPr>
  </w:style>
  <w:style w:type="paragraph" w:styleId="ListNumber2">
    <w:name w:val="List Number 2"/>
    <w:basedOn w:val="Normal"/>
    <w:rsid w:val="003C7ABB"/>
    <w:pPr>
      <w:numPr>
        <w:numId w:val="2"/>
      </w:numPr>
    </w:pPr>
    <w:rPr>
      <w:rFonts w:ascii="Times New Roman" w:eastAsia="Times New Roman" w:hAnsi="Times New Roman" w:cs="Times New Roman"/>
      <w:sz w:val="24"/>
      <w:szCs w:val="24"/>
    </w:rPr>
  </w:style>
  <w:style w:type="paragraph" w:styleId="ListNumber3">
    <w:name w:val="List Number 3"/>
    <w:basedOn w:val="Normal"/>
    <w:rsid w:val="003C7ABB"/>
    <w:pPr>
      <w:numPr>
        <w:numId w:val="3"/>
      </w:numPr>
    </w:pPr>
    <w:rPr>
      <w:rFonts w:ascii="Times New Roman" w:eastAsia="Times New Roman" w:hAnsi="Times New Roman" w:cs="Times New Roman"/>
      <w:sz w:val="24"/>
      <w:szCs w:val="24"/>
    </w:rPr>
  </w:style>
  <w:style w:type="paragraph" w:styleId="ListNumber4">
    <w:name w:val="List Number 4"/>
    <w:basedOn w:val="Normal"/>
    <w:rsid w:val="003C7ABB"/>
    <w:pPr>
      <w:numPr>
        <w:numId w:val="4"/>
      </w:numPr>
    </w:pPr>
    <w:rPr>
      <w:rFonts w:ascii="Times New Roman" w:eastAsia="Times New Roman" w:hAnsi="Times New Roman" w:cs="Times New Roman"/>
      <w:sz w:val="24"/>
      <w:szCs w:val="24"/>
    </w:rPr>
  </w:style>
  <w:style w:type="paragraph" w:styleId="List">
    <w:name w:val="List"/>
    <w:basedOn w:val="Normal"/>
    <w:rsid w:val="003C7ABB"/>
    <w:pPr>
      <w:ind w:left="360" w:hanging="360"/>
    </w:pPr>
    <w:rPr>
      <w:rFonts w:ascii="Times New Roman" w:eastAsia="Times New Roman" w:hAnsi="Times New Roman" w:cs="Times New Roman"/>
      <w:sz w:val="24"/>
      <w:szCs w:val="24"/>
    </w:rPr>
  </w:style>
  <w:style w:type="character" w:customStyle="1" w:styleId="documentbody1">
    <w:name w:val="documentbody1"/>
    <w:basedOn w:val="DefaultParagraphFont"/>
    <w:rsid w:val="003C7ABB"/>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character" w:customStyle="1" w:styleId="ListParagraphChar">
    <w:name w:val="List Paragraph Char"/>
    <w:basedOn w:val="DefaultParagraphFont"/>
    <w:link w:val="ListParagraph"/>
    <w:uiPriority w:val="1"/>
    <w:locked/>
    <w:rsid w:val="00A77987"/>
    <w:rPr>
      <w:sz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3E2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footer" Target="footer11.xml" /><Relationship Id="rId21" Type="http://schemas.openxmlformats.org/officeDocument/2006/relationships/footer" Target="footer12.xml" /><Relationship Id="rId22" Type="http://schemas.openxmlformats.org/officeDocument/2006/relationships/header" Target="header7.xml" /><Relationship Id="rId23" Type="http://schemas.openxmlformats.org/officeDocument/2006/relationships/footer" Target="footer13.xml" /><Relationship Id="rId24" Type="http://schemas.openxmlformats.org/officeDocument/2006/relationships/header" Target="header8.xml" /><Relationship Id="rId25" Type="http://schemas.openxmlformats.org/officeDocument/2006/relationships/header" Target="header9.xml" /><Relationship Id="rId26" Type="http://schemas.openxmlformats.org/officeDocument/2006/relationships/footer" Target="footer14.xml" /><Relationship Id="rId27" Type="http://schemas.openxmlformats.org/officeDocument/2006/relationships/footer" Target="footer15.xml" /><Relationship Id="rId28" Type="http://schemas.openxmlformats.org/officeDocument/2006/relationships/header" Target="header10.xml" /><Relationship Id="rId29" Type="http://schemas.openxmlformats.org/officeDocument/2006/relationships/footer" Target="footer16.xml" /><Relationship Id="rId3" Type="http://schemas.openxmlformats.org/officeDocument/2006/relationships/fontTable" Target="fontTable.xml" /><Relationship Id="rId30" Type="http://schemas.openxmlformats.org/officeDocument/2006/relationships/header" Target="header11.xml" /><Relationship Id="rId31" Type="http://schemas.openxmlformats.org/officeDocument/2006/relationships/header" Target="header12.xml" /><Relationship Id="rId32" Type="http://schemas.openxmlformats.org/officeDocument/2006/relationships/footer" Target="footer17.xml" /><Relationship Id="rId33" Type="http://schemas.openxmlformats.org/officeDocument/2006/relationships/footer" Target="footer18.xml" /><Relationship Id="rId34" Type="http://schemas.openxmlformats.org/officeDocument/2006/relationships/header" Target="header13.xml" /><Relationship Id="rId35" Type="http://schemas.openxmlformats.org/officeDocument/2006/relationships/footer" Target="footer19.xml" /><Relationship Id="rId36" Type="http://schemas.openxmlformats.org/officeDocument/2006/relationships/header" Target="header14.xml" /><Relationship Id="rId37" Type="http://schemas.openxmlformats.org/officeDocument/2006/relationships/header" Target="header15.xml" /><Relationship Id="rId38" Type="http://schemas.openxmlformats.org/officeDocument/2006/relationships/footer" Target="footer20.xml" /><Relationship Id="rId39" Type="http://schemas.openxmlformats.org/officeDocument/2006/relationships/footer" Target="footer21.xml" /><Relationship Id="rId4" Type="http://schemas.openxmlformats.org/officeDocument/2006/relationships/header" Target="header1.xml" /><Relationship Id="rId40" Type="http://schemas.openxmlformats.org/officeDocument/2006/relationships/header" Target="header16.xml" /><Relationship Id="rId41" Type="http://schemas.openxmlformats.org/officeDocument/2006/relationships/footer" Target="footer22.xml" /><Relationship Id="rId42" Type="http://schemas.openxmlformats.org/officeDocument/2006/relationships/footer" Target="footer23.xml" /><Relationship Id="rId43" Type="http://schemas.openxmlformats.org/officeDocument/2006/relationships/footer" Target="footer24.xml" /><Relationship Id="rId44" Type="http://schemas.openxmlformats.org/officeDocument/2006/relationships/footer" Target="footer25.xml" /><Relationship Id="rId45" Type="http://schemas.openxmlformats.org/officeDocument/2006/relationships/footer" Target="footer26.xml" /><Relationship Id="rId46" Type="http://schemas.openxmlformats.org/officeDocument/2006/relationships/theme" Target="theme/theme1.xml" /><Relationship Id="rId47" Type="http://schemas.openxmlformats.org/officeDocument/2006/relationships/numbering" Target="numbering.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2026-04-16T20:49:04Z</dcterms:created>
  <dcterms:modified xsi:type="dcterms:W3CDTF">2026-04-16T20:49:04Z</dcterms:modified>
</cp:coreProperties>
</file>