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317D" w14:textId="3C99FFD5" w:rsidR="000360C8" w:rsidRPr="00507AEE" w:rsidRDefault="000360C8">
      <w:pPr>
        <w:rPr>
          <w:rFonts w:asciiTheme="minorHAnsi" w:hAnsiTheme="minorHAnsi" w:cstheme="minorHAnsi"/>
          <w:b/>
        </w:rPr>
      </w:pPr>
    </w:p>
    <w:p w14:paraId="097393B1" w14:textId="77777777" w:rsidR="000120DE" w:rsidRPr="009E5C30" w:rsidRDefault="000120DE">
      <w:pPr>
        <w:rPr>
          <w:rFonts w:asciiTheme="minorHAnsi" w:hAnsiTheme="minorHAnsi" w:cstheme="minorHAnsi"/>
        </w:rPr>
      </w:pPr>
      <w:r w:rsidRPr="009E5C30">
        <w:rPr>
          <w:rFonts w:asciiTheme="minorHAnsi" w:hAnsiTheme="minorHAnsi" w:cstheme="minorHAnsi"/>
        </w:rPr>
        <w:t>Dear Potential HUD Offeror,</w:t>
      </w:r>
    </w:p>
    <w:p w14:paraId="35CCD37C" w14:textId="77777777" w:rsidR="000120DE" w:rsidRPr="009E5C30" w:rsidRDefault="000120DE">
      <w:pPr>
        <w:rPr>
          <w:rFonts w:asciiTheme="minorHAnsi" w:hAnsiTheme="minorHAnsi" w:cstheme="minorHAnsi"/>
        </w:rPr>
      </w:pPr>
    </w:p>
    <w:p w14:paraId="59463898" w14:textId="6B8984AC" w:rsidR="008B2064" w:rsidRPr="009E5C30" w:rsidRDefault="000120DE">
      <w:pPr>
        <w:rPr>
          <w:rFonts w:asciiTheme="minorHAnsi" w:hAnsiTheme="minorHAnsi" w:cstheme="minorHAnsi"/>
        </w:rPr>
      </w:pPr>
      <w:r w:rsidRPr="009E5C30">
        <w:rPr>
          <w:rFonts w:asciiTheme="minorHAnsi" w:hAnsiTheme="minorHAnsi" w:cstheme="minorHAnsi"/>
        </w:rPr>
        <w:t xml:space="preserve">Attached you will find a request for quotes for a planned </w:t>
      </w:r>
      <w:r w:rsidR="004D090C">
        <w:rPr>
          <w:rFonts w:asciiTheme="minorHAnsi" w:hAnsiTheme="minorHAnsi" w:cstheme="minorHAnsi"/>
        </w:rPr>
        <w:t>one-year Indefinite Delivery/Indefinite Quantity (IDIQ) Contract</w:t>
      </w:r>
      <w:r w:rsidRPr="009E5C30">
        <w:rPr>
          <w:rFonts w:asciiTheme="minorHAnsi" w:hAnsiTheme="minorHAnsi" w:cstheme="minorHAnsi"/>
        </w:rPr>
        <w:t xml:space="preserve"> for the Department’s Innovative Housing Showcase.  </w:t>
      </w:r>
      <w:r w:rsidR="008B2064" w:rsidRPr="009E5C30">
        <w:rPr>
          <w:rFonts w:asciiTheme="minorHAnsi" w:hAnsiTheme="minorHAnsi" w:cstheme="minorHAnsi"/>
        </w:rPr>
        <w:t>We are also requesting your pricing for the event</w:t>
      </w:r>
      <w:r w:rsidR="00FF7E33">
        <w:rPr>
          <w:rFonts w:asciiTheme="minorHAnsi" w:hAnsiTheme="minorHAnsi" w:cstheme="minorHAnsi"/>
        </w:rPr>
        <w:t xml:space="preserve">. Dates have not been selected for this event yet, but it will take place </w:t>
      </w:r>
      <w:r w:rsidR="00093E63">
        <w:rPr>
          <w:rFonts w:asciiTheme="minorHAnsi" w:hAnsiTheme="minorHAnsi" w:cstheme="minorHAnsi"/>
        </w:rPr>
        <w:t>in September of this year</w:t>
      </w:r>
      <w:r w:rsidR="008B2064" w:rsidRPr="009E5C30">
        <w:rPr>
          <w:rFonts w:asciiTheme="minorHAnsi" w:hAnsiTheme="minorHAnsi" w:cstheme="minorHAnsi"/>
        </w:rPr>
        <w:t xml:space="preserve">.  </w:t>
      </w:r>
      <w:r w:rsidR="00E257A9">
        <w:rPr>
          <w:rFonts w:asciiTheme="minorHAnsi" w:hAnsiTheme="minorHAnsi" w:cstheme="minorHAnsi"/>
        </w:rPr>
        <w:t xml:space="preserve">HUD intends to award a single </w:t>
      </w:r>
      <w:r w:rsidR="00DB068C">
        <w:rPr>
          <w:rFonts w:asciiTheme="minorHAnsi" w:hAnsiTheme="minorHAnsi" w:cstheme="minorHAnsi"/>
        </w:rPr>
        <w:t>Contract</w:t>
      </w:r>
      <w:r w:rsidR="00E257A9">
        <w:rPr>
          <w:rFonts w:asciiTheme="minorHAnsi" w:hAnsiTheme="minorHAnsi" w:cstheme="minorHAnsi"/>
        </w:rPr>
        <w:t xml:space="preserve"> to the </w:t>
      </w:r>
      <w:r w:rsidR="00D75DEE">
        <w:rPr>
          <w:rFonts w:asciiTheme="minorHAnsi" w:hAnsiTheme="minorHAnsi" w:cstheme="minorHAnsi"/>
        </w:rPr>
        <w:t xml:space="preserve">offeror that presents the greatest value to the Government.  </w:t>
      </w:r>
      <w:r w:rsidR="00EB64C9">
        <w:rPr>
          <w:rFonts w:asciiTheme="minorHAnsi" w:hAnsiTheme="minorHAnsi" w:cstheme="minorHAnsi"/>
        </w:rPr>
        <w:t xml:space="preserve">Upon award of the </w:t>
      </w:r>
      <w:r w:rsidR="00CA3208">
        <w:rPr>
          <w:rFonts w:asciiTheme="minorHAnsi" w:hAnsiTheme="minorHAnsi" w:cstheme="minorHAnsi"/>
        </w:rPr>
        <w:t>IDIQ</w:t>
      </w:r>
      <w:r w:rsidR="00E257A9">
        <w:rPr>
          <w:rFonts w:asciiTheme="minorHAnsi" w:hAnsiTheme="minorHAnsi" w:cstheme="minorHAnsi"/>
        </w:rPr>
        <w:t xml:space="preserve">, HUD will issue a Fixed Price/Labor Hour hybrid </w:t>
      </w:r>
      <w:r w:rsidR="00F2264F">
        <w:rPr>
          <w:rFonts w:asciiTheme="minorHAnsi" w:hAnsiTheme="minorHAnsi" w:cstheme="minorHAnsi"/>
        </w:rPr>
        <w:t>task</w:t>
      </w:r>
      <w:r w:rsidR="00E257A9">
        <w:rPr>
          <w:rFonts w:asciiTheme="minorHAnsi" w:hAnsiTheme="minorHAnsi" w:cstheme="minorHAnsi"/>
        </w:rPr>
        <w:t xml:space="preserve"> order for the event.  </w:t>
      </w:r>
    </w:p>
    <w:p w14:paraId="7C293A89" w14:textId="77777777" w:rsidR="008B2064" w:rsidRPr="009E5C30" w:rsidRDefault="008B2064">
      <w:pPr>
        <w:rPr>
          <w:rFonts w:asciiTheme="minorHAnsi" w:hAnsiTheme="minorHAnsi" w:cstheme="minorHAnsi"/>
        </w:rPr>
      </w:pPr>
    </w:p>
    <w:p w14:paraId="2A594DBF" w14:textId="54B791E1" w:rsidR="008B2064" w:rsidRPr="009E5C30" w:rsidRDefault="008B2064">
      <w:pPr>
        <w:rPr>
          <w:rFonts w:asciiTheme="minorHAnsi" w:hAnsiTheme="minorHAnsi" w:cstheme="minorHAnsi"/>
        </w:rPr>
      </w:pPr>
      <w:r w:rsidRPr="009E5C30">
        <w:rPr>
          <w:rFonts w:asciiTheme="minorHAnsi" w:hAnsiTheme="minorHAnsi" w:cstheme="minorHAnsi"/>
        </w:rPr>
        <w:t>If you are interested in providing a response, please submit the following:</w:t>
      </w:r>
    </w:p>
    <w:p w14:paraId="2164452C" w14:textId="7C22F9FF" w:rsidR="008B2064" w:rsidRPr="009E5C30" w:rsidRDefault="008B2064">
      <w:pPr>
        <w:rPr>
          <w:rFonts w:asciiTheme="minorHAnsi" w:hAnsiTheme="minorHAnsi" w:cstheme="minorHAnsi"/>
        </w:rPr>
      </w:pPr>
    </w:p>
    <w:p w14:paraId="64DD93DC" w14:textId="592C227B" w:rsidR="008B2064" w:rsidRPr="00AC4E60" w:rsidRDefault="006D18D6" w:rsidP="006C06E1">
      <w:pPr>
        <w:pStyle w:val="TOC1"/>
        <w:numPr>
          <w:ilvl w:val="0"/>
          <w:numId w:val="13"/>
        </w:numPr>
        <w:jc w:val="left"/>
        <w:rPr>
          <w:rFonts w:asciiTheme="minorHAnsi" w:hAnsiTheme="minorHAnsi" w:cstheme="minorHAnsi"/>
        </w:rPr>
      </w:pPr>
      <w:r w:rsidRPr="00AC4E60">
        <w:rPr>
          <w:rFonts w:asciiTheme="minorHAnsi" w:hAnsiTheme="minorHAnsi" w:cstheme="minorHAnsi"/>
        </w:rPr>
        <w:t xml:space="preserve">All information requested in clause 52.212-2, found on page </w:t>
      </w:r>
      <w:r w:rsidR="00C00412" w:rsidRPr="00AC4E60">
        <w:rPr>
          <w:rFonts w:asciiTheme="minorHAnsi" w:hAnsiTheme="minorHAnsi" w:cstheme="minorHAnsi"/>
        </w:rPr>
        <w:t>5</w:t>
      </w:r>
      <w:r w:rsidR="0014628A" w:rsidRPr="00AC4E60">
        <w:rPr>
          <w:rFonts w:asciiTheme="minorHAnsi" w:hAnsiTheme="minorHAnsi" w:cstheme="minorHAnsi"/>
        </w:rPr>
        <w:t>8</w:t>
      </w:r>
      <w:r w:rsidRPr="00AC4E60">
        <w:rPr>
          <w:rFonts w:asciiTheme="minorHAnsi" w:hAnsiTheme="minorHAnsi" w:cstheme="minorHAnsi"/>
        </w:rPr>
        <w:t xml:space="preserve"> of this solicitation</w:t>
      </w:r>
    </w:p>
    <w:p w14:paraId="23C38751" w14:textId="69FE733E" w:rsidR="006D18D6" w:rsidRPr="00AC4E60" w:rsidRDefault="005E43E8" w:rsidP="006C06E1">
      <w:pPr>
        <w:pStyle w:val="TOC1"/>
        <w:numPr>
          <w:ilvl w:val="0"/>
          <w:numId w:val="13"/>
        </w:numPr>
        <w:jc w:val="left"/>
        <w:rPr>
          <w:rFonts w:asciiTheme="minorHAnsi" w:hAnsiTheme="minorHAnsi" w:cstheme="minorHAnsi"/>
        </w:rPr>
      </w:pPr>
      <w:r w:rsidRPr="00AC4E60">
        <w:rPr>
          <w:rFonts w:asciiTheme="minorHAnsi" w:hAnsiTheme="minorHAnsi" w:cstheme="minorHAnsi"/>
        </w:rPr>
        <w:t>E</w:t>
      </w:r>
      <w:r w:rsidR="00CB06C9" w:rsidRPr="00AC4E60">
        <w:rPr>
          <w:rFonts w:asciiTheme="minorHAnsi" w:hAnsiTheme="minorHAnsi" w:cstheme="minorHAnsi"/>
        </w:rPr>
        <w:t>vent p</w:t>
      </w:r>
      <w:r w:rsidR="006D18D6" w:rsidRPr="00AC4E60">
        <w:rPr>
          <w:rFonts w:asciiTheme="minorHAnsi" w:hAnsiTheme="minorHAnsi" w:cstheme="minorHAnsi"/>
        </w:rPr>
        <w:t xml:space="preserve">ricing worksheet found in </w:t>
      </w:r>
      <w:r w:rsidR="004A1594" w:rsidRPr="00AC4E60">
        <w:rPr>
          <w:rFonts w:asciiTheme="minorHAnsi" w:hAnsiTheme="minorHAnsi" w:cstheme="minorHAnsi"/>
        </w:rPr>
        <w:t>Section 5, Attachments</w:t>
      </w:r>
      <w:r w:rsidR="00FF7E33" w:rsidRPr="00AC4E60">
        <w:rPr>
          <w:rFonts w:asciiTheme="minorHAnsi" w:hAnsiTheme="minorHAnsi" w:cstheme="minorHAnsi"/>
        </w:rPr>
        <w:t>,</w:t>
      </w:r>
      <w:r w:rsidR="004A1594" w:rsidRPr="00AC4E60">
        <w:rPr>
          <w:rFonts w:asciiTheme="minorHAnsi" w:hAnsiTheme="minorHAnsi" w:cstheme="minorHAnsi"/>
        </w:rPr>
        <w:t xml:space="preserve"> under Attachment 1</w:t>
      </w:r>
    </w:p>
    <w:p w14:paraId="10146130" w14:textId="56DB55E4" w:rsidR="0014628A" w:rsidRPr="00AC4E60" w:rsidRDefault="00A53CCA" w:rsidP="0014628A">
      <w:pPr>
        <w:pStyle w:val="ListParagraph"/>
        <w:numPr>
          <w:ilvl w:val="0"/>
          <w:numId w:val="13"/>
        </w:numPr>
        <w:rPr>
          <w:rFonts w:cstheme="minorHAnsi"/>
          <w:b/>
          <w:bCs/>
        </w:rPr>
      </w:pPr>
      <w:r w:rsidRPr="00AC4E60">
        <w:rPr>
          <w:rFonts w:cstheme="minorHAnsi"/>
          <w:b/>
          <w:bCs/>
        </w:rPr>
        <w:t xml:space="preserve">Evidence that you </w:t>
      </w:r>
      <w:proofErr w:type="gramStart"/>
      <w:r w:rsidRPr="00AC4E60">
        <w:rPr>
          <w:rFonts w:cstheme="minorHAnsi"/>
          <w:b/>
          <w:bCs/>
        </w:rPr>
        <w:t>are able to</w:t>
      </w:r>
      <w:proofErr w:type="gramEnd"/>
      <w:r w:rsidRPr="00AC4E60">
        <w:rPr>
          <w:rFonts w:cstheme="minorHAnsi"/>
          <w:b/>
          <w:bCs/>
        </w:rPr>
        <w:t xml:space="preserve"> perform the</w:t>
      </w:r>
      <w:r w:rsidR="006518F4" w:rsidRPr="00AC4E60">
        <w:rPr>
          <w:rFonts w:cstheme="minorHAnsi"/>
          <w:b/>
          <w:bCs/>
        </w:rPr>
        <w:t xml:space="preserve"> relevant services on the National Mall, including recent past performance and a reference at NPS who can confirm your eligibility.</w:t>
      </w:r>
    </w:p>
    <w:p w14:paraId="0982D7A9" w14:textId="77777777" w:rsidR="006C06E1" w:rsidRPr="006C06E1" w:rsidRDefault="006C06E1" w:rsidP="006C06E1"/>
    <w:p w14:paraId="05476FD4" w14:textId="19728889" w:rsidR="00C910B3" w:rsidRPr="009E5C30" w:rsidRDefault="00C910B3" w:rsidP="00C910B3">
      <w:pPr>
        <w:rPr>
          <w:rFonts w:asciiTheme="minorHAnsi" w:hAnsiTheme="minorHAnsi" w:cstheme="minorHAnsi"/>
        </w:rPr>
      </w:pPr>
      <w:r w:rsidRPr="009E5C30">
        <w:rPr>
          <w:rFonts w:asciiTheme="minorHAnsi" w:hAnsiTheme="minorHAnsi" w:cstheme="minorHAnsi"/>
        </w:rPr>
        <w:t xml:space="preserve">All questions are due by </w:t>
      </w:r>
      <w:r w:rsidR="008638C5">
        <w:rPr>
          <w:rFonts w:asciiTheme="minorHAnsi" w:hAnsiTheme="minorHAnsi" w:cstheme="minorHAnsi"/>
        </w:rPr>
        <w:t>Close of business</w:t>
      </w:r>
      <w:r w:rsidRPr="009E5C30">
        <w:rPr>
          <w:rFonts w:asciiTheme="minorHAnsi" w:hAnsiTheme="minorHAnsi" w:cstheme="minorHAnsi"/>
        </w:rPr>
        <w:t xml:space="preserve"> on </w:t>
      </w:r>
      <w:r w:rsidR="00FF7E33">
        <w:rPr>
          <w:rFonts w:asciiTheme="minorHAnsi" w:hAnsiTheme="minorHAnsi" w:cstheme="minorHAnsi"/>
        </w:rPr>
        <w:t>Friday</w:t>
      </w:r>
      <w:r w:rsidRPr="009E5C30">
        <w:rPr>
          <w:rFonts w:asciiTheme="minorHAnsi" w:hAnsiTheme="minorHAnsi" w:cstheme="minorHAnsi"/>
        </w:rPr>
        <w:t xml:space="preserve">, </w:t>
      </w:r>
      <w:r w:rsidR="00524A84">
        <w:rPr>
          <w:rFonts w:asciiTheme="minorHAnsi" w:hAnsiTheme="minorHAnsi" w:cstheme="minorHAnsi"/>
        </w:rPr>
        <w:t>April 24, 2026</w:t>
      </w:r>
      <w:r w:rsidR="00F90892" w:rsidRPr="009E5C30">
        <w:rPr>
          <w:rFonts w:asciiTheme="minorHAnsi" w:hAnsiTheme="minorHAnsi" w:cstheme="minorHAnsi"/>
        </w:rPr>
        <w:t xml:space="preserve">.  Please submit your questions via email to </w:t>
      </w:r>
      <w:r w:rsidR="009E5C30" w:rsidRPr="009E5C30">
        <w:rPr>
          <w:rFonts w:asciiTheme="minorHAnsi" w:hAnsiTheme="minorHAnsi" w:cstheme="minorHAnsi"/>
        </w:rPr>
        <w:t xml:space="preserve">the Contracting Officer at </w:t>
      </w:r>
      <w:hyperlink r:id="rId7" w:history="1">
        <w:r w:rsidR="009E5C30" w:rsidRPr="009E5C30">
          <w:rPr>
            <w:rFonts w:asciiTheme="minorHAnsi" w:hAnsiTheme="minorHAnsi" w:cstheme="minorHAnsi"/>
          </w:rPr>
          <w:t>Shelli.J.Waltz@hud.gov</w:t>
        </w:r>
      </w:hyperlink>
      <w:r w:rsidR="00F90892" w:rsidRPr="009E5C30">
        <w:rPr>
          <w:rFonts w:asciiTheme="minorHAnsi" w:hAnsiTheme="minorHAnsi" w:cstheme="minorHAnsi"/>
        </w:rPr>
        <w:t>.</w:t>
      </w:r>
    </w:p>
    <w:p w14:paraId="4C1DAED0" w14:textId="59A04414" w:rsidR="00F90892" w:rsidRPr="009E5C30" w:rsidRDefault="00F90892" w:rsidP="00C910B3">
      <w:pPr>
        <w:rPr>
          <w:rFonts w:asciiTheme="minorHAnsi" w:hAnsiTheme="minorHAnsi" w:cstheme="minorHAnsi"/>
        </w:rPr>
      </w:pPr>
    </w:p>
    <w:p w14:paraId="7460A933" w14:textId="6D4F8B29" w:rsidR="00F90892" w:rsidRPr="009E5C30" w:rsidRDefault="00F90892" w:rsidP="00C910B3">
      <w:pPr>
        <w:rPr>
          <w:rFonts w:asciiTheme="minorHAnsi" w:hAnsiTheme="minorHAnsi" w:cstheme="minorHAnsi"/>
        </w:rPr>
      </w:pPr>
      <w:r w:rsidRPr="009E5C30">
        <w:rPr>
          <w:rFonts w:asciiTheme="minorHAnsi" w:hAnsiTheme="minorHAnsi" w:cstheme="minorHAnsi"/>
        </w:rPr>
        <w:t xml:space="preserve">All proposals are due by 12:00pm EST on </w:t>
      </w:r>
      <w:r w:rsidR="00FF7E33">
        <w:rPr>
          <w:rFonts w:asciiTheme="minorHAnsi" w:hAnsiTheme="minorHAnsi" w:cstheme="minorHAnsi"/>
        </w:rPr>
        <w:t xml:space="preserve">Monday, </w:t>
      </w:r>
      <w:r w:rsidR="002F67A0">
        <w:rPr>
          <w:rFonts w:asciiTheme="minorHAnsi" w:hAnsiTheme="minorHAnsi" w:cstheme="minorHAnsi"/>
        </w:rPr>
        <w:t>May 4, 2026</w:t>
      </w:r>
      <w:r w:rsidR="009E5C30" w:rsidRPr="009E5C30">
        <w:rPr>
          <w:rFonts w:asciiTheme="minorHAnsi" w:hAnsiTheme="minorHAnsi" w:cstheme="minorHAnsi"/>
        </w:rPr>
        <w:t xml:space="preserve">.  Proposals must be submitted via email to </w:t>
      </w:r>
      <w:hyperlink r:id="rId8" w:history="1">
        <w:r w:rsidR="009E5C30" w:rsidRPr="009E5C30">
          <w:rPr>
            <w:rFonts w:asciiTheme="minorHAnsi" w:hAnsiTheme="minorHAnsi" w:cstheme="minorHAnsi"/>
          </w:rPr>
          <w:t>Shelli.J.Waltz@hud.gov</w:t>
        </w:r>
      </w:hyperlink>
      <w:r w:rsidR="009E5C30" w:rsidRPr="009E5C30">
        <w:rPr>
          <w:rFonts w:asciiTheme="minorHAnsi" w:hAnsiTheme="minorHAnsi" w:cstheme="minorHAnsi"/>
        </w:rPr>
        <w:t xml:space="preserve">. </w:t>
      </w:r>
    </w:p>
    <w:p w14:paraId="4DFDE2FD" w14:textId="77777777" w:rsidR="004A1594" w:rsidRPr="00CB06C9" w:rsidRDefault="004A1594" w:rsidP="00CB06C9">
      <w:pPr>
        <w:rPr>
          <w:rFonts w:cstheme="minorHAnsi"/>
        </w:rPr>
      </w:pPr>
    </w:p>
    <w:p w14:paraId="4149B5CC" w14:textId="77777777" w:rsidR="008B2064" w:rsidRPr="00507AEE" w:rsidRDefault="008B2064">
      <w:pPr>
        <w:rPr>
          <w:rFonts w:asciiTheme="minorHAnsi" w:hAnsiTheme="minorHAnsi" w:cstheme="minorHAnsi"/>
        </w:rPr>
      </w:pPr>
    </w:p>
    <w:p w14:paraId="28300D98" w14:textId="3F086CFB" w:rsidR="000120DE" w:rsidRPr="00507AEE" w:rsidRDefault="000120DE">
      <w:pPr>
        <w:rPr>
          <w:rFonts w:asciiTheme="minorHAnsi" w:hAnsiTheme="minorHAnsi" w:cstheme="minorHAnsi"/>
          <w:b/>
        </w:rPr>
      </w:pPr>
      <w:r w:rsidRPr="00507AEE">
        <w:rPr>
          <w:rFonts w:asciiTheme="minorHAnsi" w:hAnsiTheme="minorHAnsi" w:cstheme="minorHAnsi"/>
        </w:rPr>
        <w:br w:type="page"/>
      </w:r>
    </w:p>
    <w:p w14:paraId="3939BFBD" w14:textId="7AF871BB" w:rsidR="00620E1B" w:rsidRPr="00507AEE" w:rsidRDefault="00D11006" w:rsidP="00D5311E">
      <w:pPr>
        <w:pStyle w:val="documentheaderother"/>
        <w:rPr>
          <w:rFonts w:asciiTheme="minorHAnsi" w:hAnsiTheme="minorHAnsi" w:cstheme="minorHAnsi"/>
        </w:rPr>
      </w:pPr>
      <w:r w:rsidRPr="00507AEE">
        <w:rPr>
          <w:rFonts w:asciiTheme="minorHAnsi" w:hAnsiTheme="minorHAnsi" w:cstheme="minorHAnsi"/>
        </w:rPr>
        <w:lastRenderedPageBreak/>
        <w:fldChar w:fldCharType="begin"/>
      </w:r>
      <w:r w:rsidRPr="00507AEE">
        <w:rPr>
          <w:rFonts w:asciiTheme="minorHAnsi" w:hAnsiTheme="minorHAnsi" w:cstheme="minorHAnsi"/>
        </w:rPr>
        <w:instrText>TOC \o "1-6" \h \z \u</w:instrText>
      </w:r>
      <w:r w:rsidRPr="00507AEE">
        <w:rPr>
          <w:rFonts w:asciiTheme="minorHAnsi" w:hAnsiTheme="minorHAnsi" w:cstheme="minorHAnsi"/>
        </w:rPr>
        <w:fldChar w:fldCharType="end"/>
      </w:r>
      <w:bookmarkStart w:id="0" w:name="_Toc256000000"/>
      <w:r w:rsidRPr="00507AEE">
        <w:rPr>
          <w:rFonts w:asciiTheme="minorHAnsi" w:hAnsiTheme="minorHAnsi" w:cstheme="minorHAnsi"/>
        </w:rPr>
        <w:t xml:space="preserve">SECTION </w:t>
      </w:r>
      <w:bookmarkEnd w:id="0"/>
      <w:r w:rsidR="00D319A7" w:rsidRPr="00507AEE">
        <w:rPr>
          <w:rFonts w:asciiTheme="minorHAnsi" w:hAnsiTheme="minorHAnsi" w:cstheme="minorHAnsi"/>
        </w:rPr>
        <w:t>1 – FEE SCHEDULE</w:t>
      </w:r>
    </w:p>
    <w:p w14:paraId="0A3F99BC" w14:textId="77777777" w:rsidR="00470269" w:rsidRPr="00507AEE" w:rsidRDefault="00470269" w:rsidP="00D5311E">
      <w:pPr>
        <w:widowControl w:val="0"/>
        <w:jc w:val="center"/>
        <w:rPr>
          <w:rFonts w:asciiTheme="minorHAnsi" w:hAnsiTheme="minorHAnsi" w:cstheme="minorHAnsi"/>
        </w:rPr>
      </w:pPr>
      <w:bookmarkStart w:id="1" w:name="_Toc256000006"/>
    </w:p>
    <w:p w14:paraId="3157DDB9" w14:textId="77777777" w:rsidR="00470269" w:rsidRPr="00507AEE" w:rsidRDefault="00470269" w:rsidP="00D5311E">
      <w:pPr>
        <w:widowControl w:val="0"/>
        <w:jc w:val="center"/>
        <w:rPr>
          <w:rFonts w:asciiTheme="minorHAnsi" w:hAnsiTheme="minorHAnsi" w:cstheme="minorHAnsi"/>
        </w:rPr>
      </w:pPr>
    </w:p>
    <w:p w14:paraId="7C6A998C" w14:textId="1EC9BE66" w:rsidR="00470269" w:rsidRPr="00507AEE" w:rsidRDefault="00815088" w:rsidP="00D5311E">
      <w:pPr>
        <w:widowControl w:val="0"/>
        <w:jc w:val="center"/>
        <w:rPr>
          <w:rFonts w:asciiTheme="minorHAnsi" w:hAnsiTheme="minorHAnsi" w:cstheme="minorHAnsi"/>
        </w:rPr>
      </w:pPr>
      <w:r w:rsidRPr="00507AEE">
        <w:rPr>
          <w:rFonts w:asciiTheme="minorHAnsi" w:hAnsiTheme="minorHAnsi" w:cstheme="minorHAnsi"/>
        </w:rPr>
        <w:t xml:space="preserve">Please complete the </w:t>
      </w:r>
      <w:r w:rsidR="007138DD" w:rsidRPr="00507AEE">
        <w:rPr>
          <w:rFonts w:asciiTheme="minorHAnsi" w:hAnsiTheme="minorHAnsi" w:cstheme="minorHAnsi"/>
        </w:rPr>
        <w:t>pricing worksheet found in Attachment 1</w:t>
      </w:r>
      <w:r w:rsidR="000120DE" w:rsidRPr="00507AEE">
        <w:rPr>
          <w:rFonts w:asciiTheme="minorHAnsi" w:hAnsiTheme="minorHAnsi" w:cstheme="minorHAnsi"/>
        </w:rPr>
        <w:t xml:space="preserve"> of this solicitation</w:t>
      </w:r>
    </w:p>
    <w:p w14:paraId="2D56DBD6" w14:textId="12E1D30F" w:rsidR="00D62D7E" w:rsidRDefault="00A22503" w:rsidP="00D5311E">
      <w:pPr>
        <w:widowControl w:val="0"/>
        <w:jc w:val="center"/>
        <w:rPr>
          <w:rFonts w:asciiTheme="minorHAnsi" w:hAnsiTheme="minorHAnsi" w:cstheme="minorHAnsi"/>
          <w:b/>
          <w:bCs/>
        </w:rPr>
      </w:pPr>
      <w:r w:rsidRPr="00507AEE">
        <w:rPr>
          <w:rFonts w:asciiTheme="minorHAnsi" w:hAnsiTheme="minorHAnsi" w:cstheme="minorHAnsi"/>
        </w:rPr>
        <w:br w:type="page"/>
      </w:r>
      <w:r w:rsidR="00D11006" w:rsidRPr="00507AEE">
        <w:rPr>
          <w:rFonts w:asciiTheme="minorHAnsi" w:hAnsiTheme="minorHAnsi" w:cstheme="minorHAnsi"/>
          <w:b/>
          <w:bCs/>
        </w:rPr>
        <w:lastRenderedPageBreak/>
        <w:t xml:space="preserve">SECTION </w:t>
      </w:r>
      <w:bookmarkEnd w:id="1"/>
      <w:r w:rsidR="00D319A7" w:rsidRPr="00507AEE">
        <w:rPr>
          <w:rFonts w:asciiTheme="minorHAnsi" w:hAnsiTheme="minorHAnsi" w:cstheme="minorHAnsi"/>
          <w:b/>
          <w:bCs/>
        </w:rPr>
        <w:t>2 – PERFORMANCE WORK STATEMENT</w:t>
      </w:r>
    </w:p>
    <w:p w14:paraId="4CF4FE07" w14:textId="77777777" w:rsidR="002424C5" w:rsidRPr="00507AEE" w:rsidRDefault="002424C5" w:rsidP="00D5311E">
      <w:pPr>
        <w:widowControl w:val="0"/>
        <w:jc w:val="center"/>
        <w:rPr>
          <w:rFonts w:asciiTheme="minorHAnsi" w:eastAsia="Courier" w:hAnsiTheme="minorHAnsi" w:cstheme="minorHAnsi"/>
          <w:b/>
          <w:bCs/>
        </w:rPr>
      </w:pPr>
    </w:p>
    <w:p w14:paraId="28F331B8" w14:textId="77777777" w:rsidR="009C1ADC" w:rsidRPr="00455CC4" w:rsidRDefault="009C1ADC" w:rsidP="009C1ADC">
      <w:pPr>
        <w:spacing w:after="160" w:line="278" w:lineRule="auto"/>
        <w:jc w:val="center"/>
        <w:rPr>
          <w:b/>
          <w:bCs/>
        </w:rPr>
      </w:pPr>
      <w:r w:rsidRPr="00455CC4">
        <w:rPr>
          <w:b/>
          <w:bCs/>
        </w:rPr>
        <w:t>Performance Work Statement (PWS)</w:t>
      </w:r>
    </w:p>
    <w:p w14:paraId="14C71C64" w14:textId="77777777" w:rsidR="009C1ADC" w:rsidRPr="00455CC4" w:rsidRDefault="009C1ADC" w:rsidP="009C1ADC">
      <w:pPr>
        <w:spacing w:after="160" w:line="278" w:lineRule="auto"/>
        <w:jc w:val="center"/>
        <w:rPr>
          <w:b/>
          <w:bCs/>
        </w:rPr>
      </w:pPr>
      <w:r w:rsidRPr="00455CC4">
        <w:rPr>
          <w:b/>
          <w:bCs/>
        </w:rPr>
        <w:t>Innovative Housing Showcase Event Planning and Event Logistics Support</w:t>
      </w:r>
    </w:p>
    <w:p w14:paraId="3598D2D0" w14:textId="77777777" w:rsidR="009C1ADC" w:rsidRPr="00455CC4" w:rsidRDefault="009C1ADC" w:rsidP="009C1ADC">
      <w:pPr>
        <w:spacing w:after="160" w:line="278" w:lineRule="auto"/>
        <w:jc w:val="center"/>
        <w:rPr>
          <w:b/>
          <w:bCs/>
        </w:rPr>
      </w:pPr>
      <w:r w:rsidRPr="00455CC4">
        <w:rPr>
          <w:b/>
          <w:bCs/>
        </w:rPr>
        <w:t>03/23/2026</w:t>
      </w:r>
    </w:p>
    <w:p w14:paraId="42DC4F07" w14:textId="77777777" w:rsidR="009C1ADC" w:rsidRPr="00455CC4" w:rsidRDefault="009C1ADC" w:rsidP="009C1ADC">
      <w:pPr>
        <w:spacing w:after="160" w:line="278" w:lineRule="auto"/>
        <w:jc w:val="center"/>
        <w:rPr>
          <w:b/>
          <w:bCs/>
        </w:rPr>
      </w:pPr>
      <w:r w:rsidRPr="00455CC4">
        <w:rPr>
          <w:b/>
          <w:bCs/>
        </w:rPr>
        <w:t>Draft Final</w:t>
      </w:r>
    </w:p>
    <w:p w14:paraId="18D094BD" w14:textId="77777777" w:rsidR="009C1ADC" w:rsidRDefault="009C1ADC" w:rsidP="009C1ADC">
      <w:pPr>
        <w:rPr>
          <w:b/>
          <w:bCs/>
        </w:rPr>
      </w:pPr>
      <w:r>
        <w:rPr>
          <w:b/>
          <w:bCs/>
        </w:rPr>
        <w:br w:type="page"/>
      </w:r>
    </w:p>
    <w:p w14:paraId="14E6DE4B" w14:textId="77777777" w:rsidR="009C1ADC" w:rsidRPr="00455CC4" w:rsidRDefault="009C1ADC" w:rsidP="009C1ADC">
      <w:pPr>
        <w:spacing w:after="160" w:line="278" w:lineRule="auto"/>
        <w:rPr>
          <w:b/>
          <w:bCs/>
        </w:rPr>
      </w:pPr>
      <w:r w:rsidRPr="00455CC4">
        <w:rPr>
          <w:b/>
          <w:bCs/>
        </w:rPr>
        <w:lastRenderedPageBreak/>
        <w:t>Vision Statement </w:t>
      </w:r>
    </w:p>
    <w:p w14:paraId="77EAAF98" w14:textId="77777777" w:rsidR="009C1ADC" w:rsidRDefault="009C1ADC" w:rsidP="009C1ADC">
      <w:pPr>
        <w:spacing w:after="160" w:line="278" w:lineRule="auto"/>
      </w:pPr>
      <w:r w:rsidRPr="00455CC4">
        <w:t> </w:t>
      </w:r>
      <w:r w:rsidRPr="00455CC4">
        <w:br/>
        <w:t>To provide event planning and logistics support services for the Innovative Housing Showcase Event </w:t>
      </w:r>
      <w:proofErr w:type="gramStart"/>
      <w:r w:rsidRPr="00455CC4">
        <w:t>on</w:t>
      </w:r>
      <w:proofErr w:type="gramEnd"/>
      <w:r w:rsidRPr="00455CC4">
        <w:t> the National Mall. </w:t>
      </w:r>
    </w:p>
    <w:p w14:paraId="6391B61E" w14:textId="77777777" w:rsidR="00C62BAB" w:rsidRPr="00455CC4" w:rsidRDefault="00C62BAB" w:rsidP="009C1ADC">
      <w:pPr>
        <w:spacing w:after="160" w:line="278" w:lineRule="auto"/>
      </w:pPr>
    </w:p>
    <w:p w14:paraId="015F5DF2" w14:textId="77777777" w:rsidR="009C1ADC" w:rsidRPr="00455CC4" w:rsidRDefault="009C1ADC" w:rsidP="009C1ADC">
      <w:pPr>
        <w:spacing w:after="160" w:line="278" w:lineRule="auto"/>
        <w:rPr>
          <w:b/>
          <w:bCs/>
        </w:rPr>
      </w:pPr>
      <w:r w:rsidRPr="00455CC4">
        <w:rPr>
          <w:b/>
          <w:bCs/>
        </w:rPr>
        <w:t>1 General Information </w:t>
      </w:r>
    </w:p>
    <w:p w14:paraId="42A3CCFA" w14:textId="77777777" w:rsidR="009C1ADC" w:rsidRPr="00455CC4" w:rsidRDefault="009C1ADC" w:rsidP="009C1ADC">
      <w:pPr>
        <w:spacing w:after="160" w:line="278" w:lineRule="auto"/>
        <w:rPr>
          <w:b/>
          <w:bCs/>
        </w:rPr>
      </w:pPr>
      <w:r w:rsidRPr="00455CC4">
        <w:rPr>
          <w:b/>
          <w:bCs/>
        </w:rPr>
        <w:t> 1.1 Scope of Work </w:t>
      </w:r>
    </w:p>
    <w:p w14:paraId="6A41F87C" w14:textId="4C4693AD" w:rsidR="009C1ADC" w:rsidRPr="00455CC4" w:rsidRDefault="009C1ADC" w:rsidP="009C1ADC">
      <w:pPr>
        <w:spacing w:after="160" w:line="278" w:lineRule="auto"/>
      </w:pPr>
      <w:r w:rsidRPr="00455CC4">
        <w:t> The U.S. Department of Housing and Urban Development (HUD) has a need for end-to-end event planning and event logistics support Indefinite Delivery, Indefinite Quantity (IDIQ) contract to provide and manage the necessary activities for the Innovative Housing Showcase (Showcase), a multi-day event on the National Mall. The Showcase will feature state-of-the-art building technologies and full-size housing solutions that can make homeownership more affordable for American families.</w:t>
      </w:r>
      <w:r w:rsidRPr="00455CC4">
        <w:rPr>
          <w:rFonts w:ascii="Arial" w:hAnsi="Arial" w:cs="Arial"/>
        </w:rPr>
        <w:t> </w:t>
      </w:r>
      <w:r w:rsidRPr="00455CC4">
        <w:rPr>
          <w:b/>
          <w:bCs/>
        </w:rPr>
        <w:t>This PWS expands the contract beyond basic event logistics.</w:t>
      </w:r>
      <w:r w:rsidRPr="00455CC4">
        <w:t> It adds responsibilities for event production, media support, communications, and broader event coordination. It also gives the contractor a more active role in shaping how the Showcase is presented and promoted. These changes increase both the scope of work and the level of support expected from the contractor.  Services shall include: </w:t>
      </w:r>
    </w:p>
    <w:p w14:paraId="7FE68BD4" w14:textId="77777777" w:rsidR="009C1ADC" w:rsidRPr="00455CC4" w:rsidRDefault="009C1ADC" w:rsidP="009C1ADC">
      <w:pPr>
        <w:spacing w:after="160" w:line="278" w:lineRule="auto"/>
      </w:pPr>
      <w:r w:rsidRPr="00455CC4">
        <w:t> </w:t>
      </w:r>
    </w:p>
    <w:p w14:paraId="4A8F3B9A" w14:textId="77777777" w:rsidR="009C1ADC" w:rsidRPr="00455CC4" w:rsidRDefault="009C1ADC" w:rsidP="009C1ADC">
      <w:pPr>
        <w:numPr>
          <w:ilvl w:val="0"/>
          <w:numId w:val="15"/>
        </w:numPr>
        <w:spacing w:after="160" w:line="278" w:lineRule="auto"/>
      </w:pPr>
      <w:r w:rsidRPr="00455CC4">
        <w:t>Project Management Support </w:t>
      </w:r>
    </w:p>
    <w:p w14:paraId="73EE58E3" w14:textId="77777777" w:rsidR="009C1ADC" w:rsidRPr="00455CC4" w:rsidRDefault="009C1ADC" w:rsidP="009C1ADC">
      <w:pPr>
        <w:numPr>
          <w:ilvl w:val="0"/>
          <w:numId w:val="16"/>
        </w:numPr>
        <w:spacing w:after="160" w:line="278" w:lineRule="auto"/>
      </w:pPr>
      <w:r w:rsidRPr="00455CC4">
        <w:t>Pre-Event Planning Support </w:t>
      </w:r>
    </w:p>
    <w:p w14:paraId="19D4E36B" w14:textId="77777777" w:rsidR="009C1ADC" w:rsidRPr="00455CC4" w:rsidRDefault="009C1ADC" w:rsidP="009C1ADC">
      <w:pPr>
        <w:numPr>
          <w:ilvl w:val="0"/>
          <w:numId w:val="17"/>
        </w:numPr>
        <w:spacing w:after="160" w:line="278" w:lineRule="auto"/>
      </w:pPr>
      <w:r w:rsidRPr="00455CC4">
        <w:t>Event Logistics Management Support </w:t>
      </w:r>
    </w:p>
    <w:p w14:paraId="17254987" w14:textId="77777777" w:rsidR="009C1ADC" w:rsidRPr="00455CC4" w:rsidRDefault="009C1ADC" w:rsidP="009C1ADC">
      <w:pPr>
        <w:numPr>
          <w:ilvl w:val="0"/>
          <w:numId w:val="18"/>
        </w:numPr>
        <w:spacing w:after="160" w:line="278" w:lineRule="auto"/>
      </w:pPr>
      <w:r w:rsidRPr="00455CC4">
        <w:t>Post-Event Support </w:t>
      </w:r>
    </w:p>
    <w:p w14:paraId="0C8288BA" w14:textId="77777777" w:rsidR="009C1ADC" w:rsidRPr="00455CC4" w:rsidRDefault="009C1ADC" w:rsidP="009C1ADC">
      <w:pPr>
        <w:spacing w:after="160" w:line="278" w:lineRule="auto"/>
      </w:pPr>
      <w:r w:rsidRPr="00455CC4">
        <w:t> </w:t>
      </w:r>
    </w:p>
    <w:p w14:paraId="06C40265" w14:textId="77777777" w:rsidR="009C1ADC" w:rsidRPr="00455CC4" w:rsidRDefault="009C1ADC" w:rsidP="009C1ADC">
      <w:pPr>
        <w:spacing w:after="160" w:line="278" w:lineRule="auto"/>
      </w:pPr>
      <w:r w:rsidRPr="00455CC4">
        <w:rPr>
          <w:b/>
          <w:bCs/>
        </w:rPr>
        <w:t>Detailed descriptions of specific tasks will be provided on the individual task orders.</w:t>
      </w:r>
      <w:r w:rsidRPr="00455CC4">
        <w:t> </w:t>
      </w:r>
    </w:p>
    <w:p w14:paraId="289C805C" w14:textId="77777777" w:rsidR="009C1ADC" w:rsidRPr="00455CC4" w:rsidRDefault="009C1ADC" w:rsidP="009C1ADC">
      <w:pPr>
        <w:spacing w:after="160" w:line="278" w:lineRule="auto"/>
        <w:rPr>
          <w:b/>
          <w:bCs/>
        </w:rPr>
      </w:pPr>
      <w:r w:rsidRPr="00455CC4">
        <w:rPr>
          <w:b/>
          <w:bCs/>
        </w:rPr>
        <w:t>1.2 Background </w:t>
      </w:r>
    </w:p>
    <w:p w14:paraId="523D36B4" w14:textId="2CB5F78C" w:rsidR="009C1ADC" w:rsidRPr="00455CC4" w:rsidRDefault="009C1ADC" w:rsidP="009C1ADC">
      <w:pPr>
        <w:spacing w:after="160" w:line="278" w:lineRule="auto"/>
      </w:pPr>
      <w:r w:rsidRPr="00455CC4">
        <w:t xml:space="preserve"> On June 1-5, 2019, HUD held the inaugural Innovative Housing Showcase on the National Mall. </w:t>
      </w:r>
      <w:r w:rsidRPr="00455CC4">
        <w:rPr>
          <w:rFonts w:ascii="Arial" w:hAnsi="Arial" w:cs="Arial"/>
        </w:rPr>
        <w:t> </w:t>
      </w:r>
      <w:r w:rsidRPr="00455CC4">
        <w:t>The five-day event was cohosted by the National Association of Home Builders, featured in-depth discussions with leaders in government and across the housing industry, and more than a dozen exhibitors displaying model homes and innovative building technologies that address affordability and resiliency.</w:t>
      </w:r>
      <w:r w:rsidRPr="00455CC4">
        <w:rPr>
          <w:rFonts w:ascii="Aptos" w:hAnsi="Aptos" w:cs="Aptos"/>
        </w:rPr>
        <w:t> </w:t>
      </w:r>
      <w:r w:rsidRPr="00455CC4">
        <w:t> </w:t>
      </w:r>
    </w:p>
    <w:p w14:paraId="7275CBF1" w14:textId="782002DE" w:rsidR="009C1ADC" w:rsidRPr="00455CC4" w:rsidRDefault="009C1ADC" w:rsidP="009C1ADC">
      <w:pPr>
        <w:spacing w:after="160" w:line="278" w:lineRule="auto"/>
      </w:pPr>
      <w:r w:rsidRPr="00455CC4">
        <w:t> The U.S. Department of Housing and Urban Development (HUD) hosts the Innovative Housing Showcase (IHS) on the National Mall to highlight emerging housing technologies, construction techniques, and policies that expand the supply of quality, affordable housing and the attainability of homeownership to more American families. </w:t>
      </w:r>
    </w:p>
    <w:p w14:paraId="2C1DDB8E" w14:textId="77777777" w:rsidR="009C1ADC" w:rsidRPr="00455CC4" w:rsidRDefault="009C1ADC" w:rsidP="009C1ADC">
      <w:pPr>
        <w:spacing w:after="160" w:line="278" w:lineRule="auto"/>
      </w:pPr>
      <w:r w:rsidRPr="00455CC4">
        <w:t> </w:t>
      </w:r>
    </w:p>
    <w:p w14:paraId="107CABEF" w14:textId="77777777" w:rsidR="009C1ADC" w:rsidRPr="00455CC4" w:rsidRDefault="009C1ADC" w:rsidP="009C1ADC">
      <w:pPr>
        <w:spacing w:after="160" w:line="278" w:lineRule="auto"/>
      </w:pPr>
      <w:r w:rsidRPr="00455CC4">
        <w:lastRenderedPageBreak/>
        <w:t>The event provides a national platform for innovators, policymakers, builders, and the public to experience demonstration homes, attend policy discussions, and engage with federal housing initiatives. </w:t>
      </w:r>
    </w:p>
    <w:p w14:paraId="3FCDBA04" w14:textId="24A8C424" w:rsidR="009C1ADC" w:rsidRPr="00455CC4" w:rsidRDefault="009C1ADC" w:rsidP="009C1ADC">
      <w:pPr>
        <w:spacing w:after="160" w:line="278" w:lineRule="auto"/>
      </w:pPr>
      <w:r w:rsidRPr="00455CC4">
        <w:t xml:space="preserve"> The Innovative Housing Showcase historically has been held on the National Mall. </w:t>
      </w:r>
      <w:r w:rsidRPr="00455CC4">
        <w:rPr>
          <w:rFonts w:ascii="Arial" w:hAnsi="Arial" w:cs="Arial"/>
        </w:rPr>
        <w:t> </w:t>
      </w:r>
      <w:r w:rsidRPr="00455CC4">
        <w:t>For the purposes of this performance-based work statement, it is assumed that</w:t>
      </w:r>
      <w:r w:rsidRPr="00455CC4">
        <w:rPr>
          <w:rFonts w:ascii="Aptos" w:hAnsi="Aptos" w:cs="Aptos"/>
        </w:rPr>
        <w:t> </w:t>
      </w:r>
      <w:r w:rsidRPr="00455CC4">
        <w:t>subsequent</w:t>
      </w:r>
      <w:r w:rsidRPr="00455CC4">
        <w:rPr>
          <w:rFonts w:ascii="Aptos" w:hAnsi="Aptos" w:cs="Aptos"/>
        </w:rPr>
        <w:t> </w:t>
      </w:r>
      <w:r w:rsidRPr="00455CC4">
        <w:t>iterations of the</w:t>
      </w:r>
      <w:r w:rsidRPr="00455CC4">
        <w:rPr>
          <w:rFonts w:ascii="Aptos" w:hAnsi="Aptos" w:cs="Aptos"/>
        </w:rPr>
        <w:t> </w:t>
      </w:r>
      <w:r w:rsidRPr="00455CC4">
        <w:t>IHS will</w:t>
      </w:r>
      <w:r w:rsidRPr="00455CC4">
        <w:rPr>
          <w:rFonts w:ascii="Aptos" w:hAnsi="Aptos" w:cs="Aptos"/>
        </w:rPr>
        <w:t> </w:t>
      </w:r>
      <w:r w:rsidRPr="00455CC4">
        <w:t>be similar and slightly</w:t>
      </w:r>
      <w:r w:rsidRPr="00455CC4">
        <w:rPr>
          <w:rFonts w:ascii="Aptos" w:hAnsi="Aptos" w:cs="Aptos"/>
        </w:rPr>
        <w:t> </w:t>
      </w:r>
      <w:r w:rsidRPr="00455CC4">
        <w:t>larger than</w:t>
      </w:r>
      <w:r w:rsidRPr="00455CC4">
        <w:rPr>
          <w:rFonts w:ascii="Aptos" w:hAnsi="Aptos" w:cs="Aptos"/>
        </w:rPr>
        <w:t> </w:t>
      </w:r>
      <w:r w:rsidRPr="00455CC4">
        <w:t>previous</w:t>
      </w:r>
      <w:r w:rsidRPr="00455CC4">
        <w:rPr>
          <w:rFonts w:ascii="Aptos" w:hAnsi="Aptos" w:cs="Aptos"/>
        </w:rPr>
        <w:t> </w:t>
      </w:r>
      <w:r w:rsidRPr="00455CC4">
        <w:t xml:space="preserve">showcases. </w:t>
      </w:r>
      <w:r w:rsidRPr="00455CC4">
        <w:rPr>
          <w:rFonts w:ascii="Arial" w:hAnsi="Arial" w:cs="Arial"/>
        </w:rPr>
        <w:t> </w:t>
      </w:r>
      <w:r w:rsidRPr="00455CC4">
        <w:t>Below are some highlights from the</w:t>
      </w:r>
      <w:r w:rsidRPr="00455CC4">
        <w:rPr>
          <w:rFonts w:ascii="Aptos" w:hAnsi="Aptos" w:cs="Aptos"/>
        </w:rPr>
        <w:t> </w:t>
      </w:r>
      <w:r w:rsidRPr="00455CC4">
        <w:t>previous</w:t>
      </w:r>
      <w:r w:rsidRPr="00455CC4">
        <w:rPr>
          <w:rFonts w:ascii="Aptos" w:hAnsi="Aptos" w:cs="Aptos"/>
        </w:rPr>
        <w:t> </w:t>
      </w:r>
      <w:r w:rsidRPr="00455CC4">
        <w:t>Showcases (see</w:t>
      </w:r>
      <w:r w:rsidRPr="00455CC4">
        <w:rPr>
          <w:rFonts w:ascii="Aptos" w:hAnsi="Aptos" w:cs="Aptos"/>
        </w:rPr>
        <w:t> </w:t>
      </w:r>
      <w:hyperlink r:id="rId9" w:tgtFrame="_blank" w:history="1">
        <w:r w:rsidRPr="00455CC4">
          <w:rPr>
            <w:rStyle w:val="Hyperlink"/>
          </w:rPr>
          <w:t>Innovative Housing Showcase | HUD USER</w:t>
        </w:r>
      </w:hyperlink>
      <w:r w:rsidRPr="00455CC4">
        <w:t>):  </w:t>
      </w:r>
    </w:p>
    <w:p w14:paraId="52660990" w14:textId="77777777" w:rsidR="009C1ADC" w:rsidRPr="00455CC4" w:rsidRDefault="009C1ADC" w:rsidP="009C1ADC">
      <w:pPr>
        <w:spacing w:after="160" w:line="278" w:lineRule="auto"/>
      </w:pPr>
      <w:r w:rsidRPr="00455CC4">
        <w:rPr>
          <w:rFonts w:ascii="Arial" w:hAnsi="Arial" w:cs="Arial"/>
        </w:rPr>
        <w:t> </w:t>
      </w:r>
      <w:r w:rsidRPr="00455CC4">
        <w:t> </w:t>
      </w:r>
    </w:p>
    <w:p w14:paraId="2F89B88C" w14:textId="77777777" w:rsidR="009C1ADC" w:rsidRPr="00455CC4" w:rsidRDefault="009C1ADC" w:rsidP="009C1ADC">
      <w:pPr>
        <w:numPr>
          <w:ilvl w:val="0"/>
          <w:numId w:val="19"/>
        </w:numPr>
        <w:spacing w:after="160" w:line="278" w:lineRule="auto"/>
      </w:pPr>
      <w:r w:rsidRPr="00455CC4">
        <w:t>Thirteen housing exhibits including a two-story steel framed structure, two double-wide manufactured homes, several tiny homes, and a display of trenchless technologies for installing utilities (collectively, the Showcase exhibitors) </w:t>
      </w:r>
    </w:p>
    <w:p w14:paraId="5179A787" w14:textId="77777777" w:rsidR="009C1ADC" w:rsidRPr="00455CC4" w:rsidRDefault="009C1ADC" w:rsidP="009C1ADC">
      <w:pPr>
        <w:numPr>
          <w:ilvl w:val="0"/>
          <w:numId w:val="20"/>
        </w:numPr>
        <w:spacing w:after="160" w:line="278" w:lineRule="auto"/>
      </w:pPr>
      <w:r w:rsidRPr="00455CC4">
        <w:t>Approximately 5,000 visitors to each exhibit </w:t>
      </w:r>
    </w:p>
    <w:p w14:paraId="431CC99F" w14:textId="77777777" w:rsidR="009C1ADC" w:rsidRPr="00455CC4" w:rsidRDefault="009C1ADC" w:rsidP="009C1ADC">
      <w:pPr>
        <w:numPr>
          <w:ilvl w:val="0"/>
          <w:numId w:val="21"/>
        </w:numPr>
        <w:spacing w:after="160" w:line="278" w:lineRule="auto"/>
      </w:pPr>
      <w:r w:rsidRPr="00455CC4">
        <w:t>A program that featured 49 speakers </w:t>
      </w:r>
    </w:p>
    <w:p w14:paraId="426FC1F6" w14:textId="77777777" w:rsidR="009C1ADC" w:rsidRPr="00455CC4" w:rsidRDefault="009C1ADC" w:rsidP="009C1ADC">
      <w:pPr>
        <w:numPr>
          <w:ilvl w:val="0"/>
          <w:numId w:val="22"/>
        </w:numPr>
        <w:spacing w:after="160" w:line="278" w:lineRule="auto"/>
      </w:pPr>
      <w:r w:rsidRPr="00455CC4">
        <w:t>One main stage tent (40x80) with seating and two smaller tents attached </w:t>
      </w:r>
    </w:p>
    <w:p w14:paraId="5470D51B" w14:textId="77777777" w:rsidR="009C1ADC" w:rsidRPr="00455CC4" w:rsidRDefault="009C1ADC" w:rsidP="009C1ADC">
      <w:pPr>
        <w:numPr>
          <w:ilvl w:val="0"/>
          <w:numId w:val="23"/>
        </w:numPr>
        <w:spacing w:after="160" w:line="278" w:lineRule="auto"/>
      </w:pPr>
      <w:r w:rsidRPr="00455CC4">
        <w:t>Over 60 exhibitor tents (10x10) with display tables and seating </w:t>
      </w:r>
    </w:p>
    <w:p w14:paraId="07AC4561" w14:textId="77777777" w:rsidR="009C1ADC" w:rsidRPr="00455CC4" w:rsidRDefault="009C1ADC" w:rsidP="009C1ADC">
      <w:pPr>
        <w:spacing w:after="160" w:line="278" w:lineRule="auto"/>
      </w:pPr>
      <w:r w:rsidRPr="00455CC4">
        <w:t> </w:t>
      </w:r>
    </w:p>
    <w:p w14:paraId="76EE422C" w14:textId="77777777" w:rsidR="009C1ADC" w:rsidRPr="00455CC4" w:rsidRDefault="009C1ADC" w:rsidP="009C1ADC">
      <w:pPr>
        <w:spacing w:after="160" w:line="278" w:lineRule="auto"/>
      </w:pPr>
      <w:r w:rsidRPr="00455CC4">
        <w:t xml:space="preserve">The scope of work for this effort is broadly grouped in two phases: 1) Pre-event Planning and 2) Event Logistics Management. </w:t>
      </w:r>
      <w:r w:rsidRPr="00455CC4">
        <w:rPr>
          <w:rFonts w:ascii="Arial" w:hAnsi="Arial" w:cs="Arial"/>
        </w:rPr>
        <w:t> </w:t>
      </w:r>
      <w:r w:rsidRPr="00455CC4">
        <w:t> </w:t>
      </w:r>
    </w:p>
    <w:p w14:paraId="2D6D8B12" w14:textId="77777777" w:rsidR="009C1ADC" w:rsidRPr="00455CC4" w:rsidRDefault="009C1ADC" w:rsidP="009C1ADC">
      <w:pPr>
        <w:spacing w:after="160" w:line="278" w:lineRule="auto"/>
      </w:pPr>
      <w:r w:rsidRPr="00455CC4">
        <w:t> </w:t>
      </w:r>
    </w:p>
    <w:p w14:paraId="5E7CF965" w14:textId="77777777" w:rsidR="009C1ADC" w:rsidRPr="00455CC4" w:rsidRDefault="009C1ADC" w:rsidP="009C1ADC">
      <w:pPr>
        <w:spacing w:after="160" w:line="278" w:lineRule="auto"/>
      </w:pPr>
      <w:r w:rsidRPr="00455CC4">
        <w:t>The pre-event planning phase is considered pre-Showcase and shall include activities related to the planning of the Showcase such as a kickoff meeting, coordinating activities with the National Park Service (NPS), HUD, and Showcase exhibitors, sponsors, managing exhibitor logistical requirements, developing the Showcase site layout and perform management logistics activities during the runup to the Showcase.  Some programing portions of the Showcase may be held at a nearby, off-site location indoors.  </w:t>
      </w:r>
      <w:r w:rsidRPr="00455CC4">
        <w:rPr>
          <w:rFonts w:ascii="Arial" w:hAnsi="Arial" w:cs="Arial"/>
        </w:rPr>
        <w:t> </w:t>
      </w:r>
      <w:r w:rsidRPr="00455CC4">
        <w:t> </w:t>
      </w:r>
    </w:p>
    <w:p w14:paraId="7B7878F2" w14:textId="77777777" w:rsidR="009C1ADC" w:rsidRPr="00455CC4" w:rsidRDefault="009C1ADC" w:rsidP="009C1ADC">
      <w:pPr>
        <w:spacing w:after="160" w:line="278" w:lineRule="auto"/>
      </w:pPr>
      <w:r w:rsidRPr="00455CC4">
        <w:t> </w:t>
      </w:r>
    </w:p>
    <w:p w14:paraId="57C4D346" w14:textId="77777777" w:rsidR="009C1ADC" w:rsidRPr="00455CC4" w:rsidRDefault="009C1ADC" w:rsidP="009C1ADC">
      <w:pPr>
        <w:spacing w:after="160" w:line="278" w:lineRule="auto"/>
      </w:pPr>
      <w:r w:rsidRPr="00455CC4">
        <w:t xml:space="preserve">The event logistics management phase will include activities related to the conduct of the Showcase itself. </w:t>
      </w:r>
      <w:r w:rsidRPr="00455CC4">
        <w:rPr>
          <w:rFonts w:ascii="Arial" w:hAnsi="Arial" w:cs="Arial"/>
        </w:rPr>
        <w:t> </w:t>
      </w:r>
      <w:r w:rsidRPr="00455CC4">
        <w:t>These activities fall into broad categories such as equipment, utilities, tents and operations, Audio</w:t>
      </w:r>
      <w:r w:rsidRPr="00455CC4">
        <w:rPr>
          <w:rFonts w:ascii="Aptos" w:hAnsi="Aptos" w:cs="Aptos"/>
        </w:rPr>
        <w:t> </w:t>
      </w:r>
      <w:r w:rsidRPr="00455CC4">
        <w:t xml:space="preserve">Visual, and Signage. </w:t>
      </w:r>
      <w:r w:rsidRPr="00455CC4">
        <w:rPr>
          <w:rFonts w:ascii="Arial" w:hAnsi="Arial" w:cs="Arial"/>
        </w:rPr>
        <w:t> </w:t>
      </w:r>
      <w:r w:rsidRPr="00455CC4">
        <w:t>These support activities are further described below: </w:t>
      </w:r>
    </w:p>
    <w:p w14:paraId="34EA0BE8" w14:textId="77777777" w:rsidR="009C1ADC" w:rsidRPr="00455CC4" w:rsidRDefault="009C1ADC" w:rsidP="009C1ADC">
      <w:pPr>
        <w:spacing w:after="160" w:line="278" w:lineRule="auto"/>
      </w:pPr>
      <w:r w:rsidRPr="00455CC4">
        <w:t> </w:t>
      </w:r>
    </w:p>
    <w:p w14:paraId="11D79734" w14:textId="77777777" w:rsidR="009C1ADC" w:rsidRPr="00455CC4" w:rsidRDefault="009C1ADC" w:rsidP="009C1ADC">
      <w:pPr>
        <w:numPr>
          <w:ilvl w:val="0"/>
          <w:numId w:val="24"/>
        </w:numPr>
        <w:spacing w:after="160" w:line="278" w:lineRule="auto"/>
      </w:pPr>
      <w:r w:rsidRPr="00455CC4">
        <w:rPr>
          <w:b/>
          <w:bCs/>
        </w:rPr>
        <w:t>Equipment</w:t>
      </w:r>
      <w:r w:rsidRPr="00455CC4">
        <w:t> includes the provision of the necessary cranes and forklifts (with qualified operators) to unload, position, and reload the exhibits and other components of the Showcase. </w:t>
      </w:r>
    </w:p>
    <w:p w14:paraId="16D06A27" w14:textId="77777777" w:rsidR="009C1ADC" w:rsidRPr="00455CC4" w:rsidRDefault="009C1ADC" w:rsidP="009C1ADC">
      <w:pPr>
        <w:numPr>
          <w:ilvl w:val="0"/>
          <w:numId w:val="25"/>
        </w:numPr>
        <w:spacing w:after="160" w:line="278" w:lineRule="auto"/>
      </w:pPr>
      <w:r w:rsidRPr="00455CC4">
        <w:rPr>
          <w:b/>
          <w:bCs/>
        </w:rPr>
        <w:t>Utilities</w:t>
      </w:r>
      <w:r w:rsidRPr="00455CC4">
        <w:t> include the provision, operation, and sustainment of generators, security lighting, dumpsters, portable restrooms, and the connection/disconnection of the exhibits and security lights to the generator systems. </w:t>
      </w:r>
    </w:p>
    <w:p w14:paraId="54851FDA" w14:textId="77777777" w:rsidR="009C1ADC" w:rsidRPr="00455CC4" w:rsidRDefault="009C1ADC" w:rsidP="009C1ADC">
      <w:pPr>
        <w:numPr>
          <w:ilvl w:val="0"/>
          <w:numId w:val="26"/>
        </w:numPr>
        <w:spacing w:after="160" w:line="278" w:lineRule="auto"/>
      </w:pPr>
      <w:r w:rsidRPr="00455CC4">
        <w:rPr>
          <w:b/>
          <w:bCs/>
        </w:rPr>
        <w:lastRenderedPageBreak/>
        <w:t>Tents and Operations</w:t>
      </w:r>
      <w:r w:rsidRPr="00455CC4">
        <w:t xml:space="preserve"> include the provision, installation and removal of tents, matting, stages, tables, chairs, fans (for air circulation), air conditioning in some spaces, waste containers, and security and first aid. </w:t>
      </w:r>
      <w:r w:rsidRPr="00455CC4">
        <w:rPr>
          <w:rFonts w:ascii="Arial" w:hAnsi="Arial" w:cs="Arial"/>
        </w:rPr>
        <w:t> </w:t>
      </w:r>
      <w:r w:rsidRPr="00455CC4">
        <w:t xml:space="preserve">This would include the labor necessary to move the stage pavilion to protect the turf. </w:t>
      </w:r>
      <w:r w:rsidRPr="00455CC4">
        <w:rPr>
          <w:rFonts w:ascii="Arial" w:hAnsi="Arial" w:cs="Arial"/>
        </w:rPr>
        <w:t>  </w:t>
      </w:r>
      <w:r w:rsidRPr="00455CC4">
        <w:t>This also includes</w:t>
      </w:r>
      <w:r w:rsidRPr="00455CC4">
        <w:rPr>
          <w:rFonts w:ascii="Aptos" w:hAnsi="Aptos" w:cs="Aptos"/>
        </w:rPr>
        <w:t> </w:t>
      </w:r>
      <w:r w:rsidRPr="00455CC4">
        <w:t xml:space="preserve">provision of the necessary labor to empty waste containers. </w:t>
      </w:r>
      <w:r w:rsidRPr="00455CC4">
        <w:rPr>
          <w:rFonts w:ascii="Arial" w:hAnsi="Arial" w:cs="Arial"/>
        </w:rPr>
        <w:t> </w:t>
      </w:r>
      <w:r w:rsidRPr="00455CC4">
        <w:t xml:space="preserve">Security requirements (for roving guards) exist in the evening hours alone during set up and tear down and 24 hours per day during the period the Showcase is open. </w:t>
      </w:r>
      <w:r w:rsidRPr="00455CC4">
        <w:rPr>
          <w:rFonts w:ascii="Arial" w:hAnsi="Arial" w:cs="Arial"/>
        </w:rPr>
        <w:t> </w:t>
      </w:r>
      <w:r w:rsidRPr="00455CC4">
        <w:t xml:space="preserve">First aid requirements include providing paramedics for a medical tent during the Showcase hours. </w:t>
      </w:r>
      <w:r w:rsidRPr="00455CC4">
        <w:rPr>
          <w:rFonts w:ascii="Arial" w:hAnsi="Arial" w:cs="Arial"/>
        </w:rPr>
        <w:t> </w:t>
      </w:r>
      <w:r w:rsidRPr="00455CC4">
        <w:t> </w:t>
      </w:r>
    </w:p>
    <w:p w14:paraId="1223C531" w14:textId="77777777" w:rsidR="009C1ADC" w:rsidRPr="00455CC4" w:rsidRDefault="009C1ADC" w:rsidP="009C1ADC">
      <w:pPr>
        <w:numPr>
          <w:ilvl w:val="0"/>
          <w:numId w:val="27"/>
        </w:numPr>
        <w:spacing w:after="160" w:line="278" w:lineRule="auto"/>
      </w:pPr>
      <w:r w:rsidRPr="00455CC4">
        <w:rPr>
          <w:b/>
          <w:bCs/>
        </w:rPr>
        <w:t>Audio and Video</w:t>
      </w:r>
      <w:r w:rsidRPr="00455CC4">
        <w:t> support includes the provision, installation, operations including broadcasting, removal of the audio and video materials, and post broadcast production.  </w:t>
      </w:r>
    </w:p>
    <w:p w14:paraId="015097DC" w14:textId="77777777" w:rsidR="009C1ADC" w:rsidRPr="00455CC4" w:rsidRDefault="009C1ADC" w:rsidP="009C1ADC">
      <w:pPr>
        <w:numPr>
          <w:ilvl w:val="0"/>
          <w:numId w:val="28"/>
        </w:numPr>
        <w:spacing w:after="160" w:line="278" w:lineRule="auto"/>
      </w:pPr>
      <w:r w:rsidRPr="00455CC4">
        <w:rPr>
          <w:b/>
          <w:bCs/>
        </w:rPr>
        <w:t>Signage</w:t>
      </w:r>
      <w:r w:rsidRPr="00455CC4">
        <w:t> support includes the provision, installation, and removal of signage materials.   </w:t>
      </w:r>
    </w:p>
    <w:p w14:paraId="0BDE8919" w14:textId="77777777" w:rsidR="009C1ADC" w:rsidRPr="00455CC4" w:rsidRDefault="009C1ADC" w:rsidP="009C1ADC">
      <w:pPr>
        <w:spacing w:after="160" w:line="278" w:lineRule="auto"/>
        <w:rPr>
          <w:b/>
          <w:bCs/>
        </w:rPr>
      </w:pPr>
      <w:r w:rsidRPr="00455CC4">
        <w:rPr>
          <w:b/>
          <w:bCs/>
        </w:rPr>
        <w:t>1.3 Constraints </w:t>
      </w:r>
    </w:p>
    <w:p w14:paraId="36C65087" w14:textId="382FD6B4" w:rsidR="009C1ADC" w:rsidRPr="00455CC4" w:rsidRDefault="009C1ADC" w:rsidP="009C1ADC">
      <w:pPr>
        <w:spacing w:after="160" w:line="278" w:lineRule="auto"/>
      </w:pPr>
      <w:r w:rsidRPr="00455CC4">
        <w:t> The Contractor shall </w:t>
      </w:r>
      <w:proofErr w:type="gramStart"/>
      <w:r w:rsidRPr="00455CC4">
        <w:t>at all times</w:t>
      </w:r>
      <w:proofErr w:type="gramEnd"/>
      <w:r w:rsidRPr="00455CC4">
        <w:t xml:space="preserve"> maintain an adequate workforce for the uninterrupted performance of all tasks defined within the contract when the Government facility is not closed for the above reasons. </w:t>
      </w:r>
      <w:r w:rsidRPr="00455CC4">
        <w:rPr>
          <w:rFonts w:ascii="Arial" w:hAnsi="Arial" w:cs="Arial"/>
        </w:rPr>
        <w:t> </w:t>
      </w:r>
      <w:r w:rsidRPr="00455CC4">
        <w:t>When hiring personnel, the Contractor shall keep in mind that the stability and continuity of the workforce is essential.</w:t>
      </w:r>
      <w:r w:rsidRPr="00455CC4">
        <w:rPr>
          <w:rFonts w:ascii="Aptos" w:hAnsi="Aptos" w:cs="Aptos"/>
        </w:rPr>
        <w:t>  </w:t>
      </w:r>
      <w:r w:rsidRPr="00455CC4">
        <w:t>The Contractor shall have knowledge of NPS rules and regulations as well as experience with large event planning as described below.</w:t>
      </w:r>
      <w:r w:rsidRPr="00455CC4">
        <w:rPr>
          <w:rFonts w:ascii="Aptos" w:hAnsi="Aptos" w:cs="Aptos"/>
        </w:rPr>
        <w:t> </w:t>
      </w:r>
      <w:r w:rsidRPr="00455CC4">
        <w:t>The NPS guidelines incorporate</w:t>
      </w:r>
      <w:r w:rsidRPr="00455CC4">
        <w:rPr>
          <w:rFonts w:ascii="Aptos" w:hAnsi="Aptos" w:cs="Aptos"/>
        </w:rPr>
        <w:t> </w:t>
      </w:r>
      <w:r w:rsidRPr="00455CC4">
        <w:t>American Disability Act (ADA)</w:t>
      </w:r>
      <w:r w:rsidRPr="00455CC4">
        <w:rPr>
          <w:rFonts w:ascii="Aptos" w:hAnsi="Aptos" w:cs="Aptos"/>
        </w:rPr>
        <w:t> </w:t>
      </w:r>
      <w:r w:rsidRPr="00455CC4">
        <w:t>compliance. </w:t>
      </w:r>
    </w:p>
    <w:p w14:paraId="710C0F26" w14:textId="77777777" w:rsidR="009C1ADC" w:rsidRPr="00455CC4" w:rsidRDefault="009C1ADC" w:rsidP="009C1ADC">
      <w:pPr>
        <w:spacing w:after="160" w:line="278" w:lineRule="auto"/>
        <w:rPr>
          <w:b/>
          <w:bCs/>
        </w:rPr>
      </w:pPr>
      <w:r w:rsidRPr="00455CC4">
        <w:rPr>
          <w:b/>
          <w:bCs/>
        </w:rPr>
        <w:t>1.4 Non-Personal Services </w:t>
      </w:r>
    </w:p>
    <w:p w14:paraId="12726808" w14:textId="6674EA35" w:rsidR="009C1ADC" w:rsidRPr="00455CC4" w:rsidRDefault="009C1ADC" w:rsidP="009C1ADC">
      <w:pPr>
        <w:spacing w:after="160" w:line="278" w:lineRule="auto"/>
      </w:pPr>
      <w:r w:rsidRPr="00455CC4">
        <w:t> The Government will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 </w:t>
      </w:r>
    </w:p>
    <w:p w14:paraId="09244012" w14:textId="0B03768B" w:rsidR="009C1ADC" w:rsidRPr="00455CC4" w:rsidRDefault="009C1ADC" w:rsidP="009C1ADC">
      <w:pPr>
        <w:spacing w:after="160" w:line="278" w:lineRule="auto"/>
      </w:pPr>
      <w:r w:rsidRPr="00455CC4">
        <w:t> If the Contractor believes that any actions constitute, or are perceived to constitute personal services, it shall be the Contractor's responsibility to notify the Contracting Officer (CO) immediately. These services shall not be used to perform work of </w:t>
      </w:r>
      <w:proofErr w:type="gramStart"/>
      <w:r w:rsidRPr="00455CC4">
        <w:t>a policy</w:t>
      </w:r>
      <w:proofErr w:type="gramEnd"/>
      <w:r w:rsidRPr="00455CC4">
        <w:t xml:space="preserve">, decision making, or management nature, i.e. inherently Government functions. </w:t>
      </w:r>
      <w:r w:rsidRPr="00455CC4">
        <w:rPr>
          <w:rFonts w:ascii="Arial" w:hAnsi="Arial" w:cs="Arial"/>
        </w:rPr>
        <w:t> </w:t>
      </w:r>
      <w:r w:rsidRPr="00455CC4">
        <w:t>All decisions</w:t>
      </w:r>
      <w:r w:rsidRPr="00455CC4">
        <w:rPr>
          <w:rFonts w:ascii="Aptos" w:hAnsi="Aptos" w:cs="Aptos"/>
        </w:rPr>
        <w:t> </w:t>
      </w:r>
      <w:r w:rsidRPr="00455CC4">
        <w:t>relative</w:t>
      </w:r>
      <w:r w:rsidRPr="00455CC4">
        <w:rPr>
          <w:rFonts w:ascii="Aptos" w:hAnsi="Aptos" w:cs="Aptos"/>
        </w:rPr>
        <w:t> </w:t>
      </w:r>
      <w:r w:rsidRPr="00455CC4">
        <w:t>to programs supported by the Contactor shall be the sole responsibility of the Government.</w:t>
      </w:r>
      <w:r w:rsidRPr="00455CC4">
        <w:rPr>
          <w:rFonts w:ascii="Aptos" w:hAnsi="Aptos" w:cs="Aptos"/>
        </w:rPr>
        <w:t> </w:t>
      </w:r>
      <w:r w:rsidRPr="00455CC4">
        <w:t> </w:t>
      </w:r>
    </w:p>
    <w:p w14:paraId="4EBAB141" w14:textId="77777777" w:rsidR="009C1ADC" w:rsidRPr="00455CC4" w:rsidRDefault="009C1ADC" w:rsidP="009C1ADC">
      <w:pPr>
        <w:spacing w:after="160" w:line="278" w:lineRule="auto"/>
        <w:rPr>
          <w:b/>
          <w:bCs/>
        </w:rPr>
      </w:pPr>
      <w:r w:rsidRPr="00455CC4">
        <w:rPr>
          <w:b/>
          <w:bCs/>
        </w:rPr>
        <w:t>1.5 Period of Performance </w:t>
      </w:r>
    </w:p>
    <w:p w14:paraId="012FE59E" w14:textId="21AA5A25" w:rsidR="009C1ADC" w:rsidRPr="00455CC4" w:rsidRDefault="009C1ADC" w:rsidP="009C1ADC">
      <w:pPr>
        <w:spacing w:after="160" w:line="278" w:lineRule="auto"/>
      </w:pPr>
      <w:r w:rsidRPr="00455CC4">
        <w:t xml:space="preserve"> The period of performance shall be </w:t>
      </w:r>
      <w:r w:rsidR="00C62BAB">
        <w:t>one year</w:t>
      </w:r>
      <w:r w:rsidRPr="00455CC4">
        <w:t xml:space="preserve">. </w:t>
      </w:r>
    </w:p>
    <w:p w14:paraId="2588982C" w14:textId="77777777" w:rsidR="009C1ADC" w:rsidRPr="00455CC4" w:rsidRDefault="009C1ADC" w:rsidP="009C1ADC">
      <w:pPr>
        <w:spacing w:after="160" w:line="278" w:lineRule="auto"/>
        <w:rPr>
          <w:b/>
          <w:bCs/>
        </w:rPr>
      </w:pPr>
      <w:r w:rsidRPr="00455CC4">
        <w:rPr>
          <w:b/>
          <w:bCs/>
        </w:rPr>
        <w:t>1.6 Place of Performance </w:t>
      </w:r>
    </w:p>
    <w:p w14:paraId="06FC4012" w14:textId="6AC29997" w:rsidR="009C1ADC" w:rsidRPr="00455CC4" w:rsidRDefault="009C1ADC" w:rsidP="009C1ADC">
      <w:pPr>
        <w:spacing w:after="160" w:line="278" w:lineRule="auto"/>
      </w:pPr>
      <w:r w:rsidRPr="00455CC4">
        <w:t> The services to be performed under this contract shall be performed at the National Mall and/or some other exhibit or meeting space. </w:t>
      </w:r>
    </w:p>
    <w:p w14:paraId="1632A229" w14:textId="77777777" w:rsidR="009C1ADC" w:rsidRPr="00455CC4" w:rsidRDefault="009C1ADC" w:rsidP="009C1ADC">
      <w:pPr>
        <w:spacing w:after="160" w:line="278" w:lineRule="auto"/>
        <w:rPr>
          <w:b/>
          <w:bCs/>
        </w:rPr>
      </w:pPr>
      <w:r w:rsidRPr="00455CC4">
        <w:rPr>
          <w:b/>
          <w:bCs/>
        </w:rPr>
        <w:t>1.7 Hours of Operation </w:t>
      </w:r>
    </w:p>
    <w:p w14:paraId="2F83AFC9" w14:textId="77777777" w:rsidR="009C1ADC" w:rsidRPr="00455CC4" w:rsidRDefault="009C1ADC" w:rsidP="009C1ADC">
      <w:pPr>
        <w:spacing w:after="160" w:line="278" w:lineRule="auto"/>
      </w:pPr>
      <w:r w:rsidRPr="00455CC4">
        <w:t> </w:t>
      </w:r>
    </w:p>
    <w:p w14:paraId="69FB8CA5" w14:textId="77777777" w:rsidR="009C1ADC" w:rsidRPr="00455CC4" w:rsidRDefault="009C1ADC" w:rsidP="009C1ADC">
      <w:pPr>
        <w:spacing w:after="160" w:line="278" w:lineRule="auto"/>
      </w:pPr>
      <w:r w:rsidRPr="00455CC4">
        <w:lastRenderedPageBreak/>
        <w:t>N/A </w:t>
      </w:r>
    </w:p>
    <w:p w14:paraId="724F773C" w14:textId="77777777" w:rsidR="009C1ADC" w:rsidRPr="00455CC4" w:rsidRDefault="009C1ADC" w:rsidP="009C1ADC">
      <w:pPr>
        <w:spacing w:after="160" w:line="278" w:lineRule="auto"/>
        <w:rPr>
          <w:b/>
          <w:bCs/>
        </w:rPr>
      </w:pPr>
      <w:r w:rsidRPr="00455CC4">
        <w:rPr>
          <w:b/>
          <w:bCs/>
        </w:rPr>
        <w:t>1.8 Special Qualifications </w:t>
      </w:r>
    </w:p>
    <w:p w14:paraId="665190F6" w14:textId="4F65F2D4" w:rsidR="009C1ADC" w:rsidRPr="00455CC4" w:rsidRDefault="009C1ADC" w:rsidP="009C1ADC">
      <w:pPr>
        <w:spacing w:after="160" w:line="278" w:lineRule="auto"/>
      </w:pPr>
      <w:r w:rsidRPr="00455CC4">
        <w:t> N/A </w:t>
      </w:r>
    </w:p>
    <w:p w14:paraId="62330BB3" w14:textId="77777777" w:rsidR="009C1ADC" w:rsidRPr="00455CC4" w:rsidRDefault="009C1ADC" w:rsidP="009C1ADC">
      <w:pPr>
        <w:spacing w:after="160" w:line="278" w:lineRule="auto"/>
        <w:rPr>
          <w:b/>
          <w:bCs/>
        </w:rPr>
      </w:pPr>
      <w:r w:rsidRPr="00455CC4">
        <w:rPr>
          <w:b/>
          <w:bCs/>
        </w:rPr>
        <w:t>1.9 Post Award/Kickoff Conference </w:t>
      </w:r>
    </w:p>
    <w:p w14:paraId="5E4327ED" w14:textId="3A814E05" w:rsidR="009C1ADC" w:rsidRPr="00455CC4" w:rsidRDefault="009C1ADC" w:rsidP="009C1ADC">
      <w:pPr>
        <w:spacing w:after="160" w:line="278" w:lineRule="auto"/>
      </w:pPr>
      <w:r w:rsidRPr="00455CC4">
        <w:t xml:space="preserve"> The Contractor shall attend any post award conference convened by the contracting activity or contract administration office in accordance with FAR Subpart 42.5. </w:t>
      </w:r>
      <w:r w:rsidRPr="00455CC4">
        <w:rPr>
          <w:rFonts w:ascii="Arial" w:hAnsi="Arial" w:cs="Arial"/>
        </w:rPr>
        <w:t> </w:t>
      </w:r>
      <w:r w:rsidRPr="00455CC4">
        <w:t>The Government intends to</w:t>
      </w:r>
      <w:r w:rsidRPr="00455CC4">
        <w:rPr>
          <w:rFonts w:ascii="Aptos" w:hAnsi="Aptos" w:cs="Aptos"/>
        </w:rPr>
        <w:t> </w:t>
      </w:r>
      <w:r w:rsidRPr="00455CC4">
        <w:t>convene</w:t>
      </w:r>
      <w:r w:rsidRPr="00455CC4">
        <w:rPr>
          <w:rFonts w:ascii="Aptos" w:hAnsi="Aptos" w:cs="Aptos"/>
        </w:rPr>
        <w:t> </w:t>
      </w:r>
      <w:r w:rsidRPr="00455CC4">
        <w:t xml:space="preserve">a Post Award Conference with the Contractor within ten business days after contract award. </w:t>
      </w:r>
      <w:r w:rsidRPr="00455CC4">
        <w:rPr>
          <w:rFonts w:ascii="Arial" w:hAnsi="Arial" w:cs="Arial"/>
        </w:rPr>
        <w:t> </w:t>
      </w:r>
      <w:r w:rsidRPr="00455CC4">
        <w:t xml:space="preserve">The Contracting Officer will notify the Contractor of the specific date, location, and agenda within five business days after contract award. </w:t>
      </w:r>
      <w:r w:rsidRPr="00455CC4">
        <w:rPr>
          <w:rFonts w:ascii="Arial" w:hAnsi="Arial" w:cs="Arial"/>
        </w:rPr>
        <w:t>                   </w:t>
      </w:r>
      <w:r w:rsidRPr="00455CC4">
        <w:t> </w:t>
      </w:r>
    </w:p>
    <w:p w14:paraId="515F93CD" w14:textId="77777777" w:rsidR="009C1ADC" w:rsidRPr="00455CC4" w:rsidRDefault="009C1ADC" w:rsidP="009C1ADC">
      <w:pPr>
        <w:spacing w:after="160" w:line="278" w:lineRule="auto"/>
        <w:rPr>
          <w:b/>
          <w:bCs/>
        </w:rPr>
      </w:pPr>
      <w:r w:rsidRPr="00455CC4">
        <w:rPr>
          <w:b/>
          <w:bCs/>
        </w:rPr>
        <w:t>1.10 Status Meetings </w:t>
      </w:r>
    </w:p>
    <w:p w14:paraId="12E23B76" w14:textId="6C0829AB" w:rsidR="009C1ADC" w:rsidRPr="00455CC4" w:rsidRDefault="009C1ADC" w:rsidP="009C1ADC">
      <w:pPr>
        <w:spacing w:after="160" w:line="278" w:lineRule="auto"/>
      </w:pPr>
      <w:r w:rsidRPr="00455CC4">
        <w:t xml:space="preserve"> The Contracting Officer, Contracting Officers Representative (COR) and other Government personnel, as appropriate may meet periodically with the Contractor to also review Contractor performance, requirement status, etc. </w:t>
      </w:r>
      <w:r w:rsidRPr="00455CC4">
        <w:rPr>
          <w:rFonts w:ascii="Arial" w:hAnsi="Arial" w:cs="Arial"/>
        </w:rPr>
        <w:t> </w:t>
      </w:r>
      <w:r w:rsidRPr="00455CC4">
        <w:t>At these meetings, the Contracting Officer will</w:t>
      </w:r>
      <w:r w:rsidRPr="00455CC4">
        <w:rPr>
          <w:rFonts w:ascii="Aptos" w:hAnsi="Aptos" w:cs="Aptos"/>
        </w:rPr>
        <w:t> </w:t>
      </w:r>
      <w:proofErr w:type="gramStart"/>
      <w:r w:rsidRPr="00455CC4">
        <w:t>apprise</w:t>
      </w:r>
      <w:proofErr w:type="gramEnd"/>
      <w:r w:rsidRPr="00455CC4">
        <w:rPr>
          <w:rFonts w:ascii="Aptos" w:hAnsi="Aptos" w:cs="Aptos"/>
        </w:rPr>
        <w:t> </w:t>
      </w:r>
      <w:r w:rsidRPr="00455CC4">
        <w:t xml:space="preserve">the Contractor of how the Government views the Contractor's performance or progress of the requirement. </w:t>
      </w:r>
      <w:r w:rsidRPr="00455CC4">
        <w:rPr>
          <w:rFonts w:ascii="Arial" w:hAnsi="Arial" w:cs="Arial"/>
        </w:rPr>
        <w:t> </w:t>
      </w:r>
      <w:r w:rsidRPr="00455CC4">
        <w:t xml:space="preserve">The Contractor will apprise the Government of problems, if any, being experienced. </w:t>
      </w:r>
      <w:r w:rsidRPr="00455CC4">
        <w:rPr>
          <w:rFonts w:ascii="Arial" w:hAnsi="Arial" w:cs="Arial"/>
        </w:rPr>
        <w:t> </w:t>
      </w:r>
      <w:r w:rsidRPr="00455CC4">
        <w:t>Appropriate action</w:t>
      </w:r>
      <w:r w:rsidRPr="00455CC4">
        <w:rPr>
          <w:rFonts w:ascii="Aptos" w:hAnsi="Aptos" w:cs="Aptos"/>
        </w:rPr>
        <w:t> </w:t>
      </w:r>
      <w:proofErr w:type="gramStart"/>
      <w:r w:rsidRPr="00455CC4">
        <w:t>shall</w:t>
      </w:r>
      <w:proofErr w:type="gramEnd"/>
      <w:r w:rsidRPr="00455CC4">
        <w:rPr>
          <w:rFonts w:ascii="Aptos" w:hAnsi="Aptos" w:cs="Aptos"/>
        </w:rPr>
        <w:t> </w:t>
      </w:r>
      <w:r w:rsidRPr="00455CC4">
        <w:t xml:space="preserve">be taken to resolve outstanding issues. </w:t>
      </w:r>
      <w:r w:rsidRPr="00455CC4">
        <w:rPr>
          <w:rFonts w:ascii="Arial" w:hAnsi="Arial" w:cs="Arial"/>
        </w:rPr>
        <w:t> </w:t>
      </w:r>
      <w:r w:rsidRPr="00455CC4">
        <w:t>These meetings shall be at no</w:t>
      </w:r>
      <w:r w:rsidRPr="00455CC4">
        <w:rPr>
          <w:rFonts w:ascii="Aptos" w:hAnsi="Aptos" w:cs="Aptos"/>
        </w:rPr>
        <w:t> </w:t>
      </w:r>
      <w:r w:rsidRPr="00455CC4">
        <w:t>additional</w:t>
      </w:r>
      <w:r w:rsidRPr="00455CC4">
        <w:rPr>
          <w:rFonts w:ascii="Aptos" w:hAnsi="Aptos" w:cs="Aptos"/>
        </w:rPr>
        <w:t> </w:t>
      </w:r>
      <w:r w:rsidRPr="00455CC4">
        <w:t xml:space="preserve">cost to the Government. </w:t>
      </w:r>
      <w:r w:rsidRPr="00455CC4">
        <w:rPr>
          <w:rFonts w:ascii="Arial" w:hAnsi="Arial" w:cs="Arial"/>
        </w:rPr>
        <w:t> </w:t>
      </w:r>
      <w:r w:rsidRPr="00455CC4">
        <w:t>Post Award Conference and</w:t>
      </w:r>
      <w:r w:rsidRPr="00455CC4">
        <w:rPr>
          <w:rFonts w:ascii="Aptos" w:hAnsi="Aptos" w:cs="Aptos"/>
        </w:rPr>
        <w:t> </w:t>
      </w:r>
      <w:r w:rsidRPr="00455CC4">
        <w:t>subsequent</w:t>
      </w:r>
      <w:r w:rsidRPr="00455CC4">
        <w:rPr>
          <w:rFonts w:ascii="Aptos" w:hAnsi="Aptos" w:cs="Aptos"/>
        </w:rPr>
        <w:t> </w:t>
      </w:r>
      <w:r w:rsidRPr="00455CC4">
        <w:t>meetings may be held via teleconference. </w:t>
      </w:r>
    </w:p>
    <w:p w14:paraId="0C0FD5B1" w14:textId="77777777" w:rsidR="009C1ADC" w:rsidRPr="00455CC4" w:rsidRDefault="009C1ADC" w:rsidP="009C1ADC">
      <w:pPr>
        <w:spacing w:after="160" w:line="278" w:lineRule="auto"/>
        <w:rPr>
          <w:b/>
          <w:bCs/>
        </w:rPr>
      </w:pPr>
      <w:r w:rsidRPr="00455CC4">
        <w:rPr>
          <w:b/>
          <w:bCs/>
        </w:rPr>
        <w:t>1.11 Contractor Travel </w:t>
      </w:r>
    </w:p>
    <w:p w14:paraId="6069E0A0" w14:textId="12645651" w:rsidR="009C1ADC" w:rsidRPr="00455CC4" w:rsidRDefault="009C1ADC" w:rsidP="009C1ADC">
      <w:pPr>
        <w:spacing w:after="160" w:line="278" w:lineRule="auto"/>
      </w:pPr>
      <w:r w:rsidRPr="00455CC4">
        <w:t xml:space="preserve"> Prior to travel, the Contractor shall coordinate with and receive Government authorization from the COR for all travel. </w:t>
      </w:r>
      <w:r w:rsidRPr="00455CC4">
        <w:rPr>
          <w:rFonts w:ascii="Arial" w:hAnsi="Arial" w:cs="Arial"/>
        </w:rPr>
        <w:t> </w:t>
      </w:r>
      <w:r w:rsidRPr="00455CC4">
        <w:t>Reimbursement of travel costs will be</w:t>
      </w:r>
      <w:r w:rsidRPr="00455CC4">
        <w:rPr>
          <w:rFonts w:ascii="Aptos" w:hAnsi="Aptos" w:cs="Aptos"/>
        </w:rPr>
        <w:t> </w:t>
      </w:r>
      <w:r w:rsidRPr="00455CC4">
        <w:t>in accordance with</w:t>
      </w:r>
      <w:r w:rsidRPr="00455CC4">
        <w:rPr>
          <w:rFonts w:ascii="Aptos" w:hAnsi="Aptos" w:cs="Aptos"/>
        </w:rPr>
        <w:t> </w:t>
      </w:r>
      <w:r w:rsidRPr="00455CC4">
        <w:t>the Federal Travel Regulation and</w:t>
      </w:r>
      <w:r w:rsidRPr="00455CC4">
        <w:rPr>
          <w:rFonts w:ascii="Aptos" w:hAnsi="Aptos" w:cs="Aptos"/>
        </w:rPr>
        <w:t> </w:t>
      </w:r>
      <w:r w:rsidRPr="00455CC4">
        <w:t>in accordance with</w:t>
      </w:r>
      <w:r w:rsidRPr="00455CC4">
        <w:rPr>
          <w:rFonts w:ascii="Aptos" w:hAnsi="Aptos" w:cs="Aptos"/>
        </w:rPr>
        <w:t> </w:t>
      </w:r>
      <w:r w:rsidRPr="00455CC4">
        <w:t>FAR 31.205-46. The Contractor shall travel using the lower cost mode transportation</w:t>
      </w:r>
      <w:r w:rsidRPr="00455CC4">
        <w:rPr>
          <w:rFonts w:ascii="Aptos" w:hAnsi="Aptos" w:cs="Aptos"/>
        </w:rPr>
        <w:t> </w:t>
      </w:r>
      <w:r w:rsidRPr="00455CC4">
        <w:t>commensurate</w:t>
      </w:r>
      <w:r w:rsidRPr="00455CC4">
        <w:rPr>
          <w:rFonts w:ascii="Aptos" w:hAnsi="Aptos" w:cs="Aptos"/>
        </w:rPr>
        <w:t> </w:t>
      </w:r>
      <w:r w:rsidRPr="00455CC4">
        <w:t xml:space="preserve">with the mission requirements. </w:t>
      </w:r>
      <w:r w:rsidRPr="00455CC4">
        <w:rPr>
          <w:rFonts w:ascii="Arial" w:hAnsi="Arial" w:cs="Arial"/>
        </w:rPr>
        <w:t> </w:t>
      </w:r>
      <w:r w:rsidRPr="00455CC4">
        <w:t>When necessary to use air travel, the Contractor shall use the tourist class, economy</w:t>
      </w:r>
      <w:r w:rsidRPr="00455CC4">
        <w:rPr>
          <w:rFonts w:ascii="Aptos" w:hAnsi="Aptos" w:cs="Aptos"/>
        </w:rPr>
        <w:t> </w:t>
      </w:r>
      <w:r w:rsidRPr="00455CC4">
        <w:t>class</w:t>
      </w:r>
      <w:r w:rsidRPr="00455CC4">
        <w:rPr>
          <w:rFonts w:ascii="Aptos" w:hAnsi="Aptos" w:cs="Aptos"/>
        </w:rPr>
        <w:t> </w:t>
      </w:r>
      <w:r w:rsidRPr="00455CC4">
        <w:t xml:space="preserve">or similar lodging accommodations to the extent they are available and commensurate with the mission requirements. </w:t>
      </w:r>
      <w:r w:rsidRPr="00455CC4">
        <w:rPr>
          <w:rFonts w:ascii="Arial" w:hAnsi="Arial" w:cs="Arial"/>
        </w:rPr>
        <w:t> </w:t>
      </w:r>
      <w:r w:rsidRPr="00455CC4">
        <w:t xml:space="preserve">HUD will not reimburse Contractor's local travel. </w:t>
      </w:r>
      <w:r w:rsidRPr="00455CC4">
        <w:rPr>
          <w:rFonts w:ascii="Arial" w:hAnsi="Arial" w:cs="Arial"/>
        </w:rPr>
        <w:t> </w:t>
      </w:r>
      <w:r w:rsidRPr="00455CC4">
        <w:t>Local travel is defined as travel within fifty (50) miles of Washington, DC. All other travel will be reimbursed on a cost reimbursable basis; no profit or fee will be paid. </w:t>
      </w:r>
    </w:p>
    <w:p w14:paraId="58DB3E14" w14:textId="77777777" w:rsidR="009C1ADC" w:rsidRPr="00455CC4" w:rsidRDefault="009C1ADC" w:rsidP="009C1ADC">
      <w:pPr>
        <w:spacing w:after="160" w:line="278" w:lineRule="auto"/>
        <w:rPr>
          <w:b/>
          <w:bCs/>
        </w:rPr>
      </w:pPr>
      <w:r w:rsidRPr="00455CC4">
        <w:rPr>
          <w:b/>
          <w:bCs/>
        </w:rPr>
        <w:t>1.12 Transition In </w:t>
      </w:r>
    </w:p>
    <w:p w14:paraId="2EB88C0C" w14:textId="7F16FA3E" w:rsidR="009C1ADC" w:rsidRPr="00455CC4" w:rsidRDefault="009C1ADC" w:rsidP="009C1ADC">
      <w:pPr>
        <w:spacing w:after="160" w:line="278" w:lineRule="auto"/>
      </w:pPr>
      <w:r w:rsidRPr="00455CC4">
        <w:t> N/A </w:t>
      </w:r>
    </w:p>
    <w:p w14:paraId="78E182CB" w14:textId="77777777" w:rsidR="009C1ADC" w:rsidRPr="00455CC4" w:rsidRDefault="009C1ADC" w:rsidP="009C1ADC">
      <w:pPr>
        <w:spacing w:after="160" w:line="278" w:lineRule="auto"/>
        <w:rPr>
          <w:b/>
          <w:bCs/>
        </w:rPr>
      </w:pPr>
      <w:r w:rsidRPr="00455CC4">
        <w:rPr>
          <w:b/>
          <w:bCs/>
        </w:rPr>
        <w:t>1.13 Transition Out </w:t>
      </w:r>
    </w:p>
    <w:p w14:paraId="5143BD31" w14:textId="026BACE0" w:rsidR="009C1ADC" w:rsidRPr="00455CC4" w:rsidRDefault="009C1ADC" w:rsidP="009C1ADC">
      <w:pPr>
        <w:spacing w:after="160" w:line="278" w:lineRule="auto"/>
      </w:pPr>
      <w:r w:rsidRPr="00455CC4">
        <w:t> N/A </w:t>
      </w:r>
    </w:p>
    <w:p w14:paraId="2EBDE009" w14:textId="77777777" w:rsidR="009C1ADC" w:rsidRPr="00455CC4" w:rsidRDefault="009C1ADC" w:rsidP="009C1ADC">
      <w:pPr>
        <w:spacing w:after="160" w:line="278" w:lineRule="auto"/>
      </w:pPr>
      <w:r w:rsidRPr="00455CC4">
        <w:t> </w:t>
      </w:r>
    </w:p>
    <w:p w14:paraId="45488DF0" w14:textId="77777777" w:rsidR="009C1ADC" w:rsidRPr="00455CC4" w:rsidRDefault="009C1ADC" w:rsidP="009C1ADC">
      <w:pPr>
        <w:spacing w:after="160" w:line="278" w:lineRule="auto"/>
        <w:rPr>
          <w:b/>
          <w:bCs/>
        </w:rPr>
      </w:pPr>
      <w:r w:rsidRPr="00455CC4">
        <w:rPr>
          <w:b/>
          <w:bCs/>
        </w:rPr>
        <w:t>2 Definitions and Acronyms </w:t>
      </w:r>
    </w:p>
    <w:p w14:paraId="65552F67" w14:textId="74935BD6" w:rsidR="009C1ADC" w:rsidRPr="00455CC4" w:rsidRDefault="009C1ADC" w:rsidP="009C1ADC">
      <w:pPr>
        <w:spacing w:after="160" w:line="278" w:lineRule="auto"/>
        <w:rPr>
          <w:b/>
          <w:bCs/>
        </w:rPr>
      </w:pPr>
      <w:r w:rsidRPr="00455CC4">
        <w:rPr>
          <w:b/>
          <w:bCs/>
        </w:rPr>
        <w:t>  2.1 Definitions </w:t>
      </w:r>
    </w:p>
    <w:p w14:paraId="10085D29" w14:textId="77777777" w:rsidR="009C1ADC" w:rsidRPr="00455CC4" w:rsidRDefault="009C1ADC" w:rsidP="009C1ADC">
      <w:pPr>
        <w:spacing w:after="160" w:line="278" w:lineRule="auto"/>
      </w:pPr>
      <w:r w:rsidRPr="00455CC4">
        <w:t> </w:t>
      </w:r>
    </w:p>
    <w:p w14:paraId="2BEAA019" w14:textId="77777777" w:rsidR="009C1ADC" w:rsidRPr="00455CC4" w:rsidRDefault="009C1ADC" w:rsidP="009C1ADC">
      <w:pPr>
        <w:spacing w:after="160" w:line="278" w:lineRule="auto"/>
      </w:pPr>
      <w:r w:rsidRPr="00455CC4">
        <w:rPr>
          <w:b/>
          <w:bCs/>
          <w:i/>
          <w:iCs/>
        </w:rPr>
        <w:lastRenderedPageBreak/>
        <w:t>Business/</w:t>
      </w:r>
      <w:proofErr w:type="gramStart"/>
      <w:r w:rsidRPr="00455CC4">
        <w:rPr>
          <w:b/>
          <w:bCs/>
          <w:i/>
          <w:iCs/>
        </w:rPr>
        <w:t>Work Days</w:t>
      </w:r>
      <w:proofErr w:type="gramEnd"/>
      <w:r w:rsidRPr="00455CC4">
        <w:rPr>
          <w:b/>
          <w:bCs/>
          <w:i/>
          <w:iCs/>
        </w:rPr>
        <w:t> - </w:t>
      </w:r>
      <w:r w:rsidRPr="00455CC4">
        <w:t>Every official </w:t>
      </w:r>
      <w:proofErr w:type="gramStart"/>
      <w:r w:rsidRPr="00455CC4">
        <w:t>work day</w:t>
      </w:r>
      <w:proofErr w:type="gramEnd"/>
      <w:r w:rsidRPr="00455CC4">
        <w:t xml:space="preserve"> of the week which are days between and including Monday to Friday. </w:t>
      </w:r>
      <w:r w:rsidRPr="00455CC4">
        <w:rPr>
          <w:rFonts w:ascii="Arial" w:hAnsi="Arial" w:cs="Arial"/>
        </w:rPr>
        <w:t> </w:t>
      </w:r>
      <w:r w:rsidRPr="00455CC4">
        <w:t>This does not include public holidays and weekends. </w:t>
      </w:r>
    </w:p>
    <w:p w14:paraId="78645B52" w14:textId="2252875F" w:rsidR="009C1ADC" w:rsidRPr="00455CC4" w:rsidRDefault="009C1ADC" w:rsidP="009C1ADC">
      <w:pPr>
        <w:spacing w:after="160" w:line="278" w:lineRule="auto"/>
      </w:pPr>
      <w:r w:rsidRPr="00455CC4">
        <w:rPr>
          <w:b/>
          <w:bCs/>
          <w:i/>
          <w:iCs/>
        </w:rPr>
        <w:t>Calendar Day - </w:t>
      </w:r>
      <w:r w:rsidRPr="00455CC4">
        <w:t>Any day of the week. </w:t>
      </w:r>
    </w:p>
    <w:p w14:paraId="3D104702" w14:textId="77777777" w:rsidR="009C1ADC" w:rsidRPr="00455CC4" w:rsidRDefault="009C1ADC" w:rsidP="009C1ADC">
      <w:pPr>
        <w:spacing w:after="160" w:line="278" w:lineRule="auto"/>
      </w:pPr>
      <w:r w:rsidRPr="00455CC4">
        <w:rPr>
          <w:b/>
          <w:bCs/>
          <w:i/>
          <w:iCs/>
        </w:rPr>
        <w:t>Contractor - </w:t>
      </w:r>
      <w:r w:rsidRPr="00455CC4">
        <w:t xml:space="preserve">A supplier or vendor awarded a contract to provide specific supplies or service to the Government. </w:t>
      </w:r>
      <w:r w:rsidRPr="00455CC4">
        <w:rPr>
          <w:rFonts w:ascii="Arial" w:hAnsi="Arial" w:cs="Arial"/>
        </w:rPr>
        <w:t> </w:t>
      </w:r>
      <w:r w:rsidRPr="00455CC4">
        <w:t>The term used in this contract refers to the prime. </w:t>
      </w:r>
    </w:p>
    <w:p w14:paraId="3480F90F" w14:textId="77777777" w:rsidR="009C1ADC" w:rsidRPr="00455CC4" w:rsidRDefault="009C1ADC" w:rsidP="009C1ADC">
      <w:pPr>
        <w:spacing w:after="160" w:line="278" w:lineRule="auto"/>
      </w:pPr>
      <w:r w:rsidRPr="00455CC4">
        <w:rPr>
          <w:b/>
          <w:bCs/>
          <w:i/>
          <w:iCs/>
        </w:rPr>
        <w:t>Contracting Officer (CO) - </w:t>
      </w:r>
      <w:r w:rsidRPr="00455CC4">
        <w:t>A person with authority to </w:t>
      </w:r>
      <w:proofErr w:type="gramStart"/>
      <w:r w:rsidRPr="00455CC4">
        <w:t>enter into</w:t>
      </w:r>
      <w:proofErr w:type="gramEnd"/>
      <w:r w:rsidRPr="00455CC4">
        <w:t xml:space="preserve">, administer, and/or terminate contracts and make related determinations and findings on behalf of the Government. </w:t>
      </w:r>
      <w:r w:rsidRPr="00455CC4">
        <w:rPr>
          <w:rFonts w:ascii="Arial" w:hAnsi="Arial" w:cs="Arial"/>
        </w:rPr>
        <w:t> </w:t>
      </w:r>
      <w:r w:rsidRPr="00455CC4">
        <w:t>Note: the only individual who can legally bind the Government. </w:t>
      </w:r>
    </w:p>
    <w:p w14:paraId="52DF8C6A" w14:textId="77777777" w:rsidR="009C1ADC" w:rsidRPr="00455CC4" w:rsidRDefault="009C1ADC" w:rsidP="009C1ADC">
      <w:pPr>
        <w:spacing w:after="160" w:line="278" w:lineRule="auto"/>
      </w:pPr>
      <w:r w:rsidRPr="00455CC4">
        <w:rPr>
          <w:b/>
          <w:bCs/>
          <w:i/>
          <w:iCs/>
        </w:rPr>
        <w:t>Contracting Officer's Representative (COR) -</w:t>
      </w:r>
      <w:r w:rsidRPr="00455CC4">
        <w:t> An employee of the U.S. Government appointed by the Contracting Officer to perform contract administration activities </w:t>
      </w:r>
      <w:proofErr w:type="gramStart"/>
      <w:r w:rsidRPr="00455CC4">
        <w:t>in regard to</w:t>
      </w:r>
      <w:proofErr w:type="gramEnd"/>
      <w:r w:rsidRPr="00455CC4">
        <w:t xml:space="preserve"> technical issues. </w:t>
      </w:r>
      <w:r w:rsidRPr="00455CC4">
        <w:rPr>
          <w:rFonts w:ascii="Arial" w:hAnsi="Arial" w:cs="Arial"/>
        </w:rPr>
        <w:t> </w:t>
      </w:r>
      <w:r w:rsidRPr="00455CC4">
        <w:t>This individual has authority to provide technical direction to the Contractor</w:t>
      </w:r>
      <w:r w:rsidRPr="00455CC4">
        <w:rPr>
          <w:rFonts w:ascii="Aptos" w:hAnsi="Aptos" w:cs="Aptos"/>
        </w:rPr>
        <w:t> </w:t>
      </w:r>
      <w:proofErr w:type="gramStart"/>
      <w:r w:rsidRPr="00455CC4">
        <w:t>as long as</w:t>
      </w:r>
      <w:proofErr w:type="gramEnd"/>
      <w:r w:rsidRPr="00455CC4">
        <w:rPr>
          <w:rFonts w:ascii="Aptos" w:hAnsi="Aptos" w:cs="Aptos"/>
        </w:rPr>
        <w:t> </w:t>
      </w:r>
      <w:r w:rsidRPr="00455CC4">
        <w:t xml:space="preserve">direction is within the scope of the contract, does not constitute a change and has no funding implications. </w:t>
      </w:r>
      <w:r w:rsidRPr="00455CC4">
        <w:rPr>
          <w:rFonts w:ascii="Arial" w:hAnsi="Arial" w:cs="Arial"/>
        </w:rPr>
        <w:t> </w:t>
      </w:r>
      <w:r w:rsidRPr="00455CC4">
        <w:t>This individual does NOT have authority to change the terms and conditions of the contract.</w:t>
      </w:r>
      <w:r w:rsidRPr="00455CC4">
        <w:rPr>
          <w:rFonts w:ascii="Aptos" w:hAnsi="Aptos" w:cs="Aptos"/>
        </w:rPr>
        <w:t> </w:t>
      </w:r>
      <w:r w:rsidRPr="00455CC4">
        <w:t> </w:t>
      </w:r>
    </w:p>
    <w:p w14:paraId="651AA1C9" w14:textId="77777777" w:rsidR="009C1ADC" w:rsidRPr="00455CC4" w:rsidRDefault="009C1ADC" w:rsidP="009C1ADC">
      <w:pPr>
        <w:spacing w:after="160" w:line="278" w:lineRule="auto"/>
      </w:pPr>
      <w:r w:rsidRPr="00455CC4">
        <w:rPr>
          <w:b/>
          <w:bCs/>
          <w:i/>
          <w:iCs/>
        </w:rPr>
        <w:t>Defective Service</w:t>
      </w:r>
      <w:r w:rsidRPr="00455CC4">
        <w:t> - A service output that does not meet the standard of performance associated with the Performance Work Statement. </w:t>
      </w:r>
    </w:p>
    <w:p w14:paraId="49BD8FB5" w14:textId="77777777" w:rsidR="009C1ADC" w:rsidRPr="00455CC4" w:rsidRDefault="009C1ADC" w:rsidP="009C1ADC">
      <w:pPr>
        <w:spacing w:after="160" w:line="278" w:lineRule="auto"/>
      </w:pPr>
      <w:r w:rsidRPr="00455CC4">
        <w:rPr>
          <w:b/>
          <w:bCs/>
          <w:i/>
          <w:iCs/>
        </w:rPr>
        <w:t>Deliverable</w:t>
      </w:r>
      <w:r w:rsidRPr="00455CC4">
        <w:rPr>
          <w:b/>
          <w:bCs/>
        </w:rPr>
        <w:t> </w:t>
      </w:r>
      <w:r w:rsidRPr="00455CC4">
        <w:t>Anything that can be physically </w:t>
      </w:r>
      <w:proofErr w:type="gramStart"/>
      <w:r w:rsidRPr="00455CC4">
        <w:t>delivered, but</w:t>
      </w:r>
      <w:proofErr w:type="gramEnd"/>
      <w:r w:rsidRPr="00455CC4">
        <w:t> may include non-manufactured things such as meeting minutes or reports. </w:t>
      </w:r>
    </w:p>
    <w:p w14:paraId="083EFDFB" w14:textId="77777777" w:rsidR="009C1ADC" w:rsidRPr="00455CC4" w:rsidRDefault="009C1ADC" w:rsidP="009C1ADC">
      <w:pPr>
        <w:spacing w:after="160" w:line="278" w:lineRule="auto"/>
      </w:pPr>
      <w:r w:rsidRPr="00455CC4">
        <w:rPr>
          <w:b/>
          <w:bCs/>
          <w:i/>
          <w:iCs/>
        </w:rPr>
        <w:t>Government Furnished Property (</w:t>
      </w:r>
      <w:proofErr w:type="gramStart"/>
      <w:r w:rsidRPr="00455CC4">
        <w:rPr>
          <w:b/>
          <w:bCs/>
          <w:i/>
          <w:iCs/>
        </w:rPr>
        <w:t>GFP )</w:t>
      </w:r>
      <w:proofErr w:type="gramEnd"/>
      <w:r w:rsidRPr="00455CC4">
        <w:rPr>
          <w:b/>
          <w:bCs/>
          <w:i/>
          <w:iCs/>
        </w:rPr>
        <w:t> </w:t>
      </w:r>
      <w:proofErr w:type="gramStart"/>
      <w:r w:rsidRPr="00455CC4">
        <w:rPr>
          <w:b/>
          <w:bCs/>
          <w:i/>
          <w:iCs/>
        </w:rPr>
        <w:t>- </w:t>
      </w:r>
      <w:r w:rsidRPr="00455CC4">
        <w:rPr>
          <w:rFonts w:ascii="Arial" w:hAnsi="Arial" w:cs="Arial"/>
          <w:b/>
          <w:bCs/>
        </w:rPr>
        <w:t> </w:t>
      </w:r>
      <w:r w:rsidRPr="00455CC4">
        <w:t>Government</w:t>
      </w:r>
      <w:proofErr w:type="gramEnd"/>
      <w:r w:rsidRPr="00455CC4">
        <w:rPr>
          <w:i/>
          <w:iCs/>
        </w:rPr>
        <w:t>-</w:t>
      </w:r>
      <w:r w:rsidRPr="00455CC4">
        <w:t>furnished property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w:t>
      </w:r>
      <w:proofErr w:type="gramStart"/>
      <w:r w:rsidRPr="00455CC4">
        <w:t>a deliverable</w:t>
      </w:r>
      <w:proofErr w:type="gramEnd"/>
      <w:r w:rsidRPr="00455CC4">
        <w:t> under a cost contract when accepted by the Government for continued use under the contract. </w:t>
      </w:r>
    </w:p>
    <w:p w14:paraId="73A236E2" w14:textId="77777777" w:rsidR="009C1ADC" w:rsidRPr="00455CC4" w:rsidRDefault="009C1ADC" w:rsidP="009C1ADC">
      <w:pPr>
        <w:spacing w:after="160" w:line="278" w:lineRule="auto"/>
      </w:pPr>
      <w:r w:rsidRPr="00455CC4">
        <w:rPr>
          <w:b/>
          <w:bCs/>
          <w:i/>
          <w:iCs/>
        </w:rPr>
        <w:t>Performance Requirements Summary (PRS) -</w:t>
      </w:r>
      <w:r w:rsidRPr="00455CC4">
        <w:t> A listing of the performance requirements under the contract that are to be evaluated by the Government on a regular basis, performance indicators for these requirements, performance standards for these </w:t>
      </w:r>
      <w:proofErr w:type="gramStart"/>
      <w:r w:rsidRPr="00455CC4">
        <w:t>requirement</w:t>
      </w:r>
      <w:proofErr w:type="gramEnd"/>
      <w:r w:rsidRPr="00455CC4">
        <w:t> and surveillance methods to be used to determine if performance standards are met. </w:t>
      </w:r>
    </w:p>
    <w:p w14:paraId="31207EDA" w14:textId="77777777" w:rsidR="009C1ADC" w:rsidRPr="00455CC4" w:rsidRDefault="009C1ADC" w:rsidP="009C1ADC">
      <w:pPr>
        <w:spacing w:after="160" w:line="278" w:lineRule="auto"/>
      </w:pPr>
      <w:r w:rsidRPr="00455CC4">
        <w:rPr>
          <w:b/>
          <w:bCs/>
          <w:i/>
          <w:iCs/>
        </w:rPr>
        <w:t>Performance Standard </w:t>
      </w:r>
      <w:proofErr w:type="gramStart"/>
      <w:r w:rsidRPr="00455CC4">
        <w:rPr>
          <w:b/>
          <w:bCs/>
          <w:i/>
          <w:iCs/>
        </w:rPr>
        <w:t>-</w:t>
      </w:r>
      <w:r w:rsidRPr="00455CC4">
        <w:t> </w:t>
      </w:r>
      <w:r w:rsidRPr="00455CC4">
        <w:rPr>
          <w:rFonts w:ascii="Arial" w:hAnsi="Arial" w:cs="Arial"/>
        </w:rPr>
        <w:t> </w:t>
      </w:r>
      <w:r w:rsidRPr="00455CC4">
        <w:t>The</w:t>
      </w:r>
      <w:proofErr w:type="gramEnd"/>
      <w:r w:rsidRPr="00455CC4">
        <w:rPr>
          <w:rFonts w:ascii="Aptos" w:hAnsi="Aptos" w:cs="Aptos"/>
        </w:rPr>
        <w:t> </w:t>
      </w:r>
      <w:r w:rsidRPr="00455CC4">
        <w:t xml:space="preserve">Contractor's performance level required by the Government. </w:t>
      </w:r>
      <w:r w:rsidRPr="00455CC4">
        <w:rPr>
          <w:rFonts w:ascii="Arial" w:hAnsi="Arial" w:cs="Arial"/>
        </w:rPr>
        <w:t>  </w:t>
      </w:r>
      <w:r w:rsidRPr="00455CC4">
        <w:t> </w:t>
      </w:r>
    </w:p>
    <w:p w14:paraId="46AF49AF" w14:textId="77777777" w:rsidR="009C1ADC" w:rsidRPr="00455CC4" w:rsidRDefault="009C1ADC" w:rsidP="009C1ADC">
      <w:pPr>
        <w:spacing w:after="160" w:line="278" w:lineRule="auto"/>
      </w:pPr>
      <w:r w:rsidRPr="00455CC4">
        <w:rPr>
          <w:b/>
          <w:bCs/>
          <w:i/>
          <w:iCs/>
        </w:rPr>
        <w:t>Performance Work Statement (PWS) -</w:t>
      </w:r>
      <w:r w:rsidRPr="00455CC4">
        <w:t> A statement of work for </w:t>
      </w:r>
      <w:proofErr w:type="gramStart"/>
      <w:r w:rsidRPr="00455CC4">
        <w:t>performance based</w:t>
      </w:r>
      <w:proofErr w:type="gramEnd"/>
      <w:r w:rsidRPr="00455CC4">
        <w:t> acquisitions that describe the required results in clear, specific and objective terms with measurable outcomes. </w:t>
      </w:r>
    </w:p>
    <w:p w14:paraId="4DAAAC45" w14:textId="77777777" w:rsidR="009C1ADC" w:rsidRPr="00455CC4" w:rsidRDefault="009C1ADC" w:rsidP="009C1ADC">
      <w:pPr>
        <w:spacing w:after="160" w:line="278" w:lineRule="auto"/>
      </w:pPr>
      <w:r w:rsidRPr="00455CC4">
        <w:rPr>
          <w:b/>
          <w:bCs/>
          <w:i/>
          <w:iCs/>
        </w:rPr>
        <w:t>Physical Security - </w:t>
      </w:r>
      <w:r w:rsidRPr="00455CC4">
        <w:t>Actions that prevent the loss or damage of Government property. </w:t>
      </w:r>
    </w:p>
    <w:p w14:paraId="279FA9E9" w14:textId="77777777" w:rsidR="009C1ADC" w:rsidRPr="00455CC4" w:rsidRDefault="009C1ADC" w:rsidP="009C1ADC">
      <w:pPr>
        <w:spacing w:after="160" w:line="278" w:lineRule="auto"/>
      </w:pPr>
      <w:r w:rsidRPr="00455CC4">
        <w:rPr>
          <w:b/>
          <w:bCs/>
          <w:i/>
          <w:iCs/>
        </w:rPr>
        <w:t>Quality Assurance (QA) - </w:t>
      </w:r>
      <w:r w:rsidRPr="00455CC4">
        <w:t>Policies and procedures adopted by the Government to ensure that supplies and services acquired under Government contracts conform to the </w:t>
      </w:r>
      <w:proofErr w:type="gramStart"/>
      <w:r w:rsidRPr="00455CC4">
        <w:t>contracts</w:t>
      </w:r>
      <w:proofErr w:type="gramEnd"/>
      <w:r w:rsidRPr="00455CC4">
        <w:t xml:space="preserve"> quality requirements. </w:t>
      </w:r>
      <w:r w:rsidRPr="00455CC4">
        <w:rPr>
          <w:rFonts w:ascii="Arial" w:hAnsi="Arial" w:cs="Arial"/>
        </w:rPr>
        <w:t> </w:t>
      </w:r>
      <w:r w:rsidRPr="00455CC4">
        <w:t> </w:t>
      </w:r>
    </w:p>
    <w:p w14:paraId="33461721" w14:textId="77777777" w:rsidR="009C1ADC" w:rsidRPr="00455CC4" w:rsidRDefault="009C1ADC" w:rsidP="009C1ADC">
      <w:pPr>
        <w:spacing w:after="160" w:line="278" w:lineRule="auto"/>
      </w:pPr>
      <w:r w:rsidRPr="00455CC4">
        <w:rPr>
          <w:b/>
          <w:bCs/>
          <w:i/>
          <w:iCs/>
        </w:rPr>
        <w:t>Quality Assurance Surveillance Plan (QASP) -</w:t>
      </w:r>
      <w:r w:rsidRPr="00455CC4">
        <w:t xml:space="preserve"> A plan describing how the agency will survey, observe, test, sample, evaluate and document the Contractor's performance in meeting critical performance standards identified in the contract. </w:t>
      </w:r>
      <w:r w:rsidRPr="00455CC4">
        <w:rPr>
          <w:rFonts w:ascii="Arial" w:hAnsi="Arial" w:cs="Arial"/>
        </w:rPr>
        <w:t> </w:t>
      </w:r>
      <w:r w:rsidRPr="00455CC4">
        <w:t> </w:t>
      </w:r>
    </w:p>
    <w:p w14:paraId="22F20B68" w14:textId="77777777" w:rsidR="009C1ADC" w:rsidRPr="00455CC4" w:rsidRDefault="009C1ADC" w:rsidP="009C1ADC">
      <w:pPr>
        <w:spacing w:after="160" w:line="278" w:lineRule="auto"/>
      </w:pPr>
      <w:r w:rsidRPr="00455CC4">
        <w:rPr>
          <w:b/>
          <w:bCs/>
          <w:i/>
          <w:iCs/>
        </w:rPr>
        <w:lastRenderedPageBreak/>
        <w:t>Quality Control (QC) - </w:t>
      </w:r>
      <w:r w:rsidRPr="00455CC4">
        <w:t>All necessary measures taken by the Contractor to </w:t>
      </w:r>
      <w:proofErr w:type="gramStart"/>
      <w:r w:rsidRPr="00455CC4">
        <w:t>assure</w:t>
      </w:r>
      <w:proofErr w:type="gramEnd"/>
      <w:r w:rsidRPr="00455CC4">
        <w:t> that the quality of </w:t>
      </w:r>
      <w:proofErr w:type="gramStart"/>
      <w:r w:rsidRPr="00455CC4">
        <w:t>an end product</w:t>
      </w:r>
      <w:proofErr w:type="gramEnd"/>
      <w:r w:rsidRPr="00455CC4">
        <w:t> of service shall meet contract requirements. </w:t>
      </w:r>
    </w:p>
    <w:p w14:paraId="3AAC5405" w14:textId="77777777" w:rsidR="009C1ADC" w:rsidRPr="00455CC4" w:rsidRDefault="009C1ADC" w:rsidP="009C1ADC">
      <w:pPr>
        <w:spacing w:after="160" w:line="278" w:lineRule="auto"/>
      </w:pPr>
      <w:r w:rsidRPr="00455CC4">
        <w:rPr>
          <w:b/>
          <w:bCs/>
          <w:i/>
          <w:iCs/>
        </w:rPr>
        <w:t>Service Contract -</w:t>
      </w:r>
      <w:r w:rsidRPr="00455CC4">
        <w:rPr>
          <w:i/>
          <w:iCs/>
        </w:rPr>
        <w:t> </w:t>
      </w:r>
      <w:r w:rsidRPr="00455CC4">
        <w:t>A contract that directly engages the time and effort of a Contractor whose primary purpose is to perform an identifiable task rather than to furnish an end item of supply. </w:t>
      </w:r>
    </w:p>
    <w:p w14:paraId="00202959" w14:textId="77777777" w:rsidR="009C1ADC" w:rsidRPr="00455CC4" w:rsidRDefault="009C1ADC" w:rsidP="009C1ADC">
      <w:pPr>
        <w:spacing w:after="160" w:line="278" w:lineRule="auto"/>
      </w:pPr>
      <w:r w:rsidRPr="00455CC4">
        <w:rPr>
          <w:b/>
          <w:bCs/>
          <w:i/>
          <w:iCs/>
        </w:rPr>
        <w:t>Subcontractor - </w:t>
      </w:r>
      <w:r w:rsidRPr="00455CC4">
        <w:t xml:space="preserve">Any person , other than the prime Contractor, who offers to furnish or furnishes any supplies, material, equipment, or services of any kind under a prime contract or a subcontract entered into in connection with such prime contract, and any person who offers to furnish or furnishes general supplies to the prime contractor or a higher tier subcontractor. </w:t>
      </w:r>
      <w:r w:rsidRPr="00455CC4">
        <w:rPr>
          <w:rFonts w:ascii="Arial" w:hAnsi="Arial" w:cs="Arial"/>
        </w:rPr>
        <w:t> </w:t>
      </w:r>
      <w:r w:rsidRPr="00455CC4">
        <w:t>The Government does not</w:t>
      </w:r>
      <w:r w:rsidRPr="00455CC4">
        <w:rPr>
          <w:rFonts w:ascii="Aptos" w:hAnsi="Aptos" w:cs="Aptos"/>
        </w:rPr>
        <w:t> </w:t>
      </w:r>
      <w:proofErr w:type="gramStart"/>
      <w:r w:rsidRPr="00455CC4">
        <w:t>have privity of</w:t>
      </w:r>
      <w:proofErr w:type="gramEnd"/>
      <w:r w:rsidRPr="00455CC4">
        <w:rPr>
          <w:rFonts w:ascii="Aptos" w:hAnsi="Aptos" w:cs="Aptos"/>
        </w:rPr>
        <w:t> </w:t>
      </w:r>
      <w:r w:rsidRPr="00455CC4">
        <w:t>contract with a subcontractor.</w:t>
      </w:r>
      <w:r w:rsidRPr="00455CC4">
        <w:rPr>
          <w:rFonts w:ascii="Aptos" w:hAnsi="Aptos" w:cs="Aptos"/>
        </w:rPr>
        <w:t> </w:t>
      </w:r>
      <w:r w:rsidRPr="00455CC4">
        <w:t> </w:t>
      </w:r>
    </w:p>
    <w:p w14:paraId="6CDEF387" w14:textId="77777777" w:rsidR="009C1ADC" w:rsidRPr="00455CC4" w:rsidRDefault="009C1ADC" w:rsidP="009C1ADC">
      <w:pPr>
        <w:spacing w:after="160" w:line="278" w:lineRule="auto"/>
      </w:pPr>
      <w:r w:rsidRPr="00455CC4">
        <w:rPr>
          <w:b/>
          <w:bCs/>
          <w:i/>
          <w:iCs/>
        </w:rPr>
        <w:t>Work Week - </w:t>
      </w:r>
      <w:r w:rsidRPr="00455CC4">
        <w:t>Monday through Friday, unless specified otherwise. </w:t>
      </w:r>
    </w:p>
    <w:p w14:paraId="403164BA" w14:textId="77777777" w:rsidR="009C1ADC" w:rsidRPr="00455CC4" w:rsidRDefault="009C1ADC" w:rsidP="009C1ADC">
      <w:pPr>
        <w:spacing w:after="160" w:line="278" w:lineRule="auto"/>
        <w:rPr>
          <w:b/>
          <w:bCs/>
        </w:rPr>
      </w:pPr>
      <w:r w:rsidRPr="00455CC4">
        <w:rPr>
          <w:b/>
          <w:bCs/>
        </w:rPr>
        <w:t>2.2 Acronyms </w:t>
      </w:r>
    </w:p>
    <w:p w14:paraId="7BA92174" w14:textId="6333B45D" w:rsidR="009C1ADC" w:rsidRPr="00455CC4" w:rsidRDefault="009C1ADC" w:rsidP="009C1ADC">
      <w:pPr>
        <w:spacing w:after="160" w:line="278" w:lineRule="auto"/>
      </w:pPr>
      <w:r w:rsidRPr="00455CC4">
        <w:t> </w:t>
      </w:r>
      <w:r w:rsidRPr="00455CC4">
        <w:rPr>
          <w:b/>
          <w:bCs/>
        </w:rPr>
        <w:t>ADA - </w:t>
      </w:r>
      <w:r w:rsidRPr="00455CC4">
        <w:t>American Disability Act  </w:t>
      </w:r>
    </w:p>
    <w:p w14:paraId="0C83FCF6" w14:textId="09C9C79A" w:rsidR="009C1ADC" w:rsidRPr="00455CC4" w:rsidRDefault="009C1ADC" w:rsidP="009C1ADC">
      <w:pPr>
        <w:spacing w:after="160" w:line="278" w:lineRule="auto"/>
      </w:pPr>
      <w:r w:rsidRPr="00455CC4">
        <w:t> </w:t>
      </w:r>
      <w:r w:rsidRPr="00455CC4">
        <w:rPr>
          <w:b/>
          <w:bCs/>
        </w:rPr>
        <w:t>AQL - </w:t>
      </w:r>
      <w:r w:rsidRPr="00455CC4">
        <w:t xml:space="preserve">Acceptable Quality Level </w:t>
      </w:r>
      <w:r w:rsidRPr="00455CC4">
        <w:rPr>
          <w:rFonts w:ascii="Arial" w:hAnsi="Arial" w:cs="Arial"/>
        </w:rPr>
        <w:t> </w:t>
      </w:r>
      <w:r w:rsidRPr="00455CC4">
        <w:t> </w:t>
      </w:r>
    </w:p>
    <w:p w14:paraId="1EA60E61" w14:textId="7AFA4319" w:rsidR="009C1ADC" w:rsidRPr="00455CC4" w:rsidRDefault="009C1ADC" w:rsidP="009C1ADC">
      <w:pPr>
        <w:spacing w:after="160" w:line="278" w:lineRule="auto"/>
      </w:pPr>
      <w:r w:rsidRPr="00455CC4">
        <w:t> </w:t>
      </w:r>
      <w:r w:rsidRPr="00455CC4">
        <w:rPr>
          <w:b/>
          <w:bCs/>
        </w:rPr>
        <w:t>AV – </w:t>
      </w:r>
      <w:r w:rsidRPr="00455CC4">
        <w:t>Audio/Visual </w:t>
      </w:r>
    </w:p>
    <w:p w14:paraId="638257E2" w14:textId="77777777" w:rsidR="009C1ADC" w:rsidRPr="00455CC4" w:rsidRDefault="009C1ADC" w:rsidP="009C1ADC">
      <w:pPr>
        <w:spacing w:after="160" w:line="278" w:lineRule="auto"/>
      </w:pPr>
      <w:r w:rsidRPr="00455CC4">
        <w:rPr>
          <w:b/>
          <w:bCs/>
        </w:rPr>
        <w:t>CO - </w:t>
      </w:r>
      <w:r w:rsidRPr="00455CC4">
        <w:t xml:space="preserve">Contracting Officer </w:t>
      </w:r>
      <w:r w:rsidRPr="00455CC4">
        <w:rPr>
          <w:rFonts w:ascii="Arial" w:hAnsi="Arial" w:cs="Arial"/>
        </w:rPr>
        <w:t>  </w:t>
      </w:r>
      <w:r w:rsidRPr="00455CC4">
        <w:t> </w:t>
      </w:r>
    </w:p>
    <w:p w14:paraId="1A725F3B" w14:textId="77777777" w:rsidR="009C1ADC" w:rsidRPr="00455CC4" w:rsidRDefault="009C1ADC" w:rsidP="009C1ADC">
      <w:pPr>
        <w:spacing w:after="160" w:line="278" w:lineRule="auto"/>
      </w:pPr>
      <w:r w:rsidRPr="00455CC4">
        <w:rPr>
          <w:b/>
          <w:bCs/>
        </w:rPr>
        <w:t>COR</w:t>
      </w:r>
      <w:r w:rsidRPr="00455CC4">
        <w:t> - Contracting Officer's Representative </w:t>
      </w:r>
    </w:p>
    <w:p w14:paraId="30BC2404" w14:textId="77777777" w:rsidR="009C1ADC" w:rsidRPr="00455CC4" w:rsidRDefault="009C1ADC" w:rsidP="009C1ADC">
      <w:pPr>
        <w:spacing w:after="160" w:line="278" w:lineRule="auto"/>
      </w:pPr>
      <w:r w:rsidRPr="00455CC4">
        <w:rPr>
          <w:b/>
          <w:bCs/>
        </w:rPr>
        <w:t>CPO - </w:t>
      </w:r>
      <w:r w:rsidRPr="00455CC4">
        <w:t xml:space="preserve">Office of the Chief Procurement Officer of HUD </w:t>
      </w:r>
      <w:r w:rsidRPr="00455CC4">
        <w:rPr>
          <w:rFonts w:ascii="Arial" w:hAnsi="Arial" w:cs="Arial"/>
        </w:rPr>
        <w:t>  </w:t>
      </w:r>
      <w:r w:rsidRPr="00455CC4">
        <w:t> </w:t>
      </w:r>
    </w:p>
    <w:p w14:paraId="3CBE6F2A" w14:textId="77777777" w:rsidR="009C1ADC" w:rsidRPr="00455CC4" w:rsidRDefault="009C1ADC" w:rsidP="009C1ADC">
      <w:pPr>
        <w:spacing w:after="160" w:line="278" w:lineRule="auto"/>
      </w:pPr>
      <w:r w:rsidRPr="00455CC4">
        <w:rPr>
          <w:b/>
          <w:bCs/>
        </w:rPr>
        <w:t>EST - </w:t>
      </w:r>
      <w:r w:rsidRPr="00455CC4">
        <w:t>Eastern Standard Time (U.S.)</w:t>
      </w:r>
      <w:r w:rsidRPr="00455CC4">
        <w:rPr>
          <w:b/>
          <w:bCs/>
        </w:rPr>
        <w:t> </w:t>
      </w:r>
      <w:r w:rsidRPr="00455CC4">
        <w:rPr>
          <w:rFonts w:ascii="Arial" w:hAnsi="Arial" w:cs="Arial"/>
        </w:rPr>
        <w:t>   </w:t>
      </w:r>
      <w:r w:rsidRPr="00455CC4">
        <w:t> </w:t>
      </w:r>
    </w:p>
    <w:p w14:paraId="70BB838F" w14:textId="77777777" w:rsidR="009C1ADC" w:rsidRPr="00455CC4" w:rsidRDefault="009C1ADC" w:rsidP="009C1ADC">
      <w:pPr>
        <w:spacing w:after="160" w:line="278" w:lineRule="auto"/>
      </w:pPr>
      <w:r w:rsidRPr="00455CC4">
        <w:rPr>
          <w:b/>
          <w:bCs/>
        </w:rPr>
        <w:t>HUD - </w:t>
      </w:r>
      <w:r w:rsidRPr="00455CC4">
        <w:t>U.S. Department of Housing and Urban Development</w:t>
      </w:r>
      <w:r w:rsidRPr="00455CC4">
        <w:rPr>
          <w:b/>
          <w:bCs/>
        </w:rPr>
        <w:t> </w:t>
      </w:r>
      <w:r w:rsidRPr="00455CC4">
        <w:rPr>
          <w:rFonts w:ascii="Arial" w:hAnsi="Arial" w:cs="Arial"/>
        </w:rPr>
        <w:t> </w:t>
      </w:r>
      <w:r w:rsidRPr="00455CC4">
        <w:t> </w:t>
      </w:r>
    </w:p>
    <w:p w14:paraId="64B2F4F7" w14:textId="77777777" w:rsidR="009C1ADC" w:rsidRPr="00455CC4" w:rsidRDefault="009C1ADC" w:rsidP="009C1ADC">
      <w:pPr>
        <w:spacing w:after="160" w:line="278" w:lineRule="auto"/>
      </w:pPr>
      <w:r w:rsidRPr="00455CC4">
        <w:rPr>
          <w:b/>
          <w:bCs/>
        </w:rPr>
        <w:t>HUDAR - </w:t>
      </w:r>
      <w:r w:rsidRPr="00455CC4">
        <w:t xml:space="preserve">HUD Acquisition Regulation </w:t>
      </w:r>
      <w:r w:rsidRPr="00455CC4">
        <w:rPr>
          <w:rFonts w:ascii="Arial" w:hAnsi="Arial" w:cs="Arial"/>
        </w:rPr>
        <w:t>  </w:t>
      </w:r>
      <w:r w:rsidRPr="00455CC4">
        <w:t> </w:t>
      </w:r>
    </w:p>
    <w:p w14:paraId="406C96D9" w14:textId="77777777" w:rsidR="009C1ADC" w:rsidRPr="00455CC4" w:rsidRDefault="009C1ADC" w:rsidP="009C1ADC">
      <w:pPr>
        <w:spacing w:after="160" w:line="278" w:lineRule="auto"/>
      </w:pPr>
      <w:r w:rsidRPr="00455CC4">
        <w:rPr>
          <w:b/>
          <w:bCs/>
        </w:rPr>
        <w:t>HUD/ISG - </w:t>
      </w:r>
      <w:r w:rsidRPr="00455CC4">
        <w:t xml:space="preserve">Internet Services Group within the Telecom Processing Division </w:t>
      </w:r>
      <w:r w:rsidRPr="00455CC4">
        <w:rPr>
          <w:rFonts w:ascii="Arial" w:hAnsi="Arial" w:cs="Arial"/>
        </w:rPr>
        <w:t>   </w:t>
      </w:r>
      <w:r w:rsidRPr="00455CC4">
        <w:t> </w:t>
      </w:r>
    </w:p>
    <w:p w14:paraId="20E3EAFC" w14:textId="77777777" w:rsidR="009C1ADC" w:rsidRPr="00455CC4" w:rsidRDefault="009C1ADC" w:rsidP="009C1ADC">
      <w:pPr>
        <w:spacing w:after="160" w:line="278" w:lineRule="auto"/>
      </w:pPr>
      <w:r w:rsidRPr="00455CC4">
        <w:rPr>
          <w:b/>
          <w:bCs/>
        </w:rPr>
        <w:t>IDIQ - </w:t>
      </w:r>
      <w:r w:rsidRPr="00455CC4">
        <w:t>Indefinite Delivery, Indefinite Quantity  </w:t>
      </w:r>
    </w:p>
    <w:p w14:paraId="62BA8B74" w14:textId="77777777" w:rsidR="009C1ADC" w:rsidRPr="00455CC4" w:rsidRDefault="009C1ADC" w:rsidP="009C1ADC">
      <w:pPr>
        <w:spacing w:after="160" w:line="278" w:lineRule="auto"/>
      </w:pPr>
      <w:r w:rsidRPr="00455CC4">
        <w:rPr>
          <w:b/>
          <w:bCs/>
        </w:rPr>
        <w:t>IHS - </w:t>
      </w:r>
      <w:r w:rsidRPr="00455CC4">
        <w:t>Innovative Housing Showcase  </w:t>
      </w:r>
    </w:p>
    <w:p w14:paraId="2984CD0A" w14:textId="77777777" w:rsidR="009C1ADC" w:rsidRPr="00455CC4" w:rsidRDefault="009C1ADC" w:rsidP="009C1ADC">
      <w:pPr>
        <w:spacing w:after="160" w:line="278" w:lineRule="auto"/>
      </w:pPr>
      <w:r w:rsidRPr="00455CC4">
        <w:rPr>
          <w:b/>
          <w:bCs/>
        </w:rPr>
        <w:t>MSR - </w:t>
      </w:r>
      <w:r w:rsidRPr="00455CC4">
        <w:t>Monthly Status Report </w:t>
      </w:r>
    </w:p>
    <w:p w14:paraId="66BAC1B0" w14:textId="77777777" w:rsidR="009C1ADC" w:rsidRPr="00455CC4" w:rsidRDefault="009C1ADC" w:rsidP="009C1ADC">
      <w:pPr>
        <w:spacing w:after="160" w:line="278" w:lineRule="auto"/>
      </w:pPr>
      <w:r w:rsidRPr="00455CC4">
        <w:rPr>
          <w:b/>
          <w:bCs/>
        </w:rPr>
        <w:t>NPS - </w:t>
      </w:r>
      <w:r w:rsidRPr="00455CC4">
        <w:t>National Park Service  </w:t>
      </w:r>
    </w:p>
    <w:p w14:paraId="25A55A9A" w14:textId="77777777" w:rsidR="009C1ADC" w:rsidRPr="00455CC4" w:rsidRDefault="009C1ADC" w:rsidP="009C1ADC">
      <w:pPr>
        <w:spacing w:after="160" w:line="278" w:lineRule="auto"/>
      </w:pPr>
      <w:r w:rsidRPr="00455CC4">
        <w:rPr>
          <w:b/>
          <w:bCs/>
        </w:rPr>
        <w:t>OCPO - </w:t>
      </w:r>
      <w:r w:rsidRPr="00455CC4">
        <w:t xml:space="preserve">Office of the Chief Procurement Officer </w:t>
      </w:r>
      <w:r w:rsidRPr="00455CC4">
        <w:rPr>
          <w:rFonts w:ascii="Arial" w:hAnsi="Arial" w:cs="Arial"/>
        </w:rPr>
        <w:t>   </w:t>
      </w:r>
      <w:r w:rsidRPr="00455CC4">
        <w:t> </w:t>
      </w:r>
    </w:p>
    <w:p w14:paraId="53917B5E" w14:textId="77777777" w:rsidR="009C1ADC" w:rsidRPr="00455CC4" w:rsidRDefault="009C1ADC" w:rsidP="009C1ADC">
      <w:pPr>
        <w:spacing w:after="160" w:line="278" w:lineRule="auto"/>
      </w:pPr>
      <w:r w:rsidRPr="00455CC4">
        <w:rPr>
          <w:b/>
          <w:bCs/>
        </w:rPr>
        <w:t>OIG - </w:t>
      </w:r>
      <w:r w:rsidRPr="00455CC4">
        <w:t xml:space="preserve">Office of Inspector General </w:t>
      </w:r>
      <w:r w:rsidRPr="00455CC4">
        <w:rPr>
          <w:rFonts w:ascii="Arial" w:hAnsi="Arial" w:cs="Arial"/>
        </w:rPr>
        <w:t>   </w:t>
      </w:r>
      <w:r w:rsidRPr="00455CC4">
        <w:t> </w:t>
      </w:r>
    </w:p>
    <w:p w14:paraId="0F36B28C" w14:textId="77777777" w:rsidR="009C1ADC" w:rsidRPr="00455CC4" w:rsidRDefault="009C1ADC" w:rsidP="009C1ADC">
      <w:pPr>
        <w:spacing w:after="160" w:line="278" w:lineRule="auto"/>
      </w:pPr>
      <w:r w:rsidRPr="00455CC4">
        <w:rPr>
          <w:b/>
          <w:bCs/>
        </w:rPr>
        <w:t>OMB - </w:t>
      </w:r>
      <w:r w:rsidRPr="00455CC4">
        <w:t xml:space="preserve">Office of Management and Budget </w:t>
      </w:r>
      <w:r w:rsidRPr="00455CC4">
        <w:rPr>
          <w:rFonts w:ascii="Arial" w:hAnsi="Arial" w:cs="Arial"/>
        </w:rPr>
        <w:t>  </w:t>
      </w:r>
      <w:r w:rsidRPr="00455CC4">
        <w:t> </w:t>
      </w:r>
    </w:p>
    <w:p w14:paraId="406C5FD4" w14:textId="77777777" w:rsidR="009C1ADC" w:rsidRPr="00455CC4" w:rsidRDefault="009C1ADC" w:rsidP="009C1ADC">
      <w:pPr>
        <w:spacing w:after="160" w:line="278" w:lineRule="auto"/>
      </w:pPr>
      <w:r w:rsidRPr="00455CC4">
        <w:rPr>
          <w:b/>
          <w:bCs/>
        </w:rPr>
        <w:t>PM - </w:t>
      </w:r>
      <w:r w:rsidRPr="00455CC4">
        <w:t xml:space="preserve">Project Manager </w:t>
      </w:r>
      <w:r w:rsidRPr="00455CC4">
        <w:rPr>
          <w:rFonts w:ascii="Arial" w:hAnsi="Arial" w:cs="Arial"/>
        </w:rPr>
        <w:t> </w:t>
      </w:r>
      <w:r w:rsidRPr="00455CC4">
        <w:t> </w:t>
      </w:r>
    </w:p>
    <w:p w14:paraId="18A51FFC" w14:textId="77777777" w:rsidR="009C1ADC" w:rsidRPr="00455CC4" w:rsidRDefault="009C1ADC" w:rsidP="009C1ADC">
      <w:pPr>
        <w:spacing w:after="160" w:line="278" w:lineRule="auto"/>
      </w:pPr>
      <w:r w:rsidRPr="00455CC4">
        <w:rPr>
          <w:b/>
          <w:bCs/>
        </w:rPr>
        <w:t>PMP – </w:t>
      </w:r>
      <w:r w:rsidRPr="00455CC4">
        <w:t>Project Management Plan </w:t>
      </w:r>
    </w:p>
    <w:p w14:paraId="11C8C377" w14:textId="77777777" w:rsidR="009C1ADC" w:rsidRPr="00455CC4" w:rsidRDefault="009C1ADC" w:rsidP="009C1ADC">
      <w:pPr>
        <w:spacing w:after="160" w:line="278" w:lineRule="auto"/>
      </w:pPr>
      <w:r w:rsidRPr="00455CC4">
        <w:rPr>
          <w:b/>
          <w:bCs/>
        </w:rPr>
        <w:lastRenderedPageBreak/>
        <w:t>POC - </w:t>
      </w:r>
      <w:r w:rsidRPr="00455CC4">
        <w:t xml:space="preserve">Point of Contact </w:t>
      </w:r>
      <w:r w:rsidRPr="00455CC4">
        <w:rPr>
          <w:rFonts w:ascii="Arial" w:hAnsi="Arial" w:cs="Arial"/>
        </w:rPr>
        <w:t>  </w:t>
      </w:r>
      <w:r w:rsidRPr="00455CC4">
        <w:t> </w:t>
      </w:r>
    </w:p>
    <w:p w14:paraId="5DFF798E" w14:textId="77777777" w:rsidR="009C1ADC" w:rsidRPr="00455CC4" w:rsidRDefault="009C1ADC" w:rsidP="009C1ADC">
      <w:pPr>
        <w:spacing w:after="160" w:line="278" w:lineRule="auto"/>
      </w:pPr>
      <w:r w:rsidRPr="00455CC4">
        <w:rPr>
          <w:b/>
          <w:bCs/>
        </w:rPr>
        <w:t>PWS – </w:t>
      </w:r>
      <w:r w:rsidRPr="00455CC4">
        <w:t>Performance Work Statement </w:t>
      </w:r>
    </w:p>
    <w:p w14:paraId="2CE727CF" w14:textId="77777777" w:rsidR="009C1ADC" w:rsidRPr="00455CC4" w:rsidRDefault="009C1ADC" w:rsidP="009C1ADC">
      <w:pPr>
        <w:spacing w:after="160" w:line="278" w:lineRule="auto"/>
      </w:pPr>
      <w:r w:rsidRPr="00455CC4">
        <w:rPr>
          <w:b/>
          <w:bCs/>
        </w:rPr>
        <w:t>QA - </w:t>
      </w:r>
      <w:r w:rsidRPr="00455CC4">
        <w:t xml:space="preserve">Quality Assurance </w:t>
      </w:r>
      <w:r w:rsidRPr="00455CC4">
        <w:rPr>
          <w:rFonts w:ascii="Arial" w:hAnsi="Arial" w:cs="Arial"/>
        </w:rPr>
        <w:t>   </w:t>
      </w:r>
      <w:r w:rsidRPr="00455CC4">
        <w:t> </w:t>
      </w:r>
    </w:p>
    <w:p w14:paraId="3AEF0744" w14:textId="77777777" w:rsidR="009C1ADC" w:rsidRPr="00455CC4" w:rsidRDefault="009C1ADC" w:rsidP="009C1ADC">
      <w:pPr>
        <w:spacing w:after="160" w:line="278" w:lineRule="auto"/>
      </w:pPr>
      <w:r w:rsidRPr="00455CC4">
        <w:rPr>
          <w:b/>
          <w:bCs/>
        </w:rPr>
        <w:t>QASP - </w:t>
      </w:r>
      <w:r w:rsidRPr="00455CC4">
        <w:t xml:space="preserve">Quality Assurance Surveillance Plan </w:t>
      </w:r>
      <w:r w:rsidRPr="00455CC4">
        <w:rPr>
          <w:rFonts w:ascii="Arial" w:hAnsi="Arial" w:cs="Arial"/>
        </w:rPr>
        <w:t>   </w:t>
      </w:r>
      <w:r w:rsidRPr="00455CC4">
        <w:t> </w:t>
      </w:r>
    </w:p>
    <w:p w14:paraId="7EF69816" w14:textId="77777777" w:rsidR="009C1ADC" w:rsidRPr="00455CC4" w:rsidRDefault="009C1ADC" w:rsidP="009C1ADC">
      <w:pPr>
        <w:spacing w:after="160" w:line="278" w:lineRule="auto"/>
      </w:pPr>
      <w:r w:rsidRPr="00455CC4">
        <w:rPr>
          <w:b/>
          <w:bCs/>
        </w:rPr>
        <w:t>QCP - </w:t>
      </w:r>
      <w:r w:rsidRPr="00455CC4">
        <w:t>Quality Control Plan</w:t>
      </w:r>
      <w:r w:rsidRPr="00455CC4">
        <w:rPr>
          <w:b/>
          <w:bCs/>
        </w:rPr>
        <w:t> </w:t>
      </w:r>
      <w:r w:rsidRPr="00455CC4">
        <w:rPr>
          <w:rFonts w:ascii="Arial" w:hAnsi="Arial" w:cs="Arial"/>
        </w:rPr>
        <w:t>  </w:t>
      </w:r>
      <w:r w:rsidRPr="00455CC4">
        <w:t> </w:t>
      </w:r>
    </w:p>
    <w:p w14:paraId="553582C5" w14:textId="77777777" w:rsidR="009C1ADC" w:rsidRPr="00455CC4" w:rsidRDefault="009C1ADC" w:rsidP="009C1ADC">
      <w:pPr>
        <w:spacing w:after="160" w:line="278" w:lineRule="auto"/>
      </w:pPr>
      <w:r w:rsidRPr="00455CC4">
        <w:rPr>
          <w:b/>
          <w:bCs/>
        </w:rPr>
        <w:t>SF - </w:t>
      </w:r>
      <w:r w:rsidRPr="00455CC4">
        <w:t xml:space="preserve">Standard Form </w:t>
      </w:r>
      <w:r w:rsidRPr="00455CC4">
        <w:rPr>
          <w:rFonts w:ascii="Arial" w:hAnsi="Arial" w:cs="Arial"/>
        </w:rPr>
        <w:t>   </w:t>
      </w:r>
      <w:r w:rsidRPr="00455CC4">
        <w:t> </w:t>
      </w:r>
    </w:p>
    <w:p w14:paraId="00E6A64C" w14:textId="77777777" w:rsidR="009C1ADC" w:rsidRPr="00455CC4" w:rsidRDefault="009C1ADC" w:rsidP="009C1ADC">
      <w:pPr>
        <w:spacing w:after="160" w:line="278" w:lineRule="auto"/>
      </w:pPr>
      <w:r w:rsidRPr="00455CC4">
        <w:rPr>
          <w:b/>
          <w:bCs/>
        </w:rPr>
        <w:t>TBD - </w:t>
      </w:r>
      <w:r w:rsidRPr="00455CC4">
        <w:t>To be determined </w:t>
      </w:r>
      <w:r w:rsidRPr="00455CC4">
        <w:rPr>
          <w:rFonts w:ascii="Arial" w:hAnsi="Arial" w:cs="Arial"/>
        </w:rPr>
        <w:t>   </w:t>
      </w:r>
      <w:r w:rsidRPr="00455CC4">
        <w:t> </w:t>
      </w:r>
    </w:p>
    <w:p w14:paraId="2B866636" w14:textId="77777777" w:rsidR="009C1ADC" w:rsidRPr="00455CC4" w:rsidRDefault="009C1ADC" w:rsidP="009C1ADC">
      <w:pPr>
        <w:spacing w:after="160" w:line="278" w:lineRule="auto"/>
      </w:pPr>
      <w:r w:rsidRPr="00455CC4">
        <w:rPr>
          <w:b/>
          <w:bCs/>
        </w:rPr>
        <w:t>U.S.C - </w:t>
      </w:r>
      <w:r w:rsidRPr="00455CC4">
        <w:t>United States Code </w:t>
      </w:r>
    </w:p>
    <w:p w14:paraId="68ABE2AC" w14:textId="77777777" w:rsidR="00F61231" w:rsidRDefault="00F61231" w:rsidP="009C1ADC">
      <w:pPr>
        <w:spacing w:after="160" w:line="278" w:lineRule="auto"/>
        <w:rPr>
          <w:b/>
          <w:bCs/>
        </w:rPr>
      </w:pPr>
    </w:p>
    <w:p w14:paraId="5E0BECB9" w14:textId="64674416" w:rsidR="009C1ADC" w:rsidRPr="00455CC4" w:rsidRDefault="009C1ADC" w:rsidP="009C1ADC">
      <w:pPr>
        <w:spacing w:after="160" w:line="278" w:lineRule="auto"/>
        <w:rPr>
          <w:b/>
          <w:bCs/>
        </w:rPr>
      </w:pPr>
      <w:r w:rsidRPr="00455CC4">
        <w:rPr>
          <w:b/>
          <w:bCs/>
        </w:rPr>
        <w:t>3 Government-Furnished Property and Services </w:t>
      </w:r>
    </w:p>
    <w:p w14:paraId="3B1A542F" w14:textId="3DCFB533" w:rsidR="009C1ADC" w:rsidRPr="00455CC4" w:rsidRDefault="009C1ADC" w:rsidP="009C1ADC">
      <w:pPr>
        <w:spacing w:after="160" w:line="278" w:lineRule="auto"/>
      </w:pPr>
      <w:r w:rsidRPr="00455CC4">
        <w:t> The Contractor shall ensure accurate control and accountability of all Government-Furnished</w:t>
      </w:r>
      <w:r w:rsidRPr="00455CC4">
        <w:rPr>
          <w:b/>
          <w:bCs/>
        </w:rPr>
        <w:t> </w:t>
      </w:r>
      <w:r w:rsidRPr="00455CC4">
        <w:t xml:space="preserve">Property in accordance with the terms and conditions of this contract. </w:t>
      </w:r>
      <w:r w:rsidRPr="00455CC4">
        <w:rPr>
          <w:rFonts w:ascii="Arial" w:hAnsi="Arial" w:cs="Arial"/>
        </w:rPr>
        <w:t> </w:t>
      </w:r>
      <w:r w:rsidRPr="00455CC4">
        <w:t>The Government will</w:t>
      </w:r>
      <w:r w:rsidRPr="00455CC4">
        <w:rPr>
          <w:rFonts w:ascii="Aptos" w:hAnsi="Aptos" w:cs="Aptos"/>
        </w:rPr>
        <w:t> </w:t>
      </w:r>
      <w:r w:rsidRPr="00455CC4">
        <w:t>furnish,</w:t>
      </w:r>
      <w:r w:rsidRPr="00455CC4">
        <w:rPr>
          <w:b/>
          <w:bCs/>
        </w:rPr>
        <w:t> </w:t>
      </w:r>
      <w:r w:rsidRPr="00455CC4">
        <w:t>at no cost to the Contractor, the GFP shown below.  </w:t>
      </w:r>
    </w:p>
    <w:p w14:paraId="7C1C5C79" w14:textId="77777777" w:rsidR="009C1ADC" w:rsidRPr="00455CC4" w:rsidRDefault="009C1ADC" w:rsidP="009C1ADC">
      <w:pPr>
        <w:spacing w:after="160" w:line="278" w:lineRule="auto"/>
        <w:rPr>
          <w:b/>
          <w:bCs/>
        </w:rPr>
      </w:pPr>
      <w:r w:rsidRPr="00455CC4">
        <w:rPr>
          <w:b/>
          <w:bCs/>
        </w:rPr>
        <w:t>3.1 Government Services </w:t>
      </w:r>
    </w:p>
    <w:p w14:paraId="188504C1" w14:textId="2F72DCB0" w:rsidR="009C1ADC" w:rsidRPr="00455CC4" w:rsidRDefault="009C1ADC" w:rsidP="009C1ADC">
      <w:pPr>
        <w:spacing w:after="160" w:line="278" w:lineRule="auto"/>
      </w:pPr>
      <w:r w:rsidRPr="00455CC4">
        <w:t> No Government services will be provided. </w:t>
      </w:r>
    </w:p>
    <w:p w14:paraId="42141683" w14:textId="77777777" w:rsidR="009C1ADC" w:rsidRPr="00455CC4" w:rsidRDefault="009C1ADC" w:rsidP="009C1ADC">
      <w:pPr>
        <w:spacing w:after="160" w:line="278" w:lineRule="auto"/>
        <w:rPr>
          <w:b/>
          <w:bCs/>
        </w:rPr>
      </w:pPr>
      <w:r w:rsidRPr="00455CC4">
        <w:rPr>
          <w:b/>
          <w:bCs/>
        </w:rPr>
        <w:t>3.2 Facilities </w:t>
      </w:r>
    </w:p>
    <w:p w14:paraId="67718B2B" w14:textId="28D1F046" w:rsidR="009C1ADC" w:rsidRPr="00455CC4" w:rsidRDefault="009C1ADC" w:rsidP="009C1ADC">
      <w:pPr>
        <w:spacing w:after="160" w:line="278" w:lineRule="auto"/>
      </w:pPr>
      <w:r w:rsidRPr="00455CC4">
        <w:t> The Government may provide </w:t>
      </w:r>
      <w:proofErr w:type="gramStart"/>
      <w:r w:rsidRPr="00455CC4">
        <w:t>program</w:t>
      </w:r>
      <w:proofErr w:type="gramEnd"/>
      <w:r w:rsidRPr="00455CC4">
        <w:t xml:space="preserve"> space for the Showcase event. </w:t>
      </w:r>
      <w:r w:rsidRPr="00455CC4">
        <w:rPr>
          <w:rFonts w:ascii="Arial" w:hAnsi="Arial" w:cs="Arial"/>
        </w:rPr>
        <w:t> </w:t>
      </w:r>
      <w:r w:rsidRPr="00455CC4">
        <w:t> </w:t>
      </w:r>
    </w:p>
    <w:p w14:paraId="09F4CD76" w14:textId="77777777" w:rsidR="009C1ADC" w:rsidRPr="00455CC4" w:rsidRDefault="009C1ADC" w:rsidP="009C1ADC">
      <w:pPr>
        <w:spacing w:after="160" w:line="278" w:lineRule="auto"/>
        <w:rPr>
          <w:b/>
          <w:bCs/>
        </w:rPr>
      </w:pPr>
      <w:r w:rsidRPr="00455CC4">
        <w:rPr>
          <w:b/>
          <w:bCs/>
        </w:rPr>
        <w:t>3.3 Equipment </w:t>
      </w:r>
    </w:p>
    <w:p w14:paraId="778B2D25" w14:textId="71DBD3AB" w:rsidR="009C1ADC" w:rsidRPr="00455CC4" w:rsidRDefault="009C1ADC" w:rsidP="009C1ADC">
      <w:pPr>
        <w:spacing w:after="160" w:line="278" w:lineRule="auto"/>
      </w:pPr>
      <w:r w:rsidRPr="00455CC4">
        <w:t> No Government equipment will be provided. </w:t>
      </w:r>
    </w:p>
    <w:p w14:paraId="314FE804" w14:textId="77777777" w:rsidR="009C1ADC" w:rsidRPr="00455CC4" w:rsidRDefault="009C1ADC" w:rsidP="009C1ADC">
      <w:pPr>
        <w:spacing w:after="160" w:line="278" w:lineRule="auto"/>
        <w:rPr>
          <w:b/>
          <w:bCs/>
        </w:rPr>
      </w:pPr>
      <w:r w:rsidRPr="00455CC4">
        <w:rPr>
          <w:b/>
          <w:bCs/>
        </w:rPr>
        <w:t>3.4 Materials </w:t>
      </w:r>
    </w:p>
    <w:p w14:paraId="3BD88081" w14:textId="32327A46" w:rsidR="009C1ADC" w:rsidRPr="00455CC4" w:rsidRDefault="009C1ADC" w:rsidP="009C1ADC">
      <w:pPr>
        <w:spacing w:after="160" w:line="278" w:lineRule="auto"/>
      </w:pPr>
      <w:r w:rsidRPr="00455CC4">
        <w:t xml:space="preserve"> No Government materials will be provided. </w:t>
      </w:r>
      <w:r w:rsidRPr="00455CC4">
        <w:rPr>
          <w:rFonts w:ascii="Arial" w:hAnsi="Arial" w:cs="Arial"/>
        </w:rPr>
        <w:t> </w:t>
      </w:r>
      <w:r w:rsidRPr="00455CC4">
        <w:t> </w:t>
      </w:r>
    </w:p>
    <w:p w14:paraId="10F23803" w14:textId="42B4BB33" w:rsidR="009C1ADC" w:rsidRPr="00455CC4" w:rsidRDefault="009C1ADC" w:rsidP="009C1ADC">
      <w:pPr>
        <w:spacing w:after="160" w:line="278" w:lineRule="auto"/>
        <w:rPr>
          <w:b/>
          <w:bCs/>
        </w:rPr>
      </w:pPr>
      <w:r w:rsidRPr="00455CC4">
        <w:t> </w:t>
      </w:r>
      <w:r w:rsidRPr="00455CC4">
        <w:rPr>
          <w:b/>
          <w:bCs/>
        </w:rPr>
        <w:t>3.5 Quality Assurance (QA) </w:t>
      </w:r>
    </w:p>
    <w:p w14:paraId="4EC5334F" w14:textId="45B2F36A" w:rsidR="009C1ADC" w:rsidRPr="00455CC4" w:rsidRDefault="009C1ADC" w:rsidP="009C1ADC">
      <w:pPr>
        <w:spacing w:after="160" w:line="278" w:lineRule="auto"/>
      </w:pPr>
      <w:r w:rsidRPr="00455CC4">
        <w:t xml:space="preserve"> The Government shall evaluate the Contractor's performance under this contract in accordance with the Quality Assurance Surveillance Plan. </w:t>
      </w:r>
      <w:r w:rsidRPr="00455CC4">
        <w:rPr>
          <w:rFonts w:ascii="Arial" w:hAnsi="Arial" w:cs="Arial"/>
        </w:rPr>
        <w:t> </w:t>
      </w:r>
      <w:r w:rsidRPr="00455CC4">
        <w:t>This plan is primarily focused on what the Government must do to ensure that the Contractor has performed</w:t>
      </w:r>
      <w:r w:rsidRPr="00455CC4">
        <w:rPr>
          <w:rFonts w:ascii="Aptos" w:hAnsi="Aptos" w:cs="Aptos"/>
        </w:rPr>
        <w:t> </w:t>
      </w:r>
      <w:r w:rsidRPr="00455CC4">
        <w:t>in accordance with</w:t>
      </w:r>
      <w:r w:rsidRPr="00455CC4">
        <w:rPr>
          <w:rFonts w:ascii="Aptos" w:hAnsi="Aptos" w:cs="Aptos"/>
        </w:rPr>
        <w:t> </w:t>
      </w:r>
      <w:r w:rsidRPr="00455CC4">
        <w:t xml:space="preserve">the performance standards. </w:t>
      </w:r>
      <w:r w:rsidRPr="00455CC4">
        <w:rPr>
          <w:rFonts w:ascii="Arial" w:hAnsi="Arial" w:cs="Arial"/>
        </w:rPr>
        <w:t> </w:t>
      </w:r>
      <w:r w:rsidRPr="00455CC4">
        <w:t>It defines how the performance standards will be applied, the frequency of surveillance, and the minimum acceptable quality level. </w:t>
      </w:r>
    </w:p>
    <w:p w14:paraId="5CCD39D4" w14:textId="77777777" w:rsidR="00F61231" w:rsidRDefault="00F61231" w:rsidP="009C1ADC">
      <w:pPr>
        <w:spacing w:after="160" w:line="278" w:lineRule="auto"/>
        <w:rPr>
          <w:b/>
          <w:bCs/>
        </w:rPr>
      </w:pPr>
    </w:p>
    <w:p w14:paraId="7E4E3F7A" w14:textId="7D310657" w:rsidR="009C1ADC" w:rsidRPr="00455CC4" w:rsidRDefault="009C1ADC" w:rsidP="009C1ADC">
      <w:pPr>
        <w:spacing w:after="160" w:line="278" w:lineRule="auto"/>
        <w:rPr>
          <w:b/>
          <w:bCs/>
        </w:rPr>
      </w:pPr>
      <w:r w:rsidRPr="00455CC4">
        <w:rPr>
          <w:b/>
          <w:bCs/>
        </w:rPr>
        <w:t>4 Contractor-Furnished Items and Services </w:t>
      </w:r>
    </w:p>
    <w:p w14:paraId="0B5CE2A4" w14:textId="77777777" w:rsidR="009C1ADC" w:rsidRPr="00455CC4" w:rsidRDefault="009C1ADC" w:rsidP="009C1ADC">
      <w:pPr>
        <w:spacing w:after="160" w:line="278" w:lineRule="auto"/>
      </w:pPr>
      <w:r w:rsidRPr="00455CC4">
        <w:lastRenderedPageBreak/>
        <w:t>The Contractor shall furnish, all facilities, equipment, and supplies required to perform the work under this contract that are not listed under Government-Furnished Property and Services.  </w:t>
      </w:r>
    </w:p>
    <w:p w14:paraId="056F56CB" w14:textId="77777777" w:rsidR="009C1ADC" w:rsidRPr="00455CC4" w:rsidRDefault="009C1ADC" w:rsidP="009C1ADC">
      <w:pPr>
        <w:spacing w:after="160" w:line="278" w:lineRule="auto"/>
        <w:rPr>
          <w:b/>
          <w:bCs/>
        </w:rPr>
      </w:pPr>
      <w:r w:rsidRPr="00455CC4">
        <w:rPr>
          <w:b/>
          <w:bCs/>
        </w:rPr>
        <w:t>4.1 Facilities </w:t>
      </w:r>
    </w:p>
    <w:p w14:paraId="00B26BD9" w14:textId="62FF53E6" w:rsidR="009C1ADC" w:rsidRPr="00455CC4" w:rsidRDefault="009C1ADC" w:rsidP="009C1ADC">
      <w:pPr>
        <w:spacing w:after="160" w:line="278" w:lineRule="auto"/>
      </w:pPr>
      <w:r w:rsidRPr="00455CC4">
        <w:t> The contractor may provide Showcase event site and program space. </w:t>
      </w:r>
    </w:p>
    <w:p w14:paraId="57E02518" w14:textId="77777777" w:rsidR="009C1ADC" w:rsidRPr="00455CC4" w:rsidRDefault="009C1ADC" w:rsidP="009C1ADC">
      <w:pPr>
        <w:spacing w:after="160" w:line="278" w:lineRule="auto"/>
        <w:rPr>
          <w:b/>
          <w:bCs/>
        </w:rPr>
      </w:pPr>
      <w:r w:rsidRPr="00455CC4">
        <w:rPr>
          <w:b/>
          <w:bCs/>
        </w:rPr>
        <w:t>4.2 Equipment </w:t>
      </w:r>
    </w:p>
    <w:p w14:paraId="7789543F" w14:textId="2BD4E921" w:rsidR="009C1ADC" w:rsidRPr="00455CC4" w:rsidRDefault="009C1ADC" w:rsidP="009C1ADC">
      <w:pPr>
        <w:spacing w:after="160" w:line="278" w:lineRule="auto"/>
      </w:pPr>
      <w:r w:rsidRPr="00455CC4">
        <w:t> The contractor shall furnish cranes, forklifts, mobile offices, golf carts, light stands, audio and visual, tents, ground protection, portable restrooms, dumpsters, security lights, and generators. </w:t>
      </w:r>
    </w:p>
    <w:p w14:paraId="2CB83470" w14:textId="3E54EE03" w:rsidR="009C1ADC" w:rsidRPr="00455CC4" w:rsidRDefault="009C1ADC" w:rsidP="009C1ADC">
      <w:pPr>
        <w:spacing w:after="160" w:line="278" w:lineRule="auto"/>
        <w:rPr>
          <w:b/>
          <w:bCs/>
        </w:rPr>
      </w:pPr>
      <w:r w:rsidRPr="00455CC4">
        <w:t> </w:t>
      </w:r>
      <w:r w:rsidRPr="00455CC4">
        <w:rPr>
          <w:b/>
          <w:bCs/>
        </w:rPr>
        <w:t>4.3 Materials </w:t>
      </w:r>
    </w:p>
    <w:p w14:paraId="3F01BCBA" w14:textId="1A156792" w:rsidR="009C1ADC" w:rsidRPr="00455CC4" w:rsidRDefault="009C1ADC" w:rsidP="009C1ADC">
      <w:pPr>
        <w:spacing w:after="160" w:line="278" w:lineRule="auto"/>
      </w:pPr>
      <w:r w:rsidRPr="00455CC4">
        <w:t> N/A </w:t>
      </w:r>
    </w:p>
    <w:p w14:paraId="40B20EA0" w14:textId="77777777" w:rsidR="009C1ADC" w:rsidRPr="00455CC4" w:rsidRDefault="009C1ADC" w:rsidP="009C1ADC">
      <w:pPr>
        <w:spacing w:after="160" w:line="278" w:lineRule="auto"/>
        <w:rPr>
          <w:b/>
          <w:bCs/>
        </w:rPr>
      </w:pPr>
      <w:r w:rsidRPr="00455CC4">
        <w:rPr>
          <w:b/>
          <w:bCs/>
        </w:rPr>
        <w:t>4.4 Contractor Responsibilities </w:t>
      </w:r>
    </w:p>
    <w:p w14:paraId="21C531DE" w14:textId="76ADBEE8" w:rsidR="009C1ADC" w:rsidRPr="00455CC4" w:rsidRDefault="009C1ADC" w:rsidP="009C1ADC">
      <w:pPr>
        <w:spacing w:after="160" w:line="278" w:lineRule="auto"/>
      </w:pPr>
      <w:r w:rsidRPr="00455CC4">
        <w:t xml:space="preserve"> The Contractor shall only conduct business with designated Government personnel listed as points of contact (POCs). </w:t>
      </w:r>
      <w:r w:rsidRPr="00455CC4">
        <w:rPr>
          <w:rFonts w:ascii="Arial" w:hAnsi="Arial" w:cs="Arial"/>
        </w:rPr>
        <w:t> </w:t>
      </w:r>
      <w:r w:rsidRPr="00455CC4">
        <w:t>Names of authorized personnel shall be provided to the Contractor by the Government, in writing, and updated as necessary throughout the contract period. </w:t>
      </w:r>
    </w:p>
    <w:p w14:paraId="7ABF72CE" w14:textId="38B1AC02" w:rsidR="009C1ADC" w:rsidRPr="00455CC4" w:rsidRDefault="009C1ADC" w:rsidP="009C1ADC">
      <w:pPr>
        <w:spacing w:after="160" w:line="278" w:lineRule="auto"/>
      </w:pPr>
      <w:r w:rsidRPr="00455CC4">
        <w:t xml:space="preserve"> U.S. Government records, copies of original results and reports, verified original data, corrected data and corrected supporting final reports which are maintained by the Contractor remain the property of the U.S. Government. </w:t>
      </w:r>
      <w:r w:rsidRPr="00455CC4">
        <w:rPr>
          <w:rFonts w:ascii="Arial" w:hAnsi="Arial" w:cs="Arial"/>
        </w:rPr>
        <w:t> </w:t>
      </w:r>
      <w:r w:rsidRPr="00455CC4">
        <w:t>These files/results must be surrendered to the COR. </w:t>
      </w:r>
    </w:p>
    <w:p w14:paraId="1DA438B5" w14:textId="77777777" w:rsidR="009C1ADC" w:rsidRPr="00455CC4" w:rsidRDefault="009C1ADC" w:rsidP="009C1ADC">
      <w:pPr>
        <w:spacing w:after="160" w:line="278" w:lineRule="auto"/>
        <w:rPr>
          <w:b/>
          <w:bCs/>
        </w:rPr>
      </w:pPr>
      <w:r w:rsidRPr="00455CC4">
        <w:rPr>
          <w:b/>
          <w:bCs/>
        </w:rPr>
        <w:t>4.5 Contractor Personnel </w:t>
      </w:r>
    </w:p>
    <w:p w14:paraId="2E40FB6F" w14:textId="68DDBCA1" w:rsidR="009C1ADC" w:rsidRPr="00455CC4" w:rsidRDefault="009C1ADC" w:rsidP="009C1ADC">
      <w:pPr>
        <w:spacing w:after="160" w:line="278" w:lineRule="auto"/>
      </w:pPr>
      <w:r w:rsidRPr="00455CC4">
        <w:t xml:space="preserve"> The Contractor shall provide a Contract/Project Manager who shall be responsible for the performance of work. </w:t>
      </w:r>
      <w:r w:rsidRPr="00455CC4">
        <w:rPr>
          <w:rFonts w:ascii="Arial" w:hAnsi="Arial" w:cs="Arial"/>
        </w:rPr>
        <w:t> </w:t>
      </w:r>
      <w:r w:rsidRPr="00455CC4">
        <w:t>An</w:t>
      </w:r>
      <w:r w:rsidRPr="00455CC4">
        <w:rPr>
          <w:rFonts w:ascii="Aptos" w:hAnsi="Aptos" w:cs="Aptos"/>
        </w:rPr>
        <w:t> </w:t>
      </w:r>
      <w:proofErr w:type="gramStart"/>
      <w:r w:rsidRPr="00455CC4">
        <w:t>alternate</w:t>
      </w:r>
      <w:proofErr w:type="gramEnd"/>
      <w:r w:rsidRPr="00455CC4">
        <w:rPr>
          <w:rFonts w:ascii="Aptos" w:hAnsi="Aptos" w:cs="Aptos"/>
        </w:rPr>
        <w:t> </w:t>
      </w:r>
      <w:r w:rsidRPr="00455CC4">
        <w:t>shall also be</w:t>
      </w:r>
      <w:r w:rsidRPr="00455CC4">
        <w:rPr>
          <w:rFonts w:ascii="Aptos" w:hAnsi="Aptos" w:cs="Aptos"/>
        </w:rPr>
        <w:t> </w:t>
      </w:r>
      <w:r w:rsidRPr="00455CC4">
        <w:t>designated</w:t>
      </w:r>
      <w:r w:rsidRPr="00455CC4">
        <w:rPr>
          <w:rFonts w:ascii="Aptos" w:hAnsi="Aptos" w:cs="Aptos"/>
        </w:rPr>
        <w:t> </w:t>
      </w:r>
      <w:r w:rsidRPr="00455CC4">
        <w:t xml:space="preserve">to act in the absence of the Contract/Project Manager. </w:t>
      </w:r>
      <w:r w:rsidRPr="00455CC4">
        <w:rPr>
          <w:rFonts w:ascii="Arial" w:hAnsi="Arial" w:cs="Arial"/>
        </w:rPr>
        <w:t> </w:t>
      </w:r>
      <w:r w:rsidRPr="00455CC4">
        <w:t>These Contractor personnel (main point of contact and alternate point of contact) are considered Key Personnel by the Government and shall be listed as such</w:t>
      </w:r>
      <w:r w:rsidRPr="00455CC4">
        <w:rPr>
          <w:rFonts w:ascii="Aptos" w:hAnsi="Aptos" w:cs="Aptos"/>
        </w:rPr>
        <w:t> </w:t>
      </w:r>
      <w:r w:rsidRPr="00455CC4">
        <w:t>in accordance with</w:t>
      </w:r>
      <w:r w:rsidRPr="00455CC4">
        <w:rPr>
          <w:rFonts w:ascii="Aptos" w:hAnsi="Aptos" w:cs="Aptos"/>
        </w:rPr>
        <w:t> </w:t>
      </w:r>
      <w:r w:rsidRPr="00455CC4">
        <w:t>HUDAR 2452.237-70, "Key</w:t>
      </w:r>
      <w:r w:rsidRPr="00455CC4">
        <w:rPr>
          <w:rFonts w:ascii="Aptos" w:hAnsi="Aptos" w:cs="Aptos"/>
        </w:rPr>
        <w:t> </w:t>
      </w:r>
      <w:proofErr w:type="gramStart"/>
      <w:r w:rsidRPr="00455CC4">
        <w:t>Personnel</w:t>
      </w:r>
      <w:proofErr w:type="gramEnd"/>
      <w:r w:rsidRPr="00455CC4">
        <w:t xml:space="preserve">. </w:t>
      </w:r>
      <w:r w:rsidRPr="00455CC4">
        <w:rPr>
          <w:rFonts w:ascii="Arial" w:hAnsi="Arial" w:cs="Arial"/>
        </w:rPr>
        <w:t> </w:t>
      </w:r>
      <w:r w:rsidRPr="00455CC4">
        <w:t xml:space="preserve">The Contract/Project Manager and alternate shall have full authority to act on all contact matters relating to daily operations of this contract. </w:t>
      </w:r>
      <w:r w:rsidRPr="00455CC4">
        <w:rPr>
          <w:rFonts w:ascii="Arial" w:hAnsi="Arial" w:cs="Arial"/>
        </w:rPr>
        <w:t> </w:t>
      </w:r>
      <w:r w:rsidRPr="00455CC4">
        <w:t>Accordingly, at a minimum, the points of contact shall have</w:t>
      </w:r>
      <w:r w:rsidRPr="00455CC4">
        <w:rPr>
          <w:rFonts w:ascii="Aptos" w:hAnsi="Aptos" w:cs="Aptos"/>
        </w:rPr>
        <w:t> </w:t>
      </w:r>
      <w:proofErr w:type="gramStart"/>
      <w:r w:rsidRPr="00455CC4">
        <w:t>the technical</w:t>
      </w:r>
      <w:proofErr w:type="gramEnd"/>
      <w:r w:rsidRPr="00455CC4">
        <w:rPr>
          <w:rFonts w:ascii="Aptos" w:hAnsi="Aptos" w:cs="Aptos"/>
        </w:rPr>
        <w:t> </w:t>
      </w:r>
      <w:r w:rsidRPr="00455CC4">
        <w:t xml:space="preserve">knowledge of the requirement and be in the position to </w:t>
      </w:r>
      <w:proofErr w:type="gramStart"/>
      <w:r w:rsidRPr="00455CC4">
        <w:t>actually receive</w:t>
      </w:r>
      <w:proofErr w:type="gramEnd"/>
      <w:r w:rsidRPr="00455CC4">
        <w:t xml:space="preserve"> assignment, guidance, and direction from the COR, PM and CO per HUDAR 2452.237-73, "Conduct of Work and Technical Guidance" and shall be allocated enough</w:t>
      </w:r>
      <w:r w:rsidRPr="00455CC4">
        <w:rPr>
          <w:rFonts w:ascii="Aptos" w:hAnsi="Aptos" w:cs="Aptos"/>
        </w:rPr>
        <w:t> </w:t>
      </w:r>
      <w:proofErr w:type="gramStart"/>
      <w:r w:rsidRPr="00455CC4">
        <w:t>hours to the requirement</w:t>
      </w:r>
      <w:proofErr w:type="gramEnd"/>
      <w:r w:rsidRPr="00455CC4">
        <w:rPr>
          <w:rFonts w:ascii="Aptos" w:hAnsi="Aptos" w:cs="Aptos"/>
        </w:rPr>
        <w:t> </w:t>
      </w:r>
      <w:r w:rsidRPr="00455CC4">
        <w:t xml:space="preserve">to ensure successful performance. </w:t>
      </w:r>
      <w:r w:rsidRPr="00455CC4">
        <w:rPr>
          <w:rFonts w:ascii="Arial" w:hAnsi="Arial" w:cs="Arial"/>
        </w:rPr>
        <w:t> </w:t>
      </w:r>
      <w:r w:rsidRPr="00455CC4">
        <w:t>These</w:t>
      </w:r>
      <w:r w:rsidRPr="00455CC4">
        <w:rPr>
          <w:rFonts w:ascii="Aptos" w:hAnsi="Aptos" w:cs="Aptos"/>
        </w:rPr>
        <w:t> </w:t>
      </w:r>
      <w:r w:rsidRPr="00455CC4">
        <w:t xml:space="preserve">points of points of contact shall each be an employee of the Contractor. </w:t>
      </w:r>
      <w:r w:rsidRPr="00455CC4">
        <w:rPr>
          <w:rFonts w:ascii="Arial" w:hAnsi="Arial" w:cs="Arial"/>
        </w:rPr>
        <w:t> </w:t>
      </w:r>
      <w:r w:rsidRPr="00455CC4">
        <w:t xml:space="preserve">An employee of a subcontractor is not acceptable for either of these positions. </w:t>
      </w:r>
      <w:r w:rsidRPr="00455CC4">
        <w:rPr>
          <w:rFonts w:ascii="Arial" w:hAnsi="Arial" w:cs="Arial"/>
        </w:rPr>
        <w:t> </w:t>
      </w:r>
      <w:r w:rsidRPr="00455CC4">
        <w:t xml:space="preserve">The Contract/Project Manager or alternate shall be available between the hours of 8:00am to 4:30pm Monday through Friday EST, except Federal Holidays or when the Government facility is closed for administrative reasons. </w:t>
      </w:r>
      <w:r w:rsidRPr="00455CC4">
        <w:rPr>
          <w:rFonts w:ascii="Arial" w:hAnsi="Arial" w:cs="Arial"/>
        </w:rPr>
        <w:t> </w:t>
      </w:r>
      <w:r w:rsidRPr="00455CC4">
        <w:t> </w:t>
      </w:r>
    </w:p>
    <w:p w14:paraId="0DFA967D" w14:textId="77777777" w:rsidR="009C1ADC" w:rsidRPr="00455CC4" w:rsidRDefault="009C1ADC" w:rsidP="009C1ADC">
      <w:pPr>
        <w:spacing w:after="160" w:line="278" w:lineRule="auto"/>
        <w:rPr>
          <w:b/>
          <w:bCs/>
        </w:rPr>
      </w:pPr>
      <w:r w:rsidRPr="00455CC4">
        <w:rPr>
          <w:b/>
          <w:bCs/>
        </w:rPr>
        <w:t>4.6 Identification of Contractor Employees </w:t>
      </w:r>
    </w:p>
    <w:p w14:paraId="026EC908" w14:textId="39464668" w:rsidR="009C1ADC" w:rsidRPr="00455CC4" w:rsidRDefault="009C1ADC" w:rsidP="009C1ADC">
      <w:pPr>
        <w:spacing w:after="160" w:line="278" w:lineRule="auto"/>
      </w:pPr>
      <w:r w:rsidRPr="00455CC4">
        <w:t> All Contractor/subcontractor personnel shall wear company picture identification </w:t>
      </w:r>
      <w:proofErr w:type="gramStart"/>
      <w:r w:rsidRPr="00455CC4">
        <w:t>badges as</w:t>
      </w:r>
      <w:proofErr w:type="gramEnd"/>
      <w:r w:rsidRPr="00455CC4">
        <w:t xml:space="preserve"> to distinguish themselves from Government employees. </w:t>
      </w:r>
      <w:r w:rsidRPr="00455CC4">
        <w:rPr>
          <w:rFonts w:ascii="Arial" w:hAnsi="Arial" w:cs="Arial"/>
        </w:rPr>
        <w:t> </w:t>
      </w:r>
      <w:r w:rsidRPr="00455CC4">
        <w:t>When conversing with Government personnel during business meetings, over the telephone, or via electronic mail, Contractor/subcontractor personnel shall</w:t>
      </w:r>
      <w:r w:rsidRPr="00455CC4">
        <w:rPr>
          <w:rFonts w:ascii="Aptos" w:hAnsi="Aptos" w:cs="Aptos"/>
        </w:rPr>
        <w:t> </w:t>
      </w:r>
      <w:r w:rsidRPr="00455CC4">
        <w:t>identify</w:t>
      </w:r>
      <w:r w:rsidRPr="00455CC4">
        <w:rPr>
          <w:rFonts w:ascii="Aptos" w:hAnsi="Aptos" w:cs="Aptos"/>
        </w:rPr>
        <w:t> </w:t>
      </w:r>
      <w:r w:rsidRPr="00455CC4">
        <w:t xml:space="preserve">themselves as such to avoid situations arising where sensitive topics might be better </w:t>
      </w:r>
      <w:r w:rsidRPr="00455CC4">
        <w:lastRenderedPageBreak/>
        <w:t xml:space="preserve">discussed solely between Government employees. </w:t>
      </w:r>
      <w:r w:rsidRPr="00455CC4">
        <w:rPr>
          <w:rFonts w:ascii="Arial" w:hAnsi="Arial" w:cs="Arial"/>
        </w:rPr>
        <w:t> </w:t>
      </w:r>
      <w:r w:rsidRPr="00455CC4">
        <w:t>Contractors/subcontractors shall</w:t>
      </w:r>
      <w:r w:rsidRPr="00455CC4">
        <w:rPr>
          <w:rFonts w:ascii="Aptos" w:hAnsi="Aptos" w:cs="Aptos"/>
        </w:rPr>
        <w:t> </w:t>
      </w:r>
      <w:r w:rsidRPr="00455CC4">
        <w:t>identify</w:t>
      </w:r>
      <w:r w:rsidRPr="00455CC4">
        <w:rPr>
          <w:rFonts w:ascii="Aptos" w:hAnsi="Aptos" w:cs="Aptos"/>
        </w:rPr>
        <w:t> </w:t>
      </w:r>
      <w:r w:rsidRPr="00455CC4">
        <w:t xml:space="preserve">themselves on any attendance sheet or any coordination documents they may review. </w:t>
      </w:r>
      <w:r w:rsidRPr="00455CC4">
        <w:rPr>
          <w:rFonts w:ascii="Arial" w:hAnsi="Arial" w:cs="Arial"/>
        </w:rPr>
        <w:t> </w:t>
      </w:r>
      <w:r w:rsidRPr="00455CC4">
        <w:t>Electronic mail signature blocks shall</w:t>
      </w:r>
      <w:r w:rsidRPr="00455CC4">
        <w:rPr>
          <w:rFonts w:ascii="Aptos" w:hAnsi="Aptos" w:cs="Aptos"/>
        </w:rPr>
        <w:t> </w:t>
      </w:r>
      <w:r w:rsidRPr="00455CC4">
        <w:t>identify</w:t>
      </w:r>
      <w:r w:rsidRPr="00455CC4">
        <w:rPr>
          <w:rFonts w:ascii="Aptos" w:hAnsi="Aptos" w:cs="Aptos"/>
        </w:rPr>
        <w:t> </w:t>
      </w:r>
      <w:r w:rsidRPr="00455CC4">
        <w:t xml:space="preserve">their company affiliation. </w:t>
      </w:r>
      <w:r w:rsidRPr="00455CC4">
        <w:rPr>
          <w:rFonts w:ascii="Arial" w:hAnsi="Arial" w:cs="Arial"/>
        </w:rPr>
        <w:t> </w:t>
      </w:r>
      <w:r w:rsidRPr="00455CC4">
        <w:t>Where</w:t>
      </w:r>
      <w:r w:rsidRPr="00455CC4">
        <w:rPr>
          <w:rFonts w:ascii="Aptos" w:hAnsi="Aptos" w:cs="Aptos"/>
        </w:rPr>
        <w:t> </w:t>
      </w:r>
      <w:r w:rsidRPr="00455CC4">
        <w:t>practicable, Contractor/subcontractors occupying collocated space with their Government program customer shall</w:t>
      </w:r>
      <w:r w:rsidRPr="00455CC4">
        <w:rPr>
          <w:rFonts w:ascii="Aptos" w:hAnsi="Aptos" w:cs="Aptos"/>
        </w:rPr>
        <w:t> </w:t>
      </w:r>
      <w:r w:rsidRPr="00455CC4">
        <w:t>identify</w:t>
      </w:r>
      <w:r w:rsidRPr="00455CC4">
        <w:rPr>
          <w:rFonts w:ascii="Aptos" w:hAnsi="Aptos" w:cs="Aptos"/>
        </w:rPr>
        <w:t> </w:t>
      </w:r>
      <w:r w:rsidRPr="00455CC4">
        <w:t>their</w:t>
      </w:r>
      <w:r w:rsidRPr="00455CC4">
        <w:rPr>
          <w:rFonts w:ascii="Aptos" w:hAnsi="Aptos" w:cs="Aptos"/>
        </w:rPr>
        <w:t> </w:t>
      </w:r>
      <w:r w:rsidRPr="00455CC4">
        <w:t>workspace</w:t>
      </w:r>
      <w:r w:rsidRPr="00455CC4">
        <w:rPr>
          <w:rFonts w:ascii="Aptos" w:hAnsi="Aptos" w:cs="Aptos"/>
        </w:rPr>
        <w:t> </w:t>
      </w:r>
      <w:r w:rsidRPr="00455CC4">
        <w:t>area with their name and company affiliation, or at a minimum, "Contractor" after name. </w:t>
      </w:r>
    </w:p>
    <w:p w14:paraId="3DD9F072" w14:textId="77777777" w:rsidR="00F61231" w:rsidRDefault="00F61231" w:rsidP="009C1ADC">
      <w:pPr>
        <w:spacing w:after="160" w:line="278" w:lineRule="auto"/>
        <w:rPr>
          <w:b/>
          <w:bCs/>
        </w:rPr>
      </w:pPr>
    </w:p>
    <w:p w14:paraId="6F22EB74" w14:textId="5807C9EA" w:rsidR="009C1ADC" w:rsidRPr="00455CC4" w:rsidRDefault="009C1ADC" w:rsidP="009C1ADC">
      <w:pPr>
        <w:spacing w:after="160" w:line="278" w:lineRule="auto"/>
        <w:rPr>
          <w:b/>
          <w:bCs/>
        </w:rPr>
      </w:pPr>
      <w:r w:rsidRPr="00455CC4">
        <w:rPr>
          <w:b/>
          <w:bCs/>
        </w:rPr>
        <w:t>5 Specific Tasks </w:t>
      </w:r>
    </w:p>
    <w:p w14:paraId="29AFC026" w14:textId="77777777" w:rsidR="009C1ADC" w:rsidRPr="00455CC4" w:rsidRDefault="009C1ADC" w:rsidP="009C1ADC">
      <w:pPr>
        <w:spacing w:after="160" w:line="278" w:lineRule="auto"/>
        <w:rPr>
          <w:b/>
          <w:bCs/>
        </w:rPr>
      </w:pPr>
      <w:r w:rsidRPr="00455CC4">
        <w:rPr>
          <w:b/>
          <w:bCs/>
        </w:rPr>
        <w:t> 5.1 Project Management </w:t>
      </w:r>
    </w:p>
    <w:p w14:paraId="6A452D03" w14:textId="450DF489" w:rsidR="009C1ADC" w:rsidRPr="00455CC4" w:rsidRDefault="009C1ADC" w:rsidP="009C1ADC">
      <w:pPr>
        <w:spacing w:after="160" w:line="278" w:lineRule="auto"/>
      </w:pPr>
      <w:r w:rsidRPr="00455CC4">
        <w:t> </w:t>
      </w:r>
      <w:r w:rsidRPr="00455CC4">
        <w:rPr>
          <w:b/>
          <w:bCs/>
        </w:rPr>
        <w:t>5.1.1 Project Management Plan (PMP)</w:t>
      </w:r>
      <w:r w:rsidRPr="00455CC4">
        <w:t> </w:t>
      </w:r>
    </w:p>
    <w:p w14:paraId="011247E4" w14:textId="3DBF603D" w:rsidR="009C1ADC" w:rsidRPr="00455CC4" w:rsidRDefault="009C1ADC" w:rsidP="009C1ADC">
      <w:pPr>
        <w:spacing w:after="160" w:line="278" w:lineRule="auto"/>
      </w:pPr>
      <w:r w:rsidRPr="00455CC4">
        <w:rPr>
          <w:i/>
          <w:iCs/>
        </w:rPr>
        <w:t> </w:t>
      </w:r>
      <w:r w:rsidRPr="00455CC4">
        <w:t>The Contractor shall provide within 5 business days of contract award a draft project management plan describing the technical approach for: </w:t>
      </w:r>
    </w:p>
    <w:p w14:paraId="355CAB67" w14:textId="77777777" w:rsidR="009C1ADC" w:rsidRPr="00455CC4" w:rsidRDefault="009C1ADC" w:rsidP="009C1ADC">
      <w:pPr>
        <w:spacing w:after="160" w:line="278" w:lineRule="auto"/>
      </w:pPr>
      <w:r w:rsidRPr="00455CC4">
        <w:t> </w:t>
      </w:r>
    </w:p>
    <w:p w14:paraId="3F286363" w14:textId="77777777" w:rsidR="009C1ADC" w:rsidRPr="00455CC4" w:rsidRDefault="009C1ADC" w:rsidP="009C1ADC">
      <w:pPr>
        <w:numPr>
          <w:ilvl w:val="0"/>
          <w:numId w:val="29"/>
        </w:numPr>
        <w:spacing w:after="160" w:line="278" w:lineRule="auto"/>
      </w:pPr>
      <w:r w:rsidRPr="00455CC4">
        <w:t>Pre-planning activities </w:t>
      </w:r>
      <w:proofErr w:type="gramStart"/>
      <w:r w:rsidRPr="00455CC4">
        <w:t>including</w:t>
      </w:r>
      <w:proofErr w:type="gramEnd"/>
      <w:r w:rsidRPr="00455CC4">
        <w:t> the process </w:t>
      </w:r>
      <w:proofErr w:type="gramStart"/>
      <w:r w:rsidRPr="00455CC4">
        <w:t>for</w:t>
      </w:r>
      <w:proofErr w:type="gramEnd"/>
      <w:r w:rsidRPr="00455CC4">
        <w:t> working with the NPS to secure a site and addressing the requirements for lifecycle of the event.   </w:t>
      </w:r>
    </w:p>
    <w:p w14:paraId="0B79B18F" w14:textId="77777777" w:rsidR="009C1ADC" w:rsidRPr="00455CC4" w:rsidRDefault="009C1ADC" w:rsidP="009C1ADC">
      <w:pPr>
        <w:numPr>
          <w:ilvl w:val="0"/>
          <w:numId w:val="30"/>
        </w:numPr>
        <w:spacing w:after="160" w:line="278" w:lineRule="auto"/>
      </w:pPr>
      <w:r w:rsidRPr="00455CC4">
        <w:t>a pre-event plan that addresses the installation management, maintenance management, and management of event activities </w:t>
      </w:r>
    </w:p>
    <w:p w14:paraId="569D7BFC" w14:textId="77777777" w:rsidR="009C1ADC" w:rsidRPr="00455CC4" w:rsidRDefault="009C1ADC" w:rsidP="009C1ADC">
      <w:pPr>
        <w:numPr>
          <w:ilvl w:val="0"/>
          <w:numId w:val="31"/>
        </w:numPr>
        <w:spacing w:after="160" w:line="278" w:lineRule="auto"/>
      </w:pPr>
      <w:r w:rsidRPr="00455CC4">
        <w:t>event logistics to address requirements   </w:t>
      </w:r>
    </w:p>
    <w:p w14:paraId="72AA65DC" w14:textId="77777777" w:rsidR="009C1ADC" w:rsidRPr="00455CC4" w:rsidRDefault="009C1ADC" w:rsidP="009C1ADC">
      <w:pPr>
        <w:numPr>
          <w:ilvl w:val="0"/>
          <w:numId w:val="32"/>
        </w:numPr>
        <w:spacing w:after="160" w:line="278" w:lineRule="auto"/>
      </w:pPr>
      <w:r w:rsidRPr="00455CC4">
        <w:t>Include a schedule of events and quality controls  </w:t>
      </w:r>
    </w:p>
    <w:p w14:paraId="0E1297AB" w14:textId="77777777" w:rsidR="009C1ADC" w:rsidRPr="00455CC4" w:rsidRDefault="009C1ADC" w:rsidP="009C1ADC">
      <w:pPr>
        <w:spacing w:after="160" w:line="278" w:lineRule="auto"/>
      </w:pPr>
      <w:r w:rsidRPr="00455CC4">
        <w:t> </w:t>
      </w:r>
    </w:p>
    <w:p w14:paraId="7A514094" w14:textId="77777777" w:rsidR="009C1ADC" w:rsidRPr="00455CC4" w:rsidRDefault="009C1ADC" w:rsidP="009C1ADC">
      <w:pPr>
        <w:spacing w:after="160" w:line="278" w:lineRule="auto"/>
      </w:pPr>
      <w:r w:rsidRPr="00455CC4">
        <w:t>HUD shall review and provide comments on the draft project management plan within 7 business days.  The contractor shall provide the final project management plan within 5 business days of receipt. </w:t>
      </w:r>
    </w:p>
    <w:p w14:paraId="1A275638" w14:textId="77777777" w:rsidR="009C1ADC" w:rsidRPr="00455CC4" w:rsidRDefault="009C1ADC" w:rsidP="009C1ADC">
      <w:pPr>
        <w:spacing w:after="160" w:line="278" w:lineRule="auto"/>
      </w:pPr>
      <w:r w:rsidRPr="00455CC4">
        <w:t> </w:t>
      </w:r>
    </w:p>
    <w:p w14:paraId="72235DE9" w14:textId="77777777" w:rsidR="009C1ADC" w:rsidRPr="00455CC4" w:rsidRDefault="009C1ADC" w:rsidP="009C1ADC">
      <w:pPr>
        <w:spacing w:after="160" w:line="278" w:lineRule="auto"/>
      </w:pPr>
      <w:r w:rsidRPr="00455CC4">
        <w:rPr>
          <w:u w:val="single"/>
        </w:rPr>
        <w:t>Performance Standards</w:t>
      </w:r>
      <w:r w:rsidRPr="00455CC4">
        <w:t> </w:t>
      </w:r>
      <w:r w:rsidRPr="00455CC4">
        <w:br/>
        <w:t>a) Standard: Provide a draft PMP 5 business days after contract award </w:t>
      </w:r>
    </w:p>
    <w:p w14:paraId="51D69CFE" w14:textId="77777777" w:rsidR="009C1ADC" w:rsidRPr="00455CC4" w:rsidRDefault="009C1ADC" w:rsidP="009C1ADC">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w:t>
      </w:r>
      <w:r w:rsidRPr="00455CC4">
        <w:rPr>
          <w:rFonts w:ascii="Aptos" w:hAnsi="Aptos" w:cs="Aptos"/>
        </w:rPr>
        <w:t> </w:t>
      </w:r>
      <w:r w:rsidRPr="00455CC4">
        <w:t> </w:t>
      </w:r>
    </w:p>
    <w:p w14:paraId="3151A519" w14:textId="77777777" w:rsidR="009C1ADC" w:rsidRPr="00455CC4" w:rsidRDefault="009C1ADC" w:rsidP="009C1ADC">
      <w:pPr>
        <w:spacing w:after="160" w:line="278" w:lineRule="auto"/>
      </w:pPr>
      <w:r w:rsidRPr="00455CC4">
        <w:t>b) Standard: Provide the final PMP 5 business after concurrence of the draft development plan. </w:t>
      </w:r>
    </w:p>
    <w:p w14:paraId="24378E58" w14:textId="77777777" w:rsidR="009C1ADC" w:rsidRPr="00455CC4" w:rsidRDefault="009C1ADC" w:rsidP="009C1ADC">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025C8CC8" w14:textId="77777777" w:rsidR="009C1ADC" w:rsidRPr="00455CC4" w:rsidRDefault="009C1ADC" w:rsidP="009C1ADC">
      <w:pPr>
        <w:spacing w:after="160" w:line="278" w:lineRule="auto"/>
      </w:pPr>
      <w:r w:rsidRPr="00455CC4">
        <w:t> </w:t>
      </w:r>
    </w:p>
    <w:p w14:paraId="33917AB9" w14:textId="77777777" w:rsidR="009C1ADC" w:rsidRPr="00455CC4" w:rsidRDefault="009C1ADC" w:rsidP="009C1ADC">
      <w:pPr>
        <w:spacing w:after="160" w:line="278" w:lineRule="auto"/>
      </w:pPr>
      <w:r w:rsidRPr="00455CC4">
        <w:rPr>
          <w:u w:val="single"/>
        </w:rPr>
        <w:t>Deliverables   </w:t>
      </w:r>
      <w:r w:rsidRPr="00455CC4">
        <w:t> </w:t>
      </w:r>
      <w:r w:rsidRPr="00455CC4">
        <w:br/>
        <w:t>A001 Draft Project Management Plan </w:t>
      </w:r>
      <w:r w:rsidRPr="00455CC4">
        <w:br/>
        <w:t>A002 Final Project Management Plan </w:t>
      </w:r>
      <w:r w:rsidRPr="00455CC4">
        <w:br/>
        <w:t> </w:t>
      </w:r>
    </w:p>
    <w:p w14:paraId="6F1DC92C" w14:textId="77777777" w:rsidR="009C1ADC" w:rsidRPr="00455CC4" w:rsidRDefault="009C1ADC" w:rsidP="009C1ADC">
      <w:pPr>
        <w:spacing w:after="160" w:line="278" w:lineRule="auto"/>
      </w:pPr>
      <w:r w:rsidRPr="00455CC4">
        <w:rPr>
          <w:b/>
          <w:bCs/>
        </w:rPr>
        <w:lastRenderedPageBreak/>
        <w:t>5.1.2 Monthly Status Report (MSR)</w:t>
      </w:r>
      <w:r w:rsidRPr="00455CC4">
        <w:t> </w:t>
      </w:r>
    </w:p>
    <w:p w14:paraId="64BB9624" w14:textId="77777777" w:rsidR="009C1ADC" w:rsidRPr="00455CC4" w:rsidRDefault="009C1ADC" w:rsidP="009C1ADC">
      <w:pPr>
        <w:spacing w:after="160" w:line="278" w:lineRule="auto"/>
      </w:pPr>
      <w:r w:rsidRPr="00455CC4">
        <w:t> </w:t>
      </w:r>
    </w:p>
    <w:p w14:paraId="0B7BD858" w14:textId="77777777" w:rsidR="009C1ADC" w:rsidRPr="00455CC4" w:rsidRDefault="009C1ADC" w:rsidP="009C1ADC">
      <w:pPr>
        <w:spacing w:after="160" w:line="278" w:lineRule="auto"/>
      </w:pPr>
      <w:r w:rsidRPr="00455CC4">
        <w:t xml:space="preserve">The Contractor shall submit a Monthly Status Reports due by the 2nd business day of the following month. The MSR shall be reviewed with the COR and shall detail the Contractors’ efforts towards achieving contractual milestones and document the overall status of all the effort. </w:t>
      </w:r>
      <w:r w:rsidRPr="00455CC4">
        <w:rPr>
          <w:rFonts w:ascii="Arial" w:hAnsi="Arial" w:cs="Arial"/>
        </w:rPr>
        <w:t> </w:t>
      </w:r>
      <w:r w:rsidRPr="00455CC4">
        <w:t>It shall</w:t>
      </w:r>
      <w:r w:rsidRPr="00455CC4">
        <w:rPr>
          <w:rFonts w:ascii="Aptos" w:hAnsi="Aptos" w:cs="Aptos"/>
        </w:rPr>
        <w:t> </w:t>
      </w:r>
      <w:r w:rsidRPr="00455CC4">
        <w:t>identify</w:t>
      </w:r>
      <w:r w:rsidRPr="00455CC4">
        <w:rPr>
          <w:rFonts w:ascii="Aptos" w:hAnsi="Aptos" w:cs="Aptos"/>
        </w:rPr>
        <w:t> </w:t>
      </w:r>
      <w:r w:rsidRPr="00455CC4">
        <w:t>accomplishments to date, any/all difficulties</w:t>
      </w:r>
      <w:r w:rsidRPr="00455CC4">
        <w:rPr>
          <w:rFonts w:ascii="Aptos" w:hAnsi="Aptos" w:cs="Aptos"/>
        </w:rPr>
        <w:t> </w:t>
      </w:r>
      <w:r w:rsidRPr="00455CC4">
        <w:t>encountered, and compare the status achieved to planned goals and the resources expended </w:t>
      </w:r>
    </w:p>
    <w:p w14:paraId="292765B6" w14:textId="77777777" w:rsidR="009C1ADC" w:rsidRPr="00455CC4" w:rsidRDefault="009C1ADC" w:rsidP="009C1ADC">
      <w:pPr>
        <w:spacing w:after="160" w:line="278" w:lineRule="auto"/>
      </w:pPr>
      <w:r w:rsidRPr="00455CC4">
        <w:t> </w:t>
      </w:r>
    </w:p>
    <w:p w14:paraId="6775C45E" w14:textId="77777777" w:rsidR="009C1ADC" w:rsidRPr="00455CC4" w:rsidRDefault="009C1ADC" w:rsidP="009C1ADC">
      <w:pPr>
        <w:spacing w:after="160" w:line="278" w:lineRule="auto"/>
      </w:pPr>
      <w:r w:rsidRPr="00455CC4">
        <w:rPr>
          <w:u w:val="single"/>
        </w:rPr>
        <w:t>Standards</w:t>
      </w:r>
      <w:r w:rsidRPr="00455CC4">
        <w:t> </w:t>
      </w:r>
      <w:r w:rsidRPr="00455CC4">
        <w:br/>
        <w:t>a) Standard: Submit Monthly Status Report by the 2</w:t>
      </w:r>
      <w:r w:rsidRPr="00455CC4">
        <w:rPr>
          <w:vertAlign w:val="superscript"/>
        </w:rPr>
        <w:t>nd</w:t>
      </w:r>
      <w:r w:rsidRPr="00455CC4">
        <w:t> business day of the following month.  </w:t>
      </w:r>
    </w:p>
    <w:p w14:paraId="2BFB2E67" w14:textId="77777777" w:rsidR="009C1ADC" w:rsidRPr="00455CC4" w:rsidRDefault="009C1ADC" w:rsidP="009C1ADC">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AQL: Zero deviation </w:t>
      </w:r>
    </w:p>
    <w:p w14:paraId="5E30009B" w14:textId="77777777" w:rsidR="009C1ADC" w:rsidRPr="00455CC4" w:rsidRDefault="009C1ADC" w:rsidP="009C1ADC">
      <w:pPr>
        <w:spacing w:after="160" w:line="278" w:lineRule="auto"/>
      </w:pPr>
      <w:r w:rsidRPr="00455CC4">
        <w:t> </w:t>
      </w:r>
    </w:p>
    <w:p w14:paraId="72941651" w14:textId="77777777" w:rsidR="009C1ADC" w:rsidRPr="00455CC4" w:rsidRDefault="009C1ADC" w:rsidP="009C1ADC">
      <w:pPr>
        <w:spacing w:after="160" w:line="278" w:lineRule="auto"/>
      </w:pPr>
      <w:r w:rsidRPr="00455CC4">
        <w:rPr>
          <w:u w:val="single"/>
        </w:rPr>
        <w:t>Deliverables   </w:t>
      </w:r>
      <w:r w:rsidRPr="00455CC4">
        <w:t> </w:t>
      </w:r>
      <w:r w:rsidRPr="00455CC4">
        <w:br/>
        <w:t>A003 Monthly Status Report (MSR) </w:t>
      </w:r>
    </w:p>
    <w:p w14:paraId="362923BA" w14:textId="77777777" w:rsidR="009C1ADC" w:rsidRPr="00455CC4" w:rsidRDefault="009C1ADC" w:rsidP="009C1ADC">
      <w:pPr>
        <w:spacing w:after="160" w:line="278" w:lineRule="auto"/>
        <w:rPr>
          <w:b/>
          <w:bCs/>
        </w:rPr>
      </w:pPr>
      <w:r w:rsidRPr="00455CC4">
        <w:rPr>
          <w:b/>
          <w:bCs/>
        </w:rPr>
        <w:t>5.2 Pre-event Planning Support </w:t>
      </w:r>
    </w:p>
    <w:p w14:paraId="634C6B9D" w14:textId="77777777" w:rsidR="009C1ADC" w:rsidRPr="00455CC4" w:rsidRDefault="009C1ADC" w:rsidP="009C1ADC">
      <w:pPr>
        <w:spacing w:after="160" w:line="278" w:lineRule="auto"/>
      </w:pPr>
      <w:r w:rsidRPr="00455CC4">
        <w:t> </w:t>
      </w:r>
    </w:p>
    <w:p w14:paraId="05C94619" w14:textId="77777777" w:rsidR="009C1ADC" w:rsidRPr="00455CC4" w:rsidRDefault="009C1ADC" w:rsidP="009C1ADC">
      <w:pPr>
        <w:spacing w:after="160" w:line="278" w:lineRule="auto"/>
      </w:pPr>
      <w:r w:rsidRPr="00455CC4">
        <w:rPr>
          <w:b/>
          <w:bCs/>
        </w:rPr>
        <w:t>5.2.1 Showcase Site Selection </w:t>
      </w:r>
      <w:r w:rsidRPr="00455CC4">
        <w:t> </w:t>
      </w:r>
    </w:p>
    <w:p w14:paraId="1592DB51" w14:textId="77777777" w:rsidR="009C1ADC" w:rsidRPr="00455CC4" w:rsidRDefault="009C1ADC" w:rsidP="009C1ADC">
      <w:pPr>
        <w:spacing w:after="160" w:line="278" w:lineRule="auto"/>
      </w:pPr>
      <w:r w:rsidRPr="00455CC4">
        <w:t> </w:t>
      </w:r>
    </w:p>
    <w:p w14:paraId="3DF468AD" w14:textId="77777777" w:rsidR="009C1ADC" w:rsidRPr="00455CC4" w:rsidRDefault="009C1ADC" w:rsidP="009C1ADC">
      <w:pPr>
        <w:spacing w:after="160" w:line="278" w:lineRule="auto"/>
      </w:pPr>
      <w:r w:rsidRPr="00455CC4">
        <w:t>The Contractor shall be prepared to assist in locating, evaluating, and permitting alternative Showcase event sites if required by HUD.  </w:t>
      </w:r>
    </w:p>
    <w:p w14:paraId="64607BCE" w14:textId="77777777" w:rsidR="009C1ADC" w:rsidRPr="00455CC4" w:rsidRDefault="009C1ADC" w:rsidP="009C1ADC">
      <w:pPr>
        <w:spacing w:after="160" w:line="278" w:lineRule="auto"/>
      </w:pPr>
      <w:r w:rsidRPr="00455CC4">
        <w:t> </w:t>
      </w:r>
    </w:p>
    <w:p w14:paraId="647A6833" w14:textId="77777777" w:rsidR="009C1ADC" w:rsidRPr="00455CC4" w:rsidRDefault="009C1ADC" w:rsidP="009C1ADC">
      <w:pPr>
        <w:spacing w:after="160" w:line="278" w:lineRule="auto"/>
      </w:pPr>
      <w:r w:rsidRPr="00455CC4">
        <w:t xml:space="preserve">For the 2026 IHS HUD has already applied for an event permit for the 2026 Innovative Housing Showcase. </w:t>
      </w:r>
      <w:r w:rsidRPr="00455CC4">
        <w:rPr>
          <w:rFonts w:ascii="Arial" w:hAnsi="Arial" w:cs="Arial"/>
        </w:rPr>
        <w:t> </w:t>
      </w:r>
      <w:r w:rsidRPr="00455CC4">
        <w:t>The 2026 Showcase is tentatively scheduled for the National Mall in September.</w:t>
      </w:r>
      <w:r w:rsidRPr="00455CC4">
        <w:rPr>
          <w:rFonts w:ascii="Aptos" w:hAnsi="Aptos" w:cs="Aptos"/>
        </w:rPr>
        <w:t>  </w:t>
      </w:r>
      <w:r w:rsidRPr="00455CC4">
        <w:t> </w:t>
      </w:r>
    </w:p>
    <w:p w14:paraId="46FC489D" w14:textId="77777777" w:rsidR="009C1ADC" w:rsidRPr="00455CC4" w:rsidRDefault="009C1ADC" w:rsidP="009C1ADC">
      <w:pPr>
        <w:spacing w:after="160" w:line="278" w:lineRule="auto"/>
      </w:pPr>
      <w:r w:rsidRPr="00455CC4">
        <w:t> </w:t>
      </w:r>
    </w:p>
    <w:p w14:paraId="577A91F0" w14:textId="77777777" w:rsidR="009C1ADC" w:rsidRPr="00455CC4" w:rsidRDefault="009C1ADC" w:rsidP="009C1ADC">
      <w:pPr>
        <w:spacing w:after="160" w:line="278" w:lineRule="auto"/>
      </w:pPr>
      <w:r w:rsidRPr="00455CC4">
        <w:rPr>
          <w:u w:val="single"/>
        </w:rPr>
        <w:t>Deliverables   </w:t>
      </w:r>
      <w:r w:rsidRPr="00455CC4">
        <w:t> </w:t>
      </w:r>
      <w:r w:rsidRPr="00455CC4">
        <w:br/>
        <w:t>A004 Site Selection Plan and Site Contract </w:t>
      </w:r>
    </w:p>
    <w:p w14:paraId="143D9B67" w14:textId="77777777" w:rsidR="009C1ADC" w:rsidRPr="00455CC4" w:rsidRDefault="009C1ADC" w:rsidP="009C1ADC">
      <w:pPr>
        <w:spacing w:after="160" w:line="278" w:lineRule="auto"/>
      </w:pPr>
      <w:r w:rsidRPr="00455CC4">
        <w:t> </w:t>
      </w:r>
    </w:p>
    <w:p w14:paraId="1A7F7186" w14:textId="77777777" w:rsidR="009C1ADC" w:rsidRPr="00455CC4" w:rsidRDefault="009C1ADC" w:rsidP="009C1ADC">
      <w:pPr>
        <w:spacing w:after="160" w:line="278" w:lineRule="auto"/>
      </w:pPr>
      <w:r w:rsidRPr="00455CC4">
        <w:rPr>
          <w:b/>
          <w:bCs/>
        </w:rPr>
        <w:t>5.2.2 Program Site Selection (Optional CLIN)</w:t>
      </w:r>
      <w:r w:rsidRPr="00455CC4">
        <w:t> </w:t>
      </w:r>
    </w:p>
    <w:p w14:paraId="2632D083" w14:textId="77777777" w:rsidR="009C1ADC" w:rsidRPr="00455CC4" w:rsidRDefault="009C1ADC" w:rsidP="009C1ADC">
      <w:pPr>
        <w:spacing w:after="160" w:line="278" w:lineRule="auto"/>
      </w:pPr>
      <w:r w:rsidRPr="00455CC4">
        <w:t> </w:t>
      </w:r>
    </w:p>
    <w:p w14:paraId="0675F93A" w14:textId="77777777" w:rsidR="009C1ADC" w:rsidRPr="00455CC4" w:rsidRDefault="009C1ADC" w:rsidP="009C1ADC">
      <w:pPr>
        <w:spacing w:after="160" w:line="278" w:lineRule="auto"/>
      </w:pPr>
      <w:r w:rsidRPr="00455CC4">
        <w:t xml:space="preserve">The Contractor maybe required to assist in the identification, selection, and rental of an off-site program facility. </w:t>
      </w:r>
      <w:r w:rsidRPr="00455CC4">
        <w:rPr>
          <w:rFonts w:ascii="Arial" w:hAnsi="Arial" w:cs="Arial"/>
        </w:rPr>
        <w:t>  </w:t>
      </w:r>
      <w:r w:rsidRPr="00455CC4">
        <w:t>The Showcase shall</w:t>
      </w:r>
      <w:r w:rsidRPr="00455CC4">
        <w:rPr>
          <w:rFonts w:ascii="Aptos" w:hAnsi="Aptos" w:cs="Aptos"/>
        </w:rPr>
        <w:t> </w:t>
      </w:r>
      <w:r w:rsidRPr="00455CC4">
        <w:t>likely be</w:t>
      </w:r>
      <w:r w:rsidRPr="00455CC4">
        <w:rPr>
          <w:rFonts w:ascii="Aptos" w:hAnsi="Aptos" w:cs="Aptos"/>
        </w:rPr>
        <w:t> </w:t>
      </w:r>
      <w:r w:rsidRPr="00455CC4">
        <w:t xml:space="preserve">held entirely at the National Mall. </w:t>
      </w:r>
      <w:r w:rsidRPr="00455CC4">
        <w:rPr>
          <w:rFonts w:ascii="Arial" w:hAnsi="Arial" w:cs="Arial"/>
        </w:rPr>
        <w:t> </w:t>
      </w:r>
      <w:r w:rsidRPr="00455CC4">
        <w:t>However, HUD may require that an off-site location be</w:t>
      </w:r>
      <w:r w:rsidRPr="00455CC4">
        <w:rPr>
          <w:rFonts w:ascii="Aptos" w:hAnsi="Aptos" w:cs="Aptos"/>
        </w:rPr>
        <w:t> </w:t>
      </w:r>
      <w:r w:rsidRPr="00455CC4">
        <w:t>utilized</w:t>
      </w:r>
      <w:r w:rsidRPr="00455CC4">
        <w:rPr>
          <w:rFonts w:ascii="Aptos" w:hAnsi="Aptos" w:cs="Aptos"/>
        </w:rPr>
        <w:t> </w:t>
      </w:r>
      <w:r w:rsidRPr="00455CC4">
        <w:t>for all or a</w:t>
      </w:r>
      <w:r w:rsidRPr="00455CC4">
        <w:rPr>
          <w:rFonts w:ascii="Aptos" w:hAnsi="Aptos" w:cs="Aptos"/>
        </w:rPr>
        <w:t> </w:t>
      </w:r>
      <w:r w:rsidRPr="00455CC4">
        <w:t>portion</w:t>
      </w:r>
      <w:r w:rsidRPr="00455CC4">
        <w:rPr>
          <w:rFonts w:ascii="Aptos" w:hAnsi="Aptos" w:cs="Aptos"/>
        </w:rPr>
        <w:t> </w:t>
      </w:r>
      <w:r w:rsidRPr="00455CC4">
        <w:t xml:space="preserve">of the program. </w:t>
      </w:r>
      <w:r w:rsidRPr="00455CC4">
        <w:rPr>
          <w:rFonts w:ascii="Arial" w:hAnsi="Arial" w:cs="Arial"/>
        </w:rPr>
        <w:t> </w:t>
      </w:r>
      <w:r w:rsidRPr="00455CC4">
        <w:t> </w:t>
      </w:r>
    </w:p>
    <w:p w14:paraId="76E6CC0E" w14:textId="77777777" w:rsidR="009C1ADC" w:rsidRPr="00455CC4" w:rsidRDefault="009C1ADC" w:rsidP="009C1ADC">
      <w:pPr>
        <w:spacing w:after="160" w:line="278" w:lineRule="auto"/>
      </w:pPr>
      <w:r w:rsidRPr="00455CC4">
        <w:lastRenderedPageBreak/>
        <w:t> </w:t>
      </w:r>
    </w:p>
    <w:p w14:paraId="0F2F38D0" w14:textId="77777777" w:rsidR="009C1ADC" w:rsidRPr="00455CC4" w:rsidRDefault="009C1ADC" w:rsidP="009C1ADC">
      <w:pPr>
        <w:spacing w:after="160" w:line="278" w:lineRule="auto"/>
      </w:pPr>
      <w:r w:rsidRPr="00455CC4">
        <w:rPr>
          <w:b/>
          <w:bCs/>
        </w:rPr>
        <w:t>5.2.3 Pre-event Planning</w:t>
      </w:r>
      <w:r w:rsidRPr="00455CC4">
        <w:t> </w:t>
      </w:r>
    </w:p>
    <w:p w14:paraId="21A343A1" w14:textId="77777777" w:rsidR="009C1ADC" w:rsidRPr="00455CC4" w:rsidRDefault="009C1ADC" w:rsidP="009C1ADC">
      <w:pPr>
        <w:spacing w:after="160" w:line="278" w:lineRule="auto"/>
      </w:pPr>
      <w:r w:rsidRPr="00455CC4">
        <w:t>The Contractor shall also develop the event concept, programming agenda, industry sponsorship recruitment plan, and exhibitor recruitment plan. This </w:t>
      </w:r>
      <w:proofErr w:type="gramStart"/>
      <w:r w:rsidRPr="00455CC4">
        <w:t>shall  be</w:t>
      </w:r>
      <w:proofErr w:type="gramEnd"/>
      <w:r w:rsidRPr="00455CC4">
        <w:t> captured in an Event Logistics and Operations Draft Plan and be submitted 90 days before the event. The final version of the Event Logistics and Operations Draft Plan shall be submitted 60 days before the event.  The plan shall also include Sound, Lighting, and Staging Signage Mock-Ups, Public Engagement Activities, and a section that addresses security, safety, and accessibility. </w:t>
      </w:r>
    </w:p>
    <w:p w14:paraId="0F663695" w14:textId="77777777" w:rsidR="009C1ADC" w:rsidRPr="00455CC4" w:rsidRDefault="009C1ADC" w:rsidP="009C1ADC">
      <w:pPr>
        <w:spacing w:after="160" w:line="278" w:lineRule="auto"/>
      </w:pPr>
      <w:r w:rsidRPr="00455CC4">
        <w:t> </w:t>
      </w:r>
    </w:p>
    <w:p w14:paraId="5F48A35B" w14:textId="77777777" w:rsidR="009C1ADC" w:rsidRPr="00455CC4" w:rsidRDefault="009C1ADC" w:rsidP="009C1ADC">
      <w:pPr>
        <w:spacing w:after="160" w:line="278" w:lineRule="auto"/>
      </w:pPr>
      <w:r w:rsidRPr="00455CC4">
        <w:rPr>
          <w:u w:val="single"/>
        </w:rPr>
        <w:t>Performance Standards</w:t>
      </w:r>
      <w:r w:rsidRPr="00455CC4">
        <w:t> </w:t>
      </w:r>
      <w:r w:rsidRPr="00455CC4">
        <w:br/>
        <w:t>a) Standard: Submit Event Logistics and Operations Draft Plan 90 days before event. </w:t>
      </w:r>
    </w:p>
    <w:p w14:paraId="00AFC0DD" w14:textId="77777777" w:rsidR="009C1ADC" w:rsidRPr="00455CC4" w:rsidRDefault="009C1ADC" w:rsidP="009C1ADC">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718699DA" w14:textId="77777777" w:rsidR="009C1ADC" w:rsidRPr="00455CC4" w:rsidRDefault="009C1ADC" w:rsidP="009C1ADC">
      <w:pPr>
        <w:spacing w:after="160" w:line="278" w:lineRule="auto"/>
      </w:pPr>
      <w:r w:rsidRPr="00455CC4">
        <w:t>b) Standard: Submit Event Logistics and Operations Final Plan 60 days before event. </w:t>
      </w:r>
    </w:p>
    <w:p w14:paraId="53C9298B" w14:textId="77777777" w:rsidR="009C1ADC" w:rsidRPr="00455CC4" w:rsidRDefault="009C1ADC" w:rsidP="009C1ADC">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674BADB5" w14:textId="77777777" w:rsidR="009C1ADC" w:rsidRPr="00455CC4" w:rsidRDefault="009C1ADC" w:rsidP="009C1ADC">
      <w:pPr>
        <w:spacing w:after="160" w:line="278" w:lineRule="auto"/>
      </w:pPr>
      <w:r w:rsidRPr="00455CC4">
        <w:t> </w:t>
      </w:r>
    </w:p>
    <w:p w14:paraId="5D53EE64" w14:textId="77777777" w:rsidR="009C1ADC" w:rsidRPr="00455CC4" w:rsidRDefault="009C1ADC" w:rsidP="009C1ADC">
      <w:pPr>
        <w:spacing w:after="160" w:line="278" w:lineRule="auto"/>
      </w:pPr>
      <w:r w:rsidRPr="00455CC4">
        <w:rPr>
          <w:u w:val="single"/>
        </w:rPr>
        <w:t>Deliverables   </w:t>
      </w:r>
      <w:r w:rsidRPr="00455CC4">
        <w:t> </w:t>
      </w:r>
      <w:r w:rsidRPr="00455CC4">
        <w:br/>
        <w:t> </w:t>
      </w:r>
    </w:p>
    <w:p w14:paraId="77ED52E8" w14:textId="77777777" w:rsidR="009C1ADC" w:rsidRPr="00455CC4" w:rsidRDefault="009C1ADC" w:rsidP="009C1ADC">
      <w:pPr>
        <w:spacing w:after="160" w:line="278" w:lineRule="auto"/>
      </w:pPr>
      <w:r w:rsidRPr="00455CC4">
        <w:t>A005 Event Logistics and Operations Draft Plan </w:t>
      </w:r>
    </w:p>
    <w:p w14:paraId="669293A7" w14:textId="77777777" w:rsidR="009C1ADC" w:rsidRPr="00455CC4" w:rsidRDefault="009C1ADC" w:rsidP="009C1ADC">
      <w:pPr>
        <w:spacing w:after="160" w:line="278" w:lineRule="auto"/>
      </w:pPr>
      <w:r w:rsidRPr="00455CC4">
        <w:t>A006 Event Logistics and Operations Final Plan </w:t>
      </w:r>
      <w:r w:rsidRPr="00455CC4">
        <w:br/>
        <w:t> </w:t>
      </w:r>
    </w:p>
    <w:p w14:paraId="203753CC" w14:textId="77777777" w:rsidR="009C1ADC" w:rsidRPr="00455CC4" w:rsidRDefault="009C1ADC" w:rsidP="009C1ADC">
      <w:pPr>
        <w:spacing w:after="160" w:line="278" w:lineRule="auto"/>
      </w:pPr>
      <w:r w:rsidRPr="00455CC4">
        <w:t> </w:t>
      </w:r>
    </w:p>
    <w:p w14:paraId="059682B1" w14:textId="77777777" w:rsidR="009C1ADC" w:rsidRPr="00455CC4" w:rsidRDefault="009C1ADC" w:rsidP="009C1ADC">
      <w:pPr>
        <w:spacing w:after="160" w:line="278" w:lineRule="auto"/>
      </w:pPr>
      <w:r w:rsidRPr="00455CC4">
        <w:rPr>
          <w:b/>
          <w:bCs/>
        </w:rPr>
        <w:t>5.2.3 Site Visits</w:t>
      </w:r>
      <w:r w:rsidRPr="00455CC4">
        <w:t> </w:t>
      </w:r>
    </w:p>
    <w:p w14:paraId="7A208202" w14:textId="77777777" w:rsidR="009C1ADC" w:rsidRPr="00455CC4" w:rsidRDefault="009C1ADC" w:rsidP="009C1ADC">
      <w:pPr>
        <w:spacing w:after="160" w:line="278" w:lineRule="auto"/>
      </w:pPr>
      <w:r w:rsidRPr="00455CC4">
        <w:t> </w:t>
      </w:r>
    </w:p>
    <w:p w14:paraId="4C289264" w14:textId="77777777" w:rsidR="009C1ADC" w:rsidRPr="00455CC4" w:rsidRDefault="009C1ADC" w:rsidP="009C1ADC">
      <w:pPr>
        <w:spacing w:after="160" w:line="278" w:lineRule="auto"/>
      </w:pPr>
      <w:r w:rsidRPr="00455CC4">
        <w:t>The Contractor shall perform physical site visits, if deemed necessary.  The site visits shall be pre-approved by the Contracting Officer and may be performed jointly by the HUD and the Contractor.  </w:t>
      </w:r>
    </w:p>
    <w:p w14:paraId="4B84F658" w14:textId="77777777" w:rsidR="009C1ADC" w:rsidRPr="00455CC4" w:rsidRDefault="009C1ADC" w:rsidP="009C1ADC">
      <w:pPr>
        <w:spacing w:after="160" w:line="278" w:lineRule="auto"/>
      </w:pPr>
      <w:r w:rsidRPr="00455CC4">
        <w:t> </w:t>
      </w:r>
    </w:p>
    <w:p w14:paraId="46EB7D03" w14:textId="77777777" w:rsidR="009C1ADC" w:rsidRPr="00455CC4" w:rsidRDefault="009C1ADC" w:rsidP="009C1ADC">
      <w:pPr>
        <w:spacing w:after="160" w:line="278" w:lineRule="auto"/>
      </w:pPr>
      <w:r w:rsidRPr="00455CC4">
        <w:rPr>
          <w:b/>
          <w:bCs/>
        </w:rPr>
        <w:t>5.2.4 Coordinating with NPS, HUD, and Showcase Sponsors</w:t>
      </w:r>
      <w:r w:rsidRPr="00455CC4">
        <w:t> </w:t>
      </w:r>
    </w:p>
    <w:p w14:paraId="5327BD45" w14:textId="77777777" w:rsidR="009C1ADC" w:rsidRPr="00455CC4" w:rsidRDefault="009C1ADC" w:rsidP="009C1ADC">
      <w:pPr>
        <w:spacing w:after="160" w:line="278" w:lineRule="auto"/>
      </w:pPr>
      <w:r w:rsidRPr="00455CC4">
        <w:t> </w:t>
      </w:r>
    </w:p>
    <w:p w14:paraId="3694F076" w14:textId="77777777" w:rsidR="009C1ADC" w:rsidRPr="00455CC4" w:rsidRDefault="009C1ADC" w:rsidP="009C1ADC">
      <w:pPr>
        <w:spacing w:after="160" w:line="278" w:lineRule="auto"/>
      </w:pPr>
      <w:r w:rsidRPr="00455CC4">
        <w:t xml:space="preserve">The contractor shall coordinate with NPS, HUD, and Showcase Sponsors. </w:t>
      </w:r>
      <w:r w:rsidRPr="00455CC4">
        <w:rPr>
          <w:rFonts w:ascii="Arial" w:hAnsi="Arial" w:cs="Arial"/>
        </w:rPr>
        <w:t> </w:t>
      </w:r>
      <w:r w:rsidRPr="00455CC4">
        <w:t xml:space="preserve">This task includes attending meetings with NPS, HUD, and Showcase Sponsors. </w:t>
      </w:r>
      <w:r w:rsidRPr="00455CC4">
        <w:rPr>
          <w:rFonts w:ascii="Arial" w:hAnsi="Arial" w:cs="Arial"/>
        </w:rPr>
        <w:t> </w:t>
      </w:r>
      <w:r w:rsidRPr="00455CC4">
        <w:t> </w:t>
      </w:r>
    </w:p>
    <w:p w14:paraId="0AD9A408" w14:textId="77777777" w:rsidR="009C1ADC" w:rsidRPr="00455CC4" w:rsidRDefault="009C1ADC" w:rsidP="009C1ADC">
      <w:pPr>
        <w:spacing w:after="160" w:line="278" w:lineRule="auto"/>
      </w:pPr>
      <w:r w:rsidRPr="00455CC4">
        <w:t> </w:t>
      </w:r>
    </w:p>
    <w:p w14:paraId="5A766D1E" w14:textId="77777777" w:rsidR="009C1ADC" w:rsidRPr="00455CC4" w:rsidRDefault="009C1ADC" w:rsidP="009C1ADC">
      <w:pPr>
        <w:spacing w:after="160" w:line="278" w:lineRule="auto"/>
      </w:pPr>
      <w:r w:rsidRPr="00455CC4">
        <w:rPr>
          <w:b/>
          <w:bCs/>
        </w:rPr>
        <w:lastRenderedPageBreak/>
        <w:t>5.2.5 Managing Exhibitor Logistical Requirements</w:t>
      </w:r>
      <w:r w:rsidRPr="00455CC4">
        <w:t> </w:t>
      </w:r>
    </w:p>
    <w:p w14:paraId="0C450A2B" w14:textId="77777777" w:rsidR="009C1ADC" w:rsidRPr="00455CC4" w:rsidRDefault="009C1ADC" w:rsidP="009C1ADC">
      <w:pPr>
        <w:spacing w:after="160" w:line="278" w:lineRule="auto"/>
      </w:pPr>
      <w:r w:rsidRPr="00455CC4">
        <w:t> </w:t>
      </w:r>
    </w:p>
    <w:p w14:paraId="4FA3C72C" w14:textId="77777777" w:rsidR="009C1ADC" w:rsidRPr="00455CC4" w:rsidRDefault="009C1ADC" w:rsidP="009C1ADC">
      <w:pPr>
        <w:spacing w:after="160" w:line="278" w:lineRule="auto"/>
      </w:pPr>
      <w:r w:rsidRPr="00455CC4">
        <w:t xml:space="preserve">As exhibitors accept invitations to participate in the Showcase, the contractor shall solicit additional logistical information not collected in their application to HUD showcase staff. </w:t>
      </w:r>
      <w:r w:rsidRPr="00455CC4">
        <w:rPr>
          <w:rFonts w:ascii="Arial" w:hAnsi="Arial" w:cs="Arial"/>
        </w:rPr>
        <w:t> </w:t>
      </w:r>
      <w:r w:rsidRPr="00455CC4">
        <w:t xml:space="preserve">The Contractor shall request information needed for staging/breakdown of the exhibit without conflict and delays </w:t>
      </w:r>
      <w:r w:rsidRPr="00455CC4">
        <w:rPr>
          <w:rFonts w:ascii="Aptos" w:hAnsi="Aptos" w:cs="Aptos"/>
        </w:rPr>
        <w:t>–</w:t>
      </w:r>
      <w:r w:rsidRPr="00455CC4">
        <w:t xml:space="preserve"> the</w:t>
      </w:r>
      <w:r w:rsidRPr="00455CC4">
        <w:rPr>
          <w:rFonts w:ascii="Aptos" w:hAnsi="Aptos" w:cs="Aptos"/>
        </w:rPr>
        <w:t> </w:t>
      </w:r>
      <w:r w:rsidRPr="00455CC4">
        <w:t>additional</w:t>
      </w:r>
      <w:r w:rsidRPr="00455CC4">
        <w:rPr>
          <w:rFonts w:ascii="Aptos" w:hAnsi="Aptos" w:cs="Aptos"/>
        </w:rPr>
        <w:t> </w:t>
      </w:r>
      <w:r w:rsidRPr="00455CC4">
        <w:t>information includes the exhibitor</w:t>
      </w:r>
      <w:r w:rsidRPr="00455CC4">
        <w:rPr>
          <w:rFonts w:ascii="Aptos" w:hAnsi="Aptos" w:cs="Aptos"/>
        </w:rPr>
        <w:t>’</w:t>
      </w:r>
      <w:r w:rsidRPr="00455CC4">
        <w:t>s requirements for lifting, rigging, material handling, and staging. Additionally, information about Trucking and other delivery information should also be coordinated by the contractor. </w:t>
      </w:r>
    </w:p>
    <w:p w14:paraId="591CBBA0" w14:textId="77777777" w:rsidR="009C1ADC" w:rsidRPr="00455CC4" w:rsidRDefault="009C1ADC" w:rsidP="009C1ADC">
      <w:pPr>
        <w:spacing w:after="160" w:line="278" w:lineRule="auto"/>
      </w:pPr>
      <w:r w:rsidRPr="00455CC4">
        <w:t> </w:t>
      </w:r>
    </w:p>
    <w:p w14:paraId="3E56BE65" w14:textId="77777777" w:rsidR="009C1ADC" w:rsidRPr="00455CC4" w:rsidRDefault="009C1ADC" w:rsidP="009C1ADC">
      <w:pPr>
        <w:numPr>
          <w:ilvl w:val="0"/>
          <w:numId w:val="33"/>
        </w:numPr>
        <w:spacing w:after="160" w:line="278" w:lineRule="auto"/>
      </w:pPr>
      <w:r w:rsidRPr="00455CC4">
        <w:rPr>
          <w:b/>
          <w:bCs/>
        </w:rPr>
        <w:t>Event Planning: Layout, Set-up &amp; Teardown</w:t>
      </w:r>
      <w:r w:rsidRPr="00455CC4">
        <w:t> </w:t>
      </w:r>
    </w:p>
    <w:p w14:paraId="20D2F74B" w14:textId="77777777" w:rsidR="009C1ADC" w:rsidRPr="00455CC4" w:rsidRDefault="009C1ADC" w:rsidP="009C1ADC">
      <w:pPr>
        <w:spacing w:after="160" w:line="278" w:lineRule="auto"/>
      </w:pPr>
      <w:r w:rsidRPr="00455CC4">
        <w:t> </w:t>
      </w:r>
    </w:p>
    <w:p w14:paraId="5865C07A" w14:textId="77777777" w:rsidR="009C1ADC" w:rsidRPr="00455CC4" w:rsidRDefault="009C1ADC" w:rsidP="009C1ADC">
      <w:pPr>
        <w:spacing w:after="160" w:line="278" w:lineRule="auto"/>
      </w:pPr>
      <w:r w:rsidRPr="00455CC4">
        <w:t xml:space="preserve">The Contractor shall develop a Showcase site layout in coordination with HUD and Showcase sponsors. </w:t>
      </w:r>
      <w:r w:rsidRPr="00455CC4">
        <w:rPr>
          <w:rFonts w:ascii="Arial" w:hAnsi="Arial" w:cs="Arial"/>
        </w:rPr>
        <w:t> </w:t>
      </w:r>
      <w:r w:rsidRPr="00455CC4">
        <w:t>The Showcase site layout should show actual locations and</w:t>
      </w:r>
      <w:r w:rsidRPr="00455CC4">
        <w:rPr>
          <w:rFonts w:ascii="Aptos" w:hAnsi="Aptos" w:cs="Aptos"/>
        </w:rPr>
        <w:t> </w:t>
      </w:r>
      <w:r w:rsidRPr="00455CC4">
        <w:t>possess</w:t>
      </w:r>
      <w:r w:rsidRPr="00455CC4">
        <w:rPr>
          <w:rFonts w:ascii="Aptos" w:hAnsi="Aptos" w:cs="Aptos"/>
        </w:rPr>
        <w:t> </w:t>
      </w:r>
      <w:r w:rsidRPr="00455CC4">
        <w:t xml:space="preserve">details necessary for NPS approval. </w:t>
      </w:r>
      <w:r w:rsidRPr="00455CC4">
        <w:rPr>
          <w:rFonts w:ascii="Arial" w:hAnsi="Arial" w:cs="Arial"/>
        </w:rPr>
        <w:t> </w:t>
      </w:r>
      <w:r w:rsidRPr="00455CC4">
        <w:t xml:space="preserve"> The Contractor shall</w:t>
      </w:r>
      <w:r w:rsidRPr="00455CC4">
        <w:rPr>
          <w:rFonts w:ascii="Aptos" w:hAnsi="Aptos" w:cs="Aptos"/>
        </w:rPr>
        <w:t> </w:t>
      </w:r>
      <w:r w:rsidRPr="00455CC4">
        <w:t>develop an</w:t>
      </w:r>
      <w:r w:rsidRPr="00455CC4">
        <w:rPr>
          <w:rFonts w:ascii="Aptos" w:hAnsi="Aptos" w:cs="Aptos"/>
        </w:rPr>
        <w:t> </w:t>
      </w:r>
      <w:r w:rsidRPr="00455CC4">
        <w:t>event management plan that shall include: </w:t>
      </w:r>
    </w:p>
    <w:p w14:paraId="5295E60E" w14:textId="77777777" w:rsidR="009C1ADC" w:rsidRPr="00455CC4" w:rsidRDefault="009C1ADC" w:rsidP="009C1ADC">
      <w:pPr>
        <w:spacing w:after="160" w:line="278" w:lineRule="auto"/>
      </w:pPr>
      <w:r w:rsidRPr="00455CC4">
        <w:t> </w:t>
      </w:r>
    </w:p>
    <w:p w14:paraId="5BA789D7" w14:textId="77777777" w:rsidR="009C1ADC" w:rsidRPr="00455CC4" w:rsidRDefault="009C1ADC" w:rsidP="009C1ADC">
      <w:pPr>
        <w:numPr>
          <w:ilvl w:val="0"/>
          <w:numId w:val="34"/>
        </w:numPr>
        <w:spacing w:after="160" w:line="278" w:lineRule="auto"/>
      </w:pPr>
      <w:r w:rsidRPr="00455CC4">
        <w:t xml:space="preserve">A set-up plan containing details on the sequencing of events for an efficient and timely set up while minimizing any disruption to the Public. </w:t>
      </w:r>
      <w:r w:rsidRPr="00455CC4">
        <w:rPr>
          <w:rFonts w:ascii="Arial" w:hAnsi="Arial" w:cs="Arial"/>
        </w:rPr>
        <w:t> </w:t>
      </w:r>
      <w:r w:rsidRPr="00455CC4">
        <w:t> </w:t>
      </w:r>
    </w:p>
    <w:p w14:paraId="455FE661" w14:textId="77777777" w:rsidR="009C1ADC" w:rsidRPr="00455CC4" w:rsidRDefault="009C1ADC" w:rsidP="009C1ADC">
      <w:pPr>
        <w:numPr>
          <w:ilvl w:val="0"/>
          <w:numId w:val="35"/>
        </w:numPr>
        <w:spacing w:after="160" w:line="278" w:lineRule="auto"/>
      </w:pPr>
      <w:r w:rsidRPr="00455CC4">
        <w:t xml:space="preserve">A teardown plan containing details on the sequencing of events and for efficient and timely teardown of the Showcase while minimizing any disruption to the Public. </w:t>
      </w:r>
      <w:r w:rsidRPr="00455CC4">
        <w:rPr>
          <w:rFonts w:ascii="Arial" w:hAnsi="Arial" w:cs="Arial"/>
        </w:rPr>
        <w:t> </w:t>
      </w:r>
      <w:r w:rsidRPr="00455CC4">
        <w:t> </w:t>
      </w:r>
    </w:p>
    <w:p w14:paraId="0B15F8F3" w14:textId="77777777" w:rsidR="009C1ADC" w:rsidRPr="00455CC4" w:rsidRDefault="009C1ADC" w:rsidP="009C1ADC">
      <w:pPr>
        <w:numPr>
          <w:ilvl w:val="0"/>
          <w:numId w:val="36"/>
        </w:numPr>
        <w:spacing w:after="160" w:line="278" w:lineRule="auto"/>
      </w:pPr>
      <w:r w:rsidRPr="00455CC4">
        <w:t>An inclement weather plan outlining facility and maintenance actions, for example maintaining an area which remains dry in the event of rain for VIPs to gather.  </w:t>
      </w:r>
    </w:p>
    <w:p w14:paraId="64FC305B" w14:textId="77777777" w:rsidR="009C1ADC" w:rsidRPr="00455CC4" w:rsidRDefault="009C1ADC" w:rsidP="009C1ADC">
      <w:pPr>
        <w:spacing w:after="160" w:line="278" w:lineRule="auto"/>
      </w:pPr>
      <w:r w:rsidRPr="00455CC4">
        <w:t> </w:t>
      </w:r>
    </w:p>
    <w:p w14:paraId="39D80819" w14:textId="77777777" w:rsidR="009C1ADC" w:rsidRPr="00455CC4" w:rsidRDefault="009C1ADC" w:rsidP="009C1ADC">
      <w:pPr>
        <w:spacing w:after="160" w:line="278" w:lineRule="auto"/>
      </w:pPr>
      <w:r w:rsidRPr="00455CC4">
        <w:t xml:space="preserve">Multiple iterations of the event management plan may be required before approved by HUD and NPS. </w:t>
      </w:r>
      <w:r w:rsidRPr="00455CC4">
        <w:rPr>
          <w:rFonts w:ascii="Arial" w:hAnsi="Arial" w:cs="Arial"/>
        </w:rPr>
        <w:t> </w:t>
      </w:r>
      <w:r w:rsidRPr="00455CC4">
        <w:t>A</w:t>
      </w:r>
      <w:r w:rsidRPr="00455CC4">
        <w:rPr>
          <w:rFonts w:ascii="Aptos" w:hAnsi="Aptos" w:cs="Aptos"/>
        </w:rPr>
        <w:t> </w:t>
      </w:r>
      <w:r w:rsidRPr="00455CC4">
        <w:t>draft of</w:t>
      </w:r>
      <w:r w:rsidRPr="00455CC4">
        <w:rPr>
          <w:rFonts w:ascii="Aptos" w:hAnsi="Aptos" w:cs="Aptos"/>
        </w:rPr>
        <w:t> </w:t>
      </w:r>
      <w:r w:rsidRPr="00455CC4">
        <w:t>the event management plan</w:t>
      </w:r>
      <w:r w:rsidRPr="00455CC4">
        <w:rPr>
          <w:rFonts w:ascii="Aptos" w:hAnsi="Aptos" w:cs="Aptos"/>
        </w:rPr>
        <w:t> </w:t>
      </w:r>
      <w:r w:rsidRPr="00455CC4">
        <w:t>shall be</w:t>
      </w:r>
      <w:r w:rsidRPr="00455CC4">
        <w:rPr>
          <w:rFonts w:ascii="Aptos" w:hAnsi="Aptos" w:cs="Aptos"/>
        </w:rPr>
        <w:t> </w:t>
      </w:r>
      <w:r w:rsidRPr="00455CC4">
        <w:t>submitted</w:t>
      </w:r>
      <w:r w:rsidRPr="00455CC4">
        <w:rPr>
          <w:rFonts w:ascii="Aptos" w:hAnsi="Aptos" w:cs="Aptos"/>
        </w:rPr>
        <w:t> </w:t>
      </w:r>
      <w:r w:rsidRPr="00455CC4">
        <w:t>90 days before the event.</w:t>
      </w:r>
      <w:r w:rsidRPr="00455CC4">
        <w:rPr>
          <w:rFonts w:ascii="Aptos" w:hAnsi="Aptos" w:cs="Aptos"/>
        </w:rPr>
        <w:t>  </w:t>
      </w:r>
      <w:r w:rsidRPr="00455CC4">
        <w:t>The final draft plan shall be</w:t>
      </w:r>
      <w:r w:rsidRPr="00455CC4">
        <w:rPr>
          <w:rFonts w:ascii="Aptos" w:hAnsi="Aptos" w:cs="Aptos"/>
        </w:rPr>
        <w:t> </w:t>
      </w:r>
      <w:r w:rsidRPr="00455CC4">
        <w:t>submitted</w:t>
      </w:r>
      <w:r w:rsidRPr="00455CC4">
        <w:rPr>
          <w:rFonts w:ascii="Aptos" w:hAnsi="Aptos" w:cs="Aptos"/>
        </w:rPr>
        <w:t> </w:t>
      </w:r>
      <w:r w:rsidRPr="00455CC4">
        <w:t>August 15</w:t>
      </w:r>
      <w:r w:rsidRPr="00455CC4">
        <w:rPr>
          <w:vertAlign w:val="superscript"/>
        </w:rPr>
        <w:t>th</w:t>
      </w:r>
      <w:r w:rsidRPr="00455CC4">
        <w:t>, 2026.  HUD anticipates changes to the document on an </w:t>
      </w:r>
      <w:proofErr w:type="spellStart"/>
      <w:proofErr w:type="gramStart"/>
      <w:r w:rsidRPr="00455CC4">
        <w:t>on going</w:t>
      </w:r>
      <w:proofErr w:type="spellEnd"/>
      <w:proofErr w:type="gramEnd"/>
      <w:r w:rsidRPr="00455CC4">
        <w:t> </w:t>
      </w:r>
      <w:proofErr w:type="gramStart"/>
      <w:r w:rsidRPr="00455CC4">
        <w:t>bases</w:t>
      </w:r>
      <w:proofErr w:type="gramEnd"/>
      <w:r w:rsidRPr="00455CC4">
        <w:t>, thereafter. </w:t>
      </w:r>
    </w:p>
    <w:p w14:paraId="2FBB7648" w14:textId="77777777" w:rsidR="009C1ADC" w:rsidRPr="00455CC4" w:rsidRDefault="009C1ADC" w:rsidP="009C1ADC">
      <w:pPr>
        <w:spacing w:after="160" w:line="278" w:lineRule="auto"/>
      </w:pPr>
      <w:r w:rsidRPr="00455CC4">
        <w:t> </w:t>
      </w:r>
    </w:p>
    <w:p w14:paraId="3FBEA36B" w14:textId="5AE29133" w:rsidR="009C1ADC" w:rsidRPr="00455CC4" w:rsidRDefault="009C1ADC" w:rsidP="009C1ADC">
      <w:pPr>
        <w:spacing w:after="160" w:line="278" w:lineRule="auto"/>
      </w:pPr>
      <w:r w:rsidRPr="00455CC4">
        <w:t> The event management plan shall include site design that is ADA complaint and that provides a built-out event tent with flooring and false walls, one main stage tent (40x80) with seating and two smaller tents attached,  60 exhibitor tents (10x10) with display tables and seating, two green room trailers, media row equipment (such as chairs, tables and table covers, risers, floors and chairs) , transportation logistics, 24/7 private security with enough personnel to cover two Cabinet-level officials or more per day the event is open or specified by HUD, all tents and enterable exhibits   and a plan for crowd management. The </w:t>
      </w:r>
      <w:proofErr w:type="gramStart"/>
      <w:r w:rsidRPr="00455CC4">
        <w:t>plan staff</w:t>
      </w:r>
      <w:proofErr w:type="gramEnd"/>
      <w:r w:rsidRPr="00455CC4">
        <w:t> includes details containing coordination and management of events related to Elected and Appointed Officials tours, security, parking logistics, and transportation.   </w:t>
      </w:r>
    </w:p>
    <w:p w14:paraId="0F900CFA" w14:textId="77777777" w:rsidR="009C1ADC" w:rsidRPr="00455CC4" w:rsidRDefault="009C1ADC" w:rsidP="009C1ADC">
      <w:pPr>
        <w:spacing w:after="160" w:line="278" w:lineRule="auto"/>
      </w:pPr>
      <w:r w:rsidRPr="00455CC4">
        <w:lastRenderedPageBreak/>
        <w:t> </w:t>
      </w:r>
    </w:p>
    <w:p w14:paraId="244E82C7" w14:textId="77777777" w:rsidR="009C1ADC" w:rsidRPr="00455CC4" w:rsidRDefault="009C1ADC" w:rsidP="009C1ADC">
      <w:pPr>
        <w:spacing w:after="160" w:line="278" w:lineRule="auto"/>
      </w:pPr>
      <w:r w:rsidRPr="00455CC4">
        <w:rPr>
          <w:u w:val="single"/>
        </w:rPr>
        <w:t>Deliverables   </w:t>
      </w:r>
      <w:r w:rsidRPr="00455CC4">
        <w:t> </w:t>
      </w:r>
      <w:r w:rsidRPr="00455CC4">
        <w:br/>
        <w:t>A007 </w:t>
      </w:r>
      <w:proofErr w:type="gramStart"/>
      <w:r w:rsidRPr="00455CC4">
        <w:t>Draft  Event</w:t>
      </w:r>
      <w:proofErr w:type="gramEnd"/>
      <w:r w:rsidRPr="00455CC4">
        <w:t> Management Plan  </w:t>
      </w:r>
    </w:p>
    <w:p w14:paraId="72FBC95B" w14:textId="77777777" w:rsidR="009C1ADC" w:rsidRPr="00455CC4" w:rsidRDefault="009C1ADC" w:rsidP="009C1ADC">
      <w:pPr>
        <w:spacing w:after="160" w:line="278" w:lineRule="auto"/>
      </w:pPr>
      <w:r w:rsidRPr="00455CC4">
        <w:t>A008 Final Event Management Plan </w:t>
      </w:r>
      <w:r w:rsidRPr="00455CC4">
        <w:br/>
        <w:t> </w:t>
      </w:r>
    </w:p>
    <w:p w14:paraId="4068A9AF" w14:textId="77777777" w:rsidR="009C1ADC" w:rsidRPr="00455CC4" w:rsidRDefault="009C1ADC" w:rsidP="009C1ADC">
      <w:pPr>
        <w:spacing w:after="160" w:line="278" w:lineRule="auto"/>
      </w:pPr>
      <w:r w:rsidRPr="00455CC4">
        <w:rPr>
          <w:b/>
          <w:bCs/>
        </w:rPr>
        <w:t>5.2.7 Marketing and Advertising </w:t>
      </w:r>
      <w:r w:rsidRPr="00455CC4">
        <w:t> </w:t>
      </w:r>
    </w:p>
    <w:p w14:paraId="0A4281B5" w14:textId="77777777" w:rsidR="009C1ADC" w:rsidRPr="00455CC4" w:rsidRDefault="009C1ADC" w:rsidP="009C1ADC">
      <w:pPr>
        <w:spacing w:after="160" w:line="278" w:lineRule="auto"/>
      </w:pPr>
      <w:r w:rsidRPr="00455CC4">
        <w:t> </w:t>
      </w:r>
    </w:p>
    <w:p w14:paraId="3476BC25" w14:textId="77777777" w:rsidR="009C1ADC" w:rsidRPr="00455CC4" w:rsidRDefault="009C1ADC" w:rsidP="009C1ADC">
      <w:pPr>
        <w:spacing w:after="160" w:line="278" w:lineRule="auto"/>
      </w:pPr>
      <w:r w:rsidRPr="00455CC4">
        <w:t>The Contractor shall develop a multi-platform campaign including designing digital advertising assets and support coordination of marketing and advertising campaigns.   </w:t>
      </w:r>
    </w:p>
    <w:p w14:paraId="4A1CA48B" w14:textId="77777777" w:rsidR="009C1ADC" w:rsidRPr="00455CC4" w:rsidRDefault="009C1ADC" w:rsidP="009C1ADC">
      <w:pPr>
        <w:spacing w:after="160" w:line="278" w:lineRule="auto"/>
      </w:pPr>
      <w:r w:rsidRPr="00455CC4">
        <w:t>The Contractor shall submit a Marketing and Advertising Campaigns Draft Plan and Draft Assets 90 days before the event.  HUD shall review and provide comments with two (2) of receipt. The final version of the Marketing and Advertising Campaigns Plan and Draft Assets shall be submitted 2 weeks after receiving comments  </w:t>
      </w:r>
    </w:p>
    <w:p w14:paraId="47E13ED0" w14:textId="77777777" w:rsidR="009C1ADC" w:rsidRPr="00455CC4" w:rsidRDefault="009C1ADC" w:rsidP="009C1ADC">
      <w:pPr>
        <w:spacing w:after="160" w:line="278" w:lineRule="auto"/>
      </w:pPr>
      <w:r w:rsidRPr="00455CC4">
        <w:rPr>
          <w:u w:val="single"/>
        </w:rPr>
        <w:t>Performance Standards</w:t>
      </w:r>
      <w:r w:rsidRPr="00455CC4">
        <w:t> </w:t>
      </w:r>
      <w:r w:rsidRPr="00455CC4">
        <w:br/>
        <w:t>a) Standard: Draft and Final Marketing and Advertising Campaigns </w:t>
      </w:r>
      <w:proofErr w:type="gramStart"/>
      <w:r w:rsidRPr="00455CC4">
        <w:t>Plan .</w:t>
      </w:r>
      <w:proofErr w:type="gramEnd"/>
      <w:r w:rsidRPr="00455CC4">
        <w:t> </w:t>
      </w:r>
    </w:p>
    <w:p w14:paraId="273394FF" w14:textId="77777777" w:rsidR="009C1ADC" w:rsidRPr="00455CC4" w:rsidRDefault="009C1ADC" w:rsidP="009C1ADC">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00E7AF8A" w14:textId="77777777" w:rsidR="009C1ADC" w:rsidRPr="00455CC4" w:rsidRDefault="009C1ADC" w:rsidP="009C1ADC">
      <w:pPr>
        <w:spacing w:after="160" w:line="278" w:lineRule="auto"/>
      </w:pPr>
      <w:r w:rsidRPr="00455CC4">
        <w:t> </w:t>
      </w:r>
    </w:p>
    <w:p w14:paraId="5345FDC0" w14:textId="77777777" w:rsidR="009C1ADC" w:rsidRPr="00455CC4" w:rsidRDefault="009C1ADC" w:rsidP="009C1ADC">
      <w:pPr>
        <w:spacing w:after="160" w:line="278" w:lineRule="auto"/>
      </w:pPr>
      <w:r w:rsidRPr="00455CC4">
        <w:rPr>
          <w:u w:val="single"/>
        </w:rPr>
        <w:t>Deliverables   </w:t>
      </w:r>
      <w:r w:rsidRPr="00455CC4">
        <w:t> </w:t>
      </w:r>
      <w:r w:rsidRPr="00455CC4">
        <w:br/>
        <w:t>A009 Draft Marketing and Advertising Campaigns  </w:t>
      </w:r>
    </w:p>
    <w:p w14:paraId="3F248691" w14:textId="77777777" w:rsidR="009C1ADC" w:rsidRPr="00455CC4" w:rsidRDefault="009C1ADC" w:rsidP="009C1ADC">
      <w:pPr>
        <w:spacing w:after="160" w:line="278" w:lineRule="auto"/>
      </w:pPr>
      <w:r w:rsidRPr="00455CC4">
        <w:t>A010 Final Marketing and Advertising Campaigns  </w:t>
      </w:r>
    </w:p>
    <w:p w14:paraId="774B497B" w14:textId="77777777" w:rsidR="009C1ADC" w:rsidRPr="00455CC4" w:rsidRDefault="009C1ADC" w:rsidP="009C1ADC">
      <w:pPr>
        <w:spacing w:after="160" w:line="278" w:lineRule="auto"/>
      </w:pPr>
      <w:r w:rsidRPr="00455CC4">
        <w:t> </w:t>
      </w:r>
    </w:p>
    <w:p w14:paraId="1E4EE79A" w14:textId="77777777" w:rsidR="009C1ADC" w:rsidRPr="00455CC4" w:rsidRDefault="009C1ADC" w:rsidP="009C1ADC">
      <w:pPr>
        <w:spacing w:after="160" w:line="278" w:lineRule="auto"/>
      </w:pPr>
      <w:r w:rsidRPr="00455CC4">
        <w:rPr>
          <w:b/>
          <w:bCs/>
        </w:rPr>
        <w:t>5.2.8 Public Engagement Activities</w:t>
      </w:r>
      <w:r w:rsidRPr="00455CC4">
        <w:t> </w:t>
      </w:r>
    </w:p>
    <w:p w14:paraId="5417B26C" w14:textId="77777777" w:rsidR="009C1ADC" w:rsidRPr="00455CC4" w:rsidRDefault="009C1ADC" w:rsidP="009C1ADC">
      <w:pPr>
        <w:spacing w:after="160" w:line="278" w:lineRule="auto"/>
      </w:pPr>
      <w:r w:rsidRPr="00455CC4">
        <w:t> </w:t>
      </w:r>
    </w:p>
    <w:p w14:paraId="2C24AAE8" w14:textId="77777777" w:rsidR="009C1ADC" w:rsidRPr="00455CC4" w:rsidRDefault="009C1ADC" w:rsidP="009C1ADC">
      <w:pPr>
        <w:spacing w:after="160" w:line="278" w:lineRule="auto"/>
      </w:pPr>
      <w:r w:rsidRPr="00455CC4">
        <w:t>The Contractor shall book and support HUD in identifying public engagement, family-friendly activities, and securing a permit for public food options for sale. Provide permitting, equipment, and logistical support for musical performances throughout the event. The Contractor shall submit a Public Engagement Activities Plan 30 days before event. </w:t>
      </w:r>
    </w:p>
    <w:p w14:paraId="15BD5FAC" w14:textId="77777777" w:rsidR="009C1ADC" w:rsidRPr="00455CC4" w:rsidRDefault="009C1ADC" w:rsidP="009C1ADC">
      <w:pPr>
        <w:spacing w:after="160" w:line="278" w:lineRule="auto"/>
      </w:pPr>
      <w:r w:rsidRPr="00455CC4">
        <w:t> </w:t>
      </w:r>
    </w:p>
    <w:p w14:paraId="1D0C17B6" w14:textId="77777777" w:rsidR="009C1ADC" w:rsidRPr="00455CC4" w:rsidRDefault="009C1ADC" w:rsidP="009C1ADC">
      <w:pPr>
        <w:spacing w:after="160" w:line="278" w:lineRule="auto"/>
      </w:pPr>
      <w:r w:rsidRPr="00455CC4">
        <w:rPr>
          <w:u w:val="single"/>
        </w:rPr>
        <w:t>Deliverables   </w:t>
      </w:r>
      <w:r w:rsidRPr="00455CC4">
        <w:t> </w:t>
      </w:r>
      <w:r w:rsidRPr="00455CC4">
        <w:br/>
        <w:t>A011 Public Engagement Activities Plan </w:t>
      </w:r>
    </w:p>
    <w:p w14:paraId="73F66CDE" w14:textId="77777777" w:rsidR="009C1ADC" w:rsidRPr="00455CC4" w:rsidRDefault="009C1ADC" w:rsidP="009C1ADC">
      <w:pPr>
        <w:spacing w:after="160" w:line="278" w:lineRule="auto"/>
      </w:pPr>
      <w:r w:rsidRPr="00455CC4">
        <w:t> </w:t>
      </w:r>
    </w:p>
    <w:p w14:paraId="4FBB72FD" w14:textId="77777777" w:rsidR="009C1ADC" w:rsidRPr="00455CC4" w:rsidRDefault="009C1ADC" w:rsidP="009C1ADC">
      <w:pPr>
        <w:spacing w:after="160" w:line="278" w:lineRule="auto"/>
        <w:rPr>
          <w:b/>
          <w:bCs/>
        </w:rPr>
      </w:pPr>
      <w:r w:rsidRPr="00455CC4">
        <w:rPr>
          <w:b/>
          <w:bCs/>
        </w:rPr>
        <w:t>5.3 Event Logistics Management Support </w:t>
      </w:r>
    </w:p>
    <w:p w14:paraId="653734F1" w14:textId="77777777" w:rsidR="009C1ADC" w:rsidRPr="00455CC4" w:rsidRDefault="009C1ADC" w:rsidP="009C1ADC">
      <w:pPr>
        <w:spacing w:after="160" w:line="278" w:lineRule="auto"/>
      </w:pPr>
      <w:r w:rsidRPr="00455CC4">
        <w:lastRenderedPageBreak/>
        <w:t> </w:t>
      </w:r>
    </w:p>
    <w:p w14:paraId="11F6E402" w14:textId="77777777" w:rsidR="009C1ADC" w:rsidRPr="00455CC4" w:rsidRDefault="009C1ADC" w:rsidP="009C1ADC">
      <w:pPr>
        <w:spacing w:after="160" w:line="278" w:lineRule="auto"/>
      </w:pPr>
      <w:r w:rsidRPr="00455CC4">
        <w:rPr>
          <w:b/>
          <w:bCs/>
        </w:rPr>
        <w:t>5.3.1 Set up of the Showcase</w:t>
      </w:r>
      <w:r w:rsidRPr="00455CC4">
        <w:t> </w:t>
      </w:r>
    </w:p>
    <w:p w14:paraId="4795EE21" w14:textId="77777777" w:rsidR="009C1ADC" w:rsidRPr="00455CC4" w:rsidRDefault="009C1ADC" w:rsidP="009C1ADC">
      <w:pPr>
        <w:spacing w:after="160" w:line="278" w:lineRule="auto"/>
      </w:pPr>
      <w:r w:rsidRPr="00455CC4">
        <w:t xml:space="preserve">The Contractor shall perform setup of the Showcase. </w:t>
      </w:r>
      <w:r w:rsidRPr="00455CC4">
        <w:rPr>
          <w:rFonts w:ascii="Arial" w:hAnsi="Arial" w:cs="Arial"/>
        </w:rPr>
        <w:t> </w:t>
      </w:r>
      <w:r w:rsidRPr="00455CC4">
        <w:t xml:space="preserve">This will include staging and sequencing the delivery vehicles for efficient and safe off-load, positioning the necessary support equipment (such as generators, portable restrooms, electrical cables, etc.) in a way that supports the Showcase and does not present a hazard to workers or the public, and the conduct of the actual unload and installation of the display houses. </w:t>
      </w:r>
      <w:r w:rsidRPr="00455CC4">
        <w:rPr>
          <w:rFonts w:ascii="Arial" w:hAnsi="Arial" w:cs="Arial"/>
        </w:rPr>
        <w:t> </w:t>
      </w:r>
      <w:r w:rsidRPr="00455CC4">
        <w:t xml:space="preserve">This shall include the use of heavy equipment such as cranes and forklifts. </w:t>
      </w:r>
      <w:r w:rsidRPr="00455CC4">
        <w:rPr>
          <w:rFonts w:ascii="Arial" w:hAnsi="Arial" w:cs="Arial"/>
        </w:rPr>
        <w:t>  </w:t>
      </w:r>
      <w:r w:rsidRPr="00455CC4">
        <w:t> </w:t>
      </w:r>
    </w:p>
    <w:p w14:paraId="5DDD33D0" w14:textId="77777777" w:rsidR="009C1ADC" w:rsidRPr="00455CC4" w:rsidRDefault="009C1ADC" w:rsidP="009C1ADC">
      <w:pPr>
        <w:spacing w:after="160" w:line="278" w:lineRule="auto"/>
      </w:pPr>
      <w:r w:rsidRPr="00455CC4">
        <w:t xml:space="preserve">In some cases, the exhibits/ innovative products will need some cribbing installed (this is the responsibility of the exhibitors) to ensure the exhibits are level and stable. </w:t>
      </w:r>
      <w:r w:rsidRPr="00455CC4">
        <w:rPr>
          <w:rFonts w:ascii="Arial" w:hAnsi="Arial" w:cs="Arial"/>
        </w:rPr>
        <w:t>  </w:t>
      </w:r>
      <w:r w:rsidRPr="00455CC4">
        <w:t> </w:t>
      </w:r>
    </w:p>
    <w:p w14:paraId="0A19ABE0" w14:textId="77777777" w:rsidR="009C1ADC" w:rsidRPr="00455CC4" w:rsidRDefault="009C1ADC" w:rsidP="009C1ADC">
      <w:pPr>
        <w:spacing w:after="160" w:line="278" w:lineRule="auto"/>
      </w:pPr>
      <w:r w:rsidRPr="00455CC4">
        <w:t xml:space="preserve">Additionally, the Contractor shall perform set up of the other areas of the Showcase, specifically the presentation tents, matting, and stages, tables, and chairs. </w:t>
      </w:r>
      <w:r w:rsidRPr="00455CC4">
        <w:rPr>
          <w:rFonts w:ascii="Arial" w:hAnsi="Arial" w:cs="Arial"/>
        </w:rPr>
        <w:t>  </w:t>
      </w:r>
      <w:r w:rsidRPr="00455CC4">
        <w:t> </w:t>
      </w:r>
    </w:p>
    <w:p w14:paraId="15E366C7" w14:textId="77777777" w:rsidR="009C1ADC" w:rsidRPr="00455CC4" w:rsidRDefault="009C1ADC" w:rsidP="009C1ADC">
      <w:pPr>
        <w:spacing w:after="160" w:line="278" w:lineRule="auto"/>
      </w:pPr>
      <w:r w:rsidRPr="00455CC4">
        <w:t>Ultimately, the exhibitors are responsible for their own safety, however, the Contractor shall immediately notify the COR and/or on-site HUD and/or partner representative if they witness unsafe behavior. </w:t>
      </w:r>
    </w:p>
    <w:p w14:paraId="4FEA8ED3" w14:textId="77777777" w:rsidR="009C1ADC" w:rsidRPr="00455CC4" w:rsidRDefault="009C1ADC" w:rsidP="009C1ADC">
      <w:pPr>
        <w:spacing w:after="160" w:line="278" w:lineRule="auto"/>
      </w:pPr>
      <w:r w:rsidRPr="00455CC4">
        <w:rPr>
          <w:u w:val="single"/>
        </w:rPr>
        <w:t>Deliverables   </w:t>
      </w:r>
      <w:r w:rsidRPr="00455CC4">
        <w:t> </w:t>
      </w:r>
      <w:r w:rsidRPr="00455CC4">
        <w:br/>
        <w:t>A012 NPS Site Event Approval </w:t>
      </w:r>
      <w:r w:rsidRPr="00455CC4">
        <w:br/>
        <w:t> </w:t>
      </w:r>
    </w:p>
    <w:p w14:paraId="747606C5" w14:textId="77777777" w:rsidR="009C1ADC" w:rsidRPr="00455CC4" w:rsidRDefault="009C1ADC" w:rsidP="009C1ADC">
      <w:pPr>
        <w:spacing w:after="160" w:line="278" w:lineRule="auto"/>
      </w:pPr>
      <w:r w:rsidRPr="00455CC4">
        <w:rPr>
          <w:b/>
          <w:bCs/>
        </w:rPr>
        <w:t>5.3.2 Support the Audio and Video</w:t>
      </w:r>
      <w:r w:rsidRPr="00455CC4">
        <w:t> </w:t>
      </w:r>
    </w:p>
    <w:p w14:paraId="6EEEB6C3" w14:textId="77777777" w:rsidR="009C1ADC" w:rsidRPr="00455CC4" w:rsidRDefault="009C1ADC" w:rsidP="009C1ADC">
      <w:pPr>
        <w:spacing w:after="160" w:line="278" w:lineRule="auto"/>
      </w:pPr>
      <w:r w:rsidRPr="00455CC4">
        <w:t xml:space="preserve">The Contractor shall develop a list of required AV support. </w:t>
      </w:r>
      <w:r w:rsidRPr="00455CC4">
        <w:rPr>
          <w:rFonts w:ascii="Arial" w:hAnsi="Arial" w:cs="Arial"/>
        </w:rPr>
        <w:t> </w:t>
      </w:r>
      <w:r w:rsidRPr="00455CC4">
        <w:t>The Contractor shall coordinate and provide support to ensure all required AV and communication/</w:t>
      </w:r>
      <w:r w:rsidRPr="00455CC4">
        <w:rPr>
          <w:rFonts w:ascii="Aptos" w:hAnsi="Aptos" w:cs="Aptos"/>
        </w:rPr>
        <w:t> </w:t>
      </w:r>
      <w:r w:rsidRPr="00455CC4">
        <w:t xml:space="preserve">broadcasting equipment is available and operational to support the event to include set up, testing prior to the event start, and disposition at the conclusion of the event. </w:t>
      </w:r>
      <w:r w:rsidRPr="00455CC4">
        <w:rPr>
          <w:rFonts w:ascii="Arial" w:hAnsi="Arial" w:cs="Arial"/>
        </w:rPr>
        <w:t> </w:t>
      </w:r>
      <w:r w:rsidRPr="00455CC4">
        <w:t>The Contractor</w:t>
      </w:r>
      <w:r w:rsidRPr="00455CC4">
        <w:rPr>
          <w:rFonts w:ascii="Aptos" w:hAnsi="Aptos" w:cs="Aptos"/>
        </w:rPr>
        <w:t> </w:t>
      </w:r>
      <w:r w:rsidRPr="00455CC4">
        <w:t>shall</w:t>
      </w:r>
      <w:r w:rsidRPr="00455CC4">
        <w:rPr>
          <w:rFonts w:ascii="Aptos" w:hAnsi="Aptos" w:cs="Aptos"/>
        </w:rPr>
        <w:t> </w:t>
      </w:r>
      <w:r w:rsidRPr="00455CC4">
        <w:t>provide equipment for sound, lighting, staging, to support HUD Broadcast including a large event/concert style external stage and an indoor versatile sound stage at fully built out syndicate level appearance with capabilities to have digital signage on both stages, two or more press risers, and stage branding. </w:t>
      </w:r>
    </w:p>
    <w:p w14:paraId="56E65924" w14:textId="77777777" w:rsidR="009C1ADC" w:rsidRPr="00455CC4" w:rsidRDefault="009C1ADC" w:rsidP="009C1ADC">
      <w:pPr>
        <w:spacing w:after="160" w:line="278" w:lineRule="auto"/>
      </w:pPr>
      <w:r w:rsidRPr="00455CC4">
        <w:t xml:space="preserve">The Government COR and/or Contracting Officer will be available to address/relay AV change requests. </w:t>
      </w:r>
      <w:r w:rsidRPr="00455CC4">
        <w:rPr>
          <w:rFonts w:ascii="Arial" w:hAnsi="Arial" w:cs="Arial"/>
        </w:rPr>
        <w:t> </w:t>
      </w:r>
      <w:r w:rsidRPr="00455CC4">
        <w:t>HUD may opt to: (1) provide all/</w:t>
      </w:r>
      <w:proofErr w:type="gramStart"/>
      <w:r w:rsidRPr="00455CC4">
        <w:t>part</w:t>
      </w:r>
      <w:proofErr w:type="gramEnd"/>
      <w:r w:rsidRPr="00455CC4">
        <w:rPr>
          <w:rFonts w:ascii="Aptos" w:hAnsi="Aptos" w:cs="Aptos"/>
        </w:rPr>
        <w:t> </w:t>
      </w:r>
      <w:r w:rsidRPr="00455CC4">
        <w:t>required AV support and communication equipment as part of this effort or, (2) the Contracting Officer may opt to</w:t>
      </w:r>
      <w:r w:rsidRPr="00455CC4">
        <w:rPr>
          <w:rFonts w:ascii="Aptos" w:hAnsi="Aptos" w:cs="Aptos"/>
        </w:rPr>
        <w:t> </w:t>
      </w:r>
      <w:proofErr w:type="gramStart"/>
      <w:r w:rsidRPr="00455CC4">
        <w:t>procure</w:t>
      </w:r>
      <w:proofErr w:type="gramEnd"/>
      <w:r w:rsidRPr="00455CC4">
        <w:rPr>
          <w:rFonts w:ascii="Aptos" w:hAnsi="Aptos" w:cs="Aptos"/>
        </w:rPr>
        <w:t> </w:t>
      </w:r>
      <w:r w:rsidRPr="00455CC4">
        <w:t>all/part of the required AV support and communication equipment separately. No changes may be made without the written approval of the Contracting Officer.</w:t>
      </w:r>
      <w:r w:rsidRPr="00455CC4">
        <w:rPr>
          <w:rFonts w:ascii="Aptos" w:hAnsi="Aptos" w:cs="Aptos"/>
        </w:rPr>
        <w:t> </w:t>
      </w:r>
      <w:r w:rsidRPr="00455CC4">
        <w:t> </w:t>
      </w:r>
    </w:p>
    <w:p w14:paraId="5DF68F1F" w14:textId="77777777" w:rsidR="009C1ADC" w:rsidRPr="00455CC4" w:rsidRDefault="009C1ADC" w:rsidP="009C1ADC">
      <w:pPr>
        <w:spacing w:after="160" w:line="278" w:lineRule="auto"/>
      </w:pPr>
      <w:r w:rsidRPr="00455CC4">
        <w:rPr>
          <w:b/>
          <w:bCs/>
        </w:rPr>
        <w:t>5.3.3 Support the Showcase</w:t>
      </w:r>
      <w:r w:rsidRPr="00455CC4">
        <w:t> </w:t>
      </w:r>
    </w:p>
    <w:p w14:paraId="56DD7852" w14:textId="77777777" w:rsidR="009C1ADC" w:rsidRPr="00455CC4" w:rsidRDefault="009C1ADC" w:rsidP="009C1ADC">
      <w:pPr>
        <w:spacing w:after="160" w:line="278" w:lineRule="auto"/>
      </w:pPr>
      <w:r w:rsidRPr="00455CC4">
        <w:t xml:space="preserve">The Contractor shall support the operation of the Showcase (on-site and off-site as appropriate) while it is running. </w:t>
      </w:r>
      <w:r w:rsidRPr="00455CC4">
        <w:rPr>
          <w:rFonts w:ascii="Arial" w:hAnsi="Arial" w:cs="Arial"/>
        </w:rPr>
        <w:t> </w:t>
      </w:r>
      <w:r w:rsidRPr="00455CC4">
        <w:t>This shall include maintenance of the tents, generators, portable restrooms, tables, and chairs as well as general site conditions (including twice daily trash removal). Consistent with NPS requirements, the Contractor will provide security.</w:t>
      </w:r>
      <w:r w:rsidRPr="00455CC4">
        <w:rPr>
          <w:rFonts w:ascii="Aptos" w:hAnsi="Aptos" w:cs="Aptos"/>
        </w:rPr>
        <w:t> </w:t>
      </w:r>
      <w:r w:rsidRPr="00455CC4">
        <w:t> </w:t>
      </w:r>
    </w:p>
    <w:p w14:paraId="095DB663" w14:textId="77777777" w:rsidR="009C1ADC" w:rsidRPr="00455CC4" w:rsidRDefault="009C1ADC" w:rsidP="009C1ADC">
      <w:pPr>
        <w:spacing w:after="160" w:line="278" w:lineRule="auto"/>
      </w:pPr>
      <w:r w:rsidRPr="00455CC4">
        <w:lastRenderedPageBreak/>
        <w:t>The Contractor may be directed to </w:t>
      </w:r>
      <w:proofErr w:type="gramStart"/>
      <w:r w:rsidRPr="00455CC4">
        <w:t>provide assistance to</w:t>
      </w:r>
      <w:proofErr w:type="gramEnd"/>
      <w:r w:rsidRPr="00455CC4">
        <w:t xml:space="preserve"> hearing impaired attendees, e.g., sign language interpreter services or closed captioning, based on specific HUD requirements. </w:t>
      </w:r>
      <w:r w:rsidRPr="00455CC4">
        <w:rPr>
          <w:rFonts w:ascii="Arial" w:hAnsi="Arial" w:cs="Arial"/>
        </w:rPr>
        <w:t> </w:t>
      </w:r>
      <w:r w:rsidRPr="00455CC4">
        <w:t> </w:t>
      </w:r>
    </w:p>
    <w:p w14:paraId="6B2AAA36" w14:textId="77777777" w:rsidR="009C1ADC" w:rsidRPr="00455CC4" w:rsidRDefault="009C1ADC" w:rsidP="009C1ADC">
      <w:pPr>
        <w:spacing w:after="160" w:line="278" w:lineRule="auto"/>
      </w:pPr>
      <w:r w:rsidRPr="00455CC4">
        <w:t>The Contractor may also be responsible for the design, production, setup, and breakdown of all appropriate displays, conducting registration, setting up tables, booth exhibits, signs, attendee lanyards, banners, or other materials such as brochures, newsletters and customer satisfaction surveys used before, during and after the event.  Additionally, the Contractor maybe responsible for the purchasing of advertising, and/or merchandise at the discretion of the CO.   </w:t>
      </w:r>
      <w:r w:rsidRPr="00455CC4">
        <w:rPr>
          <w:rFonts w:ascii="Arial" w:hAnsi="Arial" w:cs="Arial"/>
        </w:rPr>
        <w:t> </w:t>
      </w:r>
      <w:r w:rsidRPr="00455CC4">
        <w:t>In the event HUD requires services not listed above, they will be identified and formally requested in writing from the CO.  </w:t>
      </w:r>
    </w:p>
    <w:p w14:paraId="5ED0C6F0" w14:textId="77777777" w:rsidR="009C1ADC" w:rsidRPr="00455CC4" w:rsidRDefault="009C1ADC" w:rsidP="009C1ADC">
      <w:pPr>
        <w:spacing w:after="160" w:line="278" w:lineRule="auto"/>
      </w:pPr>
      <w:r w:rsidRPr="00455CC4">
        <w:t xml:space="preserve">It is anticipated that some visitors to the Showcase may necessitate security sweeps or reviews. </w:t>
      </w:r>
      <w:r w:rsidRPr="00455CC4">
        <w:rPr>
          <w:rFonts w:ascii="Arial" w:hAnsi="Arial" w:cs="Arial"/>
        </w:rPr>
        <w:t> </w:t>
      </w:r>
      <w:r w:rsidRPr="00455CC4">
        <w:t>The Contractor shall support the access and other aspects of those requirements.</w:t>
      </w:r>
      <w:r w:rsidRPr="00455CC4">
        <w:rPr>
          <w:rFonts w:ascii="Aptos" w:hAnsi="Aptos" w:cs="Aptos"/>
        </w:rPr>
        <w:t> </w:t>
      </w:r>
      <w:r w:rsidRPr="00455CC4">
        <w:t> </w:t>
      </w:r>
    </w:p>
    <w:p w14:paraId="0A6CBFA1" w14:textId="77777777" w:rsidR="009C1ADC" w:rsidRPr="00455CC4" w:rsidRDefault="009C1ADC" w:rsidP="009C1ADC">
      <w:pPr>
        <w:spacing w:after="160" w:line="278" w:lineRule="auto"/>
      </w:pPr>
      <w:r w:rsidRPr="00455CC4">
        <w:t>During the Showcase, the Contractor will address conditions identified by the NPS or HUD that impact the safety or operation of the Showcase.  </w:t>
      </w:r>
    </w:p>
    <w:p w14:paraId="0900402F" w14:textId="77777777" w:rsidR="009C1ADC" w:rsidRPr="00455CC4" w:rsidRDefault="009C1ADC" w:rsidP="009C1ADC">
      <w:pPr>
        <w:spacing w:after="160" w:line="278" w:lineRule="auto"/>
      </w:pPr>
      <w:r w:rsidRPr="00455CC4">
        <w:t>They shall also: </w:t>
      </w:r>
    </w:p>
    <w:p w14:paraId="69AB037E" w14:textId="77777777" w:rsidR="009C1ADC" w:rsidRPr="00455CC4" w:rsidRDefault="009C1ADC" w:rsidP="009C1ADC">
      <w:pPr>
        <w:numPr>
          <w:ilvl w:val="0"/>
          <w:numId w:val="37"/>
        </w:numPr>
        <w:spacing w:after="160" w:line="278" w:lineRule="auto"/>
      </w:pPr>
      <w:r w:rsidRPr="00455CC4">
        <w:t>Manage event staffing, signage, visual themed displays, stage operations, speaker coordination, and sponsor coordination  </w:t>
      </w:r>
    </w:p>
    <w:p w14:paraId="60B1F05B" w14:textId="77777777" w:rsidR="009C1ADC" w:rsidRPr="00455CC4" w:rsidRDefault="009C1ADC" w:rsidP="009C1ADC">
      <w:pPr>
        <w:numPr>
          <w:ilvl w:val="0"/>
          <w:numId w:val="38"/>
        </w:numPr>
        <w:spacing w:after="160" w:line="278" w:lineRule="auto"/>
      </w:pPr>
      <w:r w:rsidRPr="00455CC4">
        <w:t>Provide media relations support onsite to HUD. </w:t>
      </w:r>
    </w:p>
    <w:p w14:paraId="255ECF5E" w14:textId="77777777" w:rsidR="009C1ADC" w:rsidRPr="00455CC4" w:rsidRDefault="009C1ADC" w:rsidP="009C1ADC">
      <w:pPr>
        <w:spacing w:after="160" w:line="278" w:lineRule="auto"/>
      </w:pPr>
      <w:r w:rsidRPr="00455CC4">
        <w:t> </w:t>
      </w:r>
    </w:p>
    <w:p w14:paraId="414609BD" w14:textId="77777777" w:rsidR="009C1ADC" w:rsidRPr="00455CC4" w:rsidRDefault="009C1ADC" w:rsidP="009C1ADC">
      <w:pPr>
        <w:spacing w:after="160" w:line="278" w:lineRule="auto"/>
        <w:rPr>
          <w:b/>
          <w:bCs/>
        </w:rPr>
      </w:pPr>
      <w:r w:rsidRPr="00455CC4">
        <w:rPr>
          <w:b/>
          <w:bCs/>
        </w:rPr>
        <w:t>5.4 Post-event Planning Support </w:t>
      </w:r>
    </w:p>
    <w:p w14:paraId="36F0612A" w14:textId="77777777" w:rsidR="009C1ADC" w:rsidRPr="00455CC4" w:rsidRDefault="009C1ADC" w:rsidP="009C1ADC">
      <w:pPr>
        <w:spacing w:after="160" w:line="278" w:lineRule="auto"/>
      </w:pPr>
      <w:r w:rsidRPr="00455CC4">
        <w:t> </w:t>
      </w:r>
    </w:p>
    <w:p w14:paraId="3ECC695E" w14:textId="77777777" w:rsidR="009C1ADC" w:rsidRPr="00455CC4" w:rsidRDefault="009C1ADC" w:rsidP="009C1ADC">
      <w:pPr>
        <w:spacing w:after="160" w:line="278" w:lineRule="auto"/>
      </w:pPr>
      <w:r w:rsidRPr="00455CC4">
        <w:rPr>
          <w:b/>
          <w:bCs/>
        </w:rPr>
        <w:t>5.4.1 Tear down of the Showcase</w:t>
      </w:r>
      <w:r w:rsidRPr="00455CC4">
        <w:t> </w:t>
      </w:r>
    </w:p>
    <w:p w14:paraId="42F2FE36" w14:textId="77777777" w:rsidR="009C1ADC" w:rsidRPr="00455CC4" w:rsidRDefault="009C1ADC" w:rsidP="009C1ADC">
      <w:pPr>
        <w:spacing w:after="160" w:line="278" w:lineRule="auto"/>
      </w:pPr>
      <w:r w:rsidRPr="00455CC4">
        <w:t xml:space="preserve">The Contractor will tear down the Showcase, consistent with the schedule. </w:t>
      </w:r>
      <w:r w:rsidRPr="00455CC4">
        <w:rPr>
          <w:rFonts w:ascii="Arial" w:hAnsi="Arial" w:cs="Arial"/>
        </w:rPr>
        <w:t> </w:t>
      </w:r>
      <w:r w:rsidRPr="00455CC4">
        <w:t>This shall include staging and sequencing vehicles for efficient and safe loading, removing the necessary support equipment (such as generators, portable restrooms, electrical cables, etc.) in a way that does not present a hazard to workers or the public, and the conduct of the actual load and removal of the display houses. This</w:t>
      </w:r>
      <w:r w:rsidRPr="00455CC4">
        <w:rPr>
          <w:rFonts w:ascii="Aptos" w:hAnsi="Aptos" w:cs="Aptos"/>
        </w:rPr>
        <w:t> </w:t>
      </w:r>
      <w:proofErr w:type="gramStart"/>
      <w:r w:rsidRPr="00455CC4">
        <w:t>shall</w:t>
      </w:r>
      <w:proofErr w:type="gramEnd"/>
      <w:r w:rsidRPr="00455CC4">
        <w:rPr>
          <w:rFonts w:ascii="Aptos" w:hAnsi="Aptos" w:cs="Aptos"/>
        </w:rPr>
        <w:t> </w:t>
      </w:r>
      <w:r w:rsidRPr="00455CC4">
        <w:t xml:space="preserve">also include preparation of the tents, decking, chairs, and tables for return to storage; and provision for trash removal. </w:t>
      </w:r>
      <w:r w:rsidRPr="00455CC4">
        <w:rPr>
          <w:rFonts w:ascii="Arial" w:hAnsi="Arial" w:cs="Arial"/>
        </w:rPr>
        <w:t> </w:t>
      </w:r>
      <w:r w:rsidRPr="00455CC4">
        <w:t>The individual exhibitors will</w:t>
      </w:r>
      <w:r w:rsidRPr="00455CC4">
        <w:rPr>
          <w:rFonts w:ascii="Aptos" w:hAnsi="Aptos" w:cs="Aptos"/>
        </w:rPr>
        <w:t> </w:t>
      </w:r>
      <w:r w:rsidRPr="00455CC4">
        <w:t>be responsible for</w:t>
      </w:r>
      <w:r w:rsidRPr="00455CC4">
        <w:rPr>
          <w:rFonts w:ascii="Aptos" w:hAnsi="Aptos" w:cs="Aptos"/>
        </w:rPr>
        <w:t> </w:t>
      </w:r>
      <w:r w:rsidRPr="00455CC4">
        <w:t>the effort to prepare their exhibits for removal.</w:t>
      </w:r>
      <w:r w:rsidRPr="00455CC4">
        <w:rPr>
          <w:rFonts w:ascii="Aptos" w:hAnsi="Aptos" w:cs="Aptos"/>
        </w:rPr>
        <w:t> </w:t>
      </w:r>
      <w:r w:rsidRPr="00455CC4">
        <w:t> </w:t>
      </w:r>
    </w:p>
    <w:p w14:paraId="7F0F26E5" w14:textId="77777777" w:rsidR="009C1ADC" w:rsidRPr="00455CC4" w:rsidRDefault="009C1ADC" w:rsidP="009C1ADC">
      <w:pPr>
        <w:spacing w:after="160" w:line="278" w:lineRule="auto"/>
      </w:pPr>
      <w:r w:rsidRPr="00455CC4">
        <w:t xml:space="preserve">At the conclusion of this effort, the Contractor will coordinate with the NPS for site review and release. </w:t>
      </w:r>
      <w:r w:rsidRPr="00455CC4">
        <w:rPr>
          <w:rFonts w:ascii="Arial" w:hAnsi="Arial" w:cs="Arial"/>
        </w:rPr>
        <w:t>  </w:t>
      </w:r>
      <w:r w:rsidRPr="00455CC4">
        <w:t> </w:t>
      </w:r>
    </w:p>
    <w:p w14:paraId="035411C3" w14:textId="77777777" w:rsidR="009C1ADC" w:rsidRPr="00455CC4" w:rsidRDefault="009C1ADC" w:rsidP="009C1ADC">
      <w:pPr>
        <w:spacing w:after="160" w:line="278" w:lineRule="auto"/>
      </w:pPr>
      <w:r w:rsidRPr="00455CC4">
        <w:rPr>
          <w:u w:val="single"/>
        </w:rPr>
        <w:t>Performance Standards</w:t>
      </w:r>
      <w:r w:rsidRPr="00455CC4">
        <w:t> </w:t>
      </w:r>
      <w:r w:rsidRPr="00455CC4">
        <w:br/>
        <w:t>a) Standard: Compliant with federal, state, and local laws and regulations </w:t>
      </w:r>
    </w:p>
    <w:p w14:paraId="4B3A0EFA" w14:textId="77777777" w:rsidR="009C1ADC" w:rsidRPr="00455CC4" w:rsidRDefault="009C1ADC" w:rsidP="009C1ADC">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0D5D5BF3" w14:textId="77777777" w:rsidR="009C1ADC" w:rsidRPr="00455CC4" w:rsidRDefault="009C1ADC" w:rsidP="009C1ADC">
      <w:pPr>
        <w:spacing w:after="160" w:line="278" w:lineRule="auto"/>
      </w:pPr>
      <w:r w:rsidRPr="00455CC4">
        <w:t> </w:t>
      </w:r>
    </w:p>
    <w:p w14:paraId="519D3C90" w14:textId="77777777" w:rsidR="009C1ADC" w:rsidRPr="00455CC4" w:rsidRDefault="009C1ADC" w:rsidP="009C1ADC">
      <w:pPr>
        <w:spacing w:after="160" w:line="278" w:lineRule="auto"/>
      </w:pPr>
      <w:r w:rsidRPr="00455CC4">
        <w:rPr>
          <w:u w:val="single"/>
        </w:rPr>
        <w:t>Deliverables   </w:t>
      </w:r>
      <w:r w:rsidRPr="00455CC4">
        <w:t> </w:t>
      </w:r>
      <w:r w:rsidRPr="00455CC4">
        <w:br/>
        <w:t>A013 NPS Site Release Approval </w:t>
      </w:r>
    </w:p>
    <w:p w14:paraId="18293E80" w14:textId="77777777" w:rsidR="009C1ADC" w:rsidRPr="00455CC4" w:rsidRDefault="009C1ADC" w:rsidP="009C1ADC">
      <w:pPr>
        <w:spacing w:after="160" w:line="278" w:lineRule="auto"/>
      </w:pPr>
      <w:r w:rsidRPr="00455CC4">
        <w:lastRenderedPageBreak/>
        <w:t> </w:t>
      </w:r>
    </w:p>
    <w:p w14:paraId="014F7458" w14:textId="77777777" w:rsidR="009C1ADC" w:rsidRPr="00455CC4" w:rsidRDefault="009C1ADC" w:rsidP="009C1ADC">
      <w:pPr>
        <w:spacing w:after="160" w:line="278" w:lineRule="auto"/>
      </w:pPr>
      <w:r w:rsidRPr="00455CC4">
        <w:rPr>
          <w:b/>
          <w:bCs/>
        </w:rPr>
        <w:t>5.4.2 After-action Report</w:t>
      </w:r>
      <w:r w:rsidRPr="00455CC4">
        <w:t> </w:t>
      </w:r>
    </w:p>
    <w:p w14:paraId="602EFE27" w14:textId="77777777" w:rsidR="009C1ADC" w:rsidRPr="00455CC4" w:rsidRDefault="009C1ADC" w:rsidP="009C1ADC">
      <w:pPr>
        <w:spacing w:after="160" w:line="278" w:lineRule="auto"/>
      </w:pPr>
      <w:r w:rsidRPr="00455CC4">
        <w:t xml:space="preserve">The Contractor shall prepare and deliver an after-action report to the Contracting Officer and COR. </w:t>
      </w:r>
      <w:r w:rsidRPr="00455CC4">
        <w:rPr>
          <w:rFonts w:ascii="Arial" w:hAnsi="Arial" w:cs="Arial"/>
        </w:rPr>
        <w:t> </w:t>
      </w:r>
      <w:r w:rsidRPr="00455CC4">
        <w:t>At a minimum, the report shall</w:t>
      </w:r>
      <w:r w:rsidRPr="00455CC4">
        <w:rPr>
          <w:rFonts w:ascii="Aptos" w:hAnsi="Aptos" w:cs="Aptos"/>
        </w:rPr>
        <w:t> </w:t>
      </w:r>
      <w:r w:rsidRPr="00455CC4">
        <w:t>event analytics, media coverage analysis, lessons learned,</w:t>
      </w:r>
      <w:r w:rsidRPr="00455CC4">
        <w:rPr>
          <w:rFonts w:ascii="Aptos" w:hAnsi="Aptos" w:cs="Aptos"/>
        </w:rPr>
        <w:t> </w:t>
      </w:r>
      <w:r w:rsidRPr="00455CC4">
        <w:t>setup, operation, and teardown of the Showcase activities. This shall be</w:t>
      </w:r>
      <w:r w:rsidRPr="00455CC4">
        <w:rPr>
          <w:rFonts w:ascii="Aptos" w:hAnsi="Aptos" w:cs="Aptos"/>
        </w:rPr>
        <w:t> </w:t>
      </w:r>
      <w:r w:rsidRPr="00455CC4">
        <w:t>used</w:t>
      </w:r>
      <w:r w:rsidRPr="00455CC4">
        <w:rPr>
          <w:rFonts w:ascii="Aptos" w:hAnsi="Aptos" w:cs="Aptos"/>
        </w:rPr>
        <w:t> </w:t>
      </w:r>
      <w:r w:rsidRPr="00455CC4">
        <w:t>to allow an</w:t>
      </w:r>
      <w:r w:rsidRPr="00455CC4">
        <w:rPr>
          <w:rFonts w:ascii="Aptos" w:hAnsi="Aptos" w:cs="Aptos"/>
        </w:rPr>
        <w:t> </w:t>
      </w:r>
      <w:r w:rsidRPr="00455CC4">
        <w:t xml:space="preserve">audit of the event including expenses paid by the Government. </w:t>
      </w:r>
      <w:r w:rsidRPr="00455CC4">
        <w:rPr>
          <w:rFonts w:ascii="Arial" w:hAnsi="Arial" w:cs="Arial"/>
        </w:rPr>
        <w:t> </w:t>
      </w:r>
      <w:r w:rsidRPr="00455CC4">
        <w:t>The after-action report shall be</w:t>
      </w:r>
      <w:r w:rsidRPr="00455CC4">
        <w:rPr>
          <w:rFonts w:ascii="Aptos" w:hAnsi="Aptos" w:cs="Aptos"/>
        </w:rPr>
        <w:t> </w:t>
      </w:r>
      <w:r w:rsidRPr="00455CC4">
        <w:t>submitted</w:t>
      </w:r>
      <w:r w:rsidRPr="00455CC4">
        <w:rPr>
          <w:rFonts w:ascii="Aptos" w:hAnsi="Aptos" w:cs="Aptos"/>
        </w:rPr>
        <w:t> </w:t>
      </w:r>
      <w:r w:rsidRPr="00455CC4">
        <w:t xml:space="preserve">within ten (10) business days after the end of the Showcase event. </w:t>
      </w:r>
      <w:r w:rsidRPr="00455CC4">
        <w:rPr>
          <w:rFonts w:ascii="Arial" w:hAnsi="Arial" w:cs="Arial"/>
        </w:rPr>
        <w:t> </w:t>
      </w:r>
      <w:r w:rsidRPr="00455CC4">
        <w:t> </w:t>
      </w:r>
    </w:p>
    <w:p w14:paraId="05D90221" w14:textId="77777777" w:rsidR="009C1ADC" w:rsidRPr="00455CC4" w:rsidRDefault="009C1ADC" w:rsidP="009C1ADC">
      <w:pPr>
        <w:spacing w:after="160" w:line="278" w:lineRule="auto"/>
      </w:pPr>
      <w:r w:rsidRPr="00455CC4">
        <w:rPr>
          <w:u w:val="single"/>
        </w:rPr>
        <w:t>Performance Standards</w:t>
      </w:r>
      <w:r w:rsidRPr="00455CC4">
        <w:t> </w:t>
      </w:r>
      <w:r w:rsidRPr="00455CC4">
        <w:br/>
        <w:t xml:space="preserve">a) Standard: After-action Reports are submitted within ten (10) business days after the end of the Showcase event. </w:t>
      </w:r>
      <w:r w:rsidRPr="00455CC4">
        <w:rPr>
          <w:rFonts w:ascii="Arial" w:hAnsi="Arial" w:cs="Arial"/>
        </w:rPr>
        <w:t> </w:t>
      </w:r>
      <w:r w:rsidRPr="00455CC4">
        <w:t> </w:t>
      </w:r>
    </w:p>
    <w:p w14:paraId="71335067" w14:textId="77777777" w:rsidR="009C1ADC" w:rsidRPr="00455CC4" w:rsidRDefault="009C1ADC" w:rsidP="009C1ADC">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Two (2) business day deviation from the standard. </w:t>
      </w:r>
    </w:p>
    <w:p w14:paraId="58A063E5" w14:textId="77777777" w:rsidR="009C1ADC" w:rsidRPr="00455CC4" w:rsidRDefault="009C1ADC" w:rsidP="009C1ADC">
      <w:pPr>
        <w:spacing w:after="160" w:line="278" w:lineRule="auto"/>
      </w:pPr>
      <w:r w:rsidRPr="00455CC4">
        <w:rPr>
          <w:u w:val="single"/>
        </w:rPr>
        <w:t>Deliverables   </w:t>
      </w:r>
      <w:r w:rsidRPr="00455CC4">
        <w:t> </w:t>
      </w:r>
      <w:r w:rsidRPr="00455CC4">
        <w:br/>
        <w:t>A014 After-action Report </w:t>
      </w:r>
      <w:r w:rsidRPr="00455CC4">
        <w:br/>
        <w:t> </w:t>
      </w:r>
    </w:p>
    <w:p w14:paraId="1C25385D" w14:textId="77777777" w:rsidR="009C1ADC" w:rsidRPr="00455CC4" w:rsidRDefault="009C1ADC" w:rsidP="009C1ADC">
      <w:pPr>
        <w:spacing w:after="160" w:line="278" w:lineRule="auto"/>
        <w:rPr>
          <w:b/>
          <w:bCs/>
        </w:rPr>
      </w:pPr>
      <w:r w:rsidRPr="00455CC4">
        <w:rPr>
          <w:b/>
          <w:bCs/>
        </w:rPr>
        <w:t>6 Deliverables </w:t>
      </w:r>
    </w:p>
    <w:p w14:paraId="5AEFF80A" w14:textId="77777777" w:rsidR="009C1ADC" w:rsidRPr="00455CC4" w:rsidRDefault="009C1ADC" w:rsidP="009C1ADC">
      <w:pPr>
        <w:spacing w:after="160" w:line="278" w:lineRule="auto"/>
      </w:pPr>
      <w:r w:rsidRPr="00455CC4">
        <w:t>The Contractor shall complete all work and submit all deliverables as specified herein. The Government reserves the right to make changes to delivery dates. All deliverables will be identified at the task order level.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75"/>
        <w:gridCol w:w="4560"/>
        <w:gridCol w:w="1575"/>
        <w:gridCol w:w="1575"/>
      </w:tblGrid>
      <w:tr w:rsidR="009C1ADC" w:rsidRPr="00455CC4" w14:paraId="6B69890D" w14:textId="77777777" w:rsidTr="001B5C17">
        <w:trPr>
          <w:trHeight w:val="45"/>
        </w:trPr>
        <w:tc>
          <w:tcPr>
            <w:tcW w:w="1575" w:type="dxa"/>
            <w:tcBorders>
              <w:top w:val="nil"/>
              <w:left w:val="nil"/>
              <w:bottom w:val="single" w:sz="6" w:space="0" w:color="auto"/>
              <w:right w:val="nil"/>
            </w:tcBorders>
            <w:hideMark/>
          </w:tcPr>
          <w:p w14:paraId="430B7093" w14:textId="77777777" w:rsidR="009C1ADC" w:rsidRPr="00455CC4" w:rsidRDefault="009C1ADC" w:rsidP="001B5C17">
            <w:pPr>
              <w:spacing w:after="160" w:line="278" w:lineRule="auto"/>
            </w:pPr>
            <w:r w:rsidRPr="00455CC4">
              <w:t> </w:t>
            </w:r>
          </w:p>
        </w:tc>
        <w:tc>
          <w:tcPr>
            <w:tcW w:w="4560" w:type="dxa"/>
            <w:tcBorders>
              <w:top w:val="nil"/>
              <w:left w:val="nil"/>
              <w:bottom w:val="single" w:sz="6" w:space="0" w:color="auto"/>
              <w:right w:val="nil"/>
            </w:tcBorders>
            <w:hideMark/>
          </w:tcPr>
          <w:p w14:paraId="28EA822F" w14:textId="77777777" w:rsidR="009C1ADC" w:rsidRPr="00455CC4" w:rsidRDefault="009C1ADC" w:rsidP="001B5C17">
            <w:pPr>
              <w:spacing w:after="160" w:line="278" w:lineRule="auto"/>
            </w:pPr>
            <w:r w:rsidRPr="00455CC4">
              <w:t> </w:t>
            </w:r>
          </w:p>
        </w:tc>
        <w:tc>
          <w:tcPr>
            <w:tcW w:w="1575" w:type="dxa"/>
            <w:tcBorders>
              <w:top w:val="nil"/>
              <w:left w:val="nil"/>
              <w:bottom w:val="single" w:sz="6" w:space="0" w:color="auto"/>
              <w:right w:val="nil"/>
            </w:tcBorders>
            <w:hideMark/>
          </w:tcPr>
          <w:p w14:paraId="47910331" w14:textId="77777777" w:rsidR="009C1ADC" w:rsidRPr="00455CC4" w:rsidRDefault="009C1ADC" w:rsidP="001B5C17">
            <w:pPr>
              <w:spacing w:after="160" w:line="278" w:lineRule="auto"/>
            </w:pPr>
            <w:r w:rsidRPr="00455CC4">
              <w:t> </w:t>
            </w:r>
          </w:p>
        </w:tc>
        <w:tc>
          <w:tcPr>
            <w:tcW w:w="1575" w:type="dxa"/>
            <w:tcBorders>
              <w:top w:val="nil"/>
              <w:left w:val="nil"/>
              <w:bottom w:val="single" w:sz="6" w:space="0" w:color="auto"/>
              <w:right w:val="nil"/>
            </w:tcBorders>
            <w:hideMark/>
          </w:tcPr>
          <w:p w14:paraId="21343888" w14:textId="77777777" w:rsidR="009C1ADC" w:rsidRPr="00455CC4" w:rsidRDefault="009C1ADC" w:rsidP="001B5C17">
            <w:pPr>
              <w:spacing w:after="160" w:line="278" w:lineRule="auto"/>
            </w:pPr>
            <w:r w:rsidRPr="00455CC4">
              <w:t> </w:t>
            </w:r>
          </w:p>
        </w:tc>
      </w:tr>
      <w:tr w:rsidR="009C1ADC" w:rsidRPr="00455CC4" w14:paraId="7A529F88" w14:textId="77777777" w:rsidTr="001B5C17">
        <w:trPr>
          <w:trHeight w:val="420"/>
        </w:trPr>
        <w:tc>
          <w:tcPr>
            <w:tcW w:w="1575" w:type="dxa"/>
            <w:tcBorders>
              <w:top w:val="nil"/>
              <w:left w:val="nil"/>
              <w:bottom w:val="double" w:sz="6" w:space="0" w:color="auto"/>
              <w:right w:val="nil"/>
            </w:tcBorders>
            <w:hideMark/>
          </w:tcPr>
          <w:p w14:paraId="4ABBBB26" w14:textId="77777777" w:rsidR="009C1ADC" w:rsidRPr="00455CC4" w:rsidRDefault="009C1ADC" w:rsidP="001B5C17">
            <w:pPr>
              <w:spacing w:after="160" w:line="278" w:lineRule="auto"/>
            </w:pPr>
            <w:r w:rsidRPr="00455CC4">
              <w:t>Number  </w:t>
            </w:r>
          </w:p>
        </w:tc>
        <w:tc>
          <w:tcPr>
            <w:tcW w:w="4560" w:type="dxa"/>
            <w:tcBorders>
              <w:top w:val="nil"/>
              <w:left w:val="nil"/>
              <w:bottom w:val="double" w:sz="6" w:space="0" w:color="auto"/>
              <w:right w:val="nil"/>
            </w:tcBorders>
            <w:hideMark/>
          </w:tcPr>
          <w:p w14:paraId="1F076B5C" w14:textId="77777777" w:rsidR="009C1ADC" w:rsidRPr="00455CC4" w:rsidRDefault="009C1ADC" w:rsidP="001B5C17">
            <w:pPr>
              <w:spacing w:after="160" w:line="278" w:lineRule="auto"/>
            </w:pPr>
            <w:r w:rsidRPr="00455CC4">
              <w:t>Name  </w:t>
            </w:r>
          </w:p>
        </w:tc>
        <w:tc>
          <w:tcPr>
            <w:tcW w:w="1575" w:type="dxa"/>
            <w:tcBorders>
              <w:top w:val="nil"/>
              <w:left w:val="nil"/>
              <w:bottom w:val="double" w:sz="6" w:space="0" w:color="auto"/>
              <w:right w:val="nil"/>
            </w:tcBorders>
            <w:hideMark/>
          </w:tcPr>
          <w:p w14:paraId="7AAE77FE" w14:textId="77777777" w:rsidR="009C1ADC" w:rsidRPr="00455CC4" w:rsidRDefault="009C1ADC" w:rsidP="001B5C17">
            <w:pPr>
              <w:spacing w:after="160" w:line="278" w:lineRule="auto"/>
            </w:pPr>
            <w:r w:rsidRPr="00455CC4">
              <w:t>Frequency  </w:t>
            </w:r>
          </w:p>
        </w:tc>
        <w:tc>
          <w:tcPr>
            <w:tcW w:w="1575" w:type="dxa"/>
            <w:tcBorders>
              <w:top w:val="nil"/>
              <w:left w:val="nil"/>
              <w:bottom w:val="double" w:sz="6" w:space="0" w:color="auto"/>
              <w:right w:val="nil"/>
            </w:tcBorders>
            <w:hideMark/>
          </w:tcPr>
          <w:p w14:paraId="123E47BC" w14:textId="77777777" w:rsidR="009C1ADC" w:rsidRPr="00455CC4" w:rsidRDefault="009C1ADC" w:rsidP="001B5C17">
            <w:pPr>
              <w:spacing w:after="160" w:line="278" w:lineRule="auto"/>
            </w:pPr>
            <w:r w:rsidRPr="00455CC4">
              <w:t>Quantity  </w:t>
            </w:r>
          </w:p>
        </w:tc>
      </w:tr>
      <w:tr w:rsidR="009C1ADC" w:rsidRPr="00455CC4" w14:paraId="3DF64258" w14:textId="77777777" w:rsidTr="001B5C17">
        <w:trPr>
          <w:trHeight w:val="390"/>
        </w:trPr>
        <w:tc>
          <w:tcPr>
            <w:tcW w:w="1575" w:type="dxa"/>
            <w:tcBorders>
              <w:top w:val="single" w:sz="6" w:space="0" w:color="auto"/>
              <w:left w:val="nil"/>
              <w:bottom w:val="single" w:sz="6" w:space="0" w:color="auto"/>
              <w:right w:val="nil"/>
            </w:tcBorders>
            <w:hideMark/>
          </w:tcPr>
          <w:p w14:paraId="4EBF1300" w14:textId="77777777" w:rsidR="009C1ADC" w:rsidRPr="00455CC4" w:rsidRDefault="009C1ADC" w:rsidP="001B5C17">
            <w:pPr>
              <w:spacing w:after="160" w:line="278" w:lineRule="auto"/>
            </w:pPr>
            <w:r w:rsidRPr="00455CC4">
              <w:t>A001 </w:t>
            </w:r>
          </w:p>
        </w:tc>
        <w:tc>
          <w:tcPr>
            <w:tcW w:w="4560" w:type="dxa"/>
            <w:tcBorders>
              <w:top w:val="single" w:sz="6" w:space="0" w:color="auto"/>
              <w:left w:val="nil"/>
              <w:bottom w:val="single" w:sz="6" w:space="0" w:color="auto"/>
              <w:right w:val="nil"/>
            </w:tcBorders>
            <w:hideMark/>
          </w:tcPr>
          <w:p w14:paraId="1348C4BD" w14:textId="77777777" w:rsidR="009C1ADC" w:rsidRPr="00455CC4" w:rsidRDefault="009C1ADC" w:rsidP="001B5C17">
            <w:pPr>
              <w:spacing w:after="160" w:line="278" w:lineRule="auto"/>
            </w:pPr>
            <w:r w:rsidRPr="00455CC4">
              <w:t>Draft Project Management Plan </w:t>
            </w:r>
          </w:p>
        </w:tc>
        <w:tc>
          <w:tcPr>
            <w:tcW w:w="1575" w:type="dxa"/>
            <w:tcBorders>
              <w:top w:val="single" w:sz="6" w:space="0" w:color="auto"/>
              <w:left w:val="nil"/>
              <w:bottom w:val="single" w:sz="6" w:space="0" w:color="auto"/>
              <w:right w:val="nil"/>
            </w:tcBorders>
            <w:hideMark/>
          </w:tcPr>
          <w:p w14:paraId="69B0430D"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single" w:sz="6" w:space="0" w:color="auto"/>
              <w:right w:val="nil"/>
            </w:tcBorders>
            <w:hideMark/>
          </w:tcPr>
          <w:p w14:paraId="2A093300" w14:textId="77777777" w:rsidR="009C1ADC" w:rsidRPr="00455CC4" w:rsidRDefault="009C1ADC" w:rsidP="001B5C17">
            <w:pPr>
              <w:spacing w:after="160" w:line="278" w:lineRule="auto"/>
            </w:pPr>
            <w:r w:rsidRPr="00455CC4">
              <w:t>1 </w:t>
            </w:r>
          </w:p>
        </w:tc>
      </w:tr>
      <w:tr w:rsidR="009C1ADC" w:rsidRPr="00455CC4" w14:paraId="781F3820" w14:textId="77777777" w:rsidTr="001B5C17">
        <w:trPr>
          <w:trHeight w:val="390"/>
        </w:trPr>
        <w:tc>
          <w:tcPr>
            <w:tcW w:w="1575" w:type="dxa"/>
            <w:tcBorders>
              <w:top w:val="single" w:sz="6" w:space="0" w:color="auto"/>
              <w:left w:val="nil"/>
              <w:bottom w:val="single" w:sz="6" w:space="0" w:color="auto"/>
              <w:right w:val="nil"/>
            </w:tcBorders>
            <w:hideMark/>
          </w:tcPr>
          <w:p w14:paraId="2B5BFE6A" w14:textId="77777777" w:rsidR="009C1ADC" w:rsidRPr="00455CC4" w:rsidRDefault="009C1ADC" w:rsidP="001B5C17">
            <w:pPr>
              <w:spacing w:after="160" w:line="278" w:lineRule="auto"/>
            </w:pPr>
            <w:r w:rsidRPr="00455CC4">
              <w:t>A002 </w:t>
            </w:r>
          </w:p>
        </w:tc>
        <w:tc>
          <w:tcPr>
            <w:tcW w:w="4560" w:type="dxa"/>
            <w:tcBorders>
              <w:top w:val="single" w:sz="6" w:space="0" w:color="auto"/>
              <w:left w:val="nil"/>
              <w:bottom w:val="single" w:sz="6" w:space="0" w:color="auto"/>
              <w:right w:val="nil"/>
            </w:tcBorders>
            <w:hideMark/>
          </w:tcPr>
          <w:p w14:paraId="033BF730" w14:textId="77777777" w:rsidR="009C1ADC" w:rsidRPr="00455CC4" w:rsidRDefault="009C1ADC" w:rsidP="001B5C17">
            <w:pPr>
              <w:spacing w:after="160" w:line="278" w:lineRule="auto"/>
            </w:pPr>
            <w:r w:rsidRPr="00455CC4">
              <w:t>Final Project Management Plan </w:t>
            </w:r>
          </w:p>
        </w:tc>
        <w:tc>
          <w:tcPr>
            <w:tcW w:w="1575" w:type="dxa"/>
            <w:tcBorders>
              <w:top w:val="single" w:sz="6" w:space="0" w:color="auto"/>
              <w:left w:val="nil"/>
              <w:bottom w:val="single" w:sz="6" w:space="0" w:color="auto"/>
              <w:right w:val="nil"/>
            </w:tcBorders>
            <w:hideMark/>
          </w:tcPr>
          <w:p w14:paraId="2E869546"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single" w:sz="6" w:space="0" w:color="auto"/>
              <w:right w:val="nil"/>
            </w:tcBorders>
            <w:hideMark/>
          </w:tcPr>
          <w:p w14:paraId="7C19780B" w14:textId="77777777" w:rsidR="009C1ADC" w:rsidRPr="00455CC4" w:rsidRDefault="009C1ADC" w:rsidP="001B5C17">
            <w:pPr>
              <w:spacing w:after="160" w:line="278" w:lineRule="auto"/>
            </w:pPr>
            <w:r w:rsidRPr="00455CC4">
              <w:t>1 </w:t>
            </w:r>
          </w:p>
        </w:tc>
      </w:tr>
      <w:tr w:rsidR="009C1ADC" w:rsidRPr="00455CC4" w14:paraId="65D2D1BD" w14:textId="77777777" w:rsidTr="001B5C17">
        <w:trPr>
          <w:trHeight w:val="390"/>
        </w:trPr>
        <w:tc>
          <w:tcPr>
            <w:tcW w:w="1575" w:type="dxa"/>
            <w:tcBorders>
              <w:top w:val="single" w:sz="6" w:space="0" w:color="auto"/>
              <w:left w:val="nil"/>
              <w:bottom w:val="single" w:sz="6" w:space="0" w:color="auto"/>
              <w:right w:val="nil"/>
            </w:tcBorders>
            <w:hideMark/>
          </w:tcPr>
          <w:p w14:paraId="60B926D3" w14:textId="77777777" w:rsidR="009C1ADC" w:rsidRPr="00455CC4" w:rsidRDefault="009C1ADC" w:rsidP="001B5C17">
            <w:pPr>
              <w:spacing w:after="160" w:line="278" w:lineRule="auto"/>
            </w:pPr>
            <w:r w:rsidRPr="00455CC4">
              <w:t>A003 </w:t>
            </w:r>
          </w:p>
        </w:tc>
        <w:tc>
          <w:tcPr>
            <w:tcW w:w="4560" w:type="dxa"/>
            <w:tcBorders>
              <w:top w:val="single" w:sz="6" w:space="0" w:color="auto"/>
              <w:left w:val="nil"/>
              <w:bottom w:val="single" w:sz="6" w:space="0" w:color="auto"/>
              <w:right w:val="nil"/>
            </w:tcBorders>
            <w:hideMark/>
          </w:tcPr>
          <w:p w14:paraId="3A134897" w14:textId="77777777" w:rsidR="009C1ADC" w:rsidRPr="00455CC4" w:rsidRDefault="009C1ADC" w:rsidP="001B5C17">
            <w:pPr>
              <w:spacing w:after="160" w:line="278" w:lineRule="auto"/>
            </w:pPr>
            <w:r w:rsidRPr="00455CC4">
              <w:t>Monthly Status Report </w:t>
            </w:r>
          </w:p>
        </w:tc>
        <w:tc>
          <w:tcPr>
            <w:tcW w:w="1575" w:type="dxa"/>
            <w:tcBorders>
              <w:top w:val="single" w:sz="6" w:space="0" w:color="auto"/>
              <w:left w:val="nil"/>
              <w:bottom w:val="single" w:sz="6" w:space="0" w:color="auto"/>
              <w:right w:val="nil"/>
            </w:tcBorders>
            <w:hideMark/>
          </w:tcPr>
          <w:p w14:paraId="10D49DD4" w14:textId="77777777" w:rsidR="009C1ADC" w:rsidRPr="00455CC4" w:rsidRDefault="009C1ADC" w:rsidP="001B5C17">
            <w:pPr>
              <w:spacing w:after="160" w:line="278" w:lineRule="auto"/>
            </w:pPr>
            <w:r w:rsidRPr="00455CC4">
              <w:t>Monthly </w:t>
            </w:r>
          </w:p>
        </w:tc>
        <w:tc>
          <w:tcPr>
            <w:tcW w:w="1575" w:type="dxa"/>
            <w:tcBorders>
              <w:top w:val="single" w:sz="6" w:space="0" w:color="auto"/>
              <w:left w:val="nil"/>
              <w:bottom w:val="single" w:sz="6" w:space="0" w:color="auto"/>
              <w:right w:val="nil"/>
            </w:tcBorders>
            <w:hideMark/>
          </w:tcPr>
          <w:p w14:paraId="47B780BE" w14:textId="77777777" w:rsidR="009C1ADC" w:rsidRPr="00455CC4" w:rsidRDefault="009C1ADC" w:rsidP="001B5C17">
            <w:pPr>
              <w:spacing w:after="160" w:line="278" w:lineRule="auto"/>
            </w:pPr>
            <w:r w:rsidRPr="00455CC4">
              <w:t>1 </w:t>
            </w:r>
          </w:p>
        </w:tc>
      </w:tr>
      <w:tr w:rsidR="009C1ADC" w:rsidRPr="00455CC4" w14:paraId="259B8C02" w14:textId="77777777" w:rsidTr="001B5C17">
        <w:trPr>
          <w:trHeight w:val="390"/>
        </w:trPr>
        <w:tc>
          <w:tcPr>
            <w:tcW w:w="1575" w:type="dxa"/>
            <w:tcBorders>
              <w:top w:val="single" w:sz="6" w:space="0" w:color="auto"/>
              <w:left w:val="nil"/>
              <w:bottom w:val="single" w:sz="6" w:space="0" w:color="auto"/>
              <w:right w:val="nil"/>
            </w:tcBorders>
            <w:hideMark/>
          </w:tcPr>
          <w:p w14:paraId="63C51BE5" w14:textId="77777777" w:rsidR="009C1ADC" w:rsidRPr="00455CC4" w:rsidRDefault="009C1ADC" w:rsidP="001B5C17">
            <w:pPr>
              <w:spacing w:after="160" w:line="278" w:lineRule="auto"/>
            </w:pPr>
            <w:r w:rsidRPr="00455CC4">
              <w:t>A004 </w:t>
            </w:r>
          </w:p>
        </w:tc>
        <w:tc>
          <w:tcPr>
            <w:tcW w:w="4560" w:type="dxa"/>
            <w:tcBorders>
              <w:top w:val="single" w:sz="6" w:space="0" w:color="auto"/>
              <w:left w:val="nil"/>
              <w:bottom w:val="single" w:sz="6" w:space="0" w:color="auto"/>
              <w:right w:val="nil"/>
            </w:tcBorders>
            <w:hideMark/>
          </w:tcPr>
          <w:p w14:paraId="1BCC1109" w14:textId="77777777" w:rsidR="009C1ADC" w:rsidRPr="00455CC4" w:rsidRDefault="009C1ADC" w:rsidP="001B5C17">
            <w:pPr>
              <w:spacing w:after="160" w:line="278" w:lineRule="auto"/>
            </w:pPr>
            <w:r w:rsidRPr="00455CC4">
              <w:t>Site Selection Plan and Site Contract </w:t>
            </w:r>
          </w:p>
        </w:tc>
        <w:tc>
          <w:tcPr>
            <w:tcW w:w="1575" w:type="dxa"/>
            <w:tcBorders>
              <w:top w:val="single" w:sz="6" w:space="0" w:color="auto"/>
              <w:left w:val="nil"/>
              <w:bottom w:val="single" w:sz="6" w:space="0" w:color="auto"/>
              <w:right w:val="nil"/>
            </w:tcBorders>
            <w:hideMark/>
          </w:tcPr>
          <w:p w14:paraId="7EB64EDF"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single" w:sz="6" w:space="0" w:color="auto"/>
              <w:right w:val="nil"/>
            </w:tcBorders>
            <w:hideMark/>
          </w:tcPr>
          <w:p w14:paraId="32FCC197" w14:textId="77777777" w:rsidR="009C1ADC" w:rsidRPr="00455CC4" w:rsidRDefault="009C1ADC" w:rsidP="001B5C17">
            <w:pPr>
              <w:spacing w:after="160" w:line="278" w:lineRule="auto"/>
            </w:pPr>
            <w:r w:rsidRPr="00455CC4">
              <w:t>1 </w:t>
            </w:r>
          </w:p>
        </w:tc>
      </w:tr>
      <w:tr w:rsidR="009C1ADC" w:rsidRPr="00455CC4" w14:paraId="20795777" w14:textId="77777777" w:rsidTr="001B5C17">
        <w:trPr>
          <w:trHeight w:val="30"/>
        </w:trPr>
        <w:tc>
          <w:tcPr>
            <w:tcW w:w="1575" w:type="dxa"/>
            <w:tcBorders>
              <w:top w:val="single" w:sz="6" w:space="0" w:color="auto"/>
              <w:left w:val="nil"/>
              <w:bottom w:val="single" w:sz="6" w:space="0" w:color="auto"/>
              <w:right w:val="nil"/>
            </w:tcBorders>
            <w:hideMark/>
          </w:tcPr>
          <w:p w14:paraId="5B56ED82" w14:textId="77777777" w:rsidR="009C1ADC" w:rsidRPr="00455CC4" w:rsidRDefault="009C1ADC" w:rsidP="001B5C17">
            <w:pPr>
              <w:spacing w:after="160" w:line="278" w:lineRule="auto"/>
            </w:pPr>
            <w:r w:rsidRPr="00455CC4">
              <w:t>A005 </w:t>
            </w:r>
          </w:p>
        </w:tc>
        <w:tc>
          <w:tcPr>
            <w:tcW w:w="4560" w:type="dxa"/>
            <w:tcBorders>
              <w:top w:val="single" w:sz="6" w:space="0" w:color="auto"/>
              <w:left w:val="nil"/>
              <w:bottom w:val="single" w:sz="6" w:space="0" w:color="auto"/>
              <w:right w:val="nil"/>
            </w:tcBorders>
            <w:hideMark/>
          </w:tcPr>
          <w:p w14:paraId="30E28AB0" w14:textId="77777777" w:rsidR="009C1ADC" w:rsidRPr="00455CC4" w:rsidRDefault="009C1ADC" w:rsidP="001B5C17">
            <w:pPr>
              <w:spacing w:after="160" w:line="278" w:lineRule="auto"/>
            </w:pPr>
            <w:r w:rsidRPr="00455CC4">
              <w:t>Event Logistics and Operations Draft Plan </w:t>
            </w:r>
          </w:p>
        </w:tc>
        <w:tc>
          <w:tcPr>
            <w:tcW w:w="1575" w:type="dxa"/>
            <w:tcBorders>
              <w:top w:val="single" w:sz="6" w:space="0" w:color="auto"/>
              <w:left w:val="nil"/>
              <w:bottom w:val="single" w:sz="6" w:space="0" w:color="auto"/>
              <w:right w:val="nil"/>
            </w:tcBorders>
            <w:hideMark/>
          </w:tcPr>
          <w:p w14:paraId="7DEF6271"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single" w:sz="6" w:space="0" w:color="auto"/>
              <w:right w:val="nil"/>
            </w:tcBorders>
            <w:hideMark/>
          </w:tcPr>
          <w:p w14:paraId="63A08774" w14:textId="77777777" w:rsidR="009C1ADC" w:rsidRPr="00455CC4" w:rsidRDefault="009C1ADC" w:rsidP="001B5C17">
            <w:pPr>
              <w:spacing w:after="160" w:line="278" w:lineRule="auto"/>
            </w:pPr>
            <w:r w:rsidRPr="00455CC4">
              <w:t>1 </w:t>
            </w:r>
          </w:p>
        </w:tc>
      </w:tr>
      <w:tr w:rsidR="009C1ADC" w:rsidRPr="00455CC4" w14:paraId="2F3E7ECB" w14:textId="77777777" w:rsidTr="001B5C17">
        <w:trPr>
          <w:trHeight w:val="390"/>
        </w:trPr>
        <w:tc>
          <w:tcPr>
            <w:tcW w:w="1575" w:type="dxa"/>
            <w:tcBorders>
              <w:top w:val="single" w:sz="6" w:space="0" w:color="auto"/>
              <w:left w:val="nil"/>
              <w:bottom w:val="nil"/>
              <w:right w:val="nil"/>
            </w:tcBorders>
            <w:hideMark/>
          </w:tcPr>
          <w:p w14:paraId="6A1D4067" w14:textId="77777777" w:rsidR="009C1ADC" w:rsidRPr="00455CC4" w:rsidRDefault="009C1ADC" w:rsidP="001B5C17">
            <w:pPr>
              <w:spacing w:after="160" w:line="278" w:lineRule="auto"/>
            </w:pPr>
            <w:r w:rsidRPr="00455CC4">
              <w:t>A006 </w:t>
            </w:r>
          </w:p>
        </w:tc>
        <w:tc>
          <w:tcPr>
            <w:tcW w:w="4560" w:type="dxa"/>
            <w:tcBorders>
              <w:top w:val="single" w:sz="6" w:space="0" w:color="auto"/>
              <w:left w:val="nil"/>
              <w:bottom w:val="nil"/>
              <w:right w:val="nil"/>
            </w:tcBorders>
            <w:hideMark/>
          </w:tcPr>
          <w:p w14:paraId="7F3C96E4" w14:textId="77777777" w:rsidR="009C1ADC" w:rsidRPr="00455CC4" w:rsidRDefault="009C1ADC" w:rsidP="001B5C17">
            <w:pPr>
              <w:spacing w:after="160" w:line="278" w:lineRule="auto"/>
            </w:pPr>
            <w:r w:rsidRPr="00455CC4">
              <w:t>Event Logistics and Operations Final Plan </w:t>
            </w:r>
          </w:p>
        </w:tc>
        <w:tc>
          <w:tcPr>
            <w:tcW w:w="1575" w:type="dxa"/>
            <w:tcBorders>
              <w:top w:val="single" w:sz="6" w:space="0" w:color="auto"/>
              <w:left w:val="nil"/>
              <w:bottom w:val="nil"/>
              <w:right w:val="nil"/>
            </w:tcBorders>
            <w:hideMark/>
          </w:tcPr>
          <w:p w14:paraId="5275A31C"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nil"/>
              <w:right w:val="nil"/>
            </w:tcBorders>
            <w:hideMark/>
          </w:tcPr>
          <w:p w14:paraId="05FF53CC" w14:textId="77777777" w:rsidR="009C1ADC" w:rsidRPr="00455CC4" w:rsidRDefault="009C1ADC" w:rsidP="001B5C17">
            <w:pPr>
              <w:spacing w:after="160" w:line="278" w:lineRule="auto"/>
            </w:pPr>
            <w:r w:rsidRPr="00455CC4">
              <w:t>1 </w:t>
            </w:r>
          </w:p>
        </w:tc>
      </w:tr>
      <w:tr w:rsidR="009C1ADC" w:rsidRPr="00455CC4" w14:paraId="0EEA2624" w14:textId="77777777" w:rsidTr="001B5C17">
        <w:trPr>
          <w:trHeight w:val="45"/>
        </w:trPr>
        <w:tc>
          <w:tcPr>
            <w:tcW w:w="1575" w:type="dxa"/>
            <w:tcBorders>
              <w:top w:val="nil"/>
              <w:left w:val="nil"/>
              <w:bottom w:val="single" w:sz="6" w:space="0" w:color="auto"/>
              <w:right w:val="nil"/>
            </w:tcBorders>
            <w:hideMark/>
          </w:tcPr>
          <w:p w14:paraId="0B9308BE" w14:textId="77777777" w:rsidR="009C1ADC" w:rsidRPr="00455CC4" w:rsidRDefault="009C1ADC" w:rsidP="001B5C17">
            <w:pPr>
              <w:spacing w:after="160" w:line="278" w:lineRule="auto"/>
            </w:pPr>
            <w:r w:rsidRPr="00455CC4">
              <w:t> </w:t>
            </w:r>
          </w:p>
        </w:tc>
        <w:tc>
          <w:tcPr>
            <w:tcW w:w="4560" w:type="dxa"/>
            <w:tcBorders>
              <w:top w:val="nil"/>
              <w:left w:val="nil"/>
              <w:bottom w:val="single" w:sz="6" w:space="0" w:color="auto"/>
              <w:right w:val="nil"/>
            </w:tcBorders>
            <w:hideMark/>
          </w:tcPr>
          <w:p w14:paraId="22C31015" w14:textId="77777777" w:rsidR="009C1ADC" w:rsidRPr="00455CC4" w:rsidRDefault="009C1ADC" w:rsidP="001B5C17">
            <w:pPr>
              <w:spacing w:after="160" w:line="278" w:lineRule="auto"/>
            </w:pPr>
            <w:r w:rsidRPr="00455CC4">
              <w:t> </w:t>
            </w:r>
          </w:p>
        </w:tc>
        <w:tc>
          <w:tcPr>
            <w:tcW w:w="1575" w:type="dxa"/>
            <w:tcBorders>
              <w:top w:val="nil"/>
              <w:left w:val="nil"/>
              <w:bottom w:val="single" w:sz="6" w:space="0" w:color="auto"/>
              <w:right w:val="nil"/>
            </w:tcBorders>
            <w:hideMark/>
          </w:tcPr>
          <w:p w14:paraId="304CABCE" w14:textId="77777777" w:rsidR="009C1ADC" w:rsidRPr="00455CC4" w:rsidRDefault="009C1ADC" w:rsidP="001B5C17">
            <w:pPr>
              <w:spacing w:after="160" w:line="278" w:lineRule="auto"/>
            </w:pPr>
            <w:r w:rsidRPr="00455CC4">
              <w:t> </w:t>
            </w:r>
          </w:p>
        </w:tc>
        <w:tc>
          <w:tcPr>
            <w:tcW w:w="1575" w:type="dxa"/>
            <w:tcBorders>
              <w:top w:val="nil"/>
              <w:left w:val="nil"/>
              <w:bottom w:val="single" w:sz="6" w:space="0" w:color="auto"/>
              <w:right w:val="nil"/>
            </w:tcBorders>
            <w:hideMark/>
          </w:tcPr>
          <w:p w14:paraId="0867BDD4" w14:textId="77777777" w:rsidR="009C1ADC" w:rsidRPr="00455CC4" w:rsidRDefault="009C1ADC" w:rsidP="001B5C17">
            <w:pPr>
              <w:spacing w:after="160" w:line="278" w:lineRule="auto"/>
            </w:pPr>
            <w:r w:rsidRPr="00455CC4">
              <w:t> </w:t>
            </w:r>
          </w:p>
        </w:tc>
      </w:tr>
      <w:tr w:rsidR="009C1ADC" w:rsidRPr="00455CC4" w14:paraId="671DB2DA" w14:textId="77777777" w:rsidTr="001B5C17">
        <w:trPr>
          <w:trHeight w:val="390"/>
        </w:trPr>
        <w:tc>
          <w:tcPr>
            <w:tcW w:w="1575" w:type="dxa"/>
            <w:tcBorders>
              <w:top w:val="single" w:sz="6" w:space="0" w:color="auto"/>
              <w:left w:val="nil"/>
              <w:bottom w:val="single" w:sz="6" w:space="0" w:color="auto"/>
              <w:right w:val="nil"/>
            </w:tcBorders>
            <w:hideMark/>
          </w:tcPr>
          <w:p w14:paraId="47C5E86D" w14:textId="77777777" w:rsidR="009C1ADC" w:rsidRPr="00455CC4" w:rsidRDefault="009C1ADC" w:rsidP="001B5C17">
            <w:pPr>
              <w:spacing w:after="160" w:line="278" w:lineRule="auto"/>
            </w:pPr>
            <w:r w:rsidRPr="00455CC4">
              <w:t>A007 </w:t>
            </w:r>
          </w:p>
        </w:tc>
        <w:tc>
          <w:tcPr>
            <w:tcW w:w="4560" w:type="dxa"/>
            <w:tcBorders>
              <w:top w:val="single" w:sz="6" w:space="0" w:color="auto"/>
              <w:left w:val="nil"/>
              <w:bottom w:val="single" w:sz="6" w:space="0" w:color="auto"/>
              <w:right w:val="nil"/>
            </w:tcBorders>
            <w:hideMark/>
          </w:tcPr>
          <w:p w14:paraId="0E728407" w14:textId="77777777" w:rsidR="009C1ADC" w:rsidRPr="00455CC4" w:rsidRDefault="009C1ADC" w:rsidP="001B5C17">
            <w:pPr>
              <w:spacing w:after="160" w:line="278" w:lineRule="auto"/>
            </w:pPr>
            <w:r w:rsidRPr="00455CC4">
              <w:t>Showcase site layout </w:t>
            </w:r>
          </w:p>
        </w:tc>
        <w:tc>
          <w:tcPr>
            <w:tcW w:w="1575" w:type="dxa"/>
            <w:tcBorders>
              <w:top w:val="single" w:sz="6" w:space="0" w:color="auto"/>
              <w:left w:val="nil"/>
              <w:bottom w:val="single" w:sz="6" w:space="0" w:color="auto"/>
              <w:right w:val="nil"/>
            </w:tcBorders>
            <w:hideMark/>
          </w:tcPr>
          <w:p w14:paraId="5A3FBFA2" w14:textId="77777777" w:rsidR="009C1ADC" w:rsidRPr="00455CC4" w:rsidRDefault="009C1ADC" w:rsidP="001B5C17">
            <w:pPr>
              <w:spacing w:after="160" w:line="278" w:lineRule="auto"/>
            </w:pPr>
            <w:r w:rsidRPr="00455CC4">
              <w:t>as needed </w:t>
            </w:r>
          </w:p>
        </w:tc>
        <w:tc>
          <w:tcPr>
            <w:tcW w:w="1575" w:type="dxa"/>
            <w:tcBorders>
              <w:top w:val="single" w:sz="6" w:space="0" w:color="auto"/>
              <w:left w:val="nil"/>
              <w:bottom w:val="single" w:sz="6" w:space="0" w:color="auto"/>
              <w:right w:val="nil"/>
            </w:tcBorders>
            <w:hideMark/>
          </w:tcPr>
          <w:p w14:paraId="5AA78171" w14:textId="77777777" w:rsidR="009C1ADC" w:rsidRPr="00455CC4" w:rsidRDefault="009C1ADC" w:rsidP="001B5C17">
            <w:pPr>
              <w:spacing w:after="160" w:line="278" w:lineRule="auto"/>
            </w:pPr>
            <w:r w:rsidRPr="00455CC4">
              <w:t>1 </w:t>
            </w:r>
          </w:p>
        </w:tc>
      </w:tr>
      <w:tr w:rsidR="009C1ADC" w:rsidRPr="00455CC4" w14:paraId="0844E38D" w14:textId="77777777" w:rsidTr="001B5C17">
        <w:trPr>
          <w:trHeight w:val="390"/>
        </w:trPr>
        <w:tc>
          <w:tcPr>
            <w:tcW w:w="1575" w:type="dxa"/>
            <w:tcBorders>
              <w:top w:val="single" w:sz="6" w:space="0" w:color="auto"/>
              <w:left w:val="nil"/>
              <w:bottom w:val="nil"/>
              <w:right w:val="nil"/>
            </w:tcBorders>
            <w:hideMark/>
          </w:tcPr>
          <w:p w14:paraId="79633720" w14:textId="77777777" w:rsidR="009C1ADC" w:rsidRPr="00455CC4" w:rsidRDefault="009C1ADC" w:rsidP="001B5C17">
            <w:pPr>
              <w:spacing w:after="160" w:line="278" w:lineRule="auto"/>
            </w:pPr>
            <w:r w:rsidRPr="00455CC4">
              <w:t>A008 </w:t>
            </w:r>
          </w:p>
        </w:tc>
        <w:tc>
          <w:tcPr>
            <w:tcW w:w="4560" w:type="dxa"/>
            <w:tcBorders>
              <w:top w:val="single" w:sz="6" w:space="0" w:color="auto"/>
              <w:left w:val="nil"/>
              <w:bottom w:val="nil"/>
              <w:right w:val="nil"/>
            </w:tcBorders>
            <w:hideMark/>
          </w:tcPr>
          <w:p w14:paraId="6E46AFF9" w14:textId="77777777" w:rsidR="009C1ADC" w:rsidRPr="00455CC4" w:rsidRDefault="009C1ADC" w:rsidP="001B5C17">
            <w:pPr>
              <w:spacing w:after="160" w:line="278" w:lineRule="auto"/>
            </w:pPr>
            <w:r w:rsidRPr="00455CC4">
              <w:t>Set-up plan </w:t>
            </w:r>
          </w:p>
        </w:tc>
        <w:tc>
          <w:tcPr>
            <w:tcW w:w="1575" w:type="dxa"/>
            <w:tcBorders>
              <w:top w:val="single" w:sz="6" w:space="0" w:color="auto"/>
              <w:left w:val="nil"/>
              <w:bottom w:val="nil"/>
              <w:right w:val="nil"/>
            </w:tcBorders>
            <w:hideMark/>
          </w:tcPr>
          <w:p w14:paraId="28D9CC49" w14:textId="77777777" w:rsidR="009C1ADC" w:rsidRPr="00455CC4" w:rsidRDefault="009C1ADC" w:rsidP="001B5C17">
            <w:pPr>
              <w:spacing w:after="160" w:line="278" w:lineRule="auto"/>
            </w:pPr>
            <w:r w:rsidRPr="00455CC4">
              <w:t>as needed </w:t>
            </w:r>
          </w:p>
        </w:tc>
        <w:tc>
          <w:tcPr>
            <w:tcW w:w="1575" w:type="dxa"/>
            <w:tcBorders>
              <w:top w:val="single" w:sz="6" w:space="0" w:color="auto"/>
              <w:left w:val="nil"/>
              <w:bottom w:val="nil"/>
              <w:right w:val="nil"/>
            </w:tcBorders>
            <w:hideMark/>
          </w:tcPr>
          <w:p w14:paraId="467EC47E" w14:textId="77777777" w:rsidR="009C1ADC" w:rsidRPr="00455CC4" w:rsidRDefault="009C1ADC" w:rsidP="001B5C17">
            <w:pPr>
              <w:spacing w:after="160" w:line="278" w:lineRule="auto"/>
            </w:pPr>
            <w:r w:rsidRPr="00455CC4">
              <w:t>1 </w:t>
            </w:r>
          </w:p>
        </w:tc>
      </w:tr>
      <w:tr w:rsidR="009C1ADC" w:rsidRPr="00455CC4" w14:paraId="568B016A" w14:textId="77777777" w:rsidTr="001B5C17">
        <w:trPr>
          <w:trHeight w:val="855"/>
        </w:trPr>
        <w:tc>
          <w:tcPr>
            <w:tcW w:w="1575" w:type="dxa"/>
            <w:tcBorders>
              <w:top w:val="nil"/>
              <w:left w:val="nil"/>
              <w:bottom w:val="single" w:sz="6" w:space="0" w:color="auto"/>
              <w:right w:val="nil"/>
            </w:tcBorders>
            <w:hideMark/>
          </w:tcPr>
          <w:p w14:paraId="55DA6087" w14:textId="77777777" w:rsidR="009C1ADC" w:rsidRPr="00455CC4" w:rsidRDefault="009C1ADC" w:rsidP="001B5C17">
            <w:pPr>
              <w:spacing w:after="160" w:line="278" w:lineRule="auto"/>
            </w:pPr>
            <w:r w:rsidRPr="00455CC4">
              <w:lastRenderedPageBreak/>
              <w:t> </w:t>
            </w:r>
          </w:p>
        </w:tc>
        <w:tc>
          <w:tcPr>
            <w:tcW w:w="4560" w:type="dxa"/>
            <w:tcBorders>
              <w:top w:val="nil"/>
              <w:left w:val="nil"/>
              <w:bottom w:val="single" w:sz="6" w:space="0" w:color="auto"/>
              <w:right w:val="nil"/>
            </w:tcBorders>
            <w:hideMark/>
          </w:tcPr>
          <w:p w14:paraId="35B5FFBF" w14:textId="77777777" w:rsidR="009C1ADC" w:rsidRPr="00455CC4" w:rsidRDefault="009C1ADC" w:rsidP="001B5C17">
            <w:pPr>
              <w:spacing w:after="160" w:line="278" w:lineRule="auto"/>
            </w:pPr>
            <w:r w:rsidRPr="00455CC4">
              <w:t>The set-up plan provides details for the set-up of the Showcase and includes staging of and orderly delivery of exhibitors. </w:t>
            </w:r>
          </w:p>
        </w:tc>
        <w:tc>
          <w:tcPr>
            <w:tcW w:w="1575" w:type="dxa"/>
            <w:tcBorders>
              <w:top w:val="nil"/>
              <w:left w:val="nil"/>
              <w:bottom w:val="single" w:sz="6" w:space="0" w:color="auto"/>
              <w:right w:val="nil"/>
            </w:tcBorders>
            <w:hideMark/>
          </w:tcPr>
          <w:p w14:paraId="22212106" w14:textId="77777777" w:rsidR="009C1ADC" w:rsidRPr="00455CC4" w:rsidRDefault="009C1ADC" w:rsidP="001B5C17">
            <w:pPr>
              <w:spacing w:after="160" w:line="278" w:lineRule="auto"/>
            </w:pPr>
            <w:r w:rsidRPr="00455CC4">
              <w:t> </w:t>
            </w:r>
          </w:p>
        </w:tc>
        <w:tc>
          <w:tcPr>
            <w:tcW w:w="1575" w:type="dxa"/>
            <w:tcBorders>
              <w:top w:val="nil"/>
              <w:left w:val="nil"/>
              <w:bottom w:val="single" w:sz="6" w:space="0" w:color="auto"/>
              <w:right w:val="nil"/>
            </w:tcBorders>
            <w:hideMark/>
          </w:tcPr>
          <w:p w14:paraId="6BFCA677" w14:textId="77777777" w:rsidR="009C1ADC" w:rsidRPr="00455CC4" w:rsidRDefault="009C1ADC" w:rsidP="001B5C17">
            <w:pPr>
              <w:spacing w:after="160" w:line="278" w:lineRule="auto"/>
            </w:pPr>
            <w:r w:rsidRPr="00455CC4">
              <w:t> </w:t>
            </w:r>
          </w:p>
        </w:tc>
      </w:tr>
      <w:tr w:rsidR="009C1ADC" w:rsidRPr="00455CC4" w14:paraId="0FE9769D" w14:textId="77777777" w:rsidTr="001B5C17">
        <w:trPr>
          <w:trHeight w:val="615"/>
        </w:trPr>
        <w:tc>
          <w:tcPr>
            <w:tcW w:w="1575" w:type="dxa"/>
            <w:tcBorders>
              <w:top w:val="single" w:sz="6" w:space="0" w:color="auto"/>
              <w:left w:val="nil"/>
              <w:bottom w:val="nil"/>
              <w:right w:val="nil"/>
            </w:tcBorders>
            <w:hideMark/>
          </w:tcPr>
          <w:p w14:paraId="2DC225C9" w14:textId="77777777" w:rsidR="009C1ADC" w:rsidRPr="00455CC4" w:rsidRDefault="009C1ADC" w:rsidP="001B5C17">
            <w:pPr>
              <w:spacing w:after="160" w:line="278" w:lineRule="auto"/>
            </w:pPr>
            <w:r w:rsidRPr="00455CC4">
              <w:t>A009 </w:t>
            </w:r>
          </w:p>
        </w:tc>
        <w:tc>
          <w:tcPr>
            <w:tcW w:w="4560" w:type="dxa"/>
            <w:tcBorders>
              <w:top w:val="single" w:sz="6" w:space="0" w:color="auto"/>
              <w:left w:val="nil"/>
              <w:bottom w:val="nil"/>
              <w:right w:val="nil"/>
            </w:tcBorders>
            <w:hideMark/>
          </w:tcPr>
          <w:p w14:paraId="0C30678A" w14:textId="77777777" w:rsidR="009C1ADC" w:rsidRPr="00455CC4" w:rsidRDefault="009C1ADC" w:rsidP="001B5C17">
            <w:pPr>
              <w:spacing w:after="160" w:line="278" w:lineRule="auto"/>
            </w:pPr>
            <w:r w:rsidRPr="00455CC4">
              <w:t>Marketing and Advertising Campaigns Draft Plan and Draft </w:t>
            </w:r>
          </w:p>
        </w:tc>
        <w:tc>
          <w:tcPr>
            <w:tcW w:w="1575" w:type="dxa"/>
            <w:tcBorders>
              <w:top w:val="single" w:sz="6" w:space="0" w:color="auto"/>
              <w:left w:val="nil"/>
              <w:bottom w:val="nil"/>
              <w:right w:val="nil"/>
            </w:tcBorders>
            <w:hideMark/>
          </w:tcPr>
          <w:p w14:paraId="3800D29B"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nil"/>
              <w:right w:val="nil"/>
            </w:tcBorders>
            <w:hideMark/>
          </w:tcPr>
          <w:p w14:paraId="129C4400" w14:textId="77777777" w:rsidR="009C1ADC" w:rsidRPr="00455CC4" w:rsidRDefault="009C1ADC" w:rsidP="001B5C17">
            <w:pPr>
              <w:spacing w:after="160" w:line="278" w:lineRule="auto"/>
            </w:pPr>
            <w:r w:rsidRPr="00455CC4">
              <w:t>1 </w:t>
            </w:r>
          </w:p>
        </w:tc>
      </w:tr>
      <w:tr w:rsidR="009C1ADC" w:rsidRPr="00455CC4" w14:paraId="700B240C" w14:textId="77777777" w:rsidTr="001B5C17">
        <w:trPr>
          <w:trHeight w:val="45"/>
        </w:trPr>
        <w:tc>
          <w:tcPr>
            <w:tcW w:w="1575" w:type="dxa"/>
            <w:tcBorders>
              <w:top w:val="nil"/>
              <w:left w:val="nil"/>
              <w:bottom w:val="single" w:sz="6" w:space="0" w:color="auto"/>
              <w:right w:val="nil"/>
            </w:tcBorders>
            <w:hideMark/>
          </w:tcPr>
          <w:p w14:paraId="0A782ADF" w14:textId="77777777" w:rsidR="009C1ADC" w:rsidRPr="00455CC4" w:rsidRDefault="009C1ADC" w:rsidP="001B5C17">
            <w:pPr>
              <w:spacing w:after="160" w:line="278" w:lineRule="auto"/>
            </w:pPr>
            <w:r w:rsidRPr="00455CC4">
              <w:t> </w:t>
            </w:r>
          </w:p>
        </w:tc>
        <w:tc>
          <w:tcPr>
            <w:tcW w:w="4560" w:type="dxa"/>
            <w:tcBorders>
              <w:top w:val="nil"/>
              <w:left w:val="nil"/>
              <w:bottom w:val="single" w:sz="6" w:space="0" w:color="auto"/>
              <w:right w:val="nil"/>
            </w:tcBorders>
            <w:hideMark/>
          </w:tcPr>
          <w:p w14:paraId="3F116B94" w14:textId="77777777" w:rsidR="009C1ADC" w:rsidRPr="00455CC4" w:rsidRDefault="009C1ADC" w:rsidP="001B5C17">
            <w:pPr>
              <w:spacing w:after="160" w:line="278" w:lineRule="auto"/>
            </w:pPr>
            <w:r w:rsidRPr="00455CC4">
              <w:t> </w:t>
            </w:r>
          </w:p>
        </w:tc>
        <w:tc>
          <w:tcPr>
            <w:tcW w:w="1575" w:type="dxa"/>
            <w:tcBorders>
              <w:top w:val="nil"/>
              <w:left w:val="nil"/>
              <w:bottom w:val="single" w:sz="6" w:space="0" w:color="auto"/>
              <w:right w:val="nil"/>
            </w:tcBorders>
            <w:hideMark/>
          </w:tcPr>
          <w:p w14:paraId="1A58D9F2" w14:textId="77777777" w:rsidR="009C1ADC" w:rsidRPr="00455CC4" w:rsidRDefault="009C1ADC" w:rsidP="001B5C17">
            <w:pPr>
              <w:spacing w:after="160" w:line="278" w:lineRule="auto"/>
            </w:pPr>
            <w:r w:rsidRPr="00455CC4">
              <w:t> </w:t>
            </w:r>
          </w:p>
        </w:tc>
        <w:tc>
          <w:tcPr>
            <w:tcW w:w="1575" w:type="dxa"/>
            <w:tcBorders>
              <w:top w:val="nil"/>
              <w:left w:val="nil"/>
              <w:bottom w:val="single" w:sz="6" w:space="0" w:color="auto"/>
              <w:right w:val="nil"/>
            </w:tcBorders>
            <w:hideMark/>
          </w:tcPr>
          <w:p w14:paraId="5DADCFD6" w14:textId="77777777" w:rsidR="009C1ADC" w:rsidRPr="00455CC4" w:rsidRDefault="009C1ADC" w:rsidP="001B5C17">
            <w:pPr>
              <w:spacing w:after="160" w:line="278" w:lineRule="auto"/>
            </w:pPr>
            <w:r w:rsidRPr="00455CC4">
              <w:t> </w:t>
            </w:r>
          </w:p>
        </w:tc>
      </w:tr>
      <w:tr w:rsidR="009C1ADC" w:rsidRPr="00455CC4" w14:paraId="680307B7" w14:textId="77777777" w:rsidTr="001B5C17">
        <w:trPr>
          <w:trHeight w:val="615"/>
        </w:trPr>
        <w:tc>
          <w:tcPr>
            <w:tcW w:w="1575" w:type="dxa"/>
            <w:tcBorders>
              <w:top w:val="single" w:sz="6" w:space="0" w:color="auto"/>
              <w:left w:val="nil"/>
              <w:bottom w:val="nil"/>
              <w:right w:val="nil"/>
            </w:tcBorders>
            <w:hideMark/>
          </w:tcPr>
          <w:p w14:paraId="7672E25B" w14:textId="77777777" w:rsidR="009C1ADC" w:rsidRPr="00455CC4" w:rsidRDefault="009C1ADC" w:rsidP="001B5C17">
            <w:pPr>
              <w:spacing w:after="160" w:line="278" w:lineRule="auto"/>
            </w:pPr>
            <w:r w:rsidRPr="00455CC4">
              <w:t>A010 </w:t>
            </w:r>
          </w:p>
        </w:tc>
        <w:tc>
          <w:tcPr>
            <w:tcW w:w="4560" w:type="dxa"/>
            <w:tcBorders>
              <w:top w:val="single" w:sz="6" w:space="0" w:color="auto"/>
              <w:left w:val="nil"/>
              <w:bottom w:val="nil"/>
              <w:right w:val="nil"/>
            </w:tcBorders>
            <w:hideMark/>
          </w:tcPr>
          <w:p w14:paraId="3062C2F5" w14:textId="77777777" w:rsidR="009C1ADC" w:rsidRPr="00455CC4" w:rsidRDefault="009C1ADC" w:rsidP="001B5C17">
            <w:pPr>
              <w:spacing w:after="160" w:line="278" w:lineRule="auto"/>
            </w:pPr>
            <w:r w:rsidRPr="00455CC4">
              <w:t>A010 Final Marketing and Advertising Campaigns  </w:t>
            </w:r>
          </w:p>
          <w:p w14:paraId="57DDFB42" w14:textId="77777777" w:rsidR="009C1ADC" w:rsidRPr="00455CC4" w:rsidRDefault="009C1ADC" w:rsidP="001B5C17">
            <w:pPr>
              <w:spacing w:after="160" w:line="278" w:lineRule="auto"/>
            </w:pPr>
            <w:r w:rsidRPr="00455CC4">
              <w:t> </w:t>
            </w:r>
          </w:p>
        </w:tc>
        <w:tc>
          <w:tcPr>
            <w:tcW w:w="1575" w:type="dxa"/>
            <w:tcBorders>
              <w:top w:val="single" w:sz="6" w:space="0" w:color="auto"/>
              <w:left w:val="nil"/>
              <w:bottom w:val="nil"/>
              <w:right w:val="nil"/>
            </w:tcBorders>
            <w:hideMark/>
          </w:tcPr>
          <w:p w14:paraId="79FCED0A"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nil"/>
              <w:right w:val="nil"/>
            </w:tcBorders>
            <w:hideMark/>
          </w:tcPr>
          <w:p w14:paraId="771E7F35" w14:textId="77777777" w:rsidR="009C1ADC" w:rsidRPr="00455CC4" w:rsidRDefault="009C1ADC" w:rsidP="001B5C17">
            <w:pPr>
              <w:spacing w:after="160" w:line="278" w:lineRule="auto"/>
            </w:pPr>
            <w:r w:rsidRPr="00455CC4">
              <w:t>1 </w:t>
            </w:r>
          </w:p>
        </w:tc>
      </w:tr>
      <w:tr w:rsidR="009C1ADC" w:rsidRPr="00455CC4" w14:paraId="7A7A3A98" w14:textId="77777777" w:rsidTr="001B5C17">
        <w:trPr>
          <w:trHeight w:val="615"/>
        </w:trPr>
        <w:tc>
          <w:tcPr>
            <w:tcW w:w="1575" w:type="dxa"/>
            <w:tcBorders>
              <w:top w:val="single" w:sz="6" w:space="0" w:color="auto"/>
              <w:left w:val="nil"/>
              <w:bottom w:val="nil"/>
              <w:right w:val="nil"/>
            </w:tcBorders>
            <w:hideMark/>
          </w:tcPr>
          <w:p w14:paraId="574BF43C" w14:textId="77777777" w:rsidR="009C1ADC" w:rsidRPr="00455CC4" w:rsidRDefault="009C1ADC" w:rsidP="001B5C17">
            <w:pPr>
              <w:spacing w:after="160" w:line="278" w:lineRule="auto"/>
            </w:pPr>
            <w:r w:rsidRPr="00455CC4">
              <w:t>A011 </w:t>
            </w:r>
          </w:p>
        </w:tc>
        <w:tc>
          <w:tcPr>
            <w:tcW w:w="4560" w:type="dxa"/>
            <w:tcBorders>
              <w:top w:val="single" w:sz="6" w:space="0" w:color="auto"/>
              <w:left w:val="nil"/>
              <w:bottom w:val="nil"/>
              <w:right w:val="nil"/>
            </w:tcBorders>
            <w:hideMark/>
          </w:tcPr>
          <w:p w14:paraId="17E58C33" w14:textId="77777777" w:rsidR="009C1ADC" w:rsidRPr="00455CC4" w:rsidRDefault="009C1ADC" w:rsidP="001B5C17">
            <w:pPr>
              <w:spacing w:after="160" w:line="278" w:lineRule="auto"/>
            </w:pPr>
            <w:r w:rsidRPr="00455CC4">
              <w:t>Marketing and Advertising Campaigns Final Plan and Draft </w:t>
            </w:r>
          </w:p>
        </w:tc>
        <w:tc>
          <w:tcPr>
            <w:tcW w:w="1575" w:type="dxa"/>
            <w:tcBorders>
              <w:top w:val="single" w:sz="6" w:space="0" w:color="auto"/>
              <w:left w:val="nil"/>
              <w:bottom w:val="nil"/>
              <w:right w:val="nil"/>
            </w:tcBorders>
            <w:hideMark/>
          </w:tcPr>
          <w:p w14:paraId="5C40314E"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nil"/>
              <w:right w:val="nil"/>
            </w:tcBorders>
            <w:hideMark/>
          </w:tcPr>
          <w:p w14:paraId="25B060B1" w14:textId="77777777" w:rsidR="009C1ADC" w:rsidRPr="00455CC4" w:rsidRDefault="009C1ADC" w:rsidP="001B5C17">
            <w:pPr>
              <w:spacing w:after="160" w:line="278" w:lineRule="auto"/>
            </w:pPr>
            <w:r w:rsidRPr="00455CC4">
              <w:t>1 </w:t>
            </w:r>
          </w:p>
        </w:tc>
      </w:tr>
      <w:tr w:rsidR="009C1ADC" w:rsidRPr="00455CC4" w14:paraId="56922EFF" w14:textId="77777777" w:rsidTr="001B5C17">
        <w:trPr>
          <w:trHeight w:val="390"/>
        </w:trPr>
        <w:tc>
          <w:tcPr>
            <w:tcW w:w="1575" w:type="dxa"/>
            <w:tcBorders>
              <w:top w:val="single" w:sz="6" w:space="0" w:color="auto"/>
              <w:left w:val="nil"/>
              <w:bottom w:val="nil"/>
              <w:right w:val="nil"/>
            </w:tcBorders>
            <w:hideMark/>
          </w:tcPr>
          <w:p w14:paraId="3E26C052" w14:textId="77777777" w:rsidR="009C1ADC" w:rsidRPr="00455CC4" w:rsidRDefault="009C1ADC" w:rsidP="001B5C17">
            <w:pPr>
              <w:spacing w:after="160" w:line="278" w:lineRule="auto"/>
            </w:pPr>
            <w:r w:rsidRPr="00455CC4">
              <w:t>A012 </w:t>
            </w:r>
          </w:p>
        </w:tc>
        <w:tc>
          <w:tcPr>
            <w:tcW w:w="4560" w:type="dxa"/>
            <w:tcBorders>
              <w:top w:val="single" w:sz="6" w:space="0" w:color="auto"/>
              <w:left w:val="nil"/>
              <w:bottom w:val="nil"/>
              <w:right w:val="nil"/>
            </w:tcBorders>
            <w:hideMark/>
          </w:tcPr>
          <w:p w14:paraId="6FACE13A" w14:textId="77777777" w:rsidR="009C1ADC" w:rsidRPr="00455CC4" w:rsidRDefault="009C1ADC" w:rsidP="001B5C17">
            <w:pPr>
              <w:spacing w:after="160" w:line="278" w:lineRule="auto"/>
            </w:pPr>
            <w:r w:rsidRPr="00455CC4">
              <w:t>Public Engagement Activities Plan </w:t>
            </w:r>
          </w:p>
        </w:tc>
        <w:tc>
          <w:tcPr>
            <w:tcW w:w="1575" w:type="dxa"/>
            <w:tcBorders>
              <w:top w:val="single" w:sz="6" w:space="0" w:color="auto"/>
              <w:left w:val="nil"/>
              <w:bottom w:val="nil"/>
              <w:right w:val="nil"/>
            </w:tcBorders>
            <w:hideMark/>
          </w:tcPr>
          <w:p w14:paraId="56496D4C"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nil"/>
              <w:right w:val="nil"/>
            </w:tcBorders>
            <w:hideMark/>
          </w:tcPr>
          <w:p w14:paraId="59F2E6EE" w14:textId="77777777" w:rsidR="009C1ADC" w:rsidRPr="00455CC4" w:rsidRDefault="009C1ADC" w:rsidP="001B5C17">
            <w:pPr>
              <w:spacing w:after="160" w:line="278" w:lineRule="auto"/>
            </w:pPr>
            <w:r w:rsidRPr="00455CC4">
              <w:t>1 </w:t>
            </w:r>
          </w:p>
        </w:tc>
      </w:tr>
      <w:tr w:rsidR="009C1ADC" w:rsidRPr="00455CC4" w14:paraId="165B8B76" w14:textId="77777777" w:rsidTr="001B5C17">
        <w:trPr>
          <w:trHeight w:val="390"/>
        </w:trPr>
        <w:tc>
          <w:tcPr>
            <w:tcW w:w="1575" w:type="dxa"/>
            <w:tcBorders>
              <w:top w:val="nil"/>
              <w:left w:val="nil"/>
              <w:bottom w:val="single" w:sz="6" w:space="0" w:color="auto"/>
              <w:right w:val="nil"/>
            </w:tcBorders>
            <w:hideMark/>
          </w:tcPr>
          <w:p w14:paraId="4121D41D" w14:textId="77777777" w:rsidR="009C1ADC" w:rsidRPr="00455CC4" w:rsidRDefault="009C1ADC" w:rsidP="001B5C17">
            <w:pPr>
              <w:spacing w:after="160" w:line="278" w:lineRule="auto"/>
            </w:pPr>
            <w:r w:rsidRPr="00455CC4">
              <w:t> </w:t>
            </w:r>
          </w:p>
        </w:tc>
        <w:tc>
          <w:tcPr>
            <w:tcW w:w="4560" w:type="dxa"/>
            <w:tcBorders>
              <w:top w:val="nil"/>
              <w:left w:val="nil"/>
              <w:bottom w:val="single" w:sz="6" w:space="0" w:color="auto"/>
              <w:right w:val="nil"/>
            </w:tcBorders>
            <w:hideMark/>
          </w:tcPr>
          <w:p w14:paraId="49D33074" w14:textId="77777777" w:rsidR="009C1ADC" w:rsidRPr="00455CC4" w:rsidRDefault="009C1ADC" w:rsidP="001B5C17">
            <w:pPr>
              <w:spacing w:after="160" w:line="278" w:lineRule="auto"/>
            </w:pPr>
            <w:r w:rsidRPr="00455CC4">
              <w:t> </w:t>
            </w:r>
          </w:p>
        </w:tc>
        <w:tc>
          <w:tcPr>
            <w:tcW w:w="1575" w:type="dxa"/>
            <w:tcBorders>
              <w:top w:val="nil"/>
              <w:left w:val="nil"/>
              <w:bottom w:val="single" w:sz="6" w:space="0" w:color="auto"/>
              <w:right w:val="nil"/>
            </w:tcBorders>
            <w:hideMark/>
          </w:tcPr>
          <w:p w14:paraId="45F6BCC3" w14:textId="77777777" w:rsidR="009C1ADC" w:rsidRPr="00455CC4" w:rsidRDefault="009C1ADC" w:rsidP="001B5C17">
            <w:pPr>
              <w:spacing w:after="160" w:line="278" w:lineRule="auto"/>
            </w:pPr>
            <w:r w:rsidRPr="00455CC4">
              <w:t> </w:t>
            </w:r>
          </w:p>
        </w:tc>
        <w:tc>
          <w:tcPr>
            <w:tcW w:w="1575" w:type="dxa"/>
            <w:tcBorders>
              <w:top w:val="nil"/>
              <w:left w:val="nil"/>
              <w:bottom w:val="single" w:sz="6" w:space="0" w:color="auto"/>
              <w:right w:val="nil"/>
            </w:tcBorders>
            <w:hideMark/>
          </w:tcPr>
          <w:p w14:paraId="25B470E3" w14:textId="77777777" w:rsidR="009C1ADC" w:rsidRPr="00455CC4" w:rsidRDefault="009C1ADC" w:rsidP="001B5C17">
            <w:pPr>
              <w:spacing w:after="160" w:line="278" w:lineRule="auto"/>
            </w:pPr>
            <w:r w:rsidRPr="00455CC4">
              <w:t> </w:t>
            </w:r>
          </w:p>
        </w:tc>
      </w:tr>
      <w:tr w:rsidR="009C1ADC" w:rsidRPr="00455CC4" w14:paraId="14760CC6" w14:textId="77777777" w:rsidTr="001B5C17">
        <w:trPr>
          <w:trHeight w:val="405"/>
        </w:trPr>
        <w:tc>
          <w:tcPr>
            <w:tcW w:w="1575" w:type="dxa"/>
            <w:tcBorders>
              <w:top w:val="single" w:sz="6" w:space="0" w:color="auto"/>
              <w:left w:val="nil"/>
              <w:bottom w:val="nil"/>
              <w:right w:val="nil"/>
            </w:tcBorders>
            <w:hideMark/>
          </w:tcPr>
          <w:p w14:paraId="5101DCEC" w14:textId="77777777" w:rsidR="009C1ADC" w:rsidRPr="00455CC4" w:rsidRDefault="009C1ADC" w:rsidP="001B5C17">
            <w:pPr>
              <w:spacing w:after="160" w:line="278" w:lineRule="auto"/>
            </w:pPr>
            <w:r w:rsidRPr="00455CC4">
              <w:t>A013 </w:t>
            </w:r>
          </w:p>
        </w:tc>
        <w:tc>
          <w:tcPr>
            <w:tcW w:w="4560" w:type="dxa"/>
            <w:tcBorders>
              <w:top w:val="single" w:sz="6" w:space="0" w:color="auto"/>
              <w:left w:val="nil"/>
              <w:bottom w:val="nil"/>
              <w:right w:val="nil"/>
            </w:tcBorders>
            <w:hideMark/>
          </w:tcPr>
          <w:p w14:paraId="4F852645" w14:textId="77777777" w:rsidR="009C1ADC" w:rsidRPr="00455CC4" w:rsidRDefault="009C1ADC" w:rsidP="001B5C17">
            <w:pPr>
              <w:spacing w:after="160" w:line="278" w:lineRule="auto"/>
            </w:pPr>
            <w:r w:rsidRPr="00455CC4">
              <w:t>NPS Site Release Approval </w:t>
            </w:r>
          </w:p>
        </w:tc>
        <w:tc>
          <w:tcPr>
            <w:tcW w:w="1575" w:type="dxa"/>
            <w:tcBorders>
              <w:top w:val="single" w:sz="6" w:space="0" w:color="auto"/>
              <w:left w:val="nil"/>
              <w:bottom w:val="nil"/>
              <w:right w:val="nil"/>
            </w:tcBorders>
            <w:hideMark/>
          </w:tcPr>
          <w:p w14:paraId="421A0B6B"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nil"/>
              <w:right w:val="nil"/>
            </w:tcBorders>
            <w:hideMark/>
          </w:tcPr>
          <w:p w14:paraId="7C34E65A" w14:textId="77777777" w:rsidR="009C1ADC" w:rsidRPr="00455CC4" w:rsidRDefault="009C1ADC" w:rsidP="001B5C17">
            <w:pPr>
              <w:spacing w:after="160" w:line="278" w:lineRule="auto"/>
            </w:pPr>
            <w:r w:rsidRPr="00455CC4">
              <w:t>1 </w:t>
            </w:r>
          </w:p>
        </w:tc>
      </w:tr>
      <w:tr w:rsidR="009C1ADC" w:rsidRPr="00455CC4" w14:paraId="5EF85C77" w14:textId="77777777" w:rsidTr="001B5C17">
        <w:trPr>
          <w:trHeight w:val="405"/>
        </w:trPr>
        <w:tc>
          <w:tcPr>
            <w:tcW w:w="1575" w:type="dxa"/>
            <w:tcBorders>
              <w:top w:val="single" w:sz="6" w:space="0" w:color="auto"/>
              <w:left w:val="nil"/>
              <w:bottom w:val="nil"/>
              <w:right w:val="nil"/>
            </w:tcBorders>
            <w:hideMark/>
          </w:tcPr>
          <w:p w14:paraId="0FD4C7FF" w14:textId="77777777" w:rsidR="009C1ADC" w:rsidRPr="00455CC4" w:rsidRDefault="009C1ADC" w:rsidP="001B5C17">
            <w:pPr>
              <w:spacing w:after="160" w:line="278" w:lineRule="auto"/>
            </w:pPr>
            <w:r w:rsidRPr="00455CC4">
              <w:t>A014 </w:t>
            </w:r>
          </w:p>
        </w:tc>
        <w:tc>
          <w:tcPr>
            <w:tcW w:w="4560" w:type="dxa"/>
            <w:tcBorders>
              <w:top w:val="single" w:sz="6" w:space="0" w:color="auto"/>
              <w:left w:val="nil"/>
              <w:bottom w:val="nil"/>
              <w:right w:val="nil"/>
            </w:tcBorders>
            <w:hideMark/>
          </w:tcPr>
          <w:p w14:paraId="710940B9" w14:textId="77777777" w:rsidR="009C1ADC" w:rsidRPr="00455CC4" w:rsidRDefault="009C1ADC" w:rsidP="001B5C17">
            <w:pPr>
              <w:spacing w:after="160" w:line="278" w:lineRule="auto"/>
            </w:pPr>
            <w:r w:rsidRPr="00455CC4">
              <w:t>After-action Report </w:t>
            </w:r>
          </w:p>
        </w:tc>
        <w:tc>
          <w:tcPr>
            <w:tcW w:w="1575" w:type="dxa"/>
            <w:tcBorders>
              <w:top w:val="single" w:sz="6" w:space="0" w:color="auto"/>
              <w:left w:val="nil"/>
              <w:bottom w:val="nil"/>
              <w:right w:val="nil"/>
            </w:tcBorders>
            <w:hideMark/>
          </w:tcPr>
          <w:p w14:paraId="0B04F72A"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nil"/>
              <w:right w:val="nil"/>
            </w:tcBorders>
            <w:hideMark/>
          </w:tcPr>
          <w:p w14:paraId="588AC6C5" w14:textId="77777777" w:rsidR="009C1ADC" w:rsidRPr="00455CC4" w:rsidRDefault="009C1ADC" w:rsidP="001B5C17">
            <w:pPr>
              <w:spacing w:after="160" w:line="278" w:lineRule="auto"/>
            </w:pPr>
            <w:r w:rsidRPr="00455CC4">
              <w:t>1 </w:t>
            </w:r>
          </w:p>
        </w:tc>
      </w:tr>
      <w:tr w:rsidR="009C1ADC" w:rsidRPr="00455CC4" w14:paraId="5B9B5A69" w14:textId="77777777" w:rsidTr="001B5C17">
        <w:trPr>
          <w:trHeight w:val="390"/>
        </w:trPr>
        <w:tc>
          <w:tcPr>
            <w:tcW w:w="1575" w:type="dxa"/>
            <w:tcBorders>
              <w:top w:val="single" w:sz="6" w:space="0" w:color="auto"/>
              <w:left w:val="nil"/>
              <w:bottom w:val="nil"/>
              <w:right w:val="nil"/>
            </w:tcBorders>
            <w:hideMark/>
          </w:tcPr>
          <w:p w14:paraId="79002675" w14:textId="77777777" w:rsidR="009C1ADC" w:rsidRPr="00455CC4" w:rsidRDefault="009C1ADC" w:rsidP="001B5C17">
            <w:pPr>
              <w:spacing w:after="160" w:line="278" w:lineRule="auto"/>
            </w:pPr>
            <w:r w:rsidRPr="00455CC4">
              <w:t>A015 </w:t>
            </w:r>
          </w:p>
        </w:tc>
        <w:tc>
          <w:tcPr>
            <w:tcW w:w="4560" w:type="dxa"/>
            <w:tcBorders>
              <w:top w:val="single" w:sz="6" w:space="0" w:color="auto"/>
              <w:left w:val="nil"/>
              <w:bottom w:val="nil"/>
              <w:right w:val="nil"/>
            </w:tcBorders>
            <w:hideMark/>
          </w:tcPr>
          <w:p w14:paraId="15D03F8E" w14:textId="77777777" w:rsidR="009C1ADC" w:rsidRPr="00455CC4" w:rsidRDefault="009C1ADC" w:rsidP="001B5C17">
            <w:pPr>
              <w:spacing w:after="160" w:line="278" w:lineRule="auto"/>
            </w:pPr>
            <w:r w:rsidRPr="00455CC4">
              <w:t>Quality Control Plan </w:t>
            </w:r>
          </w:p>
        </w:tc>
        <w:tc>
          <w:tcPr>
            <w:tcW w:w="1575" w:type="dxa"/>
            <w:tcBorders>
              <w:top w:val="single" w:sz="6" w:space="0" w:color="auto"/>
              <w:left w:val="nil"/>
              <w:bottom w:val="nil"/>
              <w:right w:val="nil"/>
            </w:tcBorders>
            <w:hideMark/>
          </w:tcPr>
          <w:p w14:paraId="7122F789" w14:textId="77777777" w:rsidR="009C1ADC" w:rsidRPr="00455CC4" w:rsidRDefault="009C1ADC" w:rsidP="001B5C17">
            <w:pPr>
              <w:spacing w:after="160" w:line="278" w:lineRule="auto"/>
            </w:pPr>
            <w:r w:rsidRPr="00455CC4">
              <w:t>Once </w:t>
            </w:r>
          </w:p>
        </w:tc>
        <w:tc>
          <w:tcPr>
            <w:tcW w:w="1575" w:type="dxa"/>
            <w:tcBorders>
              <w:top w:val="single" w:sz="6" w:space="0" w:color="auto"/>
              <w:left w:val="nil"/>
              <w:bottom w:val="nil"/>
              <w:right w:val="nil"/>
            </w:tcBorders>
            <w:hideMark/>
          </w:tcPr>
          <w:p w14:paraId="657F3183" w14:textId="77777777" w:rsidR="009C1ADC" w:rsidRPr="00455CC4" w:rsidRDefault="009C1ADC" w:rsidP="001B5C17">
            <w:pPr>
              <w:spacing w:after="160" w:line="278" w:lineRule="auto"/>
            </w:pPr>
            <w:r w:rsidRPr="00455CC4">
              <w:t>1 </w:t>
            </w:r>
          </w:p>
        </w:tc>
      </w:tr>
      <w:tr w:rsidR="009C1ADC" w:rsidRPr="00455CC4" w14:paraId="2C3ACE26" w14:textId="77777777" w:rsidTr="001B5C17">
        <w:trPr>
          <w:trHeight w:val="390"/>
        </w:trPr>
        <w:tc>
          <w:tcPr>
            <w:tcW w:w="1575" w:type="dxa"/>
            <w:tcBorders>
              <w:top w:val="nil"/>
              <w:left w:val="nil"/>
              <w:bottom w:val="nil"/>
              <w:right w:val="nil"/>
            </w:tcBorders>
            <w:hideMark/>
          </w:tcPr>
          <w:p w14:paraId="71E85698" w14:textId="77777777" w:rsidR="009C1ADC" w:rsidRPr="00455CC4" w:rsidRDefault="009C1ADC" w:rsidP="001B5C17">
            <w:pPr>
              <w:spacing w:after="160" w:line="278" w:lineRule="auto"/>
            </w:pPr>
            <w:r w:rsidRPr="00455CC4">
              <w:t> </w:t>
            </w:r>
          </w:p>
        </w:tc>
        <w:tc>
          <w:tcPr>
            <w:tcW w:w="4560" w:type="dxa"/>
            <w:tcBorders>
              <w:top w:val="nil"/>
              <w:left w:val="nil"/>
              <w:bottom w:val="nil"/>
              <w:right w:val="nil"/>
            </w:tcBorders>
            <w:hideMark/>
          </w:tcPr>
          <w:p w14:paraId="794EE6FF" w14:textId="77777777" w:rsidR="009C1ADC" w:rsidRPr="00455CC4" w:rsidRDefault="009C1ADC" w:rsidP="001B5C17">
            <w:pPr>
              <w:spacing w:after="160" w:line="278" w:lineRule="auto"/>
            </w:pPr>
            <w:r w:rsidRPr="00455CC4">
              <w:t> </w:t>
            </w:r>
          </w:p>
        </w:tc>
        <w:tc>
          <w:tcPr>
            <w:tcW w:w="1575" w:type="dxa"/>
            <w:tcBorders>
              <w:top w:val="nil"/>
              <w:left w:val="nil"/>
              <w:bottom w:val="nil"/>
              <w:right w:val="nil"/>
            </w:tcBorders>
            <w:hideMark/>
          </w:tcPr>
          <w:p w14:paraId="6300C67C" w14:textId="77777777" w:rsidR="009C1ADC" w:rsidRPr="00455CC4" w:rsidRDefault="009C1ADC" w:rsidP="001B5C17">
            <w:pPr>
              <w:spacing w:after="160" w:line="278" w:lineRule="auto"/>
            </w:pPr>
            <w:r w:rsidRPr="00455CC4">
              <w:t> </w:t>
            </w:r>
          </w:p>
        </w:tc>
        <w:tc>
          <w:tcPr>
            <w:tcW w:w="1575" w:type="dxa"/>
            <w:tcBorders>
              <w:top w:val="nil"/>
              <w:left w:val="nil"/>
              <w:bottom w:val="nil"/>
              <w:right w:val="nil"/>
            </w:tcBorders>
            <w:hideMark/>
          </w:tcPr>
          <w:p w14:paraId="2FCB7B02" w14:textId="77777777" w:rsidR="009C1ADC" w:rsidRPr="00455CC4" w:rsidRDefault="009C1ADC" w:rsidP="001B5C17">
            <w:pPr>
              <w:spacing w:after="160" w:line="278" w:lineRule="auto"/>
            </w:pPr>
            <w:r w:rsidRPr="00455CC4">
              <w:t> </w:t>
            </w:r>
          </w:p>
        </w:tc>
      </w:tr>
    </w:tbl>
    <w:p w14:paraId="67035A26" w14:textId="77777777" w:rsidR="009C1ADC" w:rsidRPr="00455CC4" w:rsidRDefault="009C1ADC" w:rsidP="009C1ADC">
      <w:pPr>
        <w:spacing w:after="160" w:line="278" w:lineRule="auto"/>
        <w:rPr>
          <w:b/>
          <w:bCs/>
        </w:rPr>
      </w:pPr>
      <w:r w:rsidRPr="00455CC4">
        <w:rPr>
          <w:b/>
          <w:bCs/>
        </w:rPr>
        <w:t>6.1 Quality Control Plan </w:t>
      </w:r>
    </w:p>
    <w:p w14:paraId="06A6558D" w14:textId="77777777" w:rsidR="009C1ADC" w:rsidRPr="00455CC4" w:rsidRDefault="009C1ADC" w:rsidP="009C1ADC">
      <w:pPr>
        <w:spacing w:after="160" w:line="278" w:lineRule="auto"/>
      </w:pPr>
      <w:r w:rsidRPr="00455CC4">
        <w:t> </w:t>
      </w:r>
    </w:p>
    <w:p w14:paraId="362CAB5C" w14:textId="77777777" w:rsidR="009C1ADC" w:rsidRPr="00455CC4" w:rsidRDefault="009C1ADC" w:rsidP="009C1ADC">
      <w:pPr>
        <w:spacing w:after="160" w:line="278" w:lineRule="auto"/>
      </w:pPr>
      <w:r w:rsidRPr="00455CC4">
        <w:t xml:space="preserve">The Contractor's QCP shall be delivered to the COR within 5 business days after kickoff meeting (or with the Contractor's proposal if it is an evaluation factor). </w:t>
      </w:r>
      <w:r w:rsidRPr="00455CC4">
        <w:rPr>
          <w:rFonts w:ascii="Arial" w:hAnsi="Arial" w:cs="Arial"/>
        </w:rPr>
        <w:t> </w:t>
      </w:r>
      <w:r w:rsidRPr="00455CC4">
        <w:t>The QCP shall be</w:t>
      </w:r>
      <w:r w:rsidRPr="00455CC4">
        <w:rPr>
          <w:rFonts w:ascii="Aptos" w:hAnsi="Aptos" w:cs="Aptos"/>
        </w:rPr>
        <w:t> </w:t>
      </w:r>
      <w:r w:rsidRPr="00455CC4">
        <w:t>submitted</w:t>
      </w:r>
      <w:r w:rsidRPr="00455CC4">
        <w:rPr>
          <w:rFonts w:ascii="Aptos" w:hAnsi="Aptos" w:cs="Aptos"/>
        </w:rPr>
        <w:t> </w:t>
      </w:r>
      <w:r w:rsidRPr="00455CC4">
        <w:t xml:space="preserve">to the COR within 5 business days when changes are made thereafter. After acceptance of the QCP, the Contractor shall receive the Contracting Officer's acceptance in writing of any proposed change to its quality control system within 5 business days. </w:t>
      </w:r>
      <w:r w:rsidRPr="00455CC4">
        <w:rPr>
          <w:rFonts w:ascii="Arial" w:hAnsi="Arial" w:cs="Arial"/>
        </w:rPr>
        <w:t> </w:t>
      </w:r>
      <w:r w:rsidRPr="00455CC4">
        <w:t> </w:t>
      </w:r>
    </w:p>
    <w:p w14:paraId="6AB6B78B" w14:textId="77777777" w:rsidR="009C1ADC" w:rsidRPr="00455CC4" w:rsidRDefault="009C1ADC" w:rsidP="009C1ADC">
      <w:pPr>
        <w:spacing w:after="160" w:line="278" w:lineRule="auto"/>
        <w:rPr>
          <w:b/>
          <w:bCs/>
        </w:rPr>
      </w:pPr>
      <w:r w:rsidRPr="00455CC4">
        <w:rPr>
          <w:b/>
          <w:bCs/>
        </w:rPr>
        <w:t>6.2 Acceptance Criteria </w:t>
      </w:r>
    </w:p>
    <w:p w14:paraId="7EAC4880" w14:textId="77777777" w:rsidR="009C1ADC" w:rsidRPr="00455CC4" w:rsidRDefault="009C1ADC" w:rsidP="009C1ADC">
      <w:pPr>
        <w:spacing w:after="160" w:line="278" w:lineRule="auto"/>
      </w:pPr>
      <w:r w:rsidRPr="00455CC4">
        <w:t> </w:t>
      </w:r>
    </w:p>
    <w:p w14:paraId="3266641E" w14:textId="77777777" w:rsidR="009C1ADC" w:rsidRPr="00455CC4" w:rsidRDefault="009C1ADC" w:rsidP="009C1ADC">
      <w:pPr>
        <w:spacing w:after="160" w:line="278" w:lineRule="auto"/>
      </w:pPr>
      <w:r w:rsidRPr="00455CC4">
        <w:t>Each contract deliverable shall meet the following inspection and acceptance criteria in addition to any "Inspection and Acceptance contract terms and conditions: </w:t>
      </w:r>
    </w:p>
    <w:p w14:paraId="1D1B9211" w14:textId="77777777" w:rsidR="009C1ADC" w:rsidRPr="00455CC4" w:rsidRDefault="009C1ADC" w:rsidP="009C1ADC">
      <w:pPr>
        <w:numPr>
          <w:ilvl w:val="0"/>
          <w:numId w:val="39"/>
        </w:numPr>
        <w:spacing w:after="160" w:line="278" w:lineRule="auto"/>
      </w:pPr>
      <w:r w:rsidRPr="00455CC4">
        <w:t>Deliverables shall incorporate all HUD </w:t>
      </w:r>
      <w:proofErr w:type="gramStart"/>
      <w:r w:rsidRPr="00455CC4">
        <w:t>comments;</w:t>
      </w:r>
      <w:proofErr w:type="gramEnd"/>
      <w:r w:rsidRPr="00455CC4">
        <w:t>  </w:t>
      </w:r>
    </w:p>
    <w:p w14:paraId="45BF4E5F" w14:textId="77777777" w:rsidR="009C1ADC" w:rsidRPr="00455CC4" w:rsidRDefault="009C1ADC" w:rsidP="009C1ADC">
      <w:pPr>
        <w:numPr>
          <w:ilvl w:val="0"/>
          <w:numId w:val="40"/>
        </w:numPr>
        <w:spacing w:after="160" w:line="278" w:lineRule="auto"/>
      </w:pPr>
      <w:r w:rsidRPr="00455CC4">
        <w:t>All deliverables shall be provided to the designated COR first in draft format for review and comment unless specified otherwise by the </w:t>
      </w:r>
      <w:proofErr w:type="gramStart"/>
      <w:r w:rsidRPr="00455CC4">
        <w:t>COR;</w:t>
      </w:r>
      <w:proofErr w:type="gramEnd"/>
      <w:r w:rsidRPr="00455CC4">
        <w:t>  </w:t>
      </w:r>
    </w:p>
    <w:p w14:paraId="572E7531" w14:textId="77777777" w:rsidR="009C1ADC" w:rsidRPr="00455CC4" w:rsidRDefault="009C1ADC" w:rsidP="009C1ADC">
      <w:pPr>
        <w:numPr>
          <w:ilvl w:val="0"/>
          <w:numId w:val="41"/>
        </w:numPr>
        <w:spacing w:after="160" w:line="278" w:lineRule="auto"/>
      </w:pPr>
      <w:r w:rsidRPr="00455CC4">
        <w:lastRenderedPageBreak/>
        <w:t>Subsequent final reports shall incorporate the comments, changes, edits, and concerns expressed to the Contractor by the COR. All deliverables shall be grammatically correct, reflect comprehensive research, incorporate complete analysis, and address HUD </w:t>
      </w:r>
      <w:proofErr w:type="gramStart"/>
      <w:r w:rsidRPr="00455CC4">
        <w:t>concerns;</w:t>
      </w:r>
      <w:proofErr w:type="gramEnd"/>
      <w:r w:rsidRPr="00455CC4">
        <w:t> </w:t>
      </w:r>
    </w:p>
    <w:p w14:paraId="2C52BB1C" w14:textId="77777777" w:rsidR="009C1ADC" w:rsidRPr="00455CC4" w:rsidRDefault="009C1ADC" w:rsidP="009C1ADC">
      <w:pPr>
        <w:numPr>
          <w:ilvl w:val="0"/>
          <w:numId w:val="42"/>
        </w:numPr>
        <w:spacing w:after="160" w:line="278" w:lineRule="auto"/>
      </w:pPr>
      <w:r w:rsidRPr="00455CC4">
        <w:t>Acceptance of all deliverables shall be provided in writing by the COR within 5 business days. Upon </w:t>
      </w:r>
      <w:proofErr w:type="gramStart"/>
      <w:r w:rsidRPr="00455CC4">
        <w:t>written</w:t>
      </w:r>
      <w:proofErr w:type="gramEnd"/>
      <w:r w:rsidRPr="00455CC4">
        <w:t> notification by the PM/COR, the Contractor shall make any required revisions and resubmit the documentation within 5 business days, and/or submit a final draft within two (2) business days; The COR will inform the Contractor of the final draft. </w:t>
      </w:r>
    </w:p>
    <w:p w14:paraId="7CE0E0A2" w14:textId="77777777" w:rsidR="009C1ADC" w:rsidRPr="00455CC4" w:rsidRDefault="009C1ADC" w:rsidP="009C1ADC">
      <w:pPr>
        <w:numPr>
          <w:ilvl w:val="0"/>
          <w:numId w:val="43"/>
        </w:numPr>
        <w:spacing w:after="160" w:line="278" w:lineRule="auto"/>
      </w:pPr>
      <w:r w:rsidRPr="00455CC4">
        <w:t>The Contractor shall provide any further refinement needed for documents required by the </w:t>
      </w:r>
      <w:proofErr w:type="gramStart"/>
      <w:r w:rsidRPr="00455CC4">
        <w:t>COR;</w:t>
      </w:r>
      <w:proofErr w:type="gramEnd"/>
      <w:r w:rsidRPr="00455CC4">
        <w:t>  </w:t>
      </w:r>
    </w:p>
    <w:p w14:paraId="5A16A148" w14:textId="77777777" w:rsidR="009C1ADC" w:rsidRPr="00455CC4" w:rsidRDefault="009C1ADC" w:rsidP="009C1ADC">
      <w:pPr>
        <w:numPr>
          <w:ilvl w:val="0"/>
          <w:numId w:val="44"/>
        </w:numPr>
        <w:spacing w:after="160" w:line="278" w:lineRule="auto"/>
      </w:pPr>
      <w:r w:rsidRPr="00455CC4">
        <w:t>All deliverables must </w:t>
      </w:r>
      <w:proofErr w:type="gramStart"/>
      <w:r w:rsidRPr="00455CC4">
        <w:t>be in compliance with</w:t>
      </w:r>
      <w:proofErr w:type="gramEnd"/>
      <w:r w:rsidRPr="00455CC4">
        <w:t> Section 508 requirements as established by the Section 508 access board and other HUD guidelines; and </w:t>
      </w:r>
    </w:p>
    <w:p w14:paraId="31363FDE" w14:textId="77777777" w:rsidR="009C1ADC" w:rsidRPr="00455CC4" w:rsidRDefault="009C1ADC" w:rsidP="009C1ADC">
      <w:pPr>
        <w:spacing w:after="160" w:line="278" w:lineRule="auto"/>
      </w:pPr>
      <w:r w:rsidRPr="00455CC4">
        <w:t>In the event the Government deems a deliverable as unacceptable and the deliverable is rejected, the Contractor shall rework the deliverable at no cost increase to the contract. In the event the Government deems the </w:t>
      </w:r>
      <w:proofErr w:type="gramStart"/>
      <w:r w:rsidRPr="00455CC4">
        <w:t>services are</w:t>
      </w:r>
      <w:proofErr w:type="gramEnd"/>
      <w:r w:rsidRPr="00455CC4">
        <w:t> unacceptable and rejects the service, the Contractor shall </w:t>
      </w:r>
      <w:proofErr w:type="gramStart"/>
      <w:r w:rsidRPr="00455CC4">
        <w:t>take action</w:t>
      </w:r>
      <w:proofErr w:type="gramEnd"/>
      <w:r w:rsidRPr="00455CC4">
        <w:t xml:space="preserve"> necessary to correct deficiencies and bring the service into compliance with the acceptability standards of the contract. The Contractor shall not be entitled to payment for services rejected as non-compliant if it fails to correct the critical defects within the period for which a progress payment for such services might otherwise be due. </w:t>
      </w:r>
      <w:r w:rsidRPr="00455CC4">
        <w:rPr>
          <w:rFonts w:ascii="Arial" w:hAnsi="Arial" w:cs="Arial"/>
        </w:rPr>
        <w:t>  </w:t>
      </w:r>
      <w:r w:rsidRPr="00455CC4">
        <w:t> </w:t>
      </w:r>
    </w:p>
    <w:p w14:paraId="093CF308" w14:textId="77777777" w:rsidR="009C1ADC" w:rsidRPr="00455CC4" w:rsidRDefault="009C1ADC" w:rsidP="009C1ADC">
      <w:pPr>
        <w:spacing w:after="160" w:line="278" w:lineRule="auto"/>
        <w:rPr>
          <w:b/>
          <w:bCs/>
        </w:rPr>
      </w:pPr>
      <w:r w:rsidRPr="00455CC4">
        <w:rPr>
          <w:b/>
          <w:bCs/>
        </w:rPr>
        <w:t>7 Related Documents </w:t>
      </w:r>
    </w:p>
    <w:p w14:paraId="0244230C" w14:textId="77777777" w:rsidR="009C1ADC" w:rsidRPr="00455CC4" w:rsidRDefault="009C1ADC" w:rsidP="009C1ADC">
      <w:pPr>
        <w:spacing w:after="160" w:line="278" w:lineRule="auto"/>
      </w:pPr>
      <w:r w:rsidRPr="00455CC4">
        <w:t> </w:t>
      </w:r>
    </w:p>
    <w:p w14:paraId="0B012C20" w14:textId="77777777" w:rsidR="009C1ADC" w:rsidRPr="00455CC4" w:rsidRDefault="009C1ADC" w:rsidP="009C1ADC">
      <w:pPr>
        <w:spacing w:after="160" w:line="278" w:lineRule="auto"/>
      </w:pPr>
      <w:r w:rsidRPr="00455CC4">
        <w:t>The Contractor shall abide by all applicable regulations, publications, manuals, policies, and procedures in the performance of this contract. </w:t>
      </w:r>
    </w:p>
    <w:p w14:paraId="470673E9" w14:textId="77777777" w:rsidR="009C1ADC" w:rsidRPr="00455CC4" w:rsidRDefault="009C1ADC" w:rsidP="009C1ADC">
      <w:pPr>
        <w:spacing w:after="160" w:line="278" w:lineRule="auto"/>
        <w:rPr>
          <w:b/>
          <w:bCs/>
        </w:rPr>
      </w:pPr>
      <w:r w:rsidRPr="00455CC4">
        <w:rPr>
          <w:b/>
          <w:bCs/>
        </w:rPr>
        <w:t>8 Performance Requirements Summary </w:t>
      </w:r>
    </w:p>
    <w:p w14:paraId="5D998986" w14:textId="77777777" w:rsidR="009C1ADC" w:rsidRPr="00455CC4" w:rsidRDefault="009C1ADC" w:rsidP="009C1ADC">
      <w:pPr>
        <w:spacing w:after="160" w:line="278" w:lineRule="auto"/>
      </w:pPr>
      <w:r w:rsidRPr="00455CC4">
        <w:t> </w:t>
      </w:r>
    </w:p>
    <w:p w14:paraId="663DCD11" w14:textId="77777777" w:rsidR="009C1ADC" w:rsidRPr="00455CC4" w:rsidRDefault="009C1ADC" w:rsidP="009C1ADC">
      <w:pPr>
        <w:spacing w:after="160" w:line="278" w:lineRule="auto"/>
      </w:pPr>
      <w:r w:rsidRPr="00455CC4">
        <w:t xml:space="preserve">The summary chart below lists the contract's primary requirements, the associated performance standards, the expected target performance, and the methods of surveillance. </w:t>
      </w:r>
      <w:r w:rsidRPr="00455CC4">
        <w:rPr>
          <w:rFonts w:ascii="Arial" w:hAnsi="Arial" w:cs="Arial"/>
        </w:rPr>
        <w:t> </w:t>
      </w:r>
      <w:r w:rsidRPr="00455CC4">
        <w:t xml:space="preserve">While some contract requirements may not be listed in the chart below, requirements not appearing on the PRS chart do not negate the Contractor's obligation to perform all requirements as specified in the contract. </w:t>
      </w:r>
      <w:r w:rsidRPr="00455CC4">
        <w:rPr>
          <w:rFonts w:ascii="Arial" w:hAnsi="Arial" w:cs="Arial"/>
        </w:rPr>
        <w:t> </w:t>
      </w:r>
      <w:r w:rsidRPr="00455CC4">
        <w:t>Additionally, HUD reserves all rights and remedies under the provisions and clauses of the contract when performance of any contract requirement, </w:t>
      </w:r>
      <w:proofErr w:type="gramStart"/>
      <w:r w:rsidRPr="00455CC4">
        <w:t>whether or not</w:t>
      </w:r>
      <w:proofErr w:type="gramEnd"/>
      <w:r w:rsidRPr="00455CC4">
        <w:t> listed below, is unacceptable. </w:t>
      </w:r>
    </w:p>
    <w:p w14:paraId="6BF0FAE3" w14:textId="77777777" w:rsidR="009C1ADC" w:rsidRPr="00455CC4" w:rsidRDefault="009C1ADC" w:rsidP="009C1ADC">
      <w:pPr>
        <w:spacing w:after="160" w:line="278" w:lineRule="auto"/>
      </w:pPr>
      <w:r w:rsidRPr="00455CC4">
        <w:t xml:space="preserve">HUD will develop a Quality Assurance Surveillance Plan to be used to provide contract oversight. </w:t>
      </w:r>
      <w:r w:rsidRPr="00455CC4">
        <w:rPr>
          <w:rFonts w:ascii="Arial" w:hAnsi="Arial" w:cs="Arial"/>
        </w:rPr>
        <w:t> </w:t>
      </w:r>
      <w:r w:rsidRPr="00455CC4">
        <w:t>In conjunction with the Contractor's Quality Control Plan and various other methods of assessing performance, the COR and PM may perform on-site reviews and/or other types of verification to</w:t>
      </w:r>
      <w:r w:rsidRPr="00455CC4">
        <w:rPr>
          <w:rFonts w:ascii="Aptos" w:hAnsi="Aptos" w:cs="Aptos"/>
        </w:rPr>
        <w:t> </w:t>
      </w:r>
      <w:r w:rsidRPr="00455CC4">
        <w:t>determine</w:t>
      </w:r>
      <w:r w:rsidRPr="00455CC4">
        <w:rPr>
          <w:rFonts w:ascii="Aptos" w:hAnsi="Aptos" w:cs="Aptos"/>
        </w:rPr>
        <w:t> </w:t>
      </w:r>
      <w:r w:rsidRPr="00455CC4">
        <w:t>that the specified target performance requirements have been met. </w:t>
      </w:r>
    </w:p>
    <w:p w14:paraId="16D5BE05" w14:textId="77777777" w:rsidR="009C1ADC" w:rsidRPr="00455CC4" w:rsidRDefault="009C1ADC" w:rsidP="009C1ADC">
      <w:pPr>
        <w:spacing w:after="160" w:line="278" w:lineRule="auto"/>
      </w:pPr>
      <w:r w:rsidRPr="00455CC4">
        <w:t xml:space="preserve">Regular review of Contractor performance is critical to the overall success of the contract. </w:t>
      </w:r>
      <w:r w:rsidRPr="00455CC4">
        <w:rPr>
          <w:rFonts w:ascii="Arial" w:hAnsi="Arial" w:cs="Arial"/>
        </w:rPr>
        <w:t> </w:t>
      </w:r>
      <w:r w:rsidRPr="00455CC4">
        <w:t xml:space="preserve">On a monthly basis, the COR will evaluate the quality of the product or services. </w:t>
      </w:r>
      <w:r w:rsidRPr="00455CC4">
        <w:rPr>
          <w:rFonts w:ascii="Arial" w:hAnsi="Arial" w:cs="Arial"/>
        </w:rPr>
        <w:t> </w:t>
      </w:r>
      <w:r w:rsidRPr="00455CC4">
        <w:t> </w:t>
      </w:r>
    </w:p>
    <w:p w14:paraId="20E77A7E" w14:textId="77777777" w:rsidR="009C1ADC" w:rsidRPr="00455CC4" w:rsidRDefault="009C1ADC" w:rsidP="009C1ADC">
      <w:pPr>
        <w:spacing w:after="160" w:line="278" w:lineRule="auto"/>
        <w:rPr>
          <w:b/>
          <w:bCs/>
        </w:rPr>
      </w:pPr>
      <w:r w:rsidRPr="00455CC4">
        <w:rPr>
          <w:b/>
          <w:bCs/>
        </w:rPr>
        <w:t>    </w:t>
      </w:r>
    </w:p>
    <w:p w14:paraId="6B5301D9" w14:textId="77777777" w:rsidR="009C1ADC" w:rsidRPr="00455CC4" w:rsidRDefault="009C1ADC" w:rsidP="009C1ADC">
      <w:pPr>
        <w:spacing w:after="160" w:line="278" w:lineRule="auto"/>
      </w:pPr>
      <w:r w:rsidRPr="00455CC4">
        <w:rPr>
          <w:b/>
          <w:bCs/>
        </w:rPr>
        <w:lastRenderedPageBreak/>
        <w:t>Performance Requirement Summary (PRS)</w:t>
      </w:r>
      <w:r w:rsidRPr="00455CC4">
        <w:t> </w:t>
      </w:r>
    </w:p>
    <w:tbl>
      <w:tblPr>
        <w:tblW w:w="0" w:type="dxa"/>
        <w:tblInd w:w="-7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9"/>
        <w:gridCol w:w="241"/>
        <w:gridCol w:w="2983"/>
        <w:gridCol w:w="2876"/>
      </w:tblGrid>
      <w:tr w:rsidR="009C1ADC" w:rsidRPr="00455CC4" w14:paraId="415EEBD6" w14:textId="77777777" w:rsidTr="001B5C17">
        <w:trPr>
          <w:trHeight w:val="300"/>
        </w:trPr>
        <w:tc>
          <w:tcPr>
            <w:tcW w:w="4665" w:type="dxa"/>
            <w:gridSpan w:val="2"/>
            <w:tcBorders>
              <w:top w:val="single" w:sz="6" w:space="0" w:color="auto"/>
              <w:left w:val="single" w:sz="6" w:space="0" w:color="auto"/>
              <w:bottom w:val="single" w:sz="6" w:space="0" w:color="auto"/>
              <w:right w:val="single" w:sz="6" w:space="0" w:color="auto"/>
            </w:tcBorders>
            <w:hideMark/>
          </w:tcPr>
          <w:p w14:paraId="6A7AC602" w14:textId="77777777" w:rsidR="009C1ADC" w:rsidRPr="00455CC4" w:rsidRDefault="009C1ADC" w:rsidP="001B5C17">
            <w:pPr>
              <w:spacing w:after="160" w:line="278" w:lineRule="auto"/>
            </w:pPr>
            <w:r w:rsidRPr="00455CC4">
              <w:rPr>
                <w:b/>
                <w:bCs/>
              </w:rPr>
              <w:t>Statements</w:t>
            </w: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030B3563" w14:textId="77777777" w:rsidR="009C1ADC" w:rsidRPr="00455CC4" w:rsidRDefault="009C1ADC" w:rsidP="001B5C17">
            <w:pPr>
              <w:spacing w:after="160" w:line="278" w:lineRule="auto"/>
            </w:pPr>
            <w:r w:rsidRPr="00455CC4">
              <w:rPr>
                <w:b/>
                <w:bCs/>
              </w:rPr>
              <w:t>Standards/AQLs</w:t>
            </w: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600BD7B4" w14:textId="77777777" w:rsidR="009C1ADC" w:rsidRPr="00455CC4" w:rsidRDefault="009C1ADC" w:rsidP="001B5C17">
            <w:pPr>
              <w:spacing w:after="160" w:line="278" w:lineRule="auto"/>
            </w:pPr>
            <w:r w:rsidRPr="00455CC4">
              <w:rPr>
                <w:b/>
                <w:bCs/>
              </w:rPr>
              <w:t>Incentive/Remedy</w:t>
            </w:r>
            <w:r w:rsidRPr="00455CC4">
              <w:t> </w:t>
            </w:r>
          </w:p>
        </w:tc>
      </w:tr>
      <w:tr w:rsidR="009C1ADC" w:rsidRPr="00455CC4" w14:paraId="0FE23DD6" w14:textId="77777777" w:rsidTr="001B5C17">
        <w:trPr>
          <w:trHeight w:val="300"/>
        </w:trPr>
        <w:tc>
          <w:tcPr>
            <w:tcW w:w="4395" w:type="dxa"/>
            <w:tcBorders>
              <w:top w:val="single" w:sz="6" w:space="0" w:color="auto"/>
              <w:left w:val="single" w:sz="6" w:space="0" w:color="auto"/>
              <w:bottom w:val="single" w:sz="6" w:space="0" w:color="auto"/>
              <w:right w:val="nil"/>
            </w:tcBorders>
            <w:hideMark/>
          </w:tcPr>
          <w:p w14:paraId="718A3A3F" w14:textId="77777777" w:rsidR="009C1ADC" w:rsidRPr="00455CC4" w:rsidRDefault="009C1ADC" w:rsidP="001B5C17">
            <w:pPr>
              <w:spacing w:after="160" w:line="278" w:lineRule="auto"/>
            </w:pPr>
            <w:r w:rsidRPr="00455CC4">
              <w:t>5.1.1 Project Management Plan (PMP) </w:t>
            </w:r>
          </w:p>
          <w:p w14:paraId="5EE963FE" w14:textId="77777777" w:rsidR="009C1ADC" w:rsidRPr="00455CC4" w:rsidRDefault="009C1ADC" w:rsidP="001B5C17">
            <w:pPr>
              <w:spacing w:after="160" w:line="278" w:lineRule="auto"/>
            </w:pPr>
            <w:r w:rsidRPr="00455CC4">
              <w:t> </w:t>
            </w:r>
          </w:p>
          <w:p w14:paraId="3AADF0B3" w14:textId="77777777" w:rsidR="009C1ADC" w:rsidRPr="00455CC4" w:rsidRDefault="009C1ADC" w:rsidP="001B5C17">
            <w:pPr>
              <w:spacing w:after="160" w:line="278" w:lineRule="auto"/>
            </w:pPr>
            <w:r w:rsidRPr="00455CC4">
              <w:rPr>
                <w:u w:val="single"/>
              </w:rPr>
              <w:t>Deliverables</w:t>
            </w:r>
            <w:r w:rsidRPr="00455CC4">
              <w:t> </w:t>
            </w:r>
          </w:p>
          <w:p w14:paraId="3DF7CC4F" w14:textId="77777777" w:rsidR="009C1ADC" w:rsidRPr="00455CC4" w:rsidRDefault="009C1ADC" w:rsidP="001B5C17">
            <w:pPr>
              <w:spacing w:after="160" w:line="278" w:lineRule="auto"/>
            </w:pPr>
            <w:r w:rsidRPr="00455CC4">
              <w:t>A001 Draft Project Management Plan </w:t>
            </w:r>
            <w:r w:rsidRPr="00455CC4">
              <w:br/>
              <w:t>A002 Final Project Management Plan </w:t>
            </w:r>
          </w:p>
        </w:tc>
        <w:tc>
          <w:tcPr>
            <w:tcW w:w="255" w:type="dxa"/>
            <w:tcBorders>
              <w:top w:val="single" w:sz="6" w:space="0" w:color="auto"/>
              <w:left w:val="nil"/>
              <w:bottom w:val="single" w:sz="6" w:space="0" w:color="auto"/>
              <w:right w:val="single" w:sz="6" w:space="0" w:color="auto"/>
            </w:tcBorders>
            <w:hideMark/>
          </w:tcPr>
          <w:p w14:paraId="6665BEE6"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68597357" w14:textId="77777777" w:rsidR="009C1ADC" w:rsidRPr="00455CC4" w:rsidRDefault="009C1ADC" w:rsidP="001B5C17">
            <w:pPr>
              <w:spacing w:after="160" w:line="278" w:lineRule="auto"/>
            </w:pPr>
            <w:r w:rsidRPr="00455CC4">
              <w:t>a) Standard: Provide a draft PMP 5 business days after contract award </w:t>
            </w:r>
          </w:p>
          <w:p w14:paraId="4AAABF20" w14:textId="77777777" w:rsidR="009C1ADC" w:rsidRPr="00455CC4" w:rsidRDefault="009C1ADC" w:rsidP="001B5C17">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w:t>
            </w:r>
            <w:r w:rsidRPr="00455CC4">
              <w:rPr>
                <w:rFonts w:ascii="Aptos" w:hAnsi="Aptos" w:cs="Aptos"/>
              </w:rPr>
              <w:t> </w:t>
            </w:r>
            <w:r w:rsidRPr="00455CC4">
              <w:t> </w:t>
            </w:r>
          </w:p>
          <w:p w14:paraId="13730565" w14:textId="77777777" w:rsidR="009C1ADC" w:rsidRPr="00455CC4" w:rsidRDefault="009C1ADC" w:rsidP="001B5C17">
            <w:pPr>
              <w:spacing w:after="160" w:line="278" w:lineRule="auto"/>
            </w:pPr>
            <w:r w:rsidRPr="00455CC4">
              <w:t>b) Standard: Provide the final PMP 5 business after concurrence of the draft development plan. </w:t>
            </w:r>
          </w:p>
          <w:p w14:paraId="3EA2B434" w14:textId="77777777" w:rsidR="009C1ADC" w:rsidRPr="00455CC4" w:rsidRDefault="009C1ADC" w:rsidP="001B5C17">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02E817CB"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1CE5859D" w14:textId="77777777" w:rsidR="009C1ADC" w:rsidRPr="00455CC4" w:rsidRDefault="009C1ADC" w:rsidP="001B5C17">
            <w:pPr>
              <w:spacing w:after="160" w:line="278" w:lineRule="auto"/>
            </w:pPr>
            <w:r w:rsidRPr="00455CC4">
              <w:t>a) 3% deduction from the associated invoice  </w:t>
            </w:r>
          </w:p>
          <w:p w14:paraId="2C439ABA" w14:textId="77777777" w:rsidR="009C1ADC" w:rsidRPr="00455CC4" w:rsidRDefault="009C1ADC" w:rsidP="001B5C17">
            <w:pPr>
              <w:spacing w:after="160" w:line="278" w:lineRule="auto"/>
            </w:pPr>
            <w:r w:rsidRPr="00455CC4">
              <w:t> </w:t>
            </w:r>
          </w:p>
          <w:p w14:paraId="38938F03" w14:textId="77777777" w:rsidR="009C1ADC" w:rsidRPr="00455CC4" w:rsidRDefault="009C1ADC" w:rsidP="001B5C17">
            <w:pPr>
              <w:spacing w:after="160" w:line="278" w:lineRule="auto"/>
            </w:pPr>
            <w:r w:rsidRPr="00455CC4">
              <w:t>b) 3% deduction from the associated invoice </w:t>
            </w:r>
          </w:p>
        </w:tc>
      </w:tr>
      <w:tr w:rsidR="009C1ADC" w:rsidRPr="00455CC4" w14:paraId="2A26C819" w14:textId="77777777" w:rsidTr="001B5C17">
        <w:trPr>
          <w:trHeight w:val="300"/>
        </w:trPr>
        <w:tc>
          <w:tcPr>
            <w:tcW w:w="4395" w:type="dxa"/>
            <w:tcBorders>
              <w:top w:val="single" w:sz="6" w:space="0" w:color="auto"/>
              <w:left w:val="single" w:sz="6" w:space="0" w:color="auto"/>
              <w:bottom w:val="single" w:sz="6" w:space="0" w:color="auto"/>
              <w:right w:val="nil"/>
            </w:tcBorders>
            <w:hideMark/>
          </w:tcPr>
          <w:p w14:paraId="756AE2C0" w14:textId="77777777" w:rsidR="009C1ADC" w:rsidRPr="00455CC4" w:rsidRDefault="009C1ADC" w:rsidP="001B5C17">
            <w:pPr>
              <w:spacing w:after="160" w:line="278" w:lineRule="auto"/>
            </w:pPr>
            <w:r w:rsidRPr="00455CC4">
              <w:t>5.1.2 Monthly Status Report (MSR) </w:t>
            </w:r>
          </w:p>
          <w:p w14:paraId="2089DFCE" w14:textId="77777777" w:rsidR="009C1ADC" w:rsidRPr="00455CC4" w:rsidRDefault="009C1ADC" w:rsidP="001B5C17">
            <w:pPr>
              <w:spacing w:after="160" w:line="278" w:lineRule="auto"/>
            </w:pPr>
            <w:r w:rsidRPr="00455CC4">
              <w:rPr>
                <w:u w:val="single"/>
              </w:rPr>
              <w:t>Deliverables   </w:t>
            </w:r>
            <w:r w:rsidRPr="00455CC4">
              <w:t> </w:t>
            </w:r>
            <w:r w:rsidRPr="00455CC4">
              <w:br/>
              <w:t>A003 Monthly Status Report (MSR) </w:t>
            </w:r>
          </w:p>
          <w:p w14:paraId="645BA5A5" w14:textId="77777777" w:rsidR="009C1ADC" w:rsidRPr="00455CC4" w:rsidRDefault="009C1ADC" w:rsidP="001B5C17">
            <w:pPr>
              <w:spacing w:after="160" w:line="278" w:lineRule="auto"/>
            </w:pPr>
            <w:r w:rsidRPr="00455CC4">
              <w:t> </w:t>
            </w:r>
          </w:p>
        </w:tc>
        <w:tc>
          <w:tcPr>
            <w:tcW w:w="255" w:type="dxa"/>
            <w:tcBorders>
              <w:top w:val="single" w:sz="6" w:space="0" w:color="auto"/>
              <w:left w:val="nil"/>
              <w:bottom w:val="single" w:sz="6" w:space="0" w:color="auto"/>
              <w:right w:val="single" w:sz="6" w:space="0" w:color="auto"/>
            </w:tcBorders>
            <w:hideMark/>
          </w:tcPr>
          <w:p w14:paraId="2AEE938B"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1D9F04DA" w14:textId="77777777" w:rsidR="009C1ADC" w:rsidRPr="00455CC4" w:rsidRDefault="009C1ADC" w:rsidP="001B5C17">
            <w:pPr>
              <w:spacing w:after="160" w:line="278" w:lineRule="auto"/>
            </w:pPr>
            <w:r w:rsidRPr="00455CC4">
              <w:t>a) Standard: Submit Monthly Status Report by the 2</w:t>
            </w:r>
            <w:r w:rsidRPr="00455CC4">
              <w:rPr>
                <w:vertAlign w:val="superscript"/>
              </w:rPr>
              <w:t>nd</w:t>
            </w:r>
            <w:r w:rsidRPr="00455CC4">
              <w:t> business day of the following month.  </w:t>
            </w:r>
          </w:p>
          <w:p w14:paraId="7889F25D" w14:textId="77777777" w:rsidR="009C1ADC" w:rsidRPr="00455CC4" w:rsidRDefault="009C1ADC" w:rsidP="001B5C17">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AQL: Zero deviation </w:t>
            </w:r>
          </w:p>
          <w:p w14:paraId="5F23CB73"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7B40E9BE" w14:textId="77777777" w:rsidR="009C1ADC" w:rsidRPr="00455CC4" w:rsidRDefault="009C1ADC" w:rsidP="001B5C17">
            <w:pPr>
              <w:spacing w:after="160" w:line="278" w:lineRule="auto"/>
            </w:pPr>
            <w:r w:rsidRPr="00455CC4">
              <w:t>a) 1% deduction from the associated invoice  </w:t>
            </w:r>
          </w:p>
          <w:p w14:paraId="04541E9B" w14:textId="77777777" w:rsidR="009C1ADC" w:rsidRPr="00455CC4" w:rsidRDefault="009C1ADC" w:rsidP="001B5C17">
            <w:pPr>
              <w:spacing w:after="160" w:line="278" w:lineRule="auto"/>
            </w:pPr>
            <w:r w:rsidRPr="00455CC4">
              <w:t> </w:t>
            </w:r>
          </w:p>
        </w:tc>
      </w:tr>
      <w:tr w:rsidR="009C1ADC" w:rsidRPr="00455CC4" w14:paraId="7ECB5B71" w14:textId="77777777" w:rsidTr="001B5C17">
        <w:trPr>
          <w:trHeight w:val="300"/>
        </w:trPr>
        <w:tc>
          <w:tcPr>
            <w:tcW w:w="4395" w:type="dxa"/>
            <w:tcBorders>
              <w:top w:val="single" w:sz="6" w:space="0" w:color="auto"/>
              <w:left w:val="single" w:sz="6" w:space="0" w:color="auto"/>
              <w:bottom w:val="single" w:sz="6" w:space="0" w:color="auto"/>
              <w:right w:val="nil"/>
            </w:tcBorders>
            <w:hideMark/>
          </w:tcPr>
          <w:p w14:paraId="2CD72BDE" w14:textId="77777777" w:rsidR="009C1ADC" w:rsidRPr="00455CC4" w:rsidRDefault="009C1ADC" w:rsidP="001B5C17">
            <w:pPr>
              <w:spacing w:after="160" w:line="278" w:lineRule="auto"/>
            </w:pPr>
            <w:r w:rsidRPr="00455CC4">
              <w:t>5.2.3 Pre-event Planning </w:t>
            </w:r>
          </w:p>
          <w:p w14:paraId="55BAB3BF" w14:textId="77777777" w:rsidR="009C1ADC" w:rsidRPr="00455CC4" w:rsidRDefault="009C1ADC" w:rsidP="001B5C17">
            <w:pPr>
              <w:spacing w:after="160" w:line="278" w:lineRule="auto"/>
            </w:pPr>
            <w:r w:rsidRPr="00455CC4">
              <w:rPr>
                <w:u w:val="single"/>
              </w:rPr>
              <w:t>Deliverables   </w:t>
            </w:r>
            <w:r w:rsidRPr="00455CC4">
              <w:t> </w:t>
            </w:r>
          </w:p>
          <w:p w14:paraId="768E86E4" w14:textId="77777777" w:rsidR="009C1ADC" w:rsidRPr="00455CC4" w:rsidRDefault="009C1ADC" w:rsidP="001B5C17">
            <w:pPr>
              <w:spacing w:after="160" w:line="278" w:lineRule="auto"/>
            </w:pPr>
            <w:r w:rsidRPr="00455CC4">
              <w:t>A005 Event Logistics and Operations Draft Plan </w:t>
            </w:r>
          </w:p>
          <w:p w14:paraId="54D9D73B" w14:textId="77777777" w:rsidR="009C1ADC" w:rsidRPr="00455CC4" w:rsidRDefault="009C1ADC" w:rsidP="001B5C17">
            <w:pPr>
              <w:spacing w:after="160" w:line="278" w:lineRule="auto"/>
            </w:pPr>
            <w:r w:rsidRPr="00455CC4">
              <w:t>A006 Event Logistics and Operations Final Plan </w:t>
            </w:r>
          </w:p>
        </w:tc>
        <w:tc>
          <w:tcPr>
            <w:tcW w:w="255" w:type="dxa"/>
            <w:tcBorders>
              <w:top w:val="single" w:sz="6" w:space="0" w:color="auto"/>
              <w:left w:val="nil"/>
              <w:bottom w:val="single" w:sz="6" w:space="0" w:color="auto"/>
              <w:right w:val="single" w:sz="6" w:space="0" w:color="auto"/>
            </w:tcBorders>
            <w:hideMark/>
          </w:tcPr>
          <w:p w14:paraId="4422DCC2"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087BCEA7" w14:textId="77777777" w:rsidR="009C1ADC" w:rsidRPr="00455CC4" w:rsidRDefault="009C1ADC" w:rsidP="001B5C17">
            <w:pPr>
              <w:spacing w:after="160" w:line="278" w:lineRule="auto"/>
            </w:pPr>
            <w:r w:rsidRPr="00455CC4">
              <w:t>a) Standard: Submit Event Logistics and Operations Draft Plan 90 days before event. </w:t>
            </w:r>
          </w:p>
          <w:p w14:paraId="10B39DC9" w14:textId="77777777" w:rsidR="009C1ADC" w:rsidRPr="00455CC4" w:rsidRDefault="009C1ADC" w:rsidP="001B5C17">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55B8D593" w14:textId="77777777" w:rsidR="009C1ADC" w:rsidRPr="00455CC4" w:rsidRDefault="009C1ADC" w:rsidP="001B5C17">
            <w:pPr>
              <w:spacing w:after="160" w:line="278" w:lineRule="auto"/>
            </w:pPr>
            <w:r w:rsidRPr="00455CC4">
              <w:t>b) Standard: Submit Event Logistics and Operations Final Plan 60 days before event. </w:t>
            </w:r>
          </w:p>
          <w:p w14:paraId="2EE65307" w14:textId="77777777" w:rsidR="009C1ADC" w:rsidRPr="00455CC4" w:rsidRDefault="009C1ADC" w:rsidP="001B5C17">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550BF93A"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4764FD10" w14:textId="77777777" w:rsidR="009C1ADC" w:rsidRPr="00455CC4" w:rsidRDefault="009C1ADC" w:rsidP="001B5C17">
            <w:pPr>
              <w:spacing w:after="160" w:line="278" w:lineRule="auto"/>
            </w:pPr>
            <w:r w:rsidRPr="00455CC4">
              <w:t>a) 3% deduction from the associated invoice  </w:t>
            </w:r>
          </w:p>
          <w:p w14:paraId="084D243C" w14:textId="77777777" w:rsidR="009C1ADC" w:rsidRPr="00455CC4" w:rsidRDefault="009C1ADC" w:rsidP="001B5C17">
            <w:pPr>
              <w:spacing w:after="160" w:line="278" w:lineRule="auto"/>
            </w:pPr>
            <w:r w:rsidRPr="00455CC4">
              <w:t> </w:t>
            </w:r>
          </w:p>
          <w:p w14:paraId="1273C7F9" w14:textId="77777777" w:rsidR="009C1ADC" w:rsidRPr="00455CC4" w:rsidRDefault="009C1ADC" w:rsidP="001B5C17">
            <w:pPr>
              <w:spacing w:after="160" w:line="278" w:lineRule="auto"/>
            </w:pPr>
            <w:r w:rsidRPr="00455CC4">
              <w:t>b) 3% deduction from the associated invoice </w:t>
            </w:r>
          </w:p>
        </w:tc>
      </w:tr>
      <w:tr w:rsidR="009C1ADC" w:rsidRPr="00455CC4" w14:paraId="14859B6A" w14:textId="77777777" w:rsidTr="001B5C17">
        <w:trPr>
          <w:trHeight w:val="300"/>
        </w:trPr>
        <w:tc>
          <w:tcPr>
            <w:tcW w:w="4395" w:type="dxa"/>
            <w:tcBorders>
              <w:top w:val="single" w:sz="6" w:space="0" w:color="auto"/>
              <w:left w:val="single" w:sz="6" w:space="0" w:color="auto"/>
              <w:bottom w:val="single" w:sz="6" w:space="0" w:color="auto"/>
              <w:right w:val="nil"/>
            </w:tcBorders>
            <w:hideMark/>
          </w:tcPr>
          <w:p w14:paraId="5A8002E6" w14:textId="77777777" w:rsidR="009C1ADC" w:rsidRPr="00455CC4" w:rsidRDefault="009C1ADC" w:rsidP="001B5C17">
            <w:pPr>
              <w:spacing w:after="160" w:line="278" w:lineRule="auto"/>
            </w:pPr>
            <w:r w:rsidRPr="00455CC4">
              <w:t>5.2.7 Marketing and Advertising </w:t>
            </w:r>
          </w:p>
          <w:p w14:paraId="7BFC0D57" w14:textId="77777777" w:rsidR="009C1ADC" w:rsidRPr="00455CC4" w:rsidRDefault="009C1ADC" w:rsidP="001B5C17">
            <w:pPr>
              <w:spacing w:after="160" w:line="278" w:lineRule="auto"/>
            </w:pPr>
            <w:r w:rsidRPr="00455CC4">
              <w:rPr>
                <w:u w:val="single"/>
              </w:rPr>
              <w:t>Deliverables   </w:t>
            </w:r>
            <w:r w:rsidRPr="00455CC4">
              <w:t> </w:t>
            </w:r>
            <w:r w:rsidRPr="00455CC4">
              <w:br/>
              <w:t>A010 Marketing and Advertising Campaigns Draft Plan and Draft </w:t>
            </w:r>
          </w:p>
          <w:p w14:paraId="0F98B001" w14:textId="77777777" w:rsidR="009C1ADC" w:rsidRPr="00455CC4" w:rsidRDefault="009C1ADC" w:rsidP="001B5C17">
            <w:pPr>
              <w:spacing w:after="160" w:line="278" w:lineRule="auto"/>
            </w:pPr>
            <w:r w:rsidRPr="00455CC4">
              <w:t>A011 Marketing and Advertising Campaigns Draft Plan and Final </w:t>
            </w:r>
          </w:p>
          <w:p w14:paraId="6FA4D154" w14:textId="77777777" w:rsidR="009C1ADC" w:rsidRPr="00455CC4" w:rsidRDefault="009C1ADC" w:rsidP="001B5C17">
            <w:pPr>
              <w:spacing w:after="160" w:line="278" w:lineRule="auto"/>
            </w:pPr>
            <w:r w:rsidRPr="00455CC4">
              <w:lastRenderedPageBreak/>
              <w:t> </w:t>
            </w:r>
          </w:p>
        </w:tc>
        <w:tc>
          <w:tcPr>
            <w:tcW w:w="255" w:type="dxa"/>
            <w:tcBorders>
              <w:top w:val="single" w:sz="6" w:space="0" w:color="auto"/>
              <w:left w:val="nil"/>
              <w:bottom w:val="single" w:sz="6" w:space="0" w:color="auto"/>
              <w:right w:val="single" w:sz="6" w:space="0" w:color="auto"/>
            </w:tcBorders>
            <w:hideMark/>
          </w:tcPr>
          <w:p w14:paraId="20FF81D9" w14:textId="77777777" w:rsidR="009C1ADC" w:rsidRPr="00455CC4" w:rsidRDefault="009C1ADC" w:rsidP="001B5C17">
            <w:pPr>
              <w:spacing w:after="160" w:line="278" w:lineRule="auto"/>
            </w:pPr>
            <w:r w:rsidRPr="00455CC4">
              <w:lastRenderedPageBreak/>
              <w:t> </w:t>
            </w:r>
          </w:p>
        </w:tc>
        <w:tc>
          <w:tcPr>
            <w:tcW w:w="3060" w:type="dxa"/>
            <w:tcBorders>
              <w:top w:val="single" w:sz="6" w:space="0" w:color="auto"/>
              <w:left w:val="single" w:sz="6" w:space="0" w:color="auto"/>
              <w:bottom w:val="single" w:sz="6" w:space="0" w:color="auto"/>
              <w:right w:val="single" w:sz="6" w:space="0" w:color="auto"/>
            </w:tcBorders>
            <w:hideMark/>
          </w:tcPr>
          <w:p w14:paraId="05251EE7" w14:textId="77777777" w:rsidR="009C1ADC" w:rsidRPr="00455CC4" w:rsidRDefault="009C1ADC" w:rsidP="001B5C17">
            <w:pPr>
              <w:spacing w:after="160" w:line="278" w:lineRule="auto"/>
            </w:pPr>
            <w:r w:rsidRPr="00455CC4">
              <w:t>a) Standard: Submit Marketing and Advertising Campaigns Plan and Draft Assets 90 days before event. </w:t>
            </w:r>
          </w:p>
          <w:p w14:paraId="7C1F38D0" w14:textId="77777777" w:rsidR="009C1ADC" w:rsidRPr="00455CC4" w:rsidRDefault="009C1ADC" w:rsidP="001B5C17">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54D38CE8" w14:textId="77777777" w:rsidR="009C1ADC" w:rsidRPr="00455CC4" w:rsidRDefault="009C1ADC" w:rsidP="001B5C17">
            <w:pPr>
              <w:spacing w:after="160" w:line="278" w:lineRule="auto"/>
            </w:pPr>
            <w:r w:rsidRPr="00455CC4">
              <w:t xml:space="preserve">b) Standard: Submit Marketing and Advertising Campaigns Plan </w:t>
            </w:r>
            <w:r w:rsidRPr="00455CC4">
              <w:lastRenderedPageBreak/>
              <w:t>and Final Assets 60 days before event. </w:t>
            </w:r>
          </w:p>
          <w:p w14:paraId="52D1782C" w14:textId="77777777" w:rsidR="009C1ADC" w:rsidRPr="00455CC4" w:rsidRDefault="009C1ADC" w:rsidP="001B5C17">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tc>
        <w:tc>
          <w:tcPr>
            <w:tcW w:w="3060" w:type="dxa"/>
            <w:tcBorders>
              <w:top w:val="single" w:sz="6" w:space="0" w:color="auto"/>
              <w:left w:val="single" w:sz="6" w:space="0" w:color="auto"/>
              <w:bottom w:val="single" w:sz="6" w:space="0" w:color="auto"/>
              <w:right w:val="single" w:sz="6" w:space="0" w:color="auto"/>
            </w:tcBorders>
            <w:hideMark/>
          </w:tcPr>
          <w:p w14:paraId="48FC0C4C" w14:textId="77777777" w:rsidR="009C1ADC" w:rsidRPr="00455CC4" w:rsidRDefault="009C1ADC" w:rsidP="001B5C17">
            <w:pPr>
              <w:spacing w:after="160" w:line="278" w:lineRule="auto"/>
            </w:pPr>
            <w:r w:rsidRPr="00455CC4">
              <w:lastRenderedPageBreak/>
              <w:t>a) 3% deduction from the associated invoice  </w:t>
            </w:r>
          </w:p>
          <w:p w14:paraId="0870910F" w14:textId="77777777" w:rsidR="009C1ADC" w:rsidRPr="00455CC4" w:rsidRDefault="009C1ADC" w:rsidP="001B5C17">
            <w:pPr>
              <w:spacing w:after="160" w:line="278" w:lineRule="auto"/>
            </w:pPr>
            <w:r w:rsidRPr="00455CC4">
              <w:t> </w:t>
            </w:r>
          </w:p>
          <w:p w14:paraId="6179B0EF" w14:textId="77777777" w:rsidR="009C1ADC" w:rsidRPr="00455CC4" w:rsidRDefault="009C1ADC" w:rsidP="001B5C17">
            <w:pPr>
              <w:spacing w:after="160" w:line="278" w:lineRule="auto"/>
            </w:pPr>
            <w:r w:rsidRPr="00455CC4">
              <w:t>b) 3% deduction from the associated invoice </w:t>
            </w:r>
          </w:p>
        </w:tc>
      </w:tr>
      <w:tr w:rsidR="009C1ADC" w:rsidRPr="00455CC4" w14:paraId="6C93C66F" w14:textId="77777777" w:rsidTr="001B5C17">
        <w:trPr>
          <w:trHeight w:val="300"/>
        </w:trPr>
        <w:tc>
          <w:tcPr>
            <w:tcW w:w="4395" w:type="dxa"/>
            <w:tcBorders>
              <w:top w:val="single" w:sz="6" w:space="0" w:color="auto"/>
              <w:left w:val="single" w:sz="6" w:space="0" w:color="auto"/>
              <w:bottom w:val="single" w:sz="6" w:space="0" w:color="auto"/>
              <w:right w:val="nil"/>
            </w:tcBorders>
            <w:hideMark/>
          </w:tcPr>
          <w:p w14:paraId="64A7FC22" w14:textId="77777777" w:rsidR="009C1ADC" w:rsidRPr="00455CC4" w:rsidRDefault="009C1ADC" w:rsidP="001B5C17">
            <w:pPr>
              <w:spacing w:after="160" w:line="278" w:lineRule="auto"/>
            </w:pPr>
            <w:r w:rsidRPr="00455CC4">
              <w:t>5.4.1 Tear down of the Showcase </w:t>
            </w:r>
          </w:p>
          <w:p w14:paraId="1B80A142" w14:textId="77777777" w:rsidR="009C1ADC" w:rsidRPr="00455CC4" w:rsidRDefault="009C1ADC" w:rsidP="001B5C17">
            <w:pPr>
              <w:spacing w:after="160" w:line="278" w:lineRule="auto"/>
            </w:pPr>
            <w:r w:rsidRPr="00455CC4">
              <w:rPr>
                <w:u w:val="single"/>
              </w:rPr>
              <w:t>Deliverables   </w:t>
            </w:r>
            <w:r w:rsidRPr="00455CC4">
              <w:t> </w:t>
            </w:r>
            <w:r w:rsidRPr="00455CC4">
              <w:br/>
              <w:t>A013 NPS Site Release Approval </w:t>
            </w:r>
          </w:p>
        </w:tc>
        <w:tc>
          <w:tcPr>
            <w:tcW w:w="255" w:type="dxa"/>
            <w:tcBorders>
              <w:top w:val="single" w:sz="6" w:space="0" w:color="auto"/>
              <w:left w:val="nil"/>
              <w:bottom w:val="single" w:sz="6" w:space="0" w:color="auto"/>
              <w:right w:val="single" w:sz="6" w:space="0" w:color="auto"/>
            </w:tcBorders>
            <w:hideMark/>
          </w:tcPr>
          <w:p w14:paraId="30B732F3"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7F2A632C" w14:textId="77777777" w:rsidR="009C1ADC" w:rsidRPr="00455CC4" w:rsidRDefault="009C1ADC" w:rsidP="001B5C17">
            <w:pPr>
              <w:spacing w:after="160" w:line="278" w:lineRule="auto"/>
            </w:pPr>
            <w:r w:rsidRPr="00455CC4">
              <w:t>a) Standard: Compliant with federal, state, and local laws and regulations </w:t>
            </w:r>
          </w:p>
          <w:p w14:paraId="182B9974" w14:textId="77777777" w:rsidR="009C1ADC" w:rsidRPr="00455CC4" w:rsidRDefault="009C1ADC" w:rsidP="001B5C17">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Zero deviation </w:t>
            </w:r>
          </w:p>
          <w:p w14:paraId="5BAAC464"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413D1495" w14:textId="77777777" w:rsidR="009C1ADC" w:rsidRPr="00455CC4" w:rsidRDefault="009C1ADC" w:rsidP="001B5C17">
            <w:pPr>
              <w:spacing w:after="160" w:line="278" w:lineRule="auto"/>
            </w:pPr>
            <w:r w:rsidRPr="00455CC4">
              <w:t>a) 1% deduction from the associated invoice  </w:t>
            </w:r>
          </w:p>
          <w:p w14:paraId="5F4B7351" w14:textId="77777777" w:rsidR="009C1ADC" w:rsidRPr="00455CC4" w:rsidRDefault="009C1ADC" w:rsidP="001B5C17">
            <w:pPr>
              <w:spacing w:after="160" w:line="278" w:lineRule="auto"/>
            </w:pPr>
            <w:r w:rsidRPr="00455CC4">
              <w:t> </w:t>
            </w:r>
          </w:p>
        </w:tc>
      </w:tr>
      <w:tr w:rsidR="009C1ADC" w:rsidRPr="00455CC4" w14:paraId="59C3040E" w14:textId="77777777" w:rsidTr="001B5C17">
        <w:trPr>
          <w:trHeight w:val="300"/>
        </w:trPr>
        <w:tc>
          <w:tcPr>
            <w:tcW w:w="4395" w:type="dxa"/>
            <w:tcBorders>
              <w:top w:val="single" w:sz="6" w:space="0" w:color="auto"/>
              <w:left w:val="single" w:sz="6" w:space="0" w:color="auto"/>
              <w:bottom w:val="single" w:sz="6" w:space="0" w:color="auto"/>
              <w:right w:val="nil"/>
            </w:tcBorders>
            <w:hideMark/>
          </w:tcPr>
          <w:p w14:paraId="7C30929F" w14:textId="77777777" w:rsidR="009C1ADC" w:rsidRPr="00455CC4" w:rsidRDefault="009C1ADC" w:rsidP="001B5C17">
            <w:pPr>
              <w:spacing w:after="160" w:line="278" w:lineRule="auto"/>
            </w:pPr>
            <w:r w:rsidRPr="00455CC4">
              <w:t>5.4.2 After-action Report </w:t>
            </w:r>
          </w:p>
          <w:p w14:paraId="6E75D92B" w14:textId="77777777" w:rsidR="009C1ADC" w:rsidRPr="00455CC4" w:rsidRDefault="009C1ADC" w:rsidP="001B5C17">
            <w:pPr>
              <w:spacing w:after="160" w:line="278" w:lineRule="auto"/>
            </w:pPr>
            <w:r w:rsidRPr="00455CC4">
              <w:t>D</w:t>
            </w:r>
            <w:r w:rsidRPr="00455CC4">
              <w:rPr>
                <w:u w:val="single"/>
              </w:rPr>
              <w:t>eliverables   </w:t>
            </w:r>
            <w:r w:rsidRPr="00455CC4">
              <w:t> </w:t>
            </w:r>
            <w:r w:rsidRPr="00455CC4">
              <w:br/>
              <w:t>A014 After-action Report </w:t>
            </w:r>
          </w:p>
        </w:tc>
        <w:tc>
          <w:tcPr>
            <w:tcW w:w="255" w:type="dxa"/>
            <w:tcBorders>
              <w:top w:val="single" w:sz="6" w:space="0" w:color="auto"/>
              <w:left w:val="nil"/>
              <w:bottom w:val="single" w:sz="6" w:space="0" w:color="auto"/>
              <w:right w:val="single" w:sz="6" w:space="0" w:color="auto"/>
            </w:tcBorders>
            <w:hideMark/>
          </w:tcPr>
          <w:p w14:paraId="3A1926C1"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71F095BF" w14:textId="77777777" w:rsidR="009C1ADC" w:rsidRPr="00455CC4" w:rsidRDefault="009C1ADC" w:rsidP="001B5C17">
            <w:pPr>
              <w:spacing w:after="160" w:line="278" w:lineRule="auto"/>
            </w:pPr>
            <w:r w:rsidRPr="00455CC4">
              <w:t xml:space="preserve">a) Standard: After-action Reports are submitted within ten (10) business days after the end of the Showcase event. </w:t>
            </w:r>
            <w:r w:rsidRPr="00455CC4">
              <w:rPr>
                <w:rFonts w:ascii="Arial" w:hAnsi="Arial" w:cs="Arial"/>
              </w:rPr>
              <w:t> </w:t>
            </w:r>
            <w:r w:rsidRPr="00455CC4">
              <w:t> </w:t>
            </w:r>
          </w:p>
          <w:p w14:paraId="35ADC636" w14:textId="77777777" w:rsidR="009C1ADC" w:rsidRPr="00455CC4" w:rsidRDefault="009C1ADC" w:rsidP="001B5C17">
            <w:pPr>
              <w:spacing w:after="160" w:line="278" w:lineRule="auto"/>
            </w:pPr>
            <w:r w:rsidRPr="00455CC4">
              <w:rPr>
                <w:rFonts w:ascii="Arial" w:hAnsi="Arial" w:cs="Arial"/>
              </w:rPr>
              <w:t> </w:t>
            </w:r>
            <w:r w:rsidRPr="00455CC4">
              <w:t xml:space="preserve"> </w:t>
            </w:r>
            <w:r w:rsidRPr="00455CC4">
              <w:rPr>
                <w:rFonts w:ascii="Arial" w:hAnsi="Arial" w:cs="Arial"/>
              </w:rPr>
              <w:t> </w:t>
            </w:r>
            <w:r w:rsidRPr="00455CC4">
              <w:t xml:space="preserve"> AQL: Two (2) business day deviation from the standard. </w:t>
            </w:r>
          </w:p>
          <w:p w14:paraId="6699C8FA" w14:textId="77777777" w:rsidR="009C1ADC" w:rsidRPr="00455CC4" w:rsidRDefault="009C1ADC" w:rsidP="001B5C17">
            <w:pPr>
              <w:spacing w:after="160" w:line="278" w:lineRule="auto"/>
            </w:pPr>
            <w:r w:rsidRPr="00455CC4">
              <w:t> </w:t>
            </w:r>
          </w:p>
        </w:tc>
        <w:tc>
          <w:tcPr>
            <w:tcW w:w="3060" w:type="dxa"/>
            <w:tcBorders>
              <w:top w:val="single" w:sz="6" w:space="0" w:color="auto"/>
              <w:left w:val="single" w:sz="6" w:space="0" w:color="auto"/>
              <w:bottom w:val="single" w:sz="6" w:space="0" w:color="auto"/>
              <w:right w:val="single" w:sz="6" w:space="0" w:color="auto"/>
            </w:tcBorders>
            <w:hideMark/>
          </w:tcPr>
          <w:p w14:paraId="34C003F9" w14:textId="77777777" w:rsidR="009C1ADC" w:rsidRPr="00455CC4" w:rsidRDefault="009C1ADC" w:rsidP="001B5C17">
            <w:pPr>
              <w:spacing w:after="160" w:line="278" w:lineRule="auto"/>
            </w:pPr>
            <w:r w:rsidRPr="00455CC4">
              <w:t>a) 1% deduction from the associated invoice  </w:t>
            </w:r>
          </w:p>
          <w:p w14:paraId="4565498A" w14:textId="77777777" w:rsidR="009C1ADC" w:rsidRPr="00455CC4" w:rsidRDefault="009C1ADC" w:rsidP="001B5C17">
            <w:pPr>
              <w:spacing w:after="160" w:line="278" w:lineRule="auto"/>
            </w:pPr>
            <w:r w:rsidRPr="00455CC4">
              <w:t> </w:t>
            </w:r>
          </w:p>
        </w:tc>
      </w:tr>
    </w:tbl>
    <w:p w14:paraId="297F6D85" w14:textId="77777777" w:rsidR="009C1ADC" w:rsidRPr="00455CC4" w:rsidRDefault="009C1ADC" w:rsidP="009C1ADC">
      <w:pPr>
        <w:spacing w:after="160" w:line="278" w:lineRule="auto"/>
      </w:pPr>
      <w:r w:rsidRPr="00455CC4">
        <w:t>  </w:t>
      </w:r>
    </w:p>
    <w:p w14:paraId="18995864" w14:textId="77777777" w:rsidR="009C1ADC" w:rsidRPr="00455CC4" w:rsidRDefault="009C1ADC" w:rsidP="009C1ADC">
      <w:pPr>
        <w:spacing w:after="160" w:line="278" w:lineRule="auto"/>
      </w:pPr>
      <w:r w:rsidRPr="00455CC4">
        <w:t> </w:t>
      </w:r>
    </w:p>
    <w:p w14:paraId="4DE0BC55" w14:textId="77777777" w:rsidR="009C1ADC" w:rsidRDefault="009C1ADC" w:rsidP="009C1ADC">
      <w:r>
        <w:br w:type="page"/>
      </w:r>
    </w:p>
    <w:p w14:paraId="41A5F813" w14:textId="77777777" w:rsidR="009C1ADC" w:rsidRDefault="009C1ADC" w:rsidP="009C1ADC">
      <w:pPr>
        <w:jc w:val="center"/>
        <w:rPr>
          <w:rFonts w:ascii="Arial" w:eastAsia="Cambria" w:hAnsi="Arial" w:cs="Arial"/>
          <w:b/>
          <w:sz w:val="44"/>
          <w:szCs w:val="24"/>
        </w:rPr>
      </w:pPr>
    </w:p>
    <w:p w14:paraId="172AB9A9" w14:textId="77777777" w:rsidR="009C1ADC" w:rsidRDefault="009C1ADC" w:rsidP="009C1ADC">
      <w:pPr>
        <w:jc w:val="center"/>
        <w:rPr>
          <w:rFonts w:ascii="Arial" w:eastAsia="Cambria" w:hAnsi="Arial" w:cs="Arial"/>
          <w:b/>
          <w:sz w:val="44"/>
          <w:szCs w:val="24"/>
        </w:rPr>
      </w:pPr>
    </w:p>
    <w:p w14:paraId="5D214A2E" w14:textId="77777777" w:rsidR="009C1ADC" w:rsidRPr="0046671E" w:rsidRDefault="009C1ADC" w:rsidP="009C1ADC">
      <w:pPr>
        <w:jc w:val="center"/>
        <w:rPr>
          <w:rFonts w:eastAsia="Cambria"/>
          <w:b/>
          <w:sz w:val="44"/>
          <w:szCs w:val="24"/>
        </w:rPr>
      </w:pPr>
      <w:r w:rsidRPr="0046671E">
        <w:rPr>
          <w:rFonts w:eastAsia="Cambria"/>
          <w:b/>
          <w:sz w:val="44"/>
          <w:szCs w:val="24"/>
        </w:rPr>
        <w:t>Quality Assurance Surveillance Plan (QASP)</w:t>
      </w:r>
    </w:p>
    <w:p w14:paraId="6127B2FB" w14:textId="77777777" w:rsidR="009C1ADC" w:rsidRPr="00AC56C8" w:rsidRDefault="009C1ADC" w:rsidP="009C1ADC">
      <w:pPr>
        <w:jc w:val="center"/>
        <w:rPr>
          <w:rFonts w:eastAsia="Cambria"/>
          <w:b/>
          <w:bCs/>
          <w:sz w:val="44"/>
          <w:szCs w:val="24"/>
        </w:rPr>
      </w:pPr>
      <w:r w:rsidRPr="00AC56C8">
        <w:rPr>
          <w:rFonts w:eastAsia="Cambria"/>
          <w:b/>
          <w:bCs/>
          <w:sz w:val="44"/>
          <w:szCs w:val="24"/>
        </w:rPr>
        <w:t>Innovative Housing Showcase Event Planning and Event Logistics Support</w:t>
      </w:r>
    </w:p>
    <w:p w14:paraId="4B0A3314" w14:textId="77777777" w:rsidR="009C1ADC" w:rsidRPr="0046671E" w:rsidRDefault="009C1ADC" w:rsidP="009C1ADC">
      <w:pPr>
        <w:jc w:val="center"/>
        <w:rPr>
          <w:sz w:val="36"/>
        </w:rPr>
        <w:sectPr w:rsidR="009C1ADC" w:rsidRPr="0046671E" w:rsidSect="009C1ADC">
          <w:footerReference w:type="default" r:id="rId10"/>
          <w:pgSz w:w="12240" w:h="15840"/>
          <w:pgMar w:top="1440" w:right="1440" w:bottom="1440" w:left="1440" w:header="720" w:footer="720" w:gutter="0"/>
          <w:cols w:space="720"/>
          <w:docGrid w:linePitch="360"/>
        </w:sectPr>
      </w:pPr>
      <w:r>
        <w:rPr>
          <w:sz w:val="36"/>
        </w:rPr>
        <w:t>March 23</w:t>
      </w:r>
      <w:r w:rsidRPr="0046671E">
        <w:rPr>
          <w:sz w:val="36"/>
        </w:rPr>
        <w:t>, 202</w:t>
      </w:r>
      <w:r>
        <w:rPr>
          <w:sz w:val="36"/>
        </w:rPr>
        <w:t>6</w:t>
      </w:r>
    </w:p>
    <w:p w14:paraId="615675AF"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lastRenderedPageBreak/>
        <w:t>Vision</w:t>
      </w:r>
    </w:p>
    <w:p w14:paraId="4CED983C" w14:textId="77777777" w:rsidR="009C1ADC" w:rsidRDefault="009C1ADC" w:rsidP="009C1ADC">
      <w:pPr>
        <w:rPr>
          <w:rFonts w:ascii="Arial" w:hAnsi="Arial" w:cs="Arial"/>
          <w:color w:val="000000"/>
        </w:rPr>
      </w:pPr>
    </w:p>
    <w:p w14:paraId="51F61195" w14:textId="77777777" w:rsidR="009C1ADC" w:rsidRPr="00E711E9" w:rsidRDefault="009C1ADC" w:rsidP="009C1ADC">
      <w:pPr>
        <w:rPr>
          <w:rFonts w:ascii="Arial" w:hAnsi="Arial" w:cs="Arial"/>
          <w:i/>
          <w:iCs/>
          <w:color w:val="0070C0"/>
        </w:rPr>
      </w:pPr>
      <w:r w:rsidRPr="00AC56C8">
        <w:rPr>
          <w:rFonts w:ascii="Arial" w:hAnsi="Arial" w:cs="Arial"/>
          <w:color w:val="000000"/>
        </w:rPr>
        <w:t>To provide event planning support services for the Innovative Housing Showcase Event on the National Mall.</w:t>
      </w:r>
      <w:r>
        <w:rPr>
          <w:rFonts w:ascii="Arial" w:hAnsi="Arial" w:cs="Arial"/>
          <w:color w:val="000000"/>
        </w:rPr>
        <w:t xml:space="preserve"> </w:t>
      </w:r>
    </w:p>
    <w:p w14:paraId="680D6E86"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1 I</w:t>
      </w:r>
      <w:r>
        <w:rPr>
          <w:rFonts w:ascii="Arial" w:hAnsi="Arial" w:cs="Arial"/>
          <w:b/>
          <w:bCs/>
          <w:sz w:val="26"/>
          <w:szCs w:val="26"/>
        </w:rPr>
        <w:t>ntroduction</w:t>
      </w:r>
    </w:p>
    <w:p w14:paraId="6655EC02" w14:textId="77777777" w:rsidR="009C1ADC" w:rsidRDefault="009C1ADC" w:rsidP="009C1ADC">
      <w:pPr>
        <w:rPr>
          <w:rFonts w:ascii="Arial" w:eastAsia="Cambria" w:hAnsi="Arial" w:cs="Arial"/>
          <w:color w:val="000000"/>
          <w:sz w:val="24"/>
          <w:szCs w:val="24"/>
        </w:rPr>
      </w:pPr>
    </w:p>
    <w:p w14:paraId="094C070F"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 xml:space="preserve">This Quality Assurance Surveillance Plan (QASP) is pursuant to the requirements listed in </w:t>
      </w:r>
      <w:r w:rsidRPr="002E781F">
        <w:rPr>
          <w:rFonts w:ascii="Arial" w:eastAsia="Cambria" w:hAnsi="Arial" w:cs="Arial"/>
          <w:bCs/>
          <w:sz w:val="24"/>
          <w:szCs w:val="24"/>
        </w:rPr>
        <w:t xml:space="preserve">the Performance Work Statement (PWS) </w:t>
      </w:r>
      <w:r w:rsidRPr="00AC56C8">
        <w:rPr>
          <w:rFonts w:ascii="Arial" w:eastAsia="Cambria" w:hAnsi="Arial" w:cs="Arial"/>
          <w:bCs/>
          <w:sz w:val="24"/>
          <w:szCs w:val="24"/>
        </w:rPr>
        <w:t>entitled Innovative Housing Showcase Event Planning and Event Logistics Support</w:t>
      </w:r>
      <w:r w:rsidRPr="00B25CBE">
        <w:rPr>
          <w:rFonts w:ascii="Arial" w:eastAsia="Cambria" w:hAnsi="Arial" w:cs="Arial"/>
          <w:bCs/>
          <w:sz w:val="24"/>
          <w:szCs w:val="24"/>
        </w:rPr>
        <w:t>.</w:t>
      </w:r>
      <w:r>
        <w:rPr>
          <w:rFonts w:ascii="Arial" w:eastAsia="Cambria" w:hAnsi="Arial" w:cs="Arial"/>
          <w:bCs/>
          <w:sz w:val="24"/>
          <w:szCs w:val="24"/>
        </w:rPr>
        <w:t xml:space="preserve"> </w:t>
      </w:r>
      <w:r w:rsidRPr="002E781F">
        <w:rPr>
          <w:rFonts w:ascii="Arial" w:eastAsia="Cambria" w:hAnsi="Arial" w:cs="Arial"/>
          <w:bCs/>
          <w:sz w:val="24"/>
          <w:szCs w:val="24"/>
        </w:rPr>
        <w:t xml:space="preserve">This plan sets forth the procedures and guidelines </w:t>
      </w:r>
      <w:r>
        <w:rPr>
          <w:rFonts w:ascii="Arial" w:eastAsia="Cambria" w:hAnsi="Arial" w:cs="Arial"/>
          <w:bCs/>
          <w:sz w:val="24"/>
          <w:szCs w:val="24"/>
        </w:rPr>
        <w:t>The Department of Housing and Urban Development (HUD</w:t>
      </w:r>
      <w:r w:rsidRPr="002E781F">
        <w:rPr>
          <w:rFonts w:ascii="Arial" w:eastAsia="Cambria" w:hAnsi="Arial" w:cs="Arial"/>
          <w:bCs/>
          <w:sz w:val="24"/>
          <w:szCs w:val="24"/>
        </w:rPr>
        <w:t>)</w:t>
      </w:r>
      <w:r>
        <w:rPr>
          <w:rFonts w:ascii="Arial" w:eastAsia="Cambria" w:hAnsi="Arial" w:cs="Arial"/>
          <w:bCs/>
          <w:sz w:val="24"/>
          <w:szCs w:val="24"/>
        </w:rPr>
        <w:t xml:space="preserve"> </w:t>
      </w:r>
      <w:r w:rsidRPr="002E781F">
        <w:rPr>
          <w:rFonts w:ascii="Arial" w:eastAsia="Cambria" w:hAnsi="Arial" w:cs="Arial"/>
          <w:bCs/>
          <w:sz w:val="24"/>
          <w:szCs w:val="24"/>
        </w:rPr>
        <w:t>will use in ensuring the required performance standards or service levels are achieved by the Contractor.</w:t>
      </w:r>
    </w:p>
    <w:p w14:paraId="44B7875E"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1.1 Purpose</w:t>
      </w:r>
    </w:p>
    <w:p w14:paraId="4FD0EE79" w14:textId="77777777" w:rsidR="009C1ADC" w:rsidRDefault="009C1ADC" w:rsidP="009C1ADC">
      <w:pPr>
        <w:rPr>
          <w:rFonts w:ascii="Arial" w:eastAsia="Cambria" w:hAnsi="Arial" w:cs="Arial"/>
          <w:color w:val="000000"/>
          <w:sz w:val="24"/>
          <w:szCs w:val="24"/>
        </w:rPr>
      </w:pPr>
    </w:p>
    <w:p w14:paraId="1D59832F"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 xml:space="preserve">1.1.1 The purpose of </w:t>
      </w:r>
      <w:proofErr w:type="gramStart"/>
      <w:r w:rsidRPr="004A6E59">
        <w:rPr>
          <w:rFonts w:ascii="Arial" w:eastAsia="Cambria" w:hAnsi="Arial" w:cs="Arial"/>
          <w:color w:val="000000"/>
          <w:sz w:val="24"/>
          <w:szCs w:val="24"/>
        </w:rPr>
        <w:t>the QASP</w:t>
      </w:r>
      <w:proofErr w:type="gramEnd"/>
      <w:r w:rsidRPr="004A6E59">
        <w:rPr>
          <w:rFonts w:ascii="Arial" w:eastAsia="Cambria" w:hAnsi="Arial" w:cs="Arial"/>
          <w:color w:val="000000"/>
          <w:sz w:val="24"/>
          <w:szCs w:val="24"/>
        </w:rPr>
        <w:t xml:space="preserve"> is to describe the systematic methods used to monitor performance and to identify the required documentation and the resources to be employed</w:t>
      </w:r>
      <w:r>
        <w:rPr>
          <w:rFonts w:ascii="Arial" w:eastAsia="Cambria" w:hAnsi="Arial" w:cs="Arial"/>
          <w:color w:val="000000"/>
          <w:sz w:val="24"/>
          <w:szCs w:val="24"/>
        </w:rPr>
        <w:t xml:space="preserve">. </w:t>
      </w:r>
      <w:proofErr w:type="gramStart"/>
      <w:r w:rsidRPr="004A6E59">
        <w:rPr>
          <w:rFonts w:ascii="Arial" w:eastAsia="Cambria" w:hAnsi="Arial" w:cs="Arial"/>
          <w:color w:val="000000"/>
          <w:sz w:val="24"/>
          <w:szCs w:val="24"/>
        </w:rPr>
        <w:t>The QASP</w:t>
      </w:r>
      <w:proofErr w:type="gramEnd"/>
      <w:r w:rsidRPr="004A6E59">
        <w:rPr>
          <w:rFonts w:ascii="Arial" w:eastAsia="Cambria" w:hAnsi="Arial" w:cs="Arial"/>
          <w:color w:val="000000"/>
          <w:sz w:val="24"/>
          <w:szCs w:val="24"/>
        </w:rPr>
        <w:t xml:space="preserve"> provides a means for evaluating whether the Contractor is meeting the performance standards/quality levels identified in the PWS and the Contractor's Quality Control Plan (QCP), and to ensure that the Government pays only for the level of services received.</w:t>
      </w:r>
    </w:p>
    <w:p w14:paraId="0E0A52C8" w14:textId="77777777" w:rsidR="009C1ADC" w:rsidRPr="004A6E59" w:rsidRDefault="009C1ADC" w:rsidP="009C1ADC">
      <w:pPr>
        <w:rPr>
          <w:rFonts w:ascii="Arial" w:eastAsia="Cambria" w:hAnsi="Arial" w:cs="Arial"/>
          <w:color w:val="000000"/>
          <w:sz w:val="24"/>
          <w:szCs w:val="24"/>
        </w:rPr>
      </w:pPr>
    </w:p>
    <w:p w14:paraId="3D1678AE"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1.1.2 This QASP defines the roles and responsibilities of all members of the Integrated Project Team (IPT), identifies the performance objectives, defines the methodologies used to monitor and evaluate the Contractor's performance, describes quality assurance documentation requirements, and describes the analysis of quality assurance monitoring results.</w:t>
      </w:r>
    </w:p>
    <w:p w14:paraId="222083A1"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1.2 Performance Management Approach</w:t>
      </w:r>
    </w:p>
    <w:p w14:paraId="546677DA" w14:textId="77777777" w:rsidR="009C1ADC" w:rsidRDefault="009C1ADC" w:rsidP="009C1ADC">
      <w:pPr>
        <w:rPr>
          <w:rFonts w:ascii="Arial" w:eastAsia="Cambria" w:hAnsi="Arial" w:cs="Arial"/>
          <w:color w:val="000000"/>
          <w:sz w:val="24"/>
          <w:szCs w:val="24"/>
        </w:rPr>
      </w:pPr>
    </w:p>
    <w:p w14:paraId="7A10C128"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 xml:space="preserve">1.2.1 </w:t>
      </w:r>
      <w:proofErr w:type="gramStart"/>
      <w:r w:rsidRPr="004A6E59">
        <w:rPr>
          <w:rFonts w:ascii="Arial" w:eastAsia="Cambria" w:hAnsi="Arial" w:cs="Arial"/>
          <w:color w:val="000000"/>
          <w:sz w:val="24"/>
          <w:szCs w:val="24"/>
        </w:rPr>
        <w:t>The PWS</w:t>
      </w:r>
      <w:proofErr w:type="gramEnd"/>
      <w:r w:rsidRPr="004A6E59">
        <w:rPr>
          <w:rFonts w:ascii="Arial" w:eastAsia="Cambria" w:hAnsi="Arial" w:cs="Arial"/>
          <w:color w:val="000000"/>
          <w:sz w:val="24"/>
          <w:szCs w:val="24"/>
        </w:rPr>
        <w:t xml:space="preserve"> structures the acquisition around "what service or quality level is required", as opposed to "how the Contractor should perform the work" (i.e., results, not compliance). This QASP will define the performance management approach taken by </w:t>
      </w:r>
      <w:r>
        <w:rPr>
          <w:rFonts w:ascii="Arial" w:eastAsia="Cambria" w:hAnsi="Arial" w:cs="Arial"/>
          <w:bCs/>
          <w:sz w:val="24"/>
          <w:szCs w:val="24"/>
        </w:rPr>
        <w:t>The Department of Housing and Urban Development (HUD</w:t>
      </w:r>
      <w:r w:rsidRPr="002E781F">
        <w:rPr>
          <w:rFonts w:ascii="Arial" w:eastAsia="Cambria" w:hAnsi="Arial" w:cs="Arial"/>
          <w:bCs/>
          <w:sz w:val="24"/>
          <w:szCs w:val="24"/>
        </w:rPr>
        <w:t>)</w:t>
      </w:r>
      <w:r>
        <w:rPr>
          <w:rFonts w:ascii="Arial" w:eastAsia="Cambria" w:hAnsi="Arial" w:cs="Arial"/>
          <w:bCs/>
          <w:sz w:val="24"/>
          <w:szCs w:val="24"/>
        </w:rPr>
        <w:t xml:space="preserve"> </w:t>
      </w:r>
      <w:r w:rsidRPr="004A6E59">
        <w:rPr>
          <w:rFonts w:ascii="Arial" w:eastAsia="Cambria" w:hAnsi="Arial" w:cs="Arial"/>
          <w:color w:val="000000"/>
          <w:sz w:val="24"/>
          <w:szCs w:val="24"/>
        </w:rPr>
        <w:t xml:space="preserve">to monitor and manage the Contractor's performance to ensure the expected outcomes or performance objectives communicated in the PWS are achieved. </w:t>
      </w:r>
    </w:p>
    <w:p w14:paraId="6FCF0900" w14:textId="77777777" w:rsidR="009C1ADC" w:rsidRPr="004A6E59" w:rsidRDefault="009C1ADC" w:rsidP="009C1ADC">
      <w:pPr>
        <w:rPr>
          <w:rFonts w:ascii="Arial" w:eastAsia="Cambria" w:hAnsi="Arial" w:cs="Arial"/>
          <w:color w:val="000000"/>
          <w:sz w:val="24"/>
          <w:szCs w:val="24"/>
        </w:rPr>
      </w:pPr>
    </w:p>
    <w:p w14:paraId="74992D5F"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Performance management rests on developing the capability to review and analyze information generated through performance assessment. The ability to make decisions based on the analysis of performance data is the cornerstone of performance</w:t>
      </w:r>
      <w:r>
        <w:rPr>
          <w:rFonts w:ascii="Arial" w:eastAsia="Cambria" w:hAnsi="Arial" w:cs="Arial"/>
          <w:color w:val="000000"/>
          <w:sz w:val="24"/>
          <w:szCs w:val="24"/>
        </w:rPr>
        <w:t xml:space="preserve"> </w:t>
      </w:r>
      <w:r w:rsidRPr="004A6E59">
        <w:rPr>
          <w:rFonts w:ascii="Arial" w:eastAsia="Cambria" w:hAnsi="Arial" w:cs="Arial"/>
          <w:color w:val="000000"/>
          <w:sz w:val="24"/>
          <w:szCs w:val="24"/>
        </w:rPr>
        <w:t xml:space="preserve">management; this analysis yields information that indicates whether expected outcomes for the project are being achieved by the Contractor. </w:t>
      </w:r>
    </w:p>
    <w:p w14:paraId="336E96C4" w14:textId="77777777" w:rsidR="009C1ADC" w:rsidRPr="004A6E59" w:rsidRDefault="009C1ADC" w:rsidP="009C1ADC">
      <w:pPr>
        <w:rPr>
          <w:rFonts w:ascii="Arial" w:eastAsia="Cambria" w:hAnsi="Arial" w:cs="Arial"/>
          <w:color w:val="000000"/>
          <w:sz w:val="24"/>
          <w:szCs w:val="24"/>
        </w:rPr>
      </w:pPr>
    </w:p>
    <w:p w14:paraId="349A9D6B"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lastRenderedPageBreak/>
        <w:t xml:space="preserve">1.2.2 Performance management represents a significant shift from the more traditional Quality Assurance (QA) concepts in several ways. Performance management focuses on assessing whether outcomes are being achieved and to what extent. This approach migrates away from scrutiny of compliance with the processes and practices used to achieve the outcome. </w:t>
      </w:r>
    </w:p>
    <w:p w14:paraId="2A95DEE6" w14:textId="77777777" w:rsidR="009C1ADC" w:rsidRPr="004A6E59" w:rsidRDefault="009C1ADC" w:rsidP="009C1ADC">
      <w:pPr>
        <w:rPr>
          <w:rFonts w:ascii="Arial" w:eastAsia="Cambria" w:hAnsi="Arial" w:cs="Arial"/>
          <w:color w:val="000000"/>
          <w:sz w:val="24"/>
          <w:szCs w:val="24"/>
        </w:rPr>
      </w:pPr>
    </w:p>
    <w:p w14:paraId="5294ECE7"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 xml:space="preserve">A performance-based approach enables the Contractor to play a large role in how the work is performed, </w:t>
      </w:r>
      <w:proofErr w:type="gramStart"/>
      <w:r w:rsidRPr="004A6E59">
        <w:rPr>
          <w:rFonts w:ascii="Arial" w:eastAsia="Cambria" w:hAnsi="Arial" w:cs="Arial"/>
          <w:color w:val="000000"/>
          <w:sz w:val="24"/>
          <w:szCs w:val="24"/>
        </w:rPr>
        <w:t>as long as</w:t>
      </w:r>
      <w:proofErr w:type="gramEnd"/>
      <w:r w:rsidRPr="004A6E59">
        <w:rPr>
          <w:rFonts w:ascii="Arial" w:eastAsia="Cambria" w:hAnsi="Arial" w:cs="Arial"/>
          <w:color w:val="000000"/>
          <w:sz w:val="24"/>
          <w:szCs w:val="24"/>
        </w:rPr>
        <w:t xml:space="preserve"> the proposed processes are within the stated constraints. The only exceptions to process reviews are those required by law (federal, state, and local) and compelling business situations, such as safety and health. A "results focus" provides the </w:t>
      </w:r>
      <w:proofErr w:type="gramStart"/>
      <w:r w:rsidRPr="004A6E59">
        <w:rPr>
          <w:rFonts w:ascii="Arial" w:eastAsia="Cambria" w:hAnsi="Arial" w:cs="Arial"/>
          <w:color w:val="000000"/>
          <w:sz w:val="24"/>
          <w:szCs w:val="24"/>
        </w:rPr>
        <w:t>Contractor</w:t>
      </w:r>
      <w:proofErr w:type="gramEnd"/>
      <w:r w:rsidRPr="004A6E59">
        <w:rPr>
          <w:rFonts w:ascii="Arial" w:eastAsia="Cambria" w:hAnsi="Arial" w:cs="Arial"/>
          <w:color w:val="000000"/>
          <w:sz w:val="24"/>
          <w:szCs w:val="24"/>
        </w:rPr>
        <w:t xml:space="preserve"> flexibility to continuously improve and innovate over the course of the contract </w:t>
      </w:r>
      <w:proofErr w:type="gramStart"/>
      <w:r w:rsidRPr="004A6E59">
        <w:rPr>
          <w:rFonts w:ascii="Arial" w:eastAsia="Cambria" w:hAnsi="Arial" w:cs="Arial"/>
          <w:color w:val="000000"/>
          <w:sz w:val="24"/>
          <w:szCs w:val="24"/>
        </w:rPr>
        <w:t>as long as</w:t>
      </w:r>
      <w:proofErr w:type="gramEnd"/>
      <w:r w:rsidRPr="004A6E59">
        <w:rPr>
          <w:rFonts w:ascii="Arial" w:eastAsia="Cambria" w:hAnsi="Arial" w:cs="Arial"/>
          <w:color w:val="000000"/>
          <w:sz w:val="24"/>
          <w:szCs w:val="24"/>
        </w:rPr>
        <w:t xml:space="preserve"> the critical outcomes expected are being achieved and/or the </w:t>
      </w:r>
      <w:proofErr w:type="gramStart"/>
      <w:r w:rsidRPr="004A6E59">
        <w:rPr>
          <w:rFonts w:ascii="Arial" w:eastAsia="Cambria" w:hAnsi="Arial" w:cs="Arial"/>
          <w:color w:val="000000"/>
          <w:sz w:val="24"/>
          <w:szCs w:val="24"/>
        </w:rPr>
        <w:t>desired performance</w:t>
      </w:r>
      <w:proofErr w:type="gramEnd"/>
      <w:r w:rsidRPr="004A6E59">
        <w:rPr>
          <w:rFonts w:ascii="Arial" w:eastAsia="Cambria" w:hAnsi="Arial" w:cs="Arial"/>
          <w:color w:val="000000"/>
          <w:sz w:val="24"/>
          <w:szCs w:val="24"/>
        </w:rPr>
        <w:t xml:space="preserve"> levels are being met.</w:t>
      </w:r>
    </w:p>
    <w:p w14:paraId="36514178"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1.3 Performance Management Strategy</w:t>
      </w:r>
    </w:p>
    <w:p w14:paraId="6649737B" w14:textId="77777777" w:rsidR="009C1ADC" w:rsidRDefault="009C1ADC" w:rsidP="009C1ADC">
      <w:pPr>
        <w:rPr>
          <w:rFonts w:ascii="Arial" w:eastAsia="Cambria" w:hAnsi="Arial" w:cs="Arial"/>
          <w:color w:val="000000"/>
          <w:sz w:val="24"/>
          <w:szCs w:val="24"/>
        </w:rPr>
      </w:pPr>
    </w:p>
    <w:p w14:paraId="2AE01C30"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1.3.1 The Contractor is responsible for the quality of all work performed</w:t>
      </w:r>
      <w:r>
        <w:rPr>
          <w:rFonts w:ascii="Arial" w:eastAsia="Cambria" w:hAnsi="Arial" w:cs="Arial"/>
          <w:color w:val="000000"/>
          <w:sz w:val="24"/>
          <w:szCs w:val="24"/>
        </w:rPr>
        <w:t xml:space="preserve">. </w:t>
      </w:r>
      <w:r w:rsidRPr="004A6E59">
        <w:rPr>
          <w:rFonts w:ascii="Arial" w:eastAsia="Cambria" w:hAnsi="Arial" w:cs="Arial"/>
          <w:color w:val="000000"/>
          <w:sz w:val="24"/>
          <w:szCs w:val="24"/>
        </w:rPr>
        <w:t xml:space="preserve">The Contractor measures that quality through the Contractor's own Quality Control (QC) program. QC is work output, not workers, and therefore includes all work performed under this contract regardless of whether the work is performed by Contractor employees or by subcontractors. </w:t>
      </w:r>
    </w:p>
    <w:p w14:paraId="72A6237E" w14:textId="77777777" w:rsidR="009C1ADC" w:rsidRPr="004A6E59" w:rsidRDefault="009C1ADC" w:rsidP="009C1ADC">
      <w:pPr>
        <w:rPr>
          <w:rFonts w:ascii="Arial" w:eastAsia="Cambria" w:hAnsi="Arial" w:cs="Arial"/>
          <w:color w:val="000000"/>
          <w:sz w:val="24"/>
          <w:szCs w:val="24"/>
        </w:rPr>
      </w:pPr>
    </w:p>
    <w:p w14:paraId="6AAC929B"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The Contractor's QCP will set forth the staffing and procedures for self-inspecting the quality, timeliness, responsiveness, customer satisfaction, and other performance requirements in the PWS.</w:t>
      </w:r>
      <w:r>
        <w:rPr>
          <w:rFonts w:ascii="Arial" w:eastAsia="Cambria" w:hAnsi="Arial" w:cs="Arial"/>
          <w:color w:val="000000"/>
          <w:sz w:val="24"/>
          <w:szCs w:val="24"/>
        </w:rPr>
        <w:t xml:space="preserve"> </w:t>
      </w:r>
      <w:r w:rsidRPr="004A6E59">
        <w:rPr>
          <w:rFonts w:ascii="Arial" w:eastAsia="Cambria" w:hAnsi="Arial" w:cs="Arial"/>
          <w:color w:val="000000"/>
          <w:sz w:val="24"/>
          <w:szCs w:val="24"/>
        </w:rPr>
        <w:t>The Contractor will develop and implement a performance management system with processes to assess and report its performance to the designated government representative. This QASP enables the Government to take advantage of the Contractor's QC program.  </w:t>
      </w:r>
    </w:p>
    <w:p w14:paraId="79812BA2" w14:textId="77777777" w:rsidR="009C1ADC" w:rsidRPr="004A6E59" w:rsidRDefault="009C1ADC" w:rsidP="009C1ADC">
      <w:pPr>
        <w:rPr>
          <w:rFonts w:ascii="Arial" w:eastAsia="Cambria" w:hAnsi="Arial" w:cs="Arial"/>
          <w:color w:val="000000"/>
          <w:sz w:val="24"/>
          <w:szCs w:val="24"/>
        </w:rPr>
      </w:pPr>
    </w:p>
    <w:p w14:paraId="6B73D232"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1.3.2 The Government representative(s) will monitor performance and review performance reports furnished by the Contractor to determine how the Contractor is performing against communicated performance objectives. The Contractor will be responsible for making required changes in processes and practices to ensure performance is managed effectively.</w:t>
      </w:r>
    </w:p>
    <w:p w14:paraId="5553BB2E"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2 R</w:t>
      </w:r>
      <w:r>
        <w:rPr>
          <w:rFonts w:ascii="Arial" w:hAnsi="Arial" w:cs="Arial"/>
          <w:b/>
          <w:bCs/>
          <w:sz w:val="26"/>
          <w:szCs w:val="26"/>
        </w:rPr>
        <w:t>oles and Responsibilities</w:t>
      </w:r>
    </w:p>
    <w:p w14:paraId="0840A6A9" w14:textId="77777777" w:rsidR="009C1ADC" w:rsidRDefault="009C1ADC" w:rsidP="009C1ADC">
      <w:pPr>
        <w:rPr>
          <w:rFonts w:ascii="Arial" w:eastAsia="Cambria" w:hAnsi="Arial" w:cs="Arial"/>
          <w:color w:val="000000"/>
          <w:sz w:val="24"/>
          <w:szCs w:val="24"/>
        </w:rPr>
      </w:pPr>
    </w:p>
    <w:p w14:paraId="334657CB"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The following personnel shall oversee and coordinate surveillance activities.</w:t>
      </w:r>
    </w:p>
    <w:p w14:paraId="2CA2DBA4" w14:textId="77777777" w:rsidR="009C1ADC" w:rsidRPr="004A6E59" w:rsidRDefault="009C1ADC" w:rsidP="009C1ADC">
      <w:pPr>
        <w:keepNext/>
        <w:spacing w:before="240"/>
        <w:outlineLvl w:val="2"/>
        <w:rPr>
          <w:rFonts w:ascii="Arial" w:hAnsi="Arial" w:cs="Arial"/>
          <w:b/>
          <w:bCs/>
          <w:sz w:val="26"/>
          <w:szCs w:val="26"/>
        </w:rPr>
      </w:pPr>
      <w:r w:rsidRPr="004A6E59">
        <w:rPr>
          <w:rFonts w:ascii="Arial" w:hAnsi="Arial" w:cs="Arial"/>
          <w:b/>
          <w:bCs/>
          <w:sz w:val="26"/>
          <w:szCs w:val="26"/>
        </w:rPr>
        <w:t xml:space="preserve">2.1 The Contracting Officer </w:t>
      </w:r>
    </w:p>
    <w:p w14:paraId="7ED0F4B2" w14:textId="77777777" w:rsidR="009C1ADC" w:rsidRDefault="009C1ADC" w:rsidP="009C1ADC">
      <w:pPr>
        <w:rPr>
          <w:rFonts w:ascii="Arial" w:eastAsia="Cambria" w:hAnsi="Arial" w:cs="Arial"/>
          <w:color w:val="000000"/>
          <w:sz w:val="24"/>
          <w:szCs w:val="24"/>
        </w:rPr>
      </w:pPr>
    </w:p>
    <w:p w14:paraId="314853DD" w14:textId="77777777" w:rsidR="009C1ADC" w:rsidRPr="0049789E" w:rsidRDefault="009C1ADC" w:rsidP="009C1ADC">
      <w:pPr>
        <w:rPr>
          <w:rFonts w:ascii="Arial" w:eastAsia="Cambria" w:hAnsi="Arial" w:cs="Arial"/>
          <w:color w:val="000000"/>
          <w:sz w:val="24"/>
          <w:szCs w:val="24"/>
        </w:rPr>
      </w:pPr>
      <w:r w:rsidRPr="0049789E">
        <w:rPr>
          <w:rFonts w:ascii="Arial" w:eastAsia="Cambria" w:hAnsi="Arial" w:cs="Arial"/>
          <w:color w:val="000000"/>
          <w:sz w:val="24"/>
          <w:szCs w:val="24"/>
        </w:rPr>
        <w:t xml:space="preserve">The Contracting Officer (CO) is responsible for monitoring contract compliance, contract administration, and cost control and for resolving any differences between the observations documented by the Contracting Officer’s Representative (COR) and the Contractor. The CO will designate one full-time COR as the government authority for </w:t>
      </w:r>
      <w:r w:rsidRPr="0049789E">
        <w:rPr>
          <w:rFonts w:ascii="Arial" w:eastAsia="Cambria" w:hAnsi="Arial" w:cs="Arial"/>
          <w:color w:val="000000"/>
          <w:sz w:val="24"/>
          <w:szCs w:val="24"/>
        </w:rPr>
        <w:lastRenderedPageBreak/>
        <w:t>performance management. The number of additional representatives serving as technical inspectors depends on the complexity of the services measured, as well as the Contractor's performance, and must be identified and designated by the CO.</w:t>
      </w:r>
    </w:p>
    <w:p w14:paraId="3EC62139" w14:textId="77777777" w:rsidR="009C1ADC" w:rsidRPr="004A6E59" w:rsidRDefault="009C1ADC" w:rsidP="009C1ADC">
      <w:pPr>
        <w:keepNext/>
        <w:outlineLvl w:val="2"/>
        <w:rPr>
          <w:rFonts w:ascii="Arial" w:hAnsi="Arial" w:cs="Arial"/>
          <w:b/>
          <w:bCs/>
          <w:sz w:val="26"/>
          <w:szCs w:val="26"/>
        </w:rPr>
      </w:pPr>
      <w:r w:rsidRPr="004A6E59">
        <w:rPr>
          <w:rFonts w:ascii="Arial" w:hAnsi="Arial" w:cs="Arial"/>
          <w:b/>
          <w:bCs/>
          <w:sz w:val="26"/>
          <w:szCs w:val="26"/>
        </w:rPr>
        <w:t xml:space="preserve">2.2 The Contracting Officer’s Representative </w:t>
      </w:r>
    </w:p>
    <w:p w14:paraId="51F55CAD" w14:textId="77777777" w:rsidR="009C1ADC" w:rsidRDefault="009C1ADC" w:rsidP="009C1ADC">
      <w:pPr>
        <w:rPr>
          <w:rFonts w:ascii="Arial" w:eastAsia="Cambria" w:hAnsi="Arial" w:cs="Arial"/>
          <w:color w:val="000000"/>
          <w:sz w:val="24"/>
          <w:szCs w:val="24"/>
        </w:rPr>
      </w:pPr>
    </w:p>
    <w:p w14:paraId="4CF131F0" w14:textId="77777777" w:rsidR="009C1ADC" w:rsidRDefault="009C1ADC" w:rsidP="009C1ADC">
      <w:pPr>
        <w:rPr>
          <w:rFonts w:ascii="Arial" w:eastAsia="Cambria" w:hAnsi="Arial" w:cs="Arial"/>
          <w:color w:val="000000"/>
          <w:sz w:val="24"/>
          <w:szCs w:val="24"/>
        </w:rPr>
      </w:pPr>
      <w:r w:rsidRPr="00CF26F1">
        <w:rPr>
          <w:rFonts w:ascii="Arial" w:eastAsia="Cambria" w:hAnsi="Arial" w:cs="Arial"/>
          <w:color w:val="000000"/>
          <w:sz w:val="24"/>
          <w:szCs w:val="24"/>
        </w:rPr>
        <w:t>The COR is designated in writing by the CO to act as his or her authorized representative to assist in administering a contract.</w:t>
      </w:r>
      <w:r>
        <w:rPr>
          <w:rFonts w:ascii="Arial" w:eastAsia="Cambria" w:hAnsi="Arial" w:cs="Arial"/>
          <w:color w:val="000000"/>
          <w:sz w:val="24"/>
          <w:szCs w:val="24"/>
        </w:rPr>
        <w:t xml:space="preserve"> </w:t>
      </w:r>
      <w:r w:rsidRPr="00CF26F1">
        <w:rPr>
          <w:rFonts w:ascii="Arial" w:eastAsia="Cambria" w:hAnsi="Arial" w:cs="Arial"/>
          <w:color w:val="000000"/>
          <w:sz w:val="24"/>
          <w:szCs w:val="24"/>
        </w:rPr>
        <w:t>COR limitations are contained in the written appointment letter. The COR is responsible for technical administration of the project and ensures proper government surveillance of the Contractor's performance.</w:t>
      </w:r>
    </w:p>
    <w:p w14:paraId="5C159CE7" w14:textId="77777777" w:rsidR="009C1ADC" w:rsidRPr="00CF26F1" w:rsidRDefault="009C1ADC" w:rsidP="009C1ADC">
      <w:pPr>
        <w:spacing w:before="240"/>
        <w:rPr>
          <w:rFonts w:ascii="Arial" w:eastAsia="Cambria" w:hAnsi="Arial" w:cs="Arial"/>
          <w:color w:val="000000"/>
          <w:sz w:val="24"/>
          <w:szCs w:val="24"/>
        </w:rPr>
      </w:pPr>
      <w:r w:rsidRPr="00CF26F1">
        <w:rPr>
          <w:rFonts w:ascii="Arial" w:eastAsia="Cambria" w:hAnsi="Arial" w:cs="Arial"/>
          <w:color w:val="000000"/>
          <w:sz w:val="24"/>
          <w:szCs w:val="24"/>
        </w:rPr>
        <w:t>The COR is not empowered to make any contractual commitments or to authorize any contractual changes on the Government's behalf. Any changes that the Contractor deems may affect contract price, terms, or conditions, shall be referred to the CO for action. The COR will have the responsibility for completing QA monitoring forms used to document the inspection and evaluation of the Contractor's work performance. Government surveillance may occur under the inspection of services clause for any service relating to the contract.</w:t>
      </w:r>
    </w:p>
    <w:p w14:paraId="44312628"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 xml:space="preserve">3 </w:t>
      </w:r>
      <w:r>
        <w:rPr>
          <w:rFonts w:ascii="Arial" w:hAnsi="Arial" w:cs="Arial"/>
          <w:b/>
          <w:bCs/>
          <w:sz w:val="26"/>
          <w:szCs w:val="26"/>
        </w:rPr>
        <w:t>I</w:t>
      </w:r>
      <w:r w:rsidRPr="004A6E59">
        <w:rPr>
          <w:rFonts w:ascii="Arial" w:hAnsi="Arial" w:cs="Arial"/>
          <w:b/>
          <w:bCs/>
          <w:sz w:val="26"/>
          <w:szCs w:val="26"/>
        </w:rPr>
        <w:t xml:space="preserve">dentification of </w:t>
      </w:r>
      <w:r>
        <w:rPr>
          <w:rFonts w:ascii="Arial" w:hAnsi="Arial" w:cs="Arial"/>
          <w:b/>
          <w:bCs/>
          <w:sz w:val="26"/>
          <w:szCs w:val="26"/>
        </w:rPr>
        <w:t>R</w:t>
      </w:r>
      <w:r w:rsidRPr="004A6E59">
        <w:rPr>
          <w:rFonts w:ascii="Arial" w:hAnsi="Arial" w:cs="Arial"/>
          <w:b/>
          <w:bCs/>
          <w:sz w:val="26"/>
          <w:szCs w:val="26"/>
        </w:rPr>
        <w:t xml:space="preserve">equired </w:t>
      </w:r>
      <w:r>
        <w:rPr>
          <w:rFonts w:ascii="Arial" w:hAnsi="Arial" w:cs="Arial"/>
          <w:b/>
          <w:bCs/>
          <w:sz w:val="26"/>
          <w:szCs w:val="26"/>
        </w:rPr>
        <w:t>P</w:t>
      </w:r>
      <w:r w:rsidRPr="004A6E59">
        <w:rPr>
          <w:rFonts w:ascii="Arial" w:hAnsi="Arial" w:cs="Arial"/>
          <w:b/>
          <w:bCs/>
          <w:sz w:val="26"/>
          <w:szCs w:val="26"/>
        </w:rPr>
        <w:t xml:space="preserve">erformance </w:t>
      </w:r>
      <w:r>
        <w:rPr>
          <w:rFonts w:ascii="Arial" w:hAnsi="Arial" w:cs="Arial"/>
          <w:b/>
          <w:bCs/>
          <w:sz w:val="26"/>
          <w:szCs w:val="26"/>
        </w:rPr>
        <w:t>S</w:t>
      </w:r>
      <w:r w:rsidRPr="004A6E59">
        <w:rPr>
          <w:rFonts w:ascii="Arial" w:hAnsi="Arial" w:cs="Arial"/>
          <w:b/>
          <w:bCs/>
          <w:sz w:val="26"/>
          <w:szCs w:val="26"/>
        </w:rPr>
        <w:t>tandards</w:t>
      </w:r>
      <w:r>
        <w:rPr>
          <w:rFonts w:ascii="Arial" w:hAnsi="Arial" w:cs="Arial"/>
          <w:b/>
          <w:bCs/>
          <w:sz w:val="26"/>
          <w:szCs w:val="26"/>
        </w:rPr>
        <w:t xml:space="preserve"> </w:t>
      </w:r>
      <w:r w:rsidRPr="004A6E59">
        <w:rPr>
          <w:rFonts w:ascii="Arial" w:hAnsi="Arial" w:cs="Arial"/>
          <w:b/>
          <w:bCs/>
          <w:sz w:val="26"/>
          <w:szCs w:val="26"/>
        </w:rPr>
        <w:t>/</w:t>
      </w:r>
      <w:r>
        <w:rPr>
          <w:rFonts w:ascii="Arial" w:hAnsi="Arial" w:cs="Arial"/>
          <w:b/>
          <w:bCs/>
          <w:sz w:val="26"/>
          <w:szCs w:val="26"/>
        </w:rPr>
        <w:t xml:space="preserve"> Q</w:t>
      </w:r>
      <w:r w:rsidRPr="004A6E59">
        <w:rPr>
          <w:rFonts w:ascii="Arial" w:hAnsi="Arial" w:cs="Arial"/>
          <w:b/>
          <w:bCs/>
          <w:sz w:val="26"/>
          <w:szCs w:val="26"/>
        </w:rPr>
        <w:t xml:space="preserve">uality </w:t>
      </w:r>
      <w:r>
        <w:rPr>
          <w:rFonts w:ascii="Arial" w:hAnsi="Arial" w:cs="Arial"/>
          <w:b/>
          <w:bCs/>
          <w:sz w:val="26"/>
          <w:szCs w:val="26"/>
        </w:rPr>
        <w:t>L</w:t>
      </w:r>
      <w:r w:rsidRPr="004A6E59">
        <w:rPr>
          <w:rFonts w:ascii="Arial" w:hAnsi="Arial" w:cs="Arial"/>
          <w:b/>
          <w:bCs/>
          <w:sz w:val="26"/>
          <w:szCs w:val="26"/>
        </w:rPr>
        <w:t>evels</w:t>
      </w:r>
    </w:p>
    <w:p w14:paraId="2C919703" w14:textId="77777777" w:rsidR="009C1ADC" w:rsidRDefault="009C1ADC" w:rsidP="009C1ADC">
      <w:pPr>
        <w:rPr>
          <w:rFonts w:ascii="Arial" w:eastAsia="Cambria" w:hAnsi="Arial" w:cs="Arial"/>
          <w:color w:val="000000"/>
          <w:sz w:val="24"/>
          <w:szCs w:val="24"/>
        </w:rPr>
      </w:pPr>
    </w:p>
    <w:p w14:paraId="685B16B1"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 xml:space="preserve">The required performance standards and/or quality levels are included in </w:t>
      </w:r>
      <w:proofErr w:type="gramStart"/>
      <w:r w:rsidRPr="004A6E59">
        <w:rPr>
          <w:rFonts w:ascii="Arial" w:eastAsia="Cambria" w:hAnsi="Arial" w:cs="Arial"/>
          <w:color w:val="000000"/>
          <w:sz w:val="24"/>
          <w:szCs w:val="24"/>
        </w:rPr>
        <w:t>the PWS</w:t>
      </w:r>
      <w:proofErr w:type="gramEnd"/>
      <w:r w:rsidRPr="004A6E59">
        <w:rPr>
          <w:rFonts w:ascii="Arial" w:eastAsia="Cambria" w:hAnsi="Arial" w:cs="Arial"/>
          <w:color w:val="000000"/>
          <w:sz w:val="24"/>
          <w:szCs w:val="24"/>
        </w:rPr>
        <w:t xml:space="preserve"> and in Appendix 1, "Surveillance Matrix". If the Contractor meets the required service or performance level, it will be paid the monthly amount agreed on in the contract. </w:t>
      </w:r>
    </w:p>
    <w:p w14:paraId="098284E2"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 xml:space="preserve">4 </w:t>
      </w:r>
      <w:r>
        <w:rPr>
          <w:rFonts w:ascii="Arial" w:hAnsi="Arial" w:cs="Arial"/>
          <w:b/>
          <w:bCs/>
          <w:sz w:val="26"/>
          <w:szCs w:val="26"/>
        </w:rPr>
        <w:t>M</w:t>
      </w:r>
      <w:r w:rsidRPr="004A6E59">
        <w:rPr>
          <w:rFonts w:ascii="Arial" w:hAnsi="Arial" w:cs="Arial"/>
          <w:b/>
          <w:bCs/>
          <w:sz w:val="26"/>
          <w:szCs w:val="26"/>
        </w:rPr>
        <w:t xml:space="preserve">ethodologies to </w:t>
      </w:r>
      <w:r>
        <w:rPr>
          <w:rFonts w:ascii="Arial" w:hAnsi="Arial" w:cs="Arial"/>
          <w:b/>
          <w:bCs/>
          <w:sz w:val="26"/>
          <w:szCs w:val="26"/>
        </w:rPr>
        <w:t>M</w:t>
      </w:r>
      <w:r w:rsidRPr="004A6E59">
        <w:rPr>
          <w:rFonts w:ascii="Arial" w:hAnsi="Arial" w:cs="Arial"/>
          <w:b/>
          <w:bCs/>
          <w:sz w:val="26"/>
          <w:szCs w:val="26"/>
        </w:rPr>
        <w:t xml:space="preserve">onitor </w:t>
      </w:r>
      <w:r>
        <w:rPr>
          <w:rFonts w:ascii="Arial" w:hAnsi="Arial" w:cs="Arial"/>
          <w:b/>
          <w:bCs/>
          <w:sz w:val="26"/>
          <w:szCs w:val="26"/>
        </w:rPr>
        <w:t>P</w:t>
      </w:r>
      <w:r w:rsidRPr="004A6E59">
        <w:rPr>
          <w:rFonts w:ascii="Arial" w:hAnsi="Arial" w:cs="Arial"/>
          <w:b/>
          <w:bCs/>
          <w:sz w:val="26"/>
          <w:szCs w:val="26"/>
        </w:rPr>
        <w:t>erformance</w:t>
      </w:r>
    </w:p>
    <w:p w14:paraId="6F3079E3"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4.1 Surveillance Techniques</w:t>
      </w:r>
    </w:p>
    <w:p w14:paraId="31C0E49D" w14:textId="77777777" w:rsidR="009C1ADC" w:rsidRDefault="009C1ADC" w:rsidP="009C1ADC">
      <w:pPr>
        <w:rPr>
          <w:rFonts w:ascii="Arial" w:eastAsia="Cambria" w:hAnsi="Arial" w:cs="Arial"/>
          <w:color w:val="000000"/>
          <w:sz w:val="24"/>
          <w:szCs w:val="24"/>
        </w:rPr>
      </w:pPr>
    </w:p>
    <w:p w14:paraId="500F2B48" w14:textId="77777777" w:rsidR="009C1ADC" w:rsidRDefault="009C1ADC" w:rsidP="009C1ADC">
      <w:pPr>
        <w:rPr>
          <w:rFonts w:ascii="Arial" w:eastAsia="Cambria" w:hAnsi="Arial" w:cs="Arial"/>
          <w:color w:val="000000"/>
          <w:sz w:val="24"/>
          <w:szCs w:val="24"/>
        </w:rPr>
      </w:pPr>
      <w:proofErr w:type="gramStart"/>
      <w:r w:rsidRPr="009B39BB">
        <w:rPr>
          <w:rFonts w:ascii="Arial" w:eastAsia="Cambria" w:hAnsi="Arial" w:cs="Arial"/>
          <w:color w:val="000000"/>
          <w:sz w:val="24"/>
          <w:szCs w:val="24"/>
        </w:rPr>
        <w:t>In an effort to</w:t>
      </w:r>
      <w:proofErr w:type="gramEnd"/>
      <w:r w:rsidRPr="009B39BB">
        <w:rPr>
          <w:rFonts w:ascii="Arial" w:eastAsia="Cambria" w:hAnsi="Arial" w:cs="Arial"/>
          <w:color w:val="000000"/>
          <w:sz w:val="24"/>
          <w:szCs w:val="24"/>
        </w:rPr>
        <w:t xml:space="preserve"> minimize the performance management burden, simplified surveillance methods </w:t>
      </w:r>
      <w:proofErr w:type="gramStart"/>
      <w:r w:rsidRPr="009B39BB">
        <w:rPr>
          <w:rFonts w:ascii="Arial" w:eastAsia="Cambria" w:hAnsi="Arial" w:cs="Arial"/>
          <w:color w:val="000000"/>
          <w:sz w:val="24"/>
          <w:szCs w:val="24"/>
        </w:rPr>
        <w:t>shall</w:t>
      </w:r>
      <w:proofErr w:type="gramEnd"/>
      <w:r w:rsidRPr="009B39BB">
        <w:rPr>
          <w:rFonts w:ascii="Arial" w:eastAsia="Cambria" w:hAnsi="Arial" w:cs="Arial"/>
          <w:color w:val="000000"/>
          <w:sz w:val="24"/>
          <w:szCs w:val="24"/>
        </w:rPr>
        <w:t xml:space="preserve"> be used by the Government to evaluate Contractor performance when appropriate.</w:t>
      </w:r>
      <w:r>
        <w:rPr>
          <w:rFonts w:ascii="Arial" w:eastAsia="Cambria" w:hAnsi="Arial" w:cs="Arial"/>
          <w:color w:val="000000"/>
          <w:sz w:val="24"/>
          <w:szCs w:val="24"/>
        </w:rPr>
        <w:t xml:space="preserve"> </w:t>
      </w:r>
      <w:r w:rsidRPr="009B39BB">
        <w:rPr>
          <w:rFonts w:ascii="Arial" w:eastAsia="Cambria" w:hAnsi="Arial" w:cs="Arial"/>
          <w:color w:val="000000"/>
          <w:sz w:val="24"/>
          <w:szCs w:val="24"/>
        </w:rPr>
        <w:t>The primary methods of surveillance are:</w:t>
      </w:r>
      <w:r>
        <w:rPr>
          <w:rFonts w:ascii="Arial" w:eastAsia="Cambria" w:hAnsi="Arial" w:cs="Arial"/>
          <w:color w:val="000000"/>
          <w:sz w:val="24"/>
          <w:szCs w:val="24"/>
        </w:rPr>
        <w:t xml:space="preserve"> </w:t>
      </w:r>
    </w:p>
    <w:p w14:paraId="70FC5799" w14:textId="77777777" w:rsidR="009C1ADC" w:rsidRPr="00A81ECD" w:rsidRDefault="009C1ADC" w:rsidP="009C1ADC">
      <w:pPr>
        <w:pStyle w:val="ListParagraph"/>
        <w:numPr>
          <w:ilvl w:val="0"/>
          <w:numId w:val="45"/>
        </w:numPr>
        <w:rPr>
          <w:rFonts w:ascii="Arial" w:eastAsia="Cambria" w:hAnsi="Arial" w:cs="Arial"/>
          <w:color w:val="000000"/>
          <w:sz w:val="24"/>
          <w:szCs w:val="24"/>
        </w:rPr>
      </w:pPr>
      <w:r w:rsidRPr="00A81ECD">
        <w:rPr>
          <w:rFonts w:ascii="Arial" w:eastAsia="Cambria" w:hAnsi="Arial" w:cs="Arial"/>
          <w:color w:val="000000"/>
          <w:sz w:val="24"/>
          <w:szCs w:val="24"/>
        </w:rPr>
        <w:t>100% Inspection - Each month, the COR shall review the generated documentation and enter summary results into the Surveillance Activity Checklist.</w:t>
      </w:r>
    </w:p>
    <w:p w14:paraId="1BB97EBF" w14:textId="77777777" w:rsidR="009C1ADC" w:rsidRPr="00A81ECD" w:rsidRDefault="009C1ADC" w:rsidP="009C1ADC">
      <w:pPr>
        <w:pStyle w:val="ListParagraph"/>
        <w:numPr>
          <w:ilvl w:val="0"/>
          <w:numId w:val="45"/>
        </w:numPr>
        <w:spacing w:after="0"/>
        <w:rPr>
          <w:rFonts w:ascii="Arial" w:eastAsia="Cambria" w:hAnsi="Arial" w:cs="Arial"/>
          <w:color w:val="000000"/>
          <w:sz w:val="24"/>
          <w:szCs w:val="24"/>
        </w:rPr>
      </w:pPr>
      <w:r w:rsidRPr="00A81ECD">
        <w:rPr>
          <w:rFonts w:ascii="Arial" w:eastAsia="Cambria" w:hAnsi="Arial" w:cs="Arial"/>
          <w:color w:val="000000"/>
          <w:sz w:val="24"/>
          <w:szCs w:val="24"/>
        </w:rPr>
        <w:t xml:space="preserve">Periodic Inspection - The COR typically performs the periodic inspection on a </w:t>
      </w:r>
    </w:p>
    <w:p w14:paraId="36402A19" w14:textId="77777777" w:rsidR="009C1ADC" w:rsidRDefault="009C1ADC" w:rsidP="009C1ADC">
      <w:pPr>
        <w:rPr>
          <w:rFonts w:ascii="Arial" w:hAnsi="Arial" w:cs="Arial"/>
          <w:b/>
          <w:bCs/>
          <w:sz w:val="26"/>
          <w:szCs w:val="26"/>
        </w:rPr>
      </w:pPr>
    </w:p>
    <w:p w14:paraId="569BCA36" w14:textId="77777777" w:rsidR="009C1ADC" w:rsidRPr="00A81ECD" w:rsidRDefault="009C1ADC" w:rsidP="009C1ADC">
      <w:pPr>
        <w:rPr>
          <w:rFonts w:ascii="Arial" w:hAnsi="Arial" w:cs="Arial"/>
          <w:b/>
          <w:bCs/>
          <w:sz w:val="26"/>
          <w:szCs w:val="26"/>
        </w:rPr>
      </w:pPr>
      <w:r w:rsidRPr="00A81ECD">
        <w:rPr>
          <w:rFonts w:ascii="Arial" w:hAnsi="Arial" w:cs="Arial"/>
          <w:b/>
          <w:bCs/>
          <w:sz w:val="26"/>
          <w:szCs w:val="26"/>
        </w:rPr>
        <w:t>4.2 Customer Feedback</w:t>
      </w:r>
    </w:p>
    <w:p w14:paraId="31A95E3F" w14:textId="77777777" w:rsidR="009C1ADC" w:rsidRDefault="009C1ADC" w:rsidP="009C1ADC">
      <w:pPr>
        <w:rPr>
          <w:rFonts w:ascii="Arial" w:eastAsia="Cambria" w:hAnsi="Arial" w:cs="Arial"/>
          <w:color w:val="000000"/>
          <w:sz w:val="24"/>
          <w:szCs w:val="24"/>
        </w:rPr>
      </w:pPr>
    </w:p>
    <w:p w14:paraId="49916E8D"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 xml:space="preserve">The Contractor is expected to establish and maintain professional communication between its employees and customers. The primary objective of this communication is customer satisfaction. Customer satisfaction is the most significant external indicator of the success and effectiveness of all services provided and can be measured through customer complaints. </w:t>
      </w:r>
    </w:p>
    <w:p w14:paraId="6B4B04FE"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 xml:space="preserve">Performance management drives the Contractor to be customer focused through initially and internally addressing customer complaints and investigating the issues </w:t>
      </w:r>
      <w:r w:rsidRPr="004A6E59">
        <w:rPr>
          <w:rFonts w:ascii="Arial" w:eastAsia="Cambria" w:hAnsi="Arial" w:cs="Arial"/>
          <w:color w:val="000000"/>
          <w:sz w:val="24"/>
          <w:szCs w:val="24"/>
        </w:rPr>
        <w:lastRenderedPageBreak/>
        <w:t>and/or problems</w:t>
      </w:r>
      <w:r>
        <w:rPr>
          <w:rFonts w:ascii="Arial" w:eastAsia="Cambria" w:hAnsi="Arial" w:cs="Arial"/>
          <w:color w:val="000000"/>
          <w:sz w:val="24"/>
          <w:szCs w:val="24"/>
        </w:rPr>
        <w:t xml:space="preserve">. </w:t>
      </w:r>
      <w:r w:rsidRPr="004A6E59">
        <w:rPr>
          <w:rFonts w:ascii="Arial" w:eastAsia="Cambria" w:hAnsi="Arial" w:cs="Arial"/>
          <w:color w:val="000000"/>
          <w:sz w:val="24"/>
          <w:szCs w:val="24"/>
        </w:rPr>
        <w:t>The customer always has the option to communicate complaints to the CO and/or COR</w:t>
      </w:r>
      <w:r>
        <w:rPr>
          <w:rFonts w:ascii="Arial" w:eastAsia="Cambria" w:hAnsi="Arial" w:cs="Arial"/>
          <w:color w:val="000000"/>
          <w:sz w:val="24"/>
          <w:szCs w:val="24"/>
        </w:rPr>
        <w:t xml:space="preserve"> </w:t>
      </w:r>
      <w:r w:rsidRPr="004A6E59">
        <w:rPr>
          <w:rFonts w:ascii="Arial" w:eastAsia="Cambria" w:hAnsi="Arial" w:cs="Arial"/>
          <w:color w:val="000000"/>
          <w:sz w:val="24"/>
          <w:szCs w:val="24"/>
        </w:rPr>
        <w:t xml:space="preserve">as opposed to the Contractor. </w:t>
      </w:r>
    </w:p>
    <w:p w14:paraId="380B6216" w14:textId="77777777" w:rsidR="009C1ADC" w:rsidRPr="004A6E59" w:rsidRDefault="009C1ADC" w:rsidP="009C1ADC">
      <w:pPr>
        <w:rPr>
          <w:rFonts w:ascii="Arial" w:eastAsia="Cambria" w:hAnsi="Arial" w:cs="Arial"/>
          <w:color w:val="000000"/>
          <w:sz w:val="24"/>
          <w:szCs w:val="24"/>
        </w:rPr>
      </w:pPr>
    </w:p>
    <w:p w14:paraId="27BEA95B"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 xml:space="preserve">Customer complaints, to be considered valid, must </w:t>
      </w:r>
      <w:proofErr w:type="gramStart"/>
      <w:r w:rsidRPr="004A6E59">
        <w:rPr>
          <w:rFonts w:ascii="Arial" w:eastAsia="Cambria" w:hAnsi="Arial" w:cs="Arial"/>
          <w:color w:val="000000"/>
          <w:sz w:val="24"/>
          <w:szCs w:val="24"/>
        </w:rPr>
        <w:t>set</w:t>
      </w:r>
      <w:proofErr w:type="gramEnd"/>
      <w:r w:rsidRPr="004A6E59">
        <w:rPr>
          <w:rFonts w:ascii="Arial" w:eastAsia="Cambria" w:hAnsi="Arial" w:cs="Arial"/>
          <w:color w:val="000000"/>
          <w:sz w:val="24"/>
          <w:szCs w:val="24"/>
        </w:rPr>
        <w:t xml:space="preserve"> forth clearly and in writing the detailed nature of the </w:t>
      </w:r>
      <w:proofErr w:type="gramStart"/>
      <w:r w:rsidRPr="004A6E59">
        <w:rPr>
          <w:rFonts w:ascii="Arial" w:eastAsia="Cambria" w:hAnsi="Arial" w:cs="Arial"/>
          <w:color w:val="000000"/>
          <w:sz w:val="24"/>
          <w:szCs w:val="24"/>
        </w:rPr>
        <w:t>complaint,</w:t>
      </w:r>
      <w:proofErr w:type="gramEnd"/>
      <w:r w:rsidRPr="004A6E59">
        <w:rPr>
          <w:rFonts w:ascii="Arial" w:eastAsia="Cambria" w:hAnsi="Arial" w:cs="Arial"/>
          <w:color w:val="000000"/>
          <w:sz w:val="24"/>
          <w:szCs w:val="24"/>
        </w:rPr>
        <w:t xml:space="preserve"> must be signed, and must be forwarded to the COR.</w:t>
      </w:r>
    </w:p>
    <w:p w14:paraId="5873C6D9"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Customer feedback may also be obtained either from the results of formal customer satisfaction surveys or from random customer complaints</w:t>
      </w:r>
      <w:r w:rsidRPr="004A6E59">
        <w:rPr>
          <w:rFonts w:ascii="Arial" w:eastAsia="Cambria" w:hAnsi="Arial" w:cs="Arial"/>
          <w:color w:val="0000FF"/>
          <w:sz w:val="24"/>
          <w:szCs w:val="24"/>
        </w:rPr>
        <w:t>.</w:t>
      </w:r>
      <w:r w:rsidRPr="004A6E59">
        <w:rPr>
          <w:rFonts w:ascii="Arial" w:eastAsia="Cambria" w:hAnsi="Arial" w:cs="Arial"/>
          <w:color w:val="000000"/>
          <w:sz w:val="24"/>
          <w:szCs w:val="24"/>
        </w:rPr>
        <w:t xml:space="preserve"> </w:t>
      </w:r>
    </w:p>
    <w:p w14:paraId="6CA054E9"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4.3 Acceptable Quality Levels</w:t>
      </w:r>
    </w:p>
    <w:p w14:paraId="5DE665EE" w14:textId="77777777" w:rsidR="009C1ADC" w:rsidRDefault="009C1ADC" w:rsidP="009C1ADC">
      <w:pPr>
        <w:rPr>
          <w:rFonts w:ascii="Arial" w:eastAsia="Cambria" w:hAnsi="Arial" w:cs="Arial"/>
          <w:color w:val="000000"/>
          <w:sz w:val="24"/>
          <w:szCs w:val="24"/>
        </w:rPr>
      </w:pPr>
    </w:p>
    <w:p w14:paraId="6AE13BE4" w14:textId="77777777" w:rsidR="009C1ADC" w:rsidRPr="00CE57EB" w:rsidRDefault="009C1ADC" w:rsidP="009C1ADC">
      <w:pPr>
        <w:rPr>
          <w:rFonts w:ascii="Arial" w:eastAsia="Cambria" w:hAnsi="Arial" w:cs="Arial"/>
          <w:color w:val="000000"/>
          <w:sz w:val="24"/>
          <w:szCs w:val="24"/>
        </w:rPr>
      </w:pPr>
      <w:r w:rsidRPr="00CE57EB">
        <w:rPr>
          <w:rFonts w:ascii="Arial" w:eastAsia="Cambria" w:hAnsi="Arial" w:cs="Arial"/>
          <w:color w:val="000000"/>
          <w:sz w:val="24"/>
          <w:szCs w:val="24"/>
        </w:rPr>
        <w:t>The Acceptable Quality Levels (AQLs) included in Appendix 1, "Surveillance Matrix", for Contractor performance are structured to allow the Contractor to manage how the work is performed</w:t>
      </w:r>
      <w:r>
        <w:rPr>
          <w:rFonts w:ascii="Arial" w:eastAsia="Cambria" w:hAnsi="Arial" w:cs="Arial"/>
          <w:color w:val="000000"/>
          <w:sz w:val="24"/>
          <w:szCs w:val="24"/>
        </w:rPr>
        <w:t>.</w:t>
      </w:r>
    </w:p>
    <w:p w14:paraId="5DC39143"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 xml:space="preserve">5 </w:t>
      </w:r>
      <w:r>
        <w:rPr>
          <w:rFonts w:ascii="Arial" w:hAnsi="Arial" w:cs="Arial"/>
          <w:b/>
          <w:bCs/>
          <w:sz w:val="26"/>
          <w:szCs w:val="26"/>
        </w:rPr>
        <w:t>Q</w:t>
      </w:r>
      <w:r w:rsidRPr="004A6E59">
        <w:rPr>
          <w:rFonts w:ascii="Arial" w:hAnsi="Arial" w:cs="Arial"/>
          <w:b/>
          <w:bCs/>
          <w:sz w:val="26"/>
          <w:szCs w:val="26"/>
        </w:rPr>
        <w:t xml:space="preserve">uality </w:t>
      </w:r>
      <w:r>
        <w:rPr>
          <w:rFonts w:ascii="Arial" w:hAnsi="Arial" w:cs="Arial"/>
          <w:b/>
          <w:bCs/>
          <w:sz w:val="26"/>
          <w:szCs w:val="26"/>
        </w:rPr>
        <w:t>A</w:t>
      </w:r>
      <w:r w:rsidRPr="004A6E59">
        <w:rPr>
          <w:rFonts w:ascii="Arial" w:hAnsi="Arial" w:cs="Arial"/>
          <w:b/>
          <w:bCs/>
          <w:sz w:val="26"/>
          <w:szCs w:val="26"/>
        </w:rPr>
        <w:t xml:space="preserve">ssurance </w:t>
      </w:r>
      <w:r>
        <w:rPr>
          <w:rFonts w:ascii="Arial" w:hAnsi="Arial" w:cs="Arial"/>
          <w:b/>
          <w:bCs/>
          <w:sz w:val="26"/>
          <w:szCs w:val="26"/>
        </w:rPr>
        <w:t>D</w:t>
      </w:r>
      <w:r w:rsidRPr="004A6E59">
        <w:rPr>
          <w:rFonts w:ascii="Arial" w:hAnsi="Arial" w:cs="Arial"/>
          <w:b/>
          <w:bCs/>
          <w:sz w:val="26"/>
          <w:szCs w:val="26"/>
        </w:rPr>
        <w:t>ocumentation</w:t>
      </w:r>
    </w:p>
    <w:p w14:paraId="32A8A5DC"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5.1 The Performance Management Feedback Loop</w:t>
      </w:r>
    </w:p>
    <w:p w14:paraId="0AEFBFB1" w14:textId="77777777" w:rsidR="009C1ADC" w:rsidRDefault="009C1ADC" w:rsidP="009C1ADC">
      <w:pPr>
        <w:rPr>
          <w:rFonts w:ascii="Arial" w:eastAsia="Cambria" w:hAnsi="Arial" w:cs="Arial"/>
          <w:color w:val="000000"/>
          <w:sz w:val="24"/>
          <w:szCs w:val="24"/>
        </w:rPr>
      </w:pPr>
    </w:p>
    <w:p w14:paraId="2A99A9D1"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The performance management feedback loop begins with the communication of expected outcomes. Performance standards are expressed in the PWS and are assessed using the performance monitoring techniques shown in Appendix 1.  </w:t>
      </w:r>
    </w:p>
    <w:p w14:paraId="64147976"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5.2 Monitoring Forms</w:t>
      </w:r>
    </w:p>
    <w:p w14:paraId="00848919" w14:textId="77777777" w:rsidR="009C1ADC" w:rsidRDefault="009C1ADC" w:rsidP="009C1ADC">
      <w:pPr>
        <w:rPr>
          <w:rFonts w:ascii="Arial" w:eastAsia="Cambria" w:hAnsi="Arial" w:cs="Arial"/>
          <w:color w:val="000000"/>
          <w:sz w:val="24"/>
          <w:szCs w:val="24"/>
        </w:rPr>
      </w:pPr>
    </w:p>
    <w:p w14:paraId="778C46C4" w14:textId="77777777" w:rsidR="009C1ADC" w:rsidRPr="004A6E59" w:rsidRDefault="009C1ADC" w:rsidP="009C1ADC">
      <w:pPr>
        <w:rPr>
          <w:rFonts w:ascii="Arial" w:eastAsia="Cambria" w:hAnsi="Arial" w:cs="Arial"/>
          <w:color w:val="000000"/>
          <w:sz w:val="24"/>
          <w:szCs w:val="24"/>
        </w:rPr>
      </w:pPr>
      <w:r w:rsidRPr="004A6E59">
        <w:rPr>
          <w:rFonts w:ascii="Arial" w:eastAsia="Cambria" w:hAnsi="Arial" w:cs="Arial"/>
          <w:color w:val="000000"/>
          <w:sz w:val="24"/>
          <w:szCs w:val="24"/>
        </w:rPr>
        <w:t>The Government's QA surveillance, accomplished by the COR, may be reported using the following monitoring forms: Appendix 2 - "</w:t>
      </w:r>
      <w:r w:rsidRPr="004A6E59">
        <w:rPr>
          <w:rFonts w:ascii="Arial" w:eastAsia="Cambria" w:hAnsi="Arial" w:cs="Arial"/>
          <w:i/>
          <w:iCs/>
          <w:color w:val="000000"/>
          <w:sz w:val="24"/>
          <w:szCs w:val="24"/>
        </w:rPr>
        <w:t>Corrective Action Report (CAR)</w:t>
      </w:r>
      <w:r w:rsidRPr="004A6E59">
        <w:rPr>
          <w:rFonts w:ascii="Arial" w:eastAsia="Cambria" w:hAnsi="Arial" w:cs="Arial"/>
          <w:color w:val="000000"/>
          <w:sz w:val="24"/>
          <w:szCs w:val="24"/>
        </w:rPr>
        <w:t>", Appendix 3 - "</w:t>
      </w:r>
      <w:r w:rsidRPr="004A6E59">
        <w:rPr>
          <w:rFonts w:ascii="Arial" w:eastAsia="Cambria" w:hAnsi="Arial" w:cs="Arial"/>
          <w:i/>
          <w:iCs/>
          <w:color w:val="000000"/>
          <w:sz w:val="24"/>
          <w:szCs w:val="24"/>
        </w:rPr>
        <w:t>Customer Complaint Record</w:t>
      </w:r>
      <w:r w:rsidRPr="004A6E59">
        <w:rPr>
          <w:rFonts w:ascii="Arial" w:eastAsia="Cambria" w:hAnsi="Arial" w:cs="Arial"/>
          <w:color w:val="000000"/>
          <w:sz w:val="24"/>
          <w:szCs w:val="24"/>
        </w:rPr>
        <w:t>", and Appendix 4 "</w:t>
      </w:r>
      <w:r w:rsidRPr="004A6E59">
        <w:rPr>
          <w:rFonts w:ascii="Arial" w:eastAsia="Cambria" w:hAnsi="Arial" w:cs="Arial"/>
          <w:i/>
          <w:iCs/>
          <w:color w:val="000000"/>
          <w:sz w:val="24"/>
          <w:szCs w:val="24"/>
        </w:rPr>
        <w:t>Performance Assessment Report" (PAR)</w:t>
      </w:r>
      <w:r w:rsidRPr="004A6E59">
        <w:rPr>
          <w:rFonts w:ascii="Arial" w:eastAsia="Cambria" w:hAnsi="Arial" w:cs="Arial"/>
          <w:color w:val="000000"/>
          <w:sz w:val="24"/>
          <w:szCs w:val="24"/>
        </w:rPr>
        <w:t xml:space="preserve">. The forms, when completed, will document the Government's assessment of the Contractor's performance under the contract to ensure that the required results are being achieved. The COR will retain a copy of all completed QA surveillance forms. </w:t>
      </w:r>
    </w:p>
    <w:p w14:paraId="5B83C05E"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 xml:space="preserve">6 </w:t>
      </w:r>
      <w:r>
        <w:rPr>
          <w:rFonts w:ascii="Arial" w:hAnsi="Arial" w:cs="Arial"/>
          <w:b/>
          <w:bCs/>
          <w:sz w:val="26"/>
          <w:szCs w:val="26"/>
        </w:rPr>
        <w:t>A</w:t>
      </w:r>
      <w:r w:rsidRPr="004A6E59">
        <w:rPr>
          <w:rFonts w:ascii="Arial" w:hAnsi="Arial" w:cs="Arial"/>
          <w:b/>
          <w:bCs/>
          <w:sz w:val="26"/>
          <w:szCs w:val="26"/>
        </w:rPr>
        <w:t xml:space="preserve">nalysis of </w:t>
      </w:r>
      <w:r>
        <w:rPr>
          <w:rFonts w:ascii="Arial" w:hAnsi="Arial" w:cs="Arial"/>
          <w:b/>
          <w:bCs/>
          <w:sz w:val="26"/>
          <w:szCs w:val="26"/>
        </w:rPr>
        <w:t>Q</w:t>
      </w:r>
      <w:r w:rsidRPr="004A6E59">
        <w:rPr>
          <w:rFonts w:ascii="Arial" w:hAnsi="Arial" w:cs="Arial"/>
          <w:b/>
          <w:bCs/>
          <w:sz w:val="26"/>
          <w:szCs w:val="26"/>
        </w:rPr>
        <w:t xml:space="preserve">uality </w:t>
      </w:r>
      <w:r>
        <w:rPr>
          <w:rFonts w:ascii="Arial" w:hAnsi="Arial" w:cs="Arial"/>
          <w:b/>
          <w:bCs/>
          <w:sz w:val="26"/>
          <w:szCs w:val="26"/>
        </w:rPr>
        <w:t>A</w:t>
      </w:r>
      <w:r w:rsidRPr="004A6E59">
        <w:rPr>
          <w:rFonts w:ascii="Arial" w:hAnsi="Arial" w:cs="Arial"/>
          <w:b/>
          <w:bCs/>
          <w:sz w:val="26"/>
          <w:szCs w:val="26"/>
        </w:rPr>
        <w:t xml:space="preserve">ssurance </w:t>
      </w:r>
      <w:r>
        <w:rPr>
          <w:rFonts w:ascii="Arial" w:hAnsi="Arial" w:cs="Arial"/>
          <w:b/>
          <w:bCs/>
          <w:sz w:val="26"/>
          <w:szCs w:val="26"/>
        </w:rPr>
        <w:t>A</w:t>
      </w:r>
      <w:r w:rsidRPr="004A6E59">
        <w:rPr>
          <w:rFonts w:ascii="Arial" w:hAnsi="Arial" w:cs="Arial"/>
          <w:b/>
          <w:bCs/>
          <w:sz w:val="26"/>
          <w:szCs w:val="26"/>
        </w:rPr>
        <w:t>ssessment</w:t>
      </w:r>
    </w:p>
    <w:p w14:paraId="6877C291"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6.1 Determining Performance</w:t>
      </w:r>
    </w:p>
    <w:p w14:paraId="55702E82" w14:textId="77777777" w:rsidR="009C1ADC" w:rsidRDefault="009C1ADC" w:rsidP="009C1ADC"/>
    <w:p w14:paraId="4BB51867" w14:textId="77777777" w:rsidR="009C1ADC" w:rsidRPr="00AA3442" w:rsidRDefault="009C1ADC" w:rsidP="009C1ADC">
      <w:pPr>
        <w:rPr>
          <w:rFonts w:ascii="Arial" w:eastAsia="Cambria" w:hAnsi="Arial" w:cs="Arial"/>
          <w:color w:val="000000"/>
          <w:sz w:val="24"/>
          <w:szCs w:val="24"/>
        </w:rPr>
      </w:pPr>
      <w:r w:rsidRPr="00AA3442">
        <w:t>The</w:t>
      </w:r>
      <w:r w:rsidRPr="00AA3442">
        <w:rPr>
          <w:rFonts w:ascii="Arial" w:eastAsia="Cambria" w:hAnsi="Arial" w:cs="Arial"/>
          <w:color w:val="000000"/>
          <w:sz w:val="24"/>
          <w:szCs w:val="24"/>
        </w:rPr>
        <w:t xml:space="preserve"> Government will use the monitoring methods cited to determine whether the performance standards/service levels/AQLs have been met. If the Contractor has not met the minimum requirements, it may be asked to develop a corrective action plan to show how and by what date it intends to bring performance up to the required levels. </w:t>
      </w:r>
    </w:p>
    <w:p w14:paraId="7D7605D3"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6.2 Reporting</w:t>
      </w:r>
    </w:p>
    <w:p w14:paraId="33CA6AC3" w14:textId="77777777" w:rsidR="009C1ADC" w:rsidRDefault="009C1ADC" w:rsidP="009C1ADC">
      <w:pPr>
        <w:rPr>
          <w:rFonts w:ascii="Arial" w:eastAsia="Cambria" w:hAnsi="Arial" w:cs="Arial"/>
          <w:color w:val="000000"/>
          <w:sz w:val="24"/>
          <w:szCs w:val="24"/>
        </w:rPr>
      </w:pPr>
    </w:p>
    <w:p w14:paraId="776E7F19" w14:textId="77777777" w:rsidR="009C1ADC" w:rsidRPr="0077429B" w:rsidRDefault="009C1ADC" w:rsidP="009C1ADC">
      <w:pPr>
        <w:rPr>
          <w:rFonts w:ascii="Arial" w:eastAsia="Cambria" w:hAnsi="Arial" w:cs="Arial"/>
          <w:color w:val="000000"/>
          <w:sz w:val="24"/>
          <w:szCs w:val="24"/>
        </w:rPr>
      </w:pPr>
      <w:r>
        <w:rPr>
          <w:rFonts w:ascii="Arial" w:eastAsia="Cambria" w:hAnsi="Arial" w:cs="Arial"/>
          <w:color w:val="000000"/>
          <w:sz w:val="24"/>
          <w:szCs w:val="24"/>
        </w:rPr>
        <w:t>N/A</w:t>
      </w:r>
    </w:p>
    <w:p w14:paraId="650ECE20" w14:textId="77777777" w:rsidR="009C1ADC"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lastRenderedPageBreak/>
        <w:t>6.3 Reviews and Resolution</w:t>
      </w:r>
    </w:p>
    <w:p w14:paraId="04069F22" w14:textId="77777777" w:rsidR="009C1ADC" w:rsidRDefault="009C1ADC" w:rsidP="009C1ADC">
      <w:pPr>
        <w:keepNext/>
        <w:spacing w:before="240" w:after="60"/>
        <w:outlineLvl w:val="2"/>
        <w:rPr>
          <w:rFonts w:ascii="Arial" w:eastAsia="Cambria" w:hAnsi="Arial" w:cs="Arial"/>
          <w:sz w:val="24"/>
          <w:szCs w:val="24"/>
        </w:rPr>
      </w:pPr>
      <w:r w:rsidRPr="00361431">
        <w:rPr>
          <w:rFonts w:ascii="Arial" w:eastAsia="Cambria" w:hAnsi="Arial" w:cs="Arial"/>
          <w:color w:val="000000"/>
          <w:sz w:val="24"/>
          <w:szCs w:val="24"/>
        </w:rPr>
        <w:t>6.3.1 The COR may require the Contractor's project manager, or a designated alternate, to meet with the CO, PM, and/or other Government IPT personnel as deemed necessary to discuss performance evaluation. The COR will define a frequency of in-depth reviews with the Contractor, including appropriate self-assessments by the Contractor; however, if the need arises, the Contractor will meet with the COR as often as required or per the Contractor's request. The agenda of the reviews may include</w:t>
      </w:r>
      <w:r w:rsidRPr="00361431">
        <w:rPr>
          <w:rFonts w:ascii="Arial" w:eastAsia="Cambria" w:hAnsi="Arial" w:cs="Arial"/>
          <w:sz w:val="24"/>
          <w:szCs w:val="24"/>
        </w:rPr>
        <w:t>:</w:t>
      </w:r>
      <w:r>
        <w:rPr>
          <w:rFonts w:ascii="Arial" w:eastAsia="Cambria" w:hAnsi="Arial" w:cs="Arial"/>
          <w:sz w:val="24"/>
          <w:szCs w:val="24"/>
        </w:rPr>
        <w:t xml:space="preserve"> </w:t>
      </w:r>
    </w:p>
    <w:p w14:paraId="0D139859" w14:textId="77777777" w:rsidR="009C1ADC" w:rsidRPr="00704A94" w:rsidRDefault="009C1ADC" w:rsidP="009C1ADC">
      <w:pPr>
        <w:keepNext/>
        <w:spacing w:before="240" w:after="60"/>
        <w:outlineLvl w:val="2"/>
        <w:rPr>
          <w:rFonts w:ascii="Arial" w:eastAsia="Cambria" w:hAnsi="Arial" w:cs="Arial"/>
          <w:color w:val="000000"/>
          <w:sz w:val="24"/>
          <w:szCs w:val="24"/>
          <w:highlight w:val="yellow"/>
        </w:rPr>
      </w:pPr>
    </w:p>
    <w:p w14:paraId="43C83C43" w14:textId="77777777" w:rsidR="009C1ADC" w:rsidRPr="003A4CD0" w:rsidRDefault="009C1ADC" w:rsidP="009C1ADC">
      <w:pPr>
        <w:pStyle w:val="ListParagraph"/>
        <w:numPr>
          <w:ilvl w:val="0"/>
          <w:numId w:val="46"/>
        </w:numPr>
        <w:rPr>
          <w:rFonts w:ascii="Arial" w:eastAsia="Cambria" w:hAnsi="Arial" w:cs="Arial"/>
          <w:color w:val="000000"/>
          <w:sz w:val="24"/>
          <w:szCs w:val="24"/>
        </w:rPr>
      </w:pPr>
      <w:r w:rsidRPr="003A4CD0">
        <w:rPr>
          <w:rFonts w:ascii="Arial" w:eastAsia="Cambria" w:hAnsi="Arial" w:cs="Arial"/>
          <w:color w:val="000000"/>
          <w:sz w:val="24"/>
          <w:szCs w:val="24"/>
        </w:rPr>
        <w:t>Monthly performance assessment</w:t>
      </w:r>
    </w:p>
    <w:p w14:paraId="73BCBD70" w14:textId="77777777" w:rsidR="009C1ADC" w:rsidRPr="003A4CD0" w:rsidRDefault="009C1ADC" w:rsidP="009C1ADC">
      <w:pPr>
        <w:pStyle w:val="ListParagraph"/>
        <w:numPr>
          <w:ilvl w:val="0"/>
          <w:numId w:val="46"/>
        </w:numPr>
        <w:rPr>
          <w:rFonts w:ascii="Arial" w:eastAsia="Cambria" w:hAnsi="Arial" w:cs="Arial"/>
          <w:color w:val="000000"/>
          <w:sz w:val="24"/>
          <w:szCs w:val="24"/>
        </w:rPr>
      </w:pPr>
      <w:r w:rsidRPr="003A4CD0">
        <w:rPr>
          <w:rFonts w:ascii="Arial" w:eastAsia="Cambria" w:hAnsi="Arial" w:cs="Arial"/>
          <w:color w:val="000000"/>
          <w:sz w:val="24"/>
          <w:szCs w:val="24"/>
        </w:rPr>
        <w:t>Data and trend analysis</w:t>
      </w:r>
    </w:p>
    <w:p w14:paraId="2ABC6F7E" w14:textId="77777777" w:rsidR="009C1ADC" w:rsidRPr="003A4CD0" w:rsidRDefault="009C1ADC" w:rsidP="009C1ADC">
      <w:pPr>
        <w:pStyle w:val="ListParagraph"/>
        <w:numPr>
          <w:ilvl w:val="0"/>
          <w:numId w:val="46"/>
        </w:numPr>
        <w:rPr>
          <w:rFonts w:ascii="Arial" w:eastAsia="Cambria" w:hAnsi="Arial" w:cs="Arial"/>
          <w:color w:val="000000"/>
          <w:sz w:val="24"/>
          <w:szCs w:val="24"/>
        </w:rPr>
      </w:pPr>
      <w:r w:rsidRPr="003A4CD0">
        <w:rPr>
          <w:rFonts w:ascii="Arial" w:eastAsia="Cambria" w:hAnsi="Arial" w:cs="Arial"/>
          <w:color w:val="000000"/>
          <w:sz w:val="24"/>
          <w:szCs w:val="24"/>
        </w:rPr>
        <w:t>Issues and concerns of both parties</w:t>
      </w:r>
    </w:p>
    <w:p w14:paraId="1A0E0DB7" w14:textId="77777777" w:rsidR="009C1ADC" w:rsidRPr="003A4CD0" w:rsidRDefault="009C1ADC" w:rsidP="009C1ADC">
      <w:pPr>
        <w:pStyle w:val="ListParagraph"/>
        <w:numPr>
          <w:ilvl w:val="0"/>
          <w:numId w:val="46"/>
        </w:numPr>
        <w:rPr>
          <w:rFonts w:ascii="Arial" w:eastAsia="Cambria" w:hAnsi="Arial" w:cs="Arial"/>
          <w:color w:val="000000"/>
          <w:sz w:val="24"/>
          <w:szCs w:val="24"/>
        </w:rPr>
      </w:pPr>
      <w:r w:rsidRPr="003A4CD0">
        <w:rPr>
          <w:rFonts w:ascii="Arial" w:eastAsia="Cambria" w:hAnsi="Arial" w:cs="Arial"/>
          <w:color w:val="000000"/>
          <w:sz w:val="24"/>
          <w:szCs w:val="24"/>
        </w:rPr>
        <w:t>Projected outlook for upcoming months and progress against expected trends including a corrective action plan analysis</w:t>
      </w:r>
    </w:p>
    <w:p w14:paraId="2830F043" w14:textId="77777777" w:rsidR="009C1ADC" w:rsidRPr="003A4CD0" w:rsidRDefault="009C1ADC" w:rsidP="009C1ADC">
      <w:pPr>
        <w:pStyle w:val="ListParagraph"/>
        <w:numPr>
          <w:ilvl w:val="0"/>
          <w:numId w:val="46"/>
        </w:numPr>
        <w:rPr>
          <w:rFonts w:ascii="Arial" w:eastAsia="Cambria" w:hAnsi="Arial" w:cs="Arial"/>
          <w:color w:val="000000"/>
          <w:sz w:val="24"/>
          <w:szCs w:val="24"/>
        </w:rPr>
      </w:pPr>
      <w:r w:rsidRPr="003A4CD0">
        <w:rPr>
          <w:rFonts w:ascii="Arial" w:eastAsia="Cambria" w:hAnsi="Arial" w:cs="Arial"/>
          <w:color w:val="000000"/>
          <w:sz w:val="24"/>
          <w:szCs w:val="24"/>
        </w:rPr>
        <w:t>Recommendations for improved efficiency and/or effectiveness</w:t>
      </w:r>
    </w:p>
    <w:p w14:paraId="787DF874" w14:textId="77777777" w:rsidR="009C1ADC" w:rsidRPr="00361431" w:rsidRDefault="009C1ADC" w:rsidP="009C1ADC">
      <w:pPr>
        <w:keepNext/>
        <w:spacing w:before="240" w:after="60"/>
        <w:outlineLvl w:val="2"/>
        <w:rPr>
          <w:rFonts w:ascii="Arial" w:eastAsia="Cambria" w:hAnsi="Arial" w:cs="Arial"/>
          <w:color w:val="000000"/>
          <w:sz w:val="24"/>
          <w:szCs w:val="24"/>
        </w:rPr>
      </w:pPr>
      <w:r w:rsidRPr="00361431">
        <w:rPr>
          <w:rFonts w:ascii="Arial" w:eastAsia="Cambria" w:hAnsi="Arial" w:cs="Arial"/>
          <w:color w:val="000000"/>
          <w:sz w:val="24"/>
          <w:szCs w:val="24"/>
        </w:rPr>
        <w:t xml:space="preserve">6.3.2 The CO and COR must coordinate and communicate with the Contractor to resolve issues and concerns regarding marginal or unacceptable performance. </w:t>
      </w:r>
    </w:p>
    <w:p w14:paraId="13B16A3D" w14:textId="77777777" w:rsidR="009C1ADC" w:rsidRPr="00361431" w:rsidRDefault="009C1ADC" w:rsidP="009C1ADC">
      <w:pPr>
        <w:keepNext/>
        <w:spacing w:before="240" w:after="60"/>
        <w:outlineLvl w:val="2"/>
        <w:rPr>
          <w:rFonts w:ascii="Arial" w:eastAsia="Cambria" w:hAnsi="Arial" w:cs="Arial"/>
          <w:color w:val="000000"/>
          <w:sz w:val="24"/>
          <w:szCs w:val="24"/>
        </w:rPr>
      </w:pPr>
      <w:r w:rsidRPr="00361431">
        <w:rPr>
          <w:rFonts w:ascii="Arial" w:eastAsia="Cambria" w:hAnsi="Arial" w:cs="Arial"/>
          <w:color w:val="000000"/>
          <w:sz w:val="24"/>
          <w:szCs w:val="24"/>
        </w:rPr>
        <w:t>6.3.3 The COR and Contractor should jointly formulate tactical and long-term courses of action. Decisions regarding changes to metrics, thresholds, or service levels should be clearly documented. Changes to service levels, procedures, and metrics will be incorporated as a contract modification at the discretion of the CO.</w:t>
      </w:r>
    </w:p>
    <w:p w14:paraId="18454F73"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6.4 Surveillance Matrix</w:t>
      </w:r>
    </w:p>
    <w:p w14:paraId="3605A57A" w14:textId="77777777" w:rsidR="009C1ADC" w:rsidRDefault="009C1ADC" w:rsidP="009C1ADC">
      <w:pPr>
        <w:rPr>
          <w:rFonts w:ascii="Arial" w:eastAsia="Cambria" w:hAnsi="Arial" w:cs="Arial"/>
          <w:color w:val="000000"/>
          <w:sz w:val="24"/>
          <w:szCs w:val="24"/>
        </w:rPr>
      </w:pPr>
    </w:p>
    <w:p w14:paraId="11AA03BA" w14:textId="77777777" w:rsidR="009C1ADC" w:rsidRPr="00720B0C" w:rsidRDefault="009C1ADC" w:rsidP="009C1ADC">
      <w:pPr>
        <w:rPr>
          <w:rFonts w:ascii="Arial" w:eastAsia="Cambria" w:hAnsi="Arial" w:cs="Arial"/>
          <w:color w:val="000000"/>
          <w:sz w:val="24"/>
          <w:szCs w:val="24"/>
        </w:rPr>
      </w:pPr>
      <w:r w:rsidRPr="00720B0C">
        <w:rPr>
          <w:rFonts w:ascii="Arial" w:eastAsia="Cambria" w:hAnsi="Arial" w:cs="Arial"/>
          <w:color w:val="000000"/>
          <w:sz w:val="24"/>
          <w:szCs w:val="24"/>
        </w:rPr>
        <w:t xml:space="preserve">The Surveillance Matrix (Appendix 1) is the list of performance objectives and standards that must be performed by the Contractor. This matrix details the method of surveillance the COR will use to validate and inspect these performance elements. Inspection of each element will be documented in the COR file. </w:t>
      </w:r>
    </w:p>
    <w:p w14:paraId="425DB835" w14:textId="77777777" w:rsidR="009C1ADC" w:rsidRPr="004A6E59" w:rsidRDefault="009C1ADC" w:rsidP="009C1ADC">
      <w:pPr>
        <w:rPr>
          <w:rFonts w:ascii="Arial" w:eastAsia="Cambria" w:hAnsi="Arial" w:cs="Arial"/>
          <w:color w:val="000000"/>
          <w:sz w:val="24"/>
          <w:szCs w:val="24"/>
        </w:rPr>
      </w:pPr>
      <w:r w:rsidRPr="00720B0C">
        <w:rPr>
          <w:rFonts w:ascii="Arial" w:eastAsia="Cambria" w:hAnsi="Arial" w:cs="Arial"/>
          <w:color w:val="000000"/>
          <w:sz w:val="24"/>
          <w:szCs w:val="24"/>
        </w:rPr>
        <w:t>Performance objectives define the desired outcomes. Performance standards define the level of service required under the contract to successfully meet the performance objective. The inspection methodology defines how, when, and what will be assessed in measuring performance. The Government performs surveillance, using this QASP, to determine the quality of the Contractor's performance as it relates to the performance element standards. The PRS should be used to form the foundation of the COR's inspection checklist.</w:t>
      </w:r>
      <w:r>
        <w:rPr>
          <w:rFonts w:ascii="Arial" w:eastAsia="Cambria" w:hAnsi="Arial" w:cs="Arial"/>
          <w:color w:val="000000"/>
          <w:sz w:val="24"/>
          <w:szCs w:val="24"/>
        </w:rPr>
        <w:t xml:space="preserve"> </w:t>
      </w:r>
      <w:r w:rsidRPr="004A6E59">
        <w:rPr>
          <w:rFonts w:ascii="Arial" w:eastAsia="Cambria" w:hAnsi="Arial" w:cs="Arial"/>
          <w:sz w:val="24"/>
        </w:rPr>
        <w:t xml:space="preserve">In evaluating the quality of contractor’s performance, the following performance ratings may be used.  </w:t>
      </w:r>
    </w:p>
    <w:p w14:paraId="2070A797" w14:textId="77777777" w:rsidR="009C1ADC" w:rsidRDefault="009C1ADC" w:rsidP="009C1ADC">
      <w:pPr>
        <w:rPr>
          <w:rFonts w:ascii="Arial" w:eastAsia="Cambria" w:hAnsi="Arial" w:cs="Arial"/>
          <w:sz w:val="24"/>
        </w:rPr>
      </w:pPr>
    </w:p>
    <w:p w14:paraId="1CDA19A2" w14:textId="77777777" w:rsidR="009C1ADC" w:rsidRPr="004A6E59" w:rsidRDefault="009C1ADC" w:rsidP="009C1ADC">
      <w:pPr>
        <w:rPr>
          <w:rFonts w:ascii="Arial" w:eastAsia="Cambria" w:hAnsi="Arial" w:cs="Arial"/>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6948"/>
      </w:tblGrid>
      <w:tr w:rsidR="009C1ADC" w:rsidRPr="00EF56F3" w14:paraId="07B0409D" w14:textId="77777777" w:rsidTr="001B5C17">
        <w:trPr>
          <w:jc w:val="center"/>
        </w:trPr>
        <w:tc>
          <w:tcPr>
            <w:tcW w:w="1800" w:type="dxa"/>
          </w:tcPr>
          <w:p w14:paraId="76162428" w14:textId="77777777" w:rsidR="009C1ADC" w:rsidRPr="004A6E59" w:rsidRDefault="009C1ADC" w:rsidP="001B5C17">
            <w:pPr>
              <w:tabs>
                <w:tab w:val="right" w:pos="9360"/>
              </w:tabs>
              <w:jc w:val="center"/>
              <w:rPr>
                <w:rFonts w:ascii="Arial" w:hAnsi="Arial" w:cs="Arial"/>
                <w:b/>
                <w:bCs/>
                <w:sz w:val="24"/>
                <w:szCs w:val="24"/>
              </w:rPr>
            </w:pPr>
            <w:r w:rsidRPr="004A6E59">
              <w:rPr>
                <w:rFonts w:ascii="Arial" w:hAnsi="Arial" w:cs="Arial"/>
                <w:b/>
                <w:bCs/>
                <w:sz w:val="24"/>
                <w:szCs w:val="24"/>
              </w:rPr>
              <w:t xml:space="preserve">Performance </w:t>
            </w:r>
          </w:p>
          <w:p w14:paraId="4A75F73C" w14:textId="77777777" w:rsidR="009C1ADC" w:rsidRPr="004A6E59" w:rsidRDefault="009C1ADC" w:rsidP="001B5C17">
            <w:pPr>
              <w:tabs>
                <w:tab w:val="right" w:pos="9360"/>
              </w:tabs>
              <w:jc w:val="center"/>
              <w:rPr>
                <w:rFonts w:ascii="Arial" w:hAnsi="Arial" w:cs="Arial"/>
                <w:b/>
                <w:bCs/>
                <w:sz w:val="24"/>
                <w:szCs w:val="24"/>
              </w:rPr>
            </w:pPr>
            <w:r w:rsidRPr="004A6E59">
              <w:rPr>
                <w:rFonts w:ascii="Arial" w:hAnsi="Arial" w:cs="Arial"/>
                <w:b/>
                <w:bCs/>
                <w:sz w:val="24"/>
                <w:szCs w:val="24"/>
              </w:rPr>
              <w:t>Rating</w:t>
            </w:r>
          </w:p>
        </w:tc>
        <w:tc>
          <w:tcPr>
            <w:tcW w:w="6948" w:type="dxa"/>
          </w:tcPr>
          <w:p w14:paraId="2A9A976F" w14:textId="77777777" w:rsidR="009C1ADC" w:rsidRPr="004A6E59" w:rsidRDefault="009C1ADC" w:rsidP="001B5C17">
            <w:pPr>
              <w:tabs>
                <w:tab w:val="right" w:pos="9360"/>
              </w:tabs>
              <w:jc w:val="center"/>
              <w:rPr>
                <w:rFonts w:ascii="Arial" w:hAnsi="Arial" w:cs="Arial"/>
                <w:b/>
                <w:bCs/>
                <w:sz w:val="24"/>
                <w:szCs w:val="24"/>
              </w:rPr>
            </w:pPr>
            <w:r w:rsidRPr="004A6E59">
              <w:rPr>
                <w:rFonts w:ascii="Arial" w:hAnsi="Arial" w:cs="Arial"/>
                <w:b/>
                <w:bCs/>
                <w:sz w:val="24"/>
                <w:szCs w:val="24"/>
              </w:rPr>
              <w:t>Criteria</w:t>
            </w:r>
          </w:p>
        </w:tc>
      </w:tr>
      <w:tr w:rsidR="009C1ADC" w:rsidRPr="00EF56F3" w14:paraId="798023EA" w14:textId="77777777" w:rsidTr="001B5C17">
        <w:trPr>
          <w:jc w:val="center"/>
        </w:trPr>
        <w:tc>
          <w:tcPr>
            <w:tcW w:w="1800" w:type="dxa"/>
          </w:tcPr>
          <w:p w14:paraId="0FAB7EDC" w14:textId="77777777" w:rsidR="009C1ADC" w:rsidRPr="004A6E59" w:rsidRDefault="009C1ADC" w:rsidP="001B5C17">
            <w:pPr>
              <w:tabs>
                <w:tab w:val="right" w:pos="9360"/>
              </w:tabs>
              <w:jc w:val="center"/>
              <w:rPr>
                <w:rFonts w:ascii="Arial" w:hAnsi="Arial" w:cs="Arial"/>
                <w:sz w:val="24"/>
                <w:szCs w:val="24"/>
              </w:rPr>
            </w:pPr>
            <w:r w:rsidRPr="004A6E59">
              <w:rPr>
                <w:rFonts w:ascii="Arial" w:hAnsi="Arial" w:cs="Arial"/>
                <w:sz w:val="24"/>
                <w:szCs w:val="24"/>
              </w:rPr>
              <w:t>Excellent / Outstanding</w:t>
            </w:r>
          </w:p>
        </w:tc>
        <w:tc>
          <w:tcPr>
            <w:tcW w:w="6948" w:type="dxa"/>
          </w:tcPr>
          <w:p w14:paraId="412E7DC3" w14:textId="77777777" w:rsidR="009C1ADC" w:rsidRPr="004A6E59" w:rsidRDefault="009C1ADC" w:rsidP="001B5C17">
            <w:pPr>
              <w:tabs>
                <w:tab w:val="right" w:pos="9360"/>
              </w:tabs>
              <w:rPr>
                <w:rFonts w:ascii="Arial" w:hAnsi="Arial" w:cs="Arial"/>
                <w:sz w:val="24"/>
                <w:szCs w:val="24"/>
              </w:rPr>
            </w:pPr>
            <w:r w:rsidRPr="004A6E59">
              <w:rPr>
                <w:rFonts w:ascii="Arial" w:hAnsi="Arial" w:cs="Arial"/>
                <w:sz w:val="24"/>
                <w:szCs w:val="24"/>
              </w:rPr>
              <w:t xml:space="preserve">Performance meets contractual requirements and exceeds </w:t>
            </w:r>
            <w:proofErr w:type="gramStart"/>
            <w:r w:rsidRPr="004A6E59">
              <w:rPr>
                <w:rFonts w:ascii="Arial" w:hAnsi="Arial" w:cs="Arial"/>
                <w:sz w:val="24"/>
                <w:szCs w:val="24"/>
              </w:rPr>
              <w:t>many</w:t>
            </w:r>
            <w:proofErr w:type="gramEnd"/>
            <w:r w:rsidRPr="004A6E59">
              <w:rPr>
                <w:rFonts w:ascii="Arial" w:hAnsi="Arial" w:cs="Arial"/>
                <w:sz w:val="24"/>
                <w:szCs w:val="24"/>
              </w:rPr>
              <w:t xml:space="preserve"> to the Government’s benefit. The contractual </w:t>
            </w:r>
            <w:r w:rsidRPr="004A6E59">
              <w:rPr>
                <w:rFonts w:ascii="Arial" w:hAnsi="Arial" w:cs="Arial"/>
                <w:sz w:val="24"/>
                <w:szCs w:val="24"/>
              </w:rPr>
              <w:lastRenderedPageBreak/>
              <w:t xml:space="preserve">performance of the element or sub-element being assessed was accomplished with few minor problems for which corrective actions taken by the contractor </w:t>
            </w:r>
            <w:proofErr w:type="gramStart"/>
            <w:r w:rsidRPr="004A6E59">
              <w:rPr>
                <w:rFonts w:ascii="Arial" w:hAnsi="Arial" w:cs="Arial"/>
                <w:sz w:val="24"/>
                <w:szCs w:val="24"/>
              </w:rPr>
              <w:t>was</w:t>
            </w:r>
            <w:proofErr w:type="gramEnd"/>
            <w:r w:rsidRPr="004A6E59">
              <w:rPr>
                <w:rFonts w:ascii="Arial" w:hAnsi="Arial" w:cs="Arial"/>
                <w:sz w:val="24"/>
                <w:szCs w:val="24"/>
              </w:rPr>
              <w:t xml:space="preserve"> highly effective.</w:t>
            </w:r>
          </w:p>
          <w:p w14:paraId="2F9B7264" w14:textId="77777777" w:rsidR="009C1ADC" w:rsidRPr="004A6E59" w:rsidRDefault="009C1ADC" w:rsidP="001B5C17">
            <w:pPr>
              <w:tabs>
                <w:tab w:val="right" w:pos="9360"/>
              </w:tabs>
              <w:rPr>
                <w:rFonts w:ascii="Arial" w:hAnsi="Arial" w:cs="Arial"/>
                <w:sz w:val="24"/>
                <w:szCs w:val="24"/>
              </w:rPr>
            </w:pPr>
          </w:p>
        </w:tc>
      </w:tr>
      <w:tr w:rsidR="009C1ADC" w:rsidRPr="00EF56F3" w14:paraId="3A233E95" w14:textId="77777777" w:rsidTr="001B5C17">
        <w:trPr>
          <w:jc w:val="center"/>
        </w:trPr>
        <w:tc>
          <w:tcPr>
            <w:tcW w:w="1800" w:type="dxa"/>
          </w:tcPr>
          <w:p w14:paraId="43EED40D" w14:textId="77777777" w:rsidR="009C1ADC" w:rsidRPr="004A6E59" w:rsidRDefault="009C1ADC" w:rsidP="001B5C17">
            <w:pPr>
              <w:tabs>
                <w:tab w:val="right" w:pos="9360"/>
              </w:tabs>
              <w:jc w:val="center"/>
              <w:rPr>
                <w:rFonts w:ascii="Arial" w:hAnsi="Arial" w:cs="Arial"/>
                <w:sz w:val="24"/>
                <w:szCs w:val="24"/>
              </w:rPr>
            </w:pPr>
            <w:r w:rsidRPr="004A6E59">
              <w:rPr>
                <w:rFonts w:ascii="Arial" w:hAnsi="Arial" w:cs="Arial"/>
                <w:sz w:val="24"/>
                <w:szCs w:val="24"/>
              </w:rPr>
              <w:lastRenderedPageBreak/>
              <w:t>Very Good</w:t>
            </w:r>
          </w:p>
        </w:tc>
        <w:tc>
          <w:tcPr>
            <w:tcW w:w="6948" w:type="dxa"/>
          </w:tcPr>
          <w:p w14:paraId="3C49BCEE" w14:textId="77777777" w:rsidR="009C1ADC" w:rsidRPr="004A6E59" w:rsidRDefault="009C1ADC" w:rsidP="001B5C17">
            <w:pPr>
              <w:tabs>
                <w:tab w:val="right" w:pos="9360"/>
              </w:tabs>
              <w:rPr>
                <w:rFonts w:ascii="Arial" w:hAnsi="Arial" w:cs="Arial"/>
                <w:sz w:val="24"/>
                <w:szCs w:val="24"/>
              </w:rPr>
            </w:pPr>
            <w:r w:rsidRPr="004A6E59">
              <w:rPr>
                <w:rFonts w:ascii="Arial" w:hAnsi="Arial" w:cs="Arial"/>
                <w:sz w:val="24"/>
                <w:szCs w:val="24"/>
              </w:rPr>
              <w:t xml:space="preserve">Performance meets contractual requirements and exceeds some to the Government’s benefit. The contractual performance of the element or sub-element being assessed was accomplished with some minor problems for which corrective actions taken by the contractor </w:t>
            </w:r>
            <w:proofErr w:type="gramStart"/>
            <w:r w:rsidRPr="004A6E59">
              <w:rPr>
                <w:rFonts w:ascii="Arial" w:hAnsi="Arial" w:cs="Arial"/>
                <w:sz w:val="24"/>
                <w:szCs w:val="24"/>
              </w:rPr>
              <w:t>was</w:t>
            </w:r>
            <w:proofErr w:type="gramEnd"/>
            <w:r w:rsidRPr="004A6E59">
              <w:rPr>
                <w:rFonts w:ascii="Arial" w:hAnsi="Arial" w:cs="Arial"/>
                <w:sz w:val="24"/>
                <w:szCs w:val="24"/>
              </w:rPr>
              <w:t xml:space="preserve"> effective.</w:t>
            </w:r>
          </w:p>
          <w:p w14:paraId="73E1D7DD" w14:textId="77777777" w:rsidR="009C1ADC" w:rsidRPr="004A6E59" w:rsidRDefault="009C1ADC" w:rsidP="001B5C17">
            <w:pPr>
              <w:tabs>
                <w:tab w:val="right" w:pos="9360"/>
              </w:tabs>
              <w:rPr>
                <w:rFonts w:ascii="Arial" w:hAnsi="Arial" w:cs="Arial"/>
                <w:sz w:val="24"/>
                <w:szCs w:val="24"/>
              </w:rPr>
            </w:pPr>
          </w:p>
        </w:tc>
      </w:tr>
      <w:tr w:rsidR="009C1ADC" w:rsidRPr="00EF56F3" w14:paraId="2F62CDC9" w14:textId="77777777" w:rsidTr="001B5C17">
        <w:trPr>
          <w:jc w:val="center"/>
        </w:trPr>
        <w:tc>
          <w:tcPr>
            <w:tcW w:w="1800" w:type="dxa"/>
          </w:tcPr>
          <w:p w14:paraId="7524B95C" w14:textId="77777777" w:rsidR="009C1ADC" w:rsidRPr="004A6E59" w:rsidRDefault="009C1ADC" w:rsidP="001B5C17">
            <w:pPr>
              <w:tabs>
                <w:tab w:val="right" w:pos="9360"/>
              </w:tabs>
              <w:jc w:val="center"/>
              <w:rPr>
                <w:rFonts w:ascii="Arial" w:hAnsi="Arial" w:cs="Arial"/>
                <w:sz w:val="24"/>
                <w:szCs w:val="24"/>
              </w:rPr>
            </w:pPr>
            <w:r w:rsidRPr="004A6E59">
              <w:rPr>
                <w:rFonts w:ascii="Arial" w:hAnsi="Arial" w:cs="Arial"/>
                <w:sz w:val="24"/>
                <w:szCs w:val="24"/>
              </w:rPr>
              <w:t>Satisfactory</w:t>
            </w:r>
          </w:p>
        </w:tc>
        <w:tc>
          <w:tcPr>
            <w:tcW w:w="6948" w:type="dxa"/>
          </w:tcPr>
          <w:p w14:paraId="1CE7F975" w14:textId="77777777" w:rsidR="009C1ADC" w:rsidRPr="004A6E59" w:rsidRDefault="009C1ADC" w:rsidP="001B5C17">
            <w:pPr>
              <w:tabs>
                <w:tab w:val="right" w:pos="9360"/>
              </w:tabs>
              <w:rPr>
                <w:rFonts w:ascii="Arial" w:hAnsi="Arial" w:cs="Arial"/>
                <w:sz w:val="24"/>
                <w:szCs w:val="24"/>
              </w:rPr>
            </w:pPr>
            <w:r w:rsidRPr="004A6E59">
              <w:rPr>
                <w:rFonts w:ascii="Arial" w:hAnsi="Arial" w:cs="Arial"/>
                <w:sz w:val="24"/>
                <w:szCs w:val="24"/>
              </w:rPr>
              <w:t>Performance meets contractual requirements. The contractual performance of the element or sub-element contains some minor problems for which corrective actions taken by the contractor appear or were satisfactory.</w:t>
            </w:r>
          </w:p>
          <w:p w14:paraId="0A59BAE0" w14:textId="77777777" w:rsidR="009C1ADC" w:rsidRPr="004A6E59" w:rsidRDefault="009C1ADC" w:rsidP="001B5C17">
            <w:pPr>
              <w:tabs>
                <w:tab w:val="right" w:pos="9360"/>
              </w:tabs>
              <w:rPr>
                <w:rFonts w:ascii="Arial" w:hAnsi="Arial" w:cs="Arial"/>
                <w:sz w:val="24"/>
                <w:szCs w:val="24"/>
              </w:rPr>
            </w:pPr>
          </w:p>
        </w:tc>
      </w:tr>
      <w:tr w:rsidR="009C1ADC" w:rsidRPr="00EF56F3" w14:paraId="2AB1A11A" w14:textId="77777777" w:rsidTr="001B5C17">
        <w:trPr>
          <w:jc w:val="center"/>
        </w:trPr>
        <w:tc>
          <w:tcPr>
            <w:tcW w:w="1800" w:type="dxa"/>
          </w:tcPr>
          <w:p w14:paraId="7C7D6A83" w14:textId="77777777" w:rsidR="009C1ADC" w:rsidRPr="004A6E59" w:rsidRDefault="009C1ADC" w:rsidP="001B5C17">
            <w:pPr>
              <w:tabs>
                <w:tab w:val="right" w:pos="9360"/>
              </w:tabs>
              <w:jc w:val="center"/>
              <w:rPr>
                <w:rFonts w:ascii="Arial" w:hAnsi="Arial" w:cs="Arial"/>
                <w:sz w:val="24"/>
                <w:szCs w:val="24"/>
              </w:rPr>
            </w:pPr>
            <w:r w:rsidRPr="004A6E59">
              <w:rPr>
                <w:rFonts w:ascii="Arial" w:hAnsi="Arial" w:cs="Arial"/>
                <w:sz w:val="24"/>
                <w:szCs w:val="24"/>
              </w:rPr>
              <w:t>Marginal</w:t>
            </w:r>
          </w:p>
        </w:tc>
        <w:tc>
          <w:tcPr>
            <w:tcW w:w="6948" w:type="dxa"/>
          </w:tcPr>
          <w:p w14:paraId="726C2344" w14:textId="77777777" w:rsidR="009C1ADC" w:rsidRPr="004A6E59" w:rsidRDefault="009C1ADC" w:rsidP="001B5C17">
            <w:pPr>
              <w:tabs>
                <w:tab w:val="right" w:pos="9360"/>
              </w:tabs>
              <w:rPr>
                <w:rFonts w:ascii="Arial" w:hAnsi="Arial" w:cs="Arial"/>
                <w:sz w:val="24"/>
                <w:szCs w:val="24"/>
              </w:rPr>
            </w:pPr>
            <w:r w:rsidRPr="004A6E59">
              <w:rPr>
                <w:rFonts w:ascii="Arial" w:hAnsi="Arial" w:cs="Arial"/>
                <w:sz w:val="24"/>
                <w:szCs w:val="24"/>
              </w:rPr>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p w14:paraId="3991D553" w14:textId="77777777" w:rsidR="009C1ADC" w:rsidRPr="004A6E59" w:rsidRDefault="009C1ADC" w:rsidP="001B5C17">
            <w:pPr>
              <w:tabs>
                <w:tab w:val="right" w:pos="9360"/>
              </w:tabs>
              <w:rPr>
                <w:rFonts w:ascii="Arial" w:hAnsi="Arial" w:cs="Arial"/>
                <w:sz w:val="24"/>
                <w:szCs w:val="24"/>
              </w:rPr>
            </w:pPr>
          </w:p>
        </w:tc>
      </w:tr>
      <w:tr w:rsidR="009C1ADC" w:rsidRPr="00EF56F3" w14:paraId="3B00ED3B" w14:textId="77777777" w:rsidTr="001B5C17">
        <w:trPr>
          <w:jc w:val="center"/>
        </w:trPr>
        <w:tc>
          <w:tcPr>
            <w:tcW w:w="1800" w:type="dxa"/>
          </w:tcPr>
          <w:p w14:paraId="7B7E3503" w14:textId="77777777" w:rsidR="009C1ADC" w:rsidRPr="004A6E59" w:rsidRDefault="009C1ADC" w:rsidP="001B5C17">
            <w:pPr>
              <w:tabs>
                <w:tab w:val="right" w:pos="9360"/>
              </w:tabs>
              <w:jc w:val="center"/>
              <w:rPr>
                <w:rFonts w:ascii="Arial" w:hAnsi="Arial" w:cs="Arial"/>
                <w:sz w:val="24"/>
                <w:szCs w:val="24"/>
              </w:rPr>
            </w:pPr>
            <w:r w:rsidRPr="004A6E59">
              <w:rPr>
                <w:rFonts w:ascii="Arial" w:hAnsi="Arial" w:cs="Arial"/>
                <w:sz w:val="24"/>
                <w:szCs w:val="24"/>
              </w:rPr>
              <w:t>Unsatisfactory</w:t>
            </w:r>
          </w:p>
        </w:tc>
        <w:tc>
          <w:tcPr>
            <w:tcW w:w="6948" w:type="dxa"/>
          </w:tcPr>
          <w:p w14:paraId="33C4BABD" w14:textId="77777777" w:rsidR="009C1ADC" w:rsidRPr="004A6E59" w:rsidRDefault="009C1ADC" w:rsidP="001B5C17">
            <w:pPr>
              <w:tabs>
                <w:tab w:val="right" w:pos="9360"/>
              </w:tabs>
              <w:rPr>
                <w:rFonts w:ascii="Arial" w:hAnsi="Arial" w:cs="Arial"/>
                <w:sz w:val="24"/>
                <w:szCs w:val="24"/>
              </w:rPr>
            </w:pPr>
            <w:r w:rsidRPr="004A6E59">
              <w:rPr>
                <w:rFonts w:ascii="Arial" w:hAnsi="Arial" w:cs="Arial"/>
                <w:sz w:val="24"/>
                <w:szCs w:val="24"/>
              </w:rPr>
              <w:t xml:space="preserve">Performance does not meet most contractual </w:t>
            </w:r>
            <w:proofErr w:type="gramStart"/>
            <w:r w:rsidRPr="004A6E59">
              <w:rPr>
                <w:rFonts w:ascii="Arial" w:hAnsi="Arial" w:cs="Arial"/>
                <w:sz w:val="24"/>
                <w:szCs w:val="24"/>
              </w:rPr>
              <w:t>requirements</w:t>
            </w:r>
            <w:proofErr w:type="gramEnd"/>
            <w:r w:rsidRPr="004A6E59">
              <w:rPr>
                <w:rFonts w:ascii="Arial" w:hAnsi="Arial" w:cs="Arial"/>
                <w:sz w:val="24"/>
                <w:szCs w:val="24"/>
              </w:rPr>
              <w:t xml:space="preserve"> and recovery is not likely in a timely manner. The contractual performance of the element or sub-element contains a serious problem(s) for which the contractor’s corrective actions appear or were ineffective.</w:t>
            </w:r>
          </w:p>
          <w:p w14:paraId="1D3CA7E0" w14:textId="77777777" w:rsidR="009C1ADC" w:rsidRPr="004A6E59" w:rsidRDefault="009C1ADC" w:rsidP="001B5C17">
            <w:pPr>
              <w:tabs>
                <w:tab w:val="right" w:pos="9360"/>
              </w:tabs>
              <w:rPr>
                <w:rFonts w:ascii="Arial" w:hAnsi="Arial" w:cs="Arial"/>
                <w:b/>
                <w:bCs/>
                <w:sz w:val="24"/>
                <w:szCs w:val="24"/>
              </w:rPr>
            </w:pPr>
          </w:p>
        </w:tc>
      </w:tr>
    </w:tbl>
    <w:p w14:paraId="2D99B465" w14:textId="77777777" w:rsidR="009C1ADC" w:rsidRPr="004A6E59" w:rsidRDefault="009C1ADC" w:rsidP="009C1ADC">
      <w:pPr>
        <w:rPr>
          <w:rFonts w:ascii="Arial" w:eastAsia="Cambria" w:hAnsi="Arial" w:cs="Arial"/>
          <w:sz w:val="24"/>
        </w:rPr>
      </w:pPr>
    </w:p>
    <w:p w14:paraId="7CAA56DC" w14:textId="77777777" w:rsidR="009C1ADC" w:rsidRPr="004A6E59" w:rsidRDefault="009C1ADC" w:rsidP="009C1ADC">
      <w:pPr>
        <w:rPr>
          <w:rFonts w:ascii="Arial" w:eastAsia="Cambria" w:hAnsi="Arial" w:cs="Arial"/>
          <w:sz w:val="24"/>
        </w:rPr>
      </w:pPr>
    </w:p>
    <w:p w14:paraId="2DD343C3" w14:textId="77777777" w:rsidR="009C1ADC" w:rsidRPr="004A6E59" w:rsidRDefault="009C1ADC" w:rsidP="009C1ADC">
      <w:pPr>
        <w:keepNext/>
        <w:keepLines/>
        <w:spacing w:before="480"/>
        <w:outlineLvl w:val="0"/>
        <w:rPr>
          <w:rFonts w:ascii="Arial" w:hAnsi="Arial" w:cs="Arial"/>
          <w:b/>
          <w:bCs/>
          <w:sz w:val="24"/>
          <w:szCs w:val="28"/>
          <w:lang w:val="x-none" w:eastAsia="x-none"/>
        </w:rPr>
        <w:sectPr w:rsidR="009C1ADC" w:rsidRPr="004A6E59" w:rsidSect="009C1ADC">
          <w:footerReference w:type="default" r:id="rId11"/>
          <w:pgSz w:w="12240" w:h="15840"/>
          <w:pgMar w:top="1440" w:right="1440" w:bottom="1440" w:left="1440" w:header="720" w:footer="720" w:gutter="0"/>
          <w:cols w:space="720"/>
          <w:docGrid w:linePitch="326"/>
        </w:sectPr>
      </w:pPr>
      <w:r w:rsidRPr="004A6E59">
        <w:rPr>
          <w:rFonts w:ascii="Arial" w:hAnsi="Arial" w:cs="Arial"/>
          <w:b/>
          <w:bCs/>
          <w:sz w:val="24"/>
          <w:szCs w:val="28"/>
          <w:lang w:val="x-none" w:eastAsia="x-none"/>
        </w:rPr>
        <w:br/>
      </w:r>
    </w:p>
    <w:p w14:paraId="1CDB63D6" w14:textId="77777777" w:rsidR="009C1ADC" w:rsidRPr="004A6E59" w:rsidRDefault="009C1ADC" w:rsidP="009C1ADC">
      <w:pPr>
        <w:rPr>
          <w:rFonts w:ascii="Arial" w:eastAsia="Cambria" w:hAnsi="Arial" w:cs="Arial"/>
          <w:sz w:val="24"/>
          <w:szCs w:val="24"/>
        </w:rPr>
      </w:pPr>
    </w:p>
    <w:p w14:paraId="2791D3F9"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Appendix 1 - Surveillance Matrix</w:t>
      </w:r>
    </w:p>
    <w:p w14:paraId="207DB906" w14:textId="77777777" w:rsidR="009C1ADC" w:rsidRPr="004A6E59" w:rsidRDefault="009C1ADC" w:rsidP="009C1ADC">
      <w:pPr>
        <w:rPr>
          <w:rFonts w:ascii="Arial" w:eastAsia="Cambria" w:hAnsi="Arial" w:cs="Arial"/>
          <w:sz w:val="24"/>
          <w:szCs w:val="24"/>
        </w:rPr>
      </w:pPr>
    </w:p>
    <w:tbl>
      <w:tblPr>
        <w:tblW w:w="1359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30"/>
        <w:gridCol w:w="4140"/>
        <w:gridCol w:w="4050"/>
        <w:gridCol w:w="1170"/>
      </w:tblGrid>
      <w:tr w:rsidR="009C1ADC" w:rsidRPr="00EF56F3" w14:paraId="43C5DAAD" w14:textId="77777777" w:rsidTr="001B5C17">
        <w:tc>
          <w:tcPr>
            <w:tcW w:w="4230" w:type="dxa"/>
            <w:tcBorders>
              <w:top w:val="single" w:sz="4" w:space="0" w:color="auto"/>
              <w:left w:val="single" w:sz="4" w:space="0" w:color="auto"/>
              <w:bottom w:val="single" w:sz="4" w:space="0" w:color="auto"/>
              <w:right w:val="single" w:sz="4" w:space="0" w:color="auto"/>
            </w:tcBorders>
            <w:shd w:val="clear" w:color="auto" w:fill="D9D9D9"/>
            <w:hideMark/>
          </w:tcPr>
          <w:p w14:paraId="122FCC30" w14:textId="77777777" w:rsidR="009C1ADC" w:rsidRPr="004A6E59" w:rsidRDefault="009C1ADC" w:rsidP="001B5C17">
            <w:pPr>
              <w:rPr>
                <w:rFonts w:ascii="Arial" w:eastAsia="Cambria" w:hAnsi="Arial" w:cs="Arial"/>
                <w:b/>
                <w:sz w:val="24"/>
                <w:szCs w:val="24"/>
              </w:rPr>
            </w:pPr>
            <w:bookmarkStart w:id="2" w:name="_Hlk162288243"/>
            <w:r w:rsidRPr="004A6E59">
              <w:rPr>
                <w:rFonts w:ascii="Arial" w:eastAsia="Cambria" w:hAnsi="Arial" w:cs="Arial"/>
                <w:b/>
                <w:sz w:val="24"/>
                <w:szCs w:val="24"/>
              </w:rPr>
              <w:t>Statements</w:t>
            </w:r>
          </w:p>
        </w:tc>
        <w:tc>
          <w:tcPr>
            <w:tcW w:w="4140" w:type="dxa"/>
            <w:tcBorders>
              <w:top w:val="single" w:sz="4" w:space="0" w:color="auto"/>
              <w:left w:val="single" w:sz="4" w:space="0" w:color="auto"/>
              <w:bottom w:val="single" w:sz="4" w:space="0" w:color="auto"/>
              <w:right w:val="single" w:sz="4" w:space="0" w:color="auto"/>
            </w:tcBorders>
            <w:shd w:val="clear" w:color="auto" w:fill="D9D9D9"/>
            <w:hideMark/>
          </w:tcPr>
          <w:p w14:paraId="4EB8F8F8" w14:textId="77777777" w:rsidR="009C1ADC" w:rsidRPr="004A6E59" w:rsidRDefault="009C1ADC" w:rsidP="001B5C17">
            <w:pPr>
              <w:rPr>
                <w:rFonts w:ascii="Arial" w:eastAsia="Cambria" w:hAnsi="Arial" w:cs="Arial"/>
                <w:b/>
                <w:sz w:val="24"/>
                <w:szCs w:val="24"/>
              </w:rPr>
            </w:pPr>
            <w:r w:rsidRPr="004A6E59">
              <w:rPr>
                <w:rFonts w:ascii="Arial" w:eastAsia="Cambria" w:hAnsi="Arial" w:cs="Arial"/>
                <w:b/>
                <w:sz w:val="24"/>
                <w:szCs w:val="24"/>
              </w:rPr>
              <w:t>Standards/AQLs</w:t>
            </w:r>
          </w:p>
        </w:tc>
        <w:tc>
          <w:tcPr>
            <w:tcW w:w="4050" w:type="dxa"/>
            <w:tcBorders>
              <w:top w:val="single" w:sz="4" w:space="0" w:color="auto"/>
              <w:left w:val="single" w:sz="4" w:space="0" w:color="auto"/>
              <w:bottom w:val="single" w:sz="4" w:space="0" w:color="auto"/>
              <w:right w:val="single" w:sz="4" w:space="0" w:color="auto"/>
            </w:tcBorders>
            <w:shd w:val="clear" w:color="auto" w:fill="D9D9D9"/>
            <w:hideMark/>
          </w:tcPr>
          <w:p w14:paraId="29343064" w14:textId="77777777" w:rsidR="009C1ADC" w:rsidRPr="004A6E59" w:rsidRDefault="009C1ADC" w:rsidP="001B5C17">
            <w:pPr>
              <w:rPr>
                <w:rFonts w:ascii="Arial" w:eastAsia="Cambria" w:hAnsi="Arial" w:cs="Arial"/>
                <w:b/>
                <w:sz w:val="24"/>
                <w:szCs w:val="24"/>
              </w:rPr>
            </w:pPr>
            <w:r w:rsidRPr="004A6E59">
              <w:rPr>
                <w:rFonts w:ascii="Arial" w:eastAsia="Cambria" w:hAnsi="Arial" w:cs="Arial"/>
                <w:b/>
                <w:sz w:val="24"/>
                <w:szCs w:val="24"/>
              </w:rPr>
              <w:t>Inspections</w:t>
            </w:r>
          </w:p>
        </w:tc>
        <w:tc>
          <w:tcPr>
            <w:tcW w:w="1170" w:type="dxa"/>
            <w:tcBorders>
              <w:top w:val="single" w:sz="4" w:space="0" w:color="auto"/>
              <w:left w:val="single" w:sz="4" w:space="0" w:color="auto"/>
              <w:bottom w:val="single" w:sz="4" w:space="0" w:color="auto"/>
              <w:right w:val="single" w:sz="4" w:space="0" w:color="auto"/>
            </w:tcBorders>
            <w:shd w:val="clear" w:color="auto" w:fill="D9D9D9"/>
            <w:hideMark/>
          </w:tcPr>
          <w:p w14:paraId="52312E30" w14:textId="77777777" w:rsidR="009C1ADC" w:rsidRPr="004A6E59" w:rsidRDefault="009C1ADC" w:rsidP="001B5C17">
            <w:pPr>
              <w:rPr>
                <w:rFonts w:ascii="Arial" w:eastAsia="Cambria" w:hAnsi="Arial" w:cs="Arial"/>
                <w:b/>
                <w:sz w:val="24"/>
                <w:szCs w:val="24"/>
              </w:rPr>
            </w:pPr>
            <w:r w:rsidRPr="004A6E59">
              <w:rPr>
                <w:rFonts w:ascii="Arial" w:eastAsia="Cambria" w:hAnsi="Arial" w:cs="Arial"/>
                <w:b/>
                <w:sz w:val="24"/>
                <w:szCs w:val="24"/>
              </w:rPr>
              <w:t>Ratings</w:t>
            </w:r>
          </w:p>
        </w:tc>
      </w:tr>
      <w:tr w:rsidR="009C1ADC" w:rsidRPr="00EF56F3" w14:paraId="6FFA8405" w14:textId="77777777" w:rsidTr="001B5C17">
        <w:tc>
          <w:tcPr>
            <w:tcW w:w="4230" w:type="dxa"/>
            <w:tcBorders>
              <w:top w:val="single" w:sz="4" w:space="0" w:color="auto"/>
              <w:left w:val="single" w:sz="4" w:space="0" w:color="auto"/>
              <w:bottom w:val="single" w:sz="4" w:space="0" w:color="auto"/>
              <w:right w:val="single" w:sz="4" w:space="0" w:color="auto"/>
            </w:tcBorders>
            <w:hideMark/>
          </w:tcPr>
          <w:p w14:paraId="186306A0" w14:textId="77777777" w:rsidR="009C1ADC" w:rsidRPr="008B6799" w:rsidRDefault="009C1ADC" w:rsidP="001B5C17">
            <w:pPr>
              <w:rPr>
                <w:b/>
                <w:bCs/>
                <w:color w:val="000000"/>
                <w:sz w:val="24"/>
                <w:szCs w:val="24"/>
              </w:rPr>
            </w:pPr>
            <w:r w:rsidRPr="008B6799">
              <w:rPr>
                <w:b/>
                <w:bCs/>
                <w:color w:val="000000"/>
                <w:sz w:val="24"/>
                <w:szCs w:val="24"/>
              </w:rPr>
              <w:t>5.</w:t>
            </w:r>
            <w:r>
              <w:rPr>
                <w:b/>
                <w:bCs/>
                <w:color w:val="000000"/>
                <w:sz w:val="24"/>
                <w:szCs w:val="24"/>
              </w:rPr>
              <w:t>1</w:t>
            </w:r>
            <w:r w:rsidRPr="008B6799">
              <w:rPr>
                <w:b/>
                <w:bCs/>
                <w:color w:val="000000"/>
                <w:sz w:val="24"/>
                <w:szCs w:val="24"/>
              </w:rPr>
              <w:t>.1 Project Management Plan (PMP)</w:t>
            </w:r>
          </w:p>
          <w:p w14:paraId="2A01F18E" w14:textId="77777777" w:rsidR="009C1ADC" w:rsidRPr="008B6799" w:rsidRDefault="009C1ADC" w:rsidP="001B5C17">
            <w:pPr>
              <w:rPr>
                <w:color w:val="000000"/>
                <w:sz w:val="24"/>
                <w:szCs w:val="24"/>
              </w:rPr>
            </w:pPr>
          </w:p>
          <w:p w14:paraId="279CAEBA" w14:textId="77777777" w:rsidR="009C1ADC" w:rsidRPr="008B6799" w:rsidRDefault="009C1ADC" w:rsidP="001B5C17">
            <w:pPr>
              <w:rPr>
                <w:color w:val="000000"/>
                <w:sz w:val="24"/>
                <w:szCs w:val="24"/>
              </w:rPr>
            </w:pPr>
            <w:r w:rsidRPr="008B6799">
              <w:rPr>
                <w:color w:val="000000"/>
                <w:sz w:val="24"/>
                <w:szCs w:val="24"/>
              </w:rPr>
              <w:t xml:space="preserve">Deliverables   </w:t>
            </w:r>
            <w:r w:rsidRPr="008B6799">
              <w:rPr>
                <w:color w:val="000000"/>
                <w:sz w:val="24"/>
                <w:szCs w:val="24"/>
              </w:rPr>
              <w:br/>
              <w:t>A001 Draft Project Management Plan</w:t>
            </w:r>
            <w:r w:rsidRPr="008B6799">
              <w:rPr>
                <w:color w:val="000000"/>
                <w:sz w:val="24"/>
                <w:szCs w:val="24"/>
              </w:rPr>
              <w:br/>
              <w:t xml:space="preserve">A002 Final Project Management Plan </w:t>
            </w:r>
          </w:p>
        </w:tc>
        <w:tc>
          <w:tcPr>
            <w:tcW w:w="4140" w:type="dxa"/>
            <w:tcBorders>
              <w:top w:val="single" w:sz="4" w:space="0" w:color="auto"/>
              <w:left w:val="single" w:sz="4" w:space="0" w:color="auto"/>
              <w:bottom w:val="single" w:sz="4" w:space="0" w:color="auto"/>
              <w:right w:val="single" w:sz="4" w:space="0" w:color="auto"/>
            </w:tcBorders>
          </w:tcPr>
          <w:p w14:paraId="40E7DCC1" w14:textId="77777777" w:rsidR="009C1ADC" w:rsidRPr="008B6799" w:rsidRDefault="009C1ADC" w:rsidP="001B5C17">
            <w:pPr>
              <w:rPr>
                <w:color w:val="000000"/>
                <w:sz w:val="24"/>
                <w:szCs w:val="24"/>
              </w:rPr>
            </w:pPr>
            <w:r w:rsidRPr="008B6799">
              <w:rPr>
                <w:color w:val="000000"/>
                <w:sz w:val="24"/>
                <w:szCs w:val="24"/>
              </w:rPr>
              <w:t>a) Provide a draft project management plan 5 business days after contract award</w:t>
            </w:r>
          </w:p>
          <w:p w14:paraId="1A0CA105" w14:textId="77777777" w:rsidR="009C1ADC" w:rsidRPr="008B6799" w:rsidRDefault="009C1ADC" w:rsidP="001B5C17">
            <w:pPr>
              <w:rPr>
                <w:color w:val="000000"/>
                <w:sz w:val="24"/>
                <w:szCs w:val="24"/>
              </w:rPr>
            </w:pPr>
            <w:r w:rsidRPr="008B6799">
              <w:rPr>
                <w:color w:val="000000"/>
                <w:sz w:val="24"/>
                <w:szCs w:val="24"/>
              </w:rPr>
              <w:t xml:space="preserve">    AQL: Zero deviation </w:t>
            </w:r>
          </w:p>
          <w:p w14:paraId="718A0C8A" w14:textId="77777777" w:rsidR="009C1ADC" w:rsidRPr="008B6799" w:rsidRDefault="009C1ADC" w:rsidP="001B5C17">
            <w:pPr>
              <w:rPr>
                <w:color w:val="000000"/>
                <w:sz w:val="24"/>
                <w:szCs w:val="24"/>
              </w:rPr>
            </w:pPr>
            <w:r w:rsidRPr="008B6799">
              <w:rPr>
                <w:color w:val="000000"/>
                <w:sz w:val="24"/>
                <w:szCs w:val="24"/>
              </w:rPr>
              <w:t>b) Provide the final project management plan 5 business after concurrence of the draft development plan.</w:t>
            </w:r>
          </w:p>
          <w:p w14:paraId="580FEE29" w14:textId="77777777" w:rsidR="009C1ADC" w:rsidRPr="008B6799" w:rsidRDefault="009C1ADC" w:rsidP="001B5C17">
            <w:pPr>
              <w:rPr>
                <w:color w:val="000000"/>
                <w:sz w:val="24"/>
                <w:szCs w:val="24"/>
              </w:rPr>
            </w:pPr>
            <w:r w:rsidRPr="008B6799">
              <w:rPr>
                <w:color w:val="000000"/>
                <w:sz w:val="24"/>
                <w:szCs w:val="24"/>
              </w:rPr>
              <w:t>    AQL: Zero deviation</w:t>
            </w:r>
          </w:p>
        </w:tc>
        <w:tc>
          <w:tcPr>
            <w:tcW w:w="4050" w:type="dxa"/>
            <w:tcBorders>
              <w:top w:val="single" w:sz="4" w:space="0" w:color="auto"/>
              <w:left w:val="single" w:sz="4" w:space="0" w:color="auto"/>
              <w:bottom w:val="single" w:sz="4" w:space="0" w:color="auto"/>
              <w:right w:val="single" w:sz="4" w:space="0" w:color="auto"/>
            </w:tcBorders>
          </w:tcPr>
          <w:p w14:paraId="7630879D" w14:textId="77777777" w:rsidR="009C1ADC" w:rsidRPr="00B15409" w:rsidRDefault="009C1ADC" w:rsidP="001B5C17">
            <w:pPr>
              <w:rPr>
                <w:rFonts w:eastAsia="Cambria"/>
                <w:sz w:val="24"/>
                <w:szCs w:val="24"/>
              </w:rPr>
            </w:pPr>
            <w:r w:rsidRPr="00B15409">
              <w:rPr>
                <w:rFonts w:eastAsia="Cambria"/>
                <w:b/>
                <w:bCs/>
                <w:sz w:val="24"/>
                <w:szCs w:val="24"/>
              </w:rPr>
              <w:t xml:space="preserve">What: </w:t>
            </w:r>
            <w:r w:rsidRPr="00B15409">
              <w:rPr>
                <w:rFonts w:eastAsia="Cambria"/>
                <w:sz w:val="24"/>
                <w:szCs w:val="24"/>
              </w:rPr>
              <w:t>Deliverable</w:t>
            </w:r>
          </w:p>
          <w:p w14:paraId="3ECF8161" w14:textId="77777777" w:rsidR="009C1ADC" w:rsidRPr="00B15409" w:rsidRDefault="009C1ADC" w:rsidP="001B5C17">
            <w:pPr>
              <w:rPr>
                <w:rFonts w:eastAsia="Cambria"/>
                <w:sz w:val="24"/>
                <w:szCs w:val="24"/>
              </w:rPr>
            </w:pPr>
            <w:r w:rsidRPr="00B15409">
              <w:rPr>
                <w:rFonts w:eastAsia="Cambria"/>
                <w:b/>
                <w:bCs/>
                <w:sz w:val="24"/>
                <w:szCs w:val="24"/>
              </w:rPr>
              <w:t xml:space="preserve">How: </w:t>
            </w:r>
            <w:r w:rsidRPr="00B15409">
              <w:rPr>
                <w:rFonts w:eastAsia="Cambria"/>
                <w:sz w:val="24"/>
                <w:szCs w:val="24"/>
              </w:rPr>
              <w:t>Review deliverable</w:t>
            </w:r>
          </w:p>
          <w:p w14:paraId="39A33D15" w14:textId="77777777" w:rsidR="009C1ADC" w:rsidRPr="00B15409" w:rsidRDefault="009C1ADC" w:rsidP="001B5C17">
            <w:pPr>
              <w:rPr>
                <w:rFonts w:eastAsia="Cambria"/>
                <w:sz w:val="24"/>
                <w:szCs w:val="24"/>
              </w:rPr>
            </w:pPr>
            <w:r w:rsidRPr="00B15409">
              <w:rPr>
                <w:rFonts w:eastAsia="Cambria"/>
                <w:b/>
                <w:bCs/>
                <w:sz w:val="24"/>
                <w:szCs w:val="24"/>
              </w:rPr>
              <w:t xml:space="preserve">Frequency: </w:t>
            </w:r>
            <w:r w:rsidRPr="00B15409">
              <w:rPr>
                <w:rFonts w:eastAsia="Cambria"/>
                <w:sz w:val="24"/>
                <w:szCs w:val="24"/>
              </w:rPr>
              <w:t>After completion of task</w:t>
            </w:r>
          </w:p>
          <w:p w14:paraId="466B161C" w14:textId="77777777" w:rsidR="009C1ADC" w:rsidRPr="00B15409" w:rsidRDefault="009C1ADC" w:rsidP="001B5C17">
            <w:pPr>
              <w:rPr>
                <w:rFonts w:eastAsia="Cambria"/>
                <w:sz w:val="24"/>
                <w:szCs w:val="24"/>
              </w:rPr>
            </w:pPr>
            <w:r w:rsidRPr="00B15409">
              <w:rPr>
                <w:rFonts w:eastAsia="Cambria"/>
                <w:b/>
                <w:bCs/>
                <w:sz w:val="24"/>
                <w:szCs w:val="24"/>
              </w:rPr>
              <w:t xml:space="preserve">Who: </w:t>
            </w:r>
            <w:r w:rsidRPr="00B15409">
              <w:rPr>
                <w:rFonts w:eastAsia="Cambria"/>
                <w:sz w:val="24"/>
                <w:szCs w:val="24"/>
              </w:rPr>
              <w:t>COR/</w:t>
            </w:r>
            <w:r>
              <w:rPr>
                <w:rFonts w:eastAsia="Cambria"/>
                <w:sz w:val="24"/>
                <w:szCs w:val="24"/>
              </w:rPr>
              <w:t>PM</w:t>
            </w:r>
          </w:p>
          <w:p w14:paraId="153C14F4" w14:textId="77777777" w:rsidR="009C1ADC" w:rsidRPr="00EF56F3" w:rsidRDefault="009C1ADC" w:rsidP="001B5C17">
            <w:pPr>
              <w:rPr>
                <w:color w:val="000000"/>
                <w:sz w:val="24"/>
                <w:szCs w:val="24"/>
              </w:rPr>
            </w:pPr>
            <w:r w:rsidRPr="00B15409">
              <w:rPr>
                <w:rFonts w:eastAsia="Cambria"/>
                <w:b/>
                <w:bCs/>
                <w:sz w:val="24"/>
                <w:szCs w:val="24"/>
              </w:rPr>
              <w:t xml:space="preserve">Incentive: </w:t>
            </w:r>
            <w:r w:rsidRPr="00EF56F3">
              <w:rPr>
                <w:color w:val="000000"/>
                <w:sz w:val="24"/>
                <w:szCs w:val="24"/>
              </w:rPr>
              <w:t xml:space="preserve">a) </w:t>
            </w:r>
            <w:r>
              <w:rPr>
                <w:color w:val="000000"/>
                <w:sz w:val="24"/>
                <w:szCs w:val="24"/>
              </w:rPr>
              <w:t>3</w:t>
            </w:r>
            <w:r w:rsidRPr="00EF56F3">
              <w:rPr>
                <w:color w:val="000000"/>
                <w:sz w:val="24"/>
                <w:szCs w:val="24"/>
              </w:rPr>
              <w:t xml:space="preserve">% from the associated invoice </w:t>
            </w:r>
          </w:p>
          <w:p w14:paraId="3CFC93E1" w14:textId="77777777" w:rsidR="009C1ADC" w:rsidRPr="00B15409" w:rsidRDefault="009C1ADC" w:rsidP="001B5C17">
            <w:pPr>
              <w:rPr>
                <w:rFonts w:eastAsia="Cambria"/>
                <w:sz w:val="24"/>
                <w:szCs w:val="24"/>
              </w:rPr>
            </w:pPr>
            <w:r w:rsidRPr="00B15409">
              <w:rPr>
                <w:rFonts w:eastAsia="Cambria"/>
                <w:b/>
                <w:bCs/>
                <w:sz w:val="24"/>
                <w:szCs w:val="24"/>
              </w:rPr>
              <w:t xml:space="preserve">Standards: </w:t>
            </w:r>
            <w:r w:rsidRPr="00B15409">
              <w:rPr>
                <w:rFonts w:eastAsia="Cambria"/>
                <w:sz w:val="24"/>
                <w:szCs w:val="24"/>
              </w:rPr>
              <w:t>a</w:t>
            </w:r>
            <w:r>
              <w:rPr>
                <w:rFonts w:eastAsia="Cambria"/>
                <w:sz w:val="24"/>
                <w:szCs w:val="24"/>
              </w:rPr>
              <w:t>, b</w:t>
            </w:r>
          </w:p>
          <w:p w14:paraId="40C20444" w14:textId="77777777" w:rsidR="009C1ADC" w:rsidRPr="00B74C7E" w:rsidRDefault="009C1ADC" w:rsidP="001B5C17">
            <w:pPr>
              <w:rPr>
                <w:rFonts w:ascii="Arial" w:eastAsia="Cambria" w:hAnsi="Arial" w:cs="Arial"/>
                <w:sz w:val="24"/>
                <w:szCs w:val="24"/>
              </w:rPr>
            </w:pPr>
          </w:p>
        </w:tc>
        <w:tc>
          <w:tcPr>
            <w:tcW w:w="1170" w:type="dxa"/>
            <w:tcBorders>
              <w:top w:val="single" w:sz="4" w:space="0" w:color="auto"/>
              <w:left w:val="single" w:sz="4" w:space="0" w:color="auto"/>
              <w:bottom w:val="single" w:sz="4" w:space="0" w:color="auto"/>
              <w:right w:val="single" w:sz="4" w:space="0" w:color="auto"/>
            </w:tcBorders>
          </w:tcPr>
          <w:p w14:paraId="6E2A8343" w14:textId="77777777" w:rsidR="009C1ADC" w:rsidRPr="004A6E59" w:rsidRDefault="009C1ADC" w:rsidP="001B5C17">
            <w:pPr>
              <w:rPr>
                <w:rFonts w:ascii="Arial" w:eastAsia="Cambria" w:hAnsi="Arial" w:cs="Arial"/>
                <w:sz w:val="24"/>
                <w:szCs w:val="24"/>
              </w:rPr>
            </w:pPr>
          </w:p>
        </w:tc>
      </w:tr>
      <w:tr w:rsidR="009C1ADC" w:rsidRPr="00EF56F3" w14:paraId="7CB7D16A" w14:textId="77777777" w:rsidTr="001B5C17">
        <w:tc>
          <w:tcPr>
            <w:tcW w:w="4230" w:type="dxa"/>
            <w:tcBorders>
              <w:top w:val="single" w:sz="4" w:space="0" w:color="auto"/>
              <w:left w:val="single" w:sz="4" w:space="0" w:color="auto"/>
              <w:bottom w:val="single" w:sz="4" w:space="0" w:color="auto"/>
              <w:right w:val="single" w:sz="4" w:space="0" w:color="auto"/>
            </w:tcBorders>
            <w:hideMark/>
          </w:tcPr>
          <w:p w14:paraId="78A79632" w14:textId="77777777" w:rsidR="009C1ADC" w:rsidRPr="008B6799" w:rsidRDefault="009C1ADC" w:rsidP="001B5C17">
            <w:pPr>
              <w:rPr>
                <w:color w:val="000000"/>
                <w:sz w:val="24"/>
                <w:szCs w:val="24"/>
              </w:rPr>
            </w:pPr>
            <w:r w:rsidRPr="008B6799">
              <w:rPr>
                <w:b/>
                <w:bCs/>
                <w:color w:val="000000"/>
                <w:sz w:val="24"/>
                <w:szCs w:val="24"/>
              </w:rPr>
              <w:t>5.</w:t>
            </w:r>
            <w:r>
              <w:rPr>
                <w:b/>
                <w:bCs/>
                <w:color w:val="000000"/>
                <w:sz w:val="24"/>
                <w:szCs w:val="24"/>
              </w:rPr>
              <w:t>1</w:t>
            </w:r>
            <w:r w:rsidRPr="008B6799">
              <w:rPr>
                <w:b/>
                <w:bCs/>
                <w:color w:val="000000"/>
                <w:sz w:val="24"/>
                <w:szCs w:val="24"/>
              </w:rPr>
              <w:t>.2 Monthly Status Report</w:t>
            </w:r>
            <w:r w:rsidRPr="008B6799">
              <w:rPr>
                <w:b/>
                <w:bCs/>
                <w:color w:val="000000"/>
                <w:sz w:val="24"/>
                <w:szCs w:val="24"/>
              </w:rPr>
              <w:br/>
            </w:r>
            <w:r w:rsidRPr="008B6799">
              <w:rPr>
                <w:color w:val="000000"/>
                <w:sz w:val="24"/>
                <w:szCs w:val="24"/>
              </w:rPr>
              <w:br/>
              <w:t>Deliverables</w:t>
            </w:r>
          </w:p>
          <w:p w14:paraId="5039E909" w14:textId="77777777" w:rsidR="009C1ADC" w:rsidRPr="008B6799" w:rsidRDefault="009C1ADC" w:rsidP="001B5C17">
            <w:pPr>
              <w:rPr>
                <w:color w:val="000000"/>
                <w:sz w:val="24"/>
                <w:szCs w:val="24"/>
              </w:rPr>
            </w:pPr>
            <w:r w:rsidRPr="008B6799">
              <w:rPr>
                <w:color w:val="000000"/>
                <w:sz w:val="24"/>
                <w:szCs w:val="24"/>
              </w:rPr>
              <w:t>A003 - Monthly Status Report (MSR)</w:t>
            </w:r>
          </w:p>
          <w:p w14:paraId="58ADD543" w14:textId="77777777" w:rsidR="009C1ADC" w:rsidRPr="008B6799" w:rsidRDefault="009C1ADC" w:rsidP="001B5C17">
            <w:pPr>
              <w:rPr>
                <w:color w:val="000000"/>
                <w:sz w:val="24"/>
                <w:szCs w:val="24"/>
              </w:rPr>
            </w:pPr>
            <w:r w:rsidRPr="008B6799">
              <w:rPr>
                <w:color w:val="000000"/>
                <w:sz w:val="24"/>
                <w:szCs w:val="24"/>
              </w:rPr>
              <w:br/>
            </w:r>
          </w:p>
        </w:tc>
        <w:tc>
          <w:tcPr>
            <w:tcW w:w="4140" w:type="dxa"/>
            <w:tcBorders>
              <w:top w:val="single" w:sz="4" w:space="0" w:color="auto"/>
              <w:left w:val="single" w:sz="4" w:space="0" w:color="auto"/>
              <w:bottom w:val="single" w:sz="4" w:space="0" w:color="auto"/>
              <w:right w:val="single" w:sz="4" w:space="0" w:color="auto"/>
            </w:tcBorders>
          </w:tcPr>
          <w:p w14:paraId="1FDB40C3" w14:textId="77777777" w:rsidR="009C1ADC" w:rsidRPr="002E781F" w:rsidRDefault="009C1ADC" w:rsidP="001B5C17">
            <w:pPr>
              <w:rPr>
                <w:color w:val="000000"/>
                <w:sz w:val="24"/>
                <w:szCs w:val="24"/>
              </w:rPr>
            </w:pPr>
            <w:r w:rsidRPr="002E781F">
              <w:rPr>
                <w:color w:val="000000"/>
                <w:sz w:val="24"/>
                <w:szCs w:val="24"/>
              </w:rPr>
              <w:t xml:space="preserve">a) Standard: Submit Monthly Status Report by the 2nd business day of the following month. </w:t>
            </w:r>
          </w:p>
          <w:p w14:paraId="39502F04" w14:textId="77777777" w:rsidR="009C1ADC" w:rsidRPr="008B6799" w:rsidRDefault="009C1ADC" w:rsidP="001B5C17">
            <w:pPr>
              <w:rPr>
                <w:color w:val="000000"/>
                <w:sz w:val="24"/>
                <w:szCs w:val="24"/>
              </w:rPr>
            </w:pPr>
          </w:p>
        </w:tc>
        <w:tc>
          <w:tcPr>
            <w:tcW w:w="4050" w:type="dxa"/>
            <w:tcBorders>
              <w:top w:val="single" w:sz="4" w:space="0" w:color="auto"/>
              <w:left w:val="single" w:sz="4" w:space="0" w:color="auto"/>
              <w:bottom w:val="single" w:sz="4" w:space="0" w:color="auto"/>
              <w:right w:val="single" w:sz="4" w:space="0" w:color="auto"/>
            </w:tcBorders>
          </w:tcPr>
          <w:p w14:paraId="54286C71" w14:textId="77777777" w:rsidR="009C1ADC" w:rsidRPr="00B15409" w:rsidRDefault="009C1ADC" w:rsidP="001B5C17">
            <w:pPr>
              <w:rPr>
                <w:rFonts w:eastAsia="Cambria"/>
                <w:sz w:val="24"/>
                <w:szCs w:val="24"/>
              </w:rPr>
            </w:pPr>
            <w:r w:rsidRPr="00B15409">
              <w:rPr>
                <w:rFonts w:eastAsia="Cambria"/>
                <w:b/>
                <w:bCs/>
                <w:sz w:val="24"/>
                <w:szCs w:val="24"/>
              </w:rPr>
              <w:t xml:space="preserve">What: </w:t>
            </w:r>
            <w:r w:rsidRPr="00B15409">
              <w:rPr>
                <w:rFonts w:eastAsia="Cambria"/>
                <w:sz w:val="24"/>
                <w:szCs w:val="24"/>
              </w:rPr>
              <w:t>Deliverable</w:t>
            </w:r>
          </w:p>
          <w:p w14:paraId="2DD50989" w14:textId="77777777" w:rsidR="009C1ADC" w:rsidRPr="00B15409" w:rsidRDefault="009C1ADC" w:rsidP="001B5C17">
            <w:pPr>
              <w:rPr>
                <w:rFonts w:eastAsia="Cambria"/>
                <w:sz w:val="24"/>
                <w:szCs w:val="24"/>
              </w:rPr>
            </w:pPr>
            <w:r w:rsidRPr="00B15409">
              <w:rPr>
                <w:rFonts w:eastAsia="Cambria"/>
                <w:b/>
                <w:bCs/>
                <w:sz w:val="24"/>
                <w:szCs w:val="24"/>
              </w:rPr>
              <w:t xml:space="preserve">How: </w:t>
            </w:r>
            <w:r w:rsidRPr="00B15409">
              <w:rPr>
                <w:rFonts w:eastAsia="Cambria"/>
                <w:sz w:val="24"/>
                <w:szCs w:val="24"/>
              </w:rPr>
              <w:t>Review deliverable</w:t>
            </w:r>
          </w:p>
          <w:p w14:paraId="60DBA87B" w14:textId="77777777" w:rsidR="009C1ADC" w:rsidRPr="00B15409" w:rsidRDefault="009C1ADC" w:rsidP="001B5C17">
            <w:pPr>
              <w:rPr>
                <w:rFonts w:eastAsia="Cambria"/>
                <w:sz w:val="24"/>
                <w:szCs w:val="24"/>
              </w:rPr>
            </w:pPr>
            <w:r w:rsidRPr="00B15409">
              <w:rPr>
                <w:rFonts w:eastAsia="Cambria"/>
                <w:b/>
                <w:bCs/>
                <w:sz w:val="24"/>
                <w:szCs w:val="24"/>
              </w:rPr>
              <w:t xml:space="preserve">Frequency: </w:t>
            </w:r>
            <w:r w:rsidRPr="00B15409">
              <w:rPr>
                <w:rFonts w:eastAsia="Cambria"/>
                <w:sz w:val="24"/>
                <w:szCs w:val="24"/>
              </w:rPr>
              <w:t>After completion of task</w:t>
            </w:r>
          </w:p>
          <w:p w14:paraId="65DB5D1C" w14:textId="77777777" w:rsidR="009C1ADC" w:rsidRPr="00B15409" w:rsidRDefault="009C1ADC" w:rsidP="001B5C17">
            <w:pPr>
              <w:rPr>
                <w:rFonts w:eastAsia="Cambria"/>
                <w:sz w:val="24"/>
                <w:szCs w:val="24"/>
              </w:rPr>
            </w:pPr>
            <w:r w:rsidRPr="00B15409">
              <w:rPr>
                <w:rFonts w:eastAsia="Cambria"/>
                <w:b/>
                <w:bCs/>
                <w:sz w:val="24"/>
                <w:szCs w:val="24"/>
              </w:rPr>
              <w:t xml:space="preserve">Who: </w:t>
            </w:r>
            <w:r w:rsidRPr="00B15409">
              <w:rPr>
                <w:rFonts w:eastAsia="Cambria"/>
                <w:sz w:val="24"/>
                <w:szCs w:val="24"/>
              </w:rPr>
              <w:t>COR/</w:t>
            </w:r>
            <w:r>
              <w:rPr>
                <w:rFonts w:eastAsia="Cambria"/>
                <w:sz w:val="24"/>
                <w:szCs w:val="24"/>
              </w:rPr>
              <w:t>PM</w:t>
            </w:r>
          </w:p>
          <w:p w14:paraId="2B8FE0A0" w14:textId="77777777" w:rsidR="009C1ADC" w:rsidRPr="00EF56F3" w:rsidRDefault="009C1ADC" w:rsidP="001B5C17">
            <w:pPr>
              <w:rPr>
                <w:color w:val="000000"/>
                <w:sz w:val="24"/>
                <w:szCs w:val="24"/>
              </w:rPr>
            </w:pPr>
            <w:r w:rsidRPr="00B15409">
              <w:rPr>
                <w:rFonts w:eastAsia="Cambria"/>
                <w:b/>
                <w:bCs/>
                <w:sz w:val="24"/>
                <w:szCs w:val="24"/>
              </w:rPr>
              <w:t xml:space="preserve">Incentive: </w:t>
            </w:r>
            <w:r w:rsidRPr="00EF56F3">
              <w:rPr>
                <w:color w:val="000000"/>
                <w:sz w:val="24"/>
                <w:szCs w:val="24"/>
              </w:rPr>
              <w:t xml:space="preserve">a) </w:t>
            </w:r>
            <w:r>
              <w:rPr>
                <w:color w:val="000000"/>
                <w:sz w:val="24"/>
                <w:szCs w:val="24"/>
              </w:rPr>
              <w:t>1</w:t>
            </w:r>
            <w:r w:rsidRPr="00EF56F3">
              <w:rPr>
                <w:color w:val="000000"/>
                <w:sz w:val="24"/>
                <w:szCs w:val="24"/>
              </w:rPr>
              <w:t xml:space="preserve">% from the associated invoice </w:t>
            </w:r>
          </w:p>
          <w:p w14:paraId="49A931B7" w14:textId="77777777" w:rsidR="009C1ADC" w:rsidRPr="00B15409" w:rsidRDefault="009C1ADC" w:rsidP="001B5C17">
            <w:pPr>
              <w:rPr>
                <w:rFonts w:eastAsia="Cambria"/>
                <w:sz w:val="24"/>
                <w:szCs w:val="24"/>
              </w:rPr>
            </w:pPr>
            <w:r w:rsidRPr="00B15409">
              <w:rPr>
                <w:rFonts w:eastAsia="Cambria"/>
                <w:b/>
                <w:bCs/>
                <w:sz w:val="24"/>
                <w:szCs w:val="24"/>
              </w:rPr>
              <w:t xml:space="preserve">Standards: </w:t>
            </w:r>
            <w:r w:rsidRPr="00B15409">
              <w:rPr>
                <w:rFonts w:eastAsia="Cambria"/>
                <w:sz w:val="24"/>
                <w:szCs w:val="24"/>
              </w:rPr>
              <w:t>a</w:t>
            </w:r>
          </w:p>
          <w:p w14:paraId="7AE52047" w14:textId="77777777" w:rsidR="009C1ADC" w:rsidRPr="004C67A0" w:rsidRDefault="009C1ADC" w:rsidP="001B5C17">
            <w:pPr>
              <w:rPr>
                <w:rFonts w:eastAsia="Cambria"/>
                <w:sz w:val="24"/>
                <w:szCs w:val="24"/>
              </w:rPr>
            </w:pPr>
          </w:p>
        </w:tc>
        <w:tc>
          <w:tcPr>
            <w:tcW w:w="1170" w:type="dxa"/>
            <w:tcBorders>
              <w:top w:val="single" w:sz="4" w:space="0" w:color="auto"/>
              <w:left w:val="single" w:sz="4" w:space="0" w:color="auto"/>
              <w:bottom w:val="single" w:sz="4" w:space="0" w:color="auto"/>
              <w:right w:val="single" w:sz="4" w:space="0" w:color="auto"/>
            </w:tcBorders>
            <w:hideMark/>
          </w:tcPr>
          <w:p w14:paraId="43144C16" w14:textId="77777777" w:rsidR="009C1ADC" w:rsidRPr="004A6E59" w:rsidRDefault="009C1ADC" w:rsidP="001B5C17">
            <w:pPr>
              <w:rPr>
                <w:rFonts w:ascii="Arial" w:eastAsia="Cambria" w:hAnsi="Arial" w:cs="Arial"/>
                <w:sz w:val="24"/>
                <w:szCs w:val="24"/>
              </w:rPr>
            </w:pPr>
            <w:r w:rsidRPr="004A6E59">
              <w:rPr>
                <w:rFonts w:ascii="Arial" w:eastAsia="Cambria" w:hAnsi="Arial" w:cs="Arial"/>
                <w:sz w:val="24"/>
                <w:szCs w:val="24"/>
              </w:rPr>
              <w:t xml:space="preserve"> </w:t>
            </w:r>
          </w:p>
        </w:tc>
      </w:tr>
      <w:tr w:rsidR="009C1ADC" w:rsidRPr="00EF56F3" w14:paraId="1E8730AD" w14:textId="77777777" w:rsidTr="001B5C17">
        <w:tc>
          <w:tcPr>
            <w:tcW w:w="4230" w:type="dxa"/>
            <w:tcBorders>
              <w:top w:val="single" w:sz="4" w:space="0" w:color="auto"/>
              <w:left w:val="single" w:sz="4" w:space="0" w:color="auto"/>
              <w:bottom w:val="single" w:sz="4" w:space="0" w:color="auto"/>
              <w:right w:val="single" w:sz="4" w:space="0" w:color="auto"/>
            </w:tcBorders>
            <w:hideMark/>
          </w:tcPr>
          <w:p w14:paraId="32E9BF27" w14:textId="77777777" w:rsidR="009C1ADC" w:rsidRPr="00AC56C8" w:rsidRDefault="009C1ADC" w:rsidP="001B5C17">
            <w:pPr>
              <w:spacing w:after="200" w:line="276" w:lineRule="auto"/>
              <w:rPr>
                <w:rFonts w:ascii="Arial" w:hAnsi="Arial" w:cs="Arial"/>
                <w:b/>
                <w:bCs/>
                <w:color w:val="000000"/>
              </w:rPr>
            </w:pPr>
            <w:r w:rsidRPr="00AC56C8">
              <w:rPr>
                <w:rFonts w:ascii="Arial" w:hAnsi="Arial" w:cs="Arial"/>
                <w:b/>
                <w:bCs/>
                <w:color w:val="000000"/>
              </w:rPr>
              <w:t>5.2.3 Pre-event Planning</w:t>
            </w:r>
          </w:p>
          <w:p w14:paraId="4C570785" w14:textId="77777777" w:rsidR="009C1ADC" w:rsidRDefault="009C1ADC" w:rsidP="001B5C17">
            <w:pPr>
              <w:rPr>
                <w:rFonts w:ascii="Arial" w:hAnsi="Arial" w:cs="Arial"/>
                <w:color w:val="000000"/>
                <w:u w:val="single"/>
              </w:rPr>
            </w:pPr>
            <w:r w:rsidRPr="00A92393">
              <w:rPr>
                <w:rFonts w:ascii="Arial" w:hAnsi="Arial" w:cs="Arial"/>
                <w:color w:val="000000"/>
                <w:u w:val="single"/>
              </w:rPr>
              <w:t xml:space="preserve">Deliverables   </w:t>
            </w:r>
          </w:p>
          <w:p w14:paraId="41C856AD" w14:textId="77777777" w:rsidR="009C1ADC" w:rsidRPr="00A92393" w:rsidRDefault="009C1ADC" w:rsidP="001B5C17">
            <w:pPr>
              <w:rPr>
                <w:rFonts w:ascii="Arial" w:hAnsi="Arial" w:cs="Arial"/>
                <w:color w:val="000000"/>
              </w:rPr>
            </w:pPr>
            <w:r w:rsidRPr="00A92393">
              <w:rPr>
                <w:rFonts w:ascii="Arial" w:hAnsi="Arial" w:cs="Arial"/>
                <w:color w:val="000000"/>
              </w:rPr>
              <w:t>A005 Event Logistics and Operations Draft Plan</w:t>
            </w:r>
          </w:p>
          <w:p w14:paraId="3DB21120" w14:textId="77777777" w:rsidR="009C1ADC" w:rsidRPr="008B6799" w:rsidRDefault="009C1ADC" w:rsidP="001B5C17">
            <w:pPr>
              <w:rPr>
                <w:color w:val="000000"/>
                <w:sz w:val="24"/>
                <w:szCs w:val="24"/>
              </w:rPr>
            </w:pPr>
            <w:r w:rsidRPr="00A92393">
              <w:rPr>
                <w:rFonts w:ascii="Arial" w:hAnsi="Arial" w:cs="Arial"/>
                <w:color w:val="000000"/>
              </w:rPr>
              <w:t>A006 Event Logistics and Operations Final Plan</w:t>
            </w:r>
            <w:r w:rsidRPr="008B6799">
              <w:rPr>
                <w:color w:val="000000"/>
                <w:sz w:val="24"/>
                <w:szCs w:val="24"/>
              </w:rPr>
              <w:br/>
            </w:r>
          </w:p>
        </w:tc>
        <w:tc>
          <w:tcPr>
            <w:tcW w:w="4140" w:type="dxa"/>
            <w:tcBorders>
              <w:top w:val="single" w:sz="4" w:space="0" w:color="auto"/>
              <w:left w:val="single" w:sz="4" w:space="0" w:color="auto"/>
              <w:bottom w:val="single" w:sz="4" w:space="0" w:color="auto"/>
              <w:right w:val="single" w:sz="4" w:space="0" w:color="auto"/>
            </w:tcBorders>
          </w:tcPr>
          <w:p w14:paraId="7347D023" w14:textId="77777777" w:rsidR="009C1ADC" w:rsidRPr="00A92393" w:rsidRDefault="009C1ADC" w:rsidP="001B5C17">
            <w:pPr>
              <w:rPr>
                <w:rFonts w:ascii="Arial" w:hAnsi="Arial" w:cs="Arial"/>
              </w:rPr>
            </w:pPr>
            <w:r w:rsidRPr="00A92393">
              <w:rPr>
                <w:rFonts w:ascii="Arial" w:hAnsi="Arial" w:cs="Arial"/>
              </w:rPr>
              <w:t>a) Standard: Submit Event Logistics and Operations Draft Plan 90 days before event.</w:t>
            </w:r>
          </w:p>
          <w:p w14:paraId="2508D4EA" w14:textId="77777777" w:rsidR="009C1ADC" w:rsidRPr="00A92393" w:rsidRDefault="009C1ADC" w:rsidP="001B5C17">
            <w:pPr>
              <w:rPr>
                <w:rFonts w:ascii="Arial" w:hAnsi="Arial" w:cs="Arial"/>
              </w:rPr>
            </w:pPr>
            <w:r w:rsidRPr="00A92393">
              <w:rPr>
                <w:rFonts w:ascii="Arial" w:hAnsi="Arial" w:cs="Arial"/>
              </w:rPr>
              <w:t>    AQL: Zero deviation</w:t>
            </w:r>
          </w:p>
          <w:p w14:paraId="5EDCD4C5" w14:textId="77777777" w:rsidR="009C1ADC" w:rsidRPr="00A92393" w:rsidRDefault="009C1ADC" w:rsidP="001B5C17">
            <w:pPr>
              <w:rPr>
                <w:rFonts w:ascii="Arial" w:hAnsi="Arial" w:cs="Arial"/>
              </w:rPr>
            </w:pPr>
            <w:r w:rsidRPr="00A92393">
              <w:rPr>
                <w:rFonts w:ascii="Arial" w:hAnsi="Arial" w:cs="Arial"/>
              </w:rPr>
              <w:t>b) Standard: Submit Event Logistics and Operations Final Plan 60 days before event.</w:t>
            </w:r>
          </w:p>
          <w:p w14:paraId="58DB7982" w14:textId="77777777" w:rsidR="009C1ADC" w:rsidRPr="00A92393" w:rsidRDefault="009C1ADC" w:rsidP="001B5C17">
            <w:pPr>
              <w:rPr>
                <w:rFonts w:ascii="Arial" w:hAnsi="Arial" w:cs="Arial"/>
              </w:rPr>
            </w:pPr>
            <w:r w:rsidRPr="00A92393">
              <w:rPr>
                <w:rFonts w:ascii="Arial" w:hAnsi="Arial" w:cs="Arial"/>
              </w:rPr>
              <w:t>    AQL: Zero deviation</w:t>
            </w:r>
          </w:p>
          <w:p w14:paraId="76D1584D" w14:textId="77777777" w:rsidR="009C1ADC" w:rsidRPr="008B6799" w:rsidRDefault="009C1ADC" w:rsidP="001B5C17">
            <w:pPr>
              <w:rPr>
                <w:color w:val="000000"/>
                <w:sz w:val="24"/>
                <w:szCs w:val="24"/>
              </w:rPr>
            </w:pPr>
          </w:p>
        </w:tc>
        <w:tc>
          <w:tcPr>
            <w:tcW w:w="4050" w:type="dxa"/>
            <w:tcBorders>
              <w:top w:val="single" w:sz="4" w:space="0" w:color="auto"/>
              <w:left w:val="single" w:sz="4" w:space="0" w:color="auto"/>
              <w:bottom w:val="single" w:sz="4" w:space="0" w:color="auto"/>
              <w:right w:val="single" w:sz="4" w:space="0" w:color="auto"/>
            </w:tcBorders>
          </w:tcPr>
          <w:p w14:paraId="58356746" w14:textId="77777777" w:rsidR="009C1ADC" w:rsidRPr="00B15409" w:rsidRDefault="009C1ADC" w:rsidP="001B5C17">
            <w:pPr>
              <w:rPr>
                <w:rFonts w:eastAsia="Cambria"/>
                <w:sz w:val="24"/>
                <w:szCs w:val="24"/>
              </w:rPr>
            </w:pPr>
            <w:r w:rsidRPr="00B15409">
              <w:rPr>
                <w:rFonts w:eastAsia="Cambria"/>
                <w:b/>
                <w:bCs/>
                <w:sz w:val="24"/>
                <w:szCs w:val="24"/>
              </w:rPr>
              <w:t xml:space="preserve">What: </w:t>
            </w:r>
            <w:r w:rsidRPr="00B15409">
              <w:rPr>
                <w:rFonts w:eastAsia="Cambria"/>
                <w:sz w:val="24"/>
                <w:szCs w:val="24"/>
              </w:rPr>
              <w:t>Deliverable</w:t>
            </w:r>
          </w:p>
          <w:p w14:paraId="13C7D873" w14:textId="77777777" w:rsidR="009C1ADC" w:rsidRPr="00B15409" w:rsidRDefault="009C1ADC" w:rsidP="001B5C17">
            <w:pPr>
              <w:rPr>
                <w:rFonts w:eastAsia="Cambria"/>
                <w:sz w:val="24"/>
                <w:szCs w:val="24"/>
              </w:rPr>
            </w:pPr>
            <w:r w:rsidRPr="00B15409">
              <w:rPr>
                <w:rFonts w:eastAsia="Cambria"/>
                <w:b/>
                <w:bCs/>
                <w:sz w:val="24"/>
                <w:szCs w:val="24"/>
              </w:rPr>
              <w:t xml:space="preserve">How: </w:t>
            </w:r>
            <w:r w:rsidRPr="00B15409">
              <w:rPr>
                <w:rFonts w:eastAsia="Cambria"/>
                <w:sz w:val="24"/>
                <w:szCs w:val="24"/>
              </w:rPr>
              <w:t>Review deliverable</w:t>
            </w:r>
          </w:p>
          <w:p w14:paraId="74C77C74" w14:textId="77777777" w:rsidR="009C1ADC" w:rsidRPr="00B15409" w:rsidRDefault="009C1ADC" w:rsidP="001B5C17">
            <w:pPr>
              <w:rPr>
                <w:rFonts w:eastAsia="Cambria"/>
                <w:sz w:val="24"/>
                <w:szCs w:val="24"/>
              </w:rPr>
            </w:pPr>
            <w:r w:rsidRPr="00B15409">
              <w:rPr>
                <w:rFonts w:eastAsia="Cambria"/>
                <w:b/>
                <w:bCs/>
                <w:sz w:val="24"/>
                <w:szCs w:val="24"/>
              </w:rPr>
              <w:t xml:space="preserve">Frequency: </w:t>
            </w:r>
            <w:r w:rsidRPr="00B15409">
              <w:rPr>
                <w:rFonts w:eastAsia="Cambria"/>
                <w:sz w:val="24"/>
                <w:szCs w:val="24"/>
              </w:rPr>
              <w:t>After completion of task</w:t>
            </w:r>
          </w:p>
          <w:p w14:paraId="23FE75B0" w14:textId="77777777" w:rsidR="009C1ADC" w:rsidRPr="00B15409" w:rsidRDefault="009C1ADC" w:rsidP="001B5C17">
            <w:pPr>
              <w:rPr>
                <w:rFonts w:eastAsia="Cambria"/>
                <w:sz w:val="24"/>
                <w:szCs w:val="24"/>
              </w:rPr>
            </w:pPr>
            <w:r w:rsidRPr="00B15409">
              <w:rPr>
                <w:rFonts w:eastAsia="Cambria"/>
                <w:b/>
                <w:bCs/>
                <w:sz w:val="24"/>
                <w:szCs w:val="24"/>
              </w:rPr>
              <w:t xml:space="preserve">Who: </w:t>
            </w:r>
            <w:r w:rsidRPr="00B15409">
              <w:rPr>
                <w:rFonts w:eastAsia="Cambria"/>
                <w:sz w:val="24"/>
                <w:szCs w:val="24"/>
              </w:rPr>
              <w:t>COR/</w:t>
            </w:r>
            <w:r>
              <w:rPr>
                <w:rFonts w:eastAsia="Cambria"/>
                <w:sz w:val="24"/>
                <w:szCs w:val="24"/>
              </w:rPr>
              <w:t>PM</w:t>
            </w:r>
          </w:p>
          <w:p w14:paraId="73F5AB0A" w14:textId="77777777" w:rsidR="009C1ADC" w:rsidRPr="00EF56F3" w:rsidRDefault="009C1ADC" w:rsidP="001B5C17">
            <w:pPr>
              <w:rPr>
                <w:color w:val="000000"/>
                <w:sz w:val="24"/>
                <w:szCs w:val="24"/>
              </w:rPr>
            </w:pPr>
            <w:r w:rsidRPr="00B15409">
              <w:rPr>
                <w:rFonts w:eastAsia="Cambria"/>
                <w:b/>
                <w:bCs/>
                <w:sz w:val="24"/>
                <w:szCs w:val="24"/>
              </w:rPr>
              <w:t xml:space="preserve">Incentive: </w:t>
            </w:r>
            <w:r w:rsidRPr="00EF56F3">
              <w:rPr>
                <w:color w:val="000000"/>
                <w:sz w:val="24"/>
                <w:szCs w:val="24"/>
              </w:rPr>
              <w:t xml:space="preserve">a) </w:t>
            </w:r>
            <w:r>
              <w:rPr>
                <w:color w:val="000000"/>
                <w:sz w:val="24"/>
                <w:szCs w:val="24"/>
              </w:rPr>
              <w:t>3</w:t>
            </w:r>
            <w:r w:rsidRPr="00EF56F3">
              <w:rPr>
                <w:color w:val="000000"/>
                <w:sz w:val="24"/>
                <w:szCs w:val="24"/>
              </w:rPr>
              <w:t xml:space="preserve">% from the associated invoice </w:t>
            </w:r>
          </w:p>
          <w:p w14:paraId="32AF9120" w14:textId="77777777" w:rsidR="009C1ADC" w:rsidRPr="00B15409" w:rsidRDefault="009C1ADC" w:rsidP="001B5C17">
            <w:pPr>
              <w:rPr>
                <w:rFonts w:eastAsia="Cambria"/>
                <w:sz w:val="24"/>
                <w:szCs w:val="24"/>
              </w:rPr>
            </w:pPr>
            <w:r w:rsidRPr="00B15409">
              <w:rPr>
                <w:rFonts w:eastAsia="Cambria"/>
                <w:b/>
                <w:bCs/>
                <w:sz w:val="24"/>
                <w:szCs w:val="24"/>
              </w:rPr>
              <w:t xml:space="preserve">Standards: </w:t>
            </w:r>
            <w:r w:rsidRPr="00B15409">
              <w:rPr>
                <w:rFonts w:eastAsia="Cambria"/>
                <w:sz w:val="24"/>
                <w:szCs w:val="24"/>
              </w:rPr>
              <w:t>a</w:t>
            </w:r>
            <w:r>
              <w:rPr>
                <w:rFonts w:eastAsia="Cambria"/>
                <w:sz w:val="24"/>
                <w:szCs w:val="24"/>
              </w:rPr>
              <w:t>, b</w:t>
            </w:r>
          </w:p>
          <w:p w14:paraId="145F4115" w14:textId="77777777" w:rsidR="009C1ADC" w:rsidRPr="004A6E59" w:rsidRDefault="009C1ADC" w:rsidP="001B5C17">
            <w:pPr>
              <w:rPr>
                <w:rFonts w:ascii="Arial" w:eastAsia="Cambria" w:hAnsi="Arial" w:cs="Arial"/>
                <w:sz w:val="24"/>
                <w:szCs w:val="24"/>
              </w:rPr>
            </w:pPr>
          </w:p>
        </w:tc>
        <w:tc>
          <w:tcPr>
            <w:tcW w:w="1170" w:type="dxa"/>
            <w:tcBorders>
              <w:top w:val="single" w:sz="4" w:space="0" w:color="auto"/>
              <w:left w:val="single" w:sz="4" w:space="0" w:color="auto"/>
              <w:bottom w:val="single" w:sz="4" w:space="0" w:color="auto"/>
              <w:right w:val="single" w:sz="4" w:space="0" w:color="auto"/>
            </w:tcBorders>
            <w:hideMark/>
          </w:tcPr>
          <w:p w14:paraId="25508EE8" w14:textId="77777777" w:rsidR="009C1ADC" w:rsidRPr="004A6E59" w:rsidRDefault="009C1ADC" w:rsidP="001B5C17">
            <w:pPr>
              <w:rPr>
                <w:rFonts w:ascii="Arial" w:eastAsia="Cambria" w:hAnsi="Arial" w:cs="Arial"/>
                <w:sz w:val="24"/>
                <w:szCs w:val="24"/>
              </w:rPr>
            </w:pPr>
            <w:r w:rsidRPr="004A6E59">
              <w:rPr>
                <w:rFonts w:ascii="Arial" w:eastAsia="Cambria" w:hAnsi="Arial" w:cs="Arial"/>
                <w:sz w:val="24"/>
                <w:szCs w:val="24"/>
              </w:rPr>
              <w:t xml:space="preserve"> </w:t>
            </w:r>
          </w:p>
        </w:tc>
      </w:tr>
      <w:tr w:rsidR="009C1ADC" w:rsidRPr="00EF56F3" w14:paraId="17D7A33C" w14:textId="77777777" w:rsidTr="001B5C17">
        <w:tc>
          <w:tcPr>
            <w:tcW w:w="4230" w:type="dxa"/>
            <w:tcBorders>
              <w:top w:val="single" w:sz="4" w:space="0" w:color="auto"/>
              <w:left w:val="single" w:sz="4" w:space="0" w:color="auto"/>
              <w:bottom w:val="single" w:sz="4" w:space="0" w:color="auto"/>
              <w:right w:val="single" w:sz="4" w:space="0" w:color="auto"/>
            </w:tcBorders>
          </w:tcPr>
          <w:p w14:paraId="436320E2" w14:textId="77777777" w:rsidR="009C1ADC" w:rsidRPr="00AC56C8" w:rsidRDefault="009C1ADC" w:rsidP="001B5C17">
            <w:pPr>
              <w:rPr>
                <w:rFonts w:ascii="Arial" w:hAnsi="Arial" w:cs="Arial"/>
                <w:b/>
                <w:bCs/>
                <w:color w:val="000000"/>
              </w:rPr>
            </w:pPr>
            <w:r w:rsidRPr="00AC56C8">
              <w:rPr>
                <w:rFonts w:ascii="Arial" w:hAnsi="Arial" w:cs="Arial"/>
                <w:b/>
                <w:bCs/>
                <w:color w:val="000000"/>
              </w:rPr>
              <w:t>5.2.7 Marketing and Advertising</w:t>
            </w:r>
          </w:p>
          <w:p w14:paraId="4CF1553E" w14:textId="77777777" w:rsidR="009C1ADC" w:rsidRPr="00A92393" w:rsidRDefault="009C1ADC" w:rsidP="001B5C17">
            <w:pPr>
              <w:rPr>
                <w:rFonts w:ascii="Arial" w:hAnsi="Arial" w:cs="Arial"/>
                <w:color w:val="000000"/>
              </w:rPr>
            </w:pPr>
            <w:r w:rsidRPr="00A92393">
              <w:rPr>
                <w:rFonts w:ascii="Arial" w:hAnsi="Arial" w:cs="Arial"/>
                <w:color w:val="000000"/>
                <w:u w:val="single"/>
              </w:rPr>
              <w:t xml:space="preserve">Deliverables   </w:t>
            </w:r>
            <w:r w:rsidRPr="00A92393">
              <w:rPr>
                <w:rFonts w:ascii="Arial" w:hAnsi="Arial" w:cs="Arial"/>
                <w:color w:val="000000"/>
                <w:u w:val="single"/>
              </w:rPr>
              <w:br/>
            </w:r>
            <w:r w:rsidRPr="00A92393">
              <w:rPr>
                <w:rFonts w:ascii="Arial" w:hAnsi="Arial" w:cs="Arial"/>
                <w:color w:val="000000"/>
              </w:rPr>
              <w:t>A01</w:t>
            </w:r>
            <w:r>
              <w:rPr>
                <w:rFonts w:ascii="Arial" w:hAnsi="Arial" w:cs="Arial"/>
                <w:color w:val="000000"/>
              </w:rPr>
              <w:t>0</w:t>
            </w:r>
            <w:r w:rsidRPr="00A92393">
              <w:rPr>
                <w:rFonts w:ascii="Arial" w:hAnsi="Arial" w:cs="Arial"/>
                <w:color w:val="000000"/>
              </w:rPr>
              <w:t xml:space="preserve"> Marketing and Advertising Campaigns Draft Plan and Draft</w:t>
            </w:r>
          </w:p>
          <w:p w14:paraId="61600EE0" w14:textId="77777777" w:rsidR="009C1ADC" w:rsidRPr="00A92393" w:rsidRDefault="009C1ADC" w:rsidP="001B5C17">
            <w:pPr>
              <w:rPr>
                <w:rFonts w:ascii="Arial" w:hAnsi="Arial" w:cs="Arial"/>
                <w:color w:val="000000"/>
              </w:rPr>
            </w:pPr>
            <w:r w:rsidRPr="00A92393">
              <w:rPr>
                <w:rFonts w:ascii="Arial" w:hAnsi="Arial" w:cs="Arial"/>
                <w:color w:val="000000"/>
              </w:rPr>
              <w:lastRenderedPageBreak/>
              <w:t>A01</w:t>
            </w:r>
            <w:r>
              <w:rPr>
                <w:rFonts w:ascii="Arial" w:hAnsi="Arial" w:cs="Arial"/>
                <w:color w:val="000000"/>
              </w:rPr>
              <w:t>1</w:t>
            </w:r>
            <w:r w:rsidRPr="00A92393">
              <w:rPr>
                <w:rFonts w:ascii="Arial" w:hAnsi="Arial" w:cs="Arial"/>
                <w:color w:val="000000"/>
              </w:rPr>
              <w:t xml:space="preserve"> Marketing and Advertising Campaigns Draft Plan and Final</w:t>
            </w:r>
          </w:p>
          <w:p w14:paraId="3D27A208" w14:textId="77777777" w:rsidR="009C1ADC" w:rsidRPr="00AC56C8" w:rsidRDefault="009C1ADC" w:rsidP="001B5C17">
            <w:pPr>
              <w:spacing w:after="200" w:line="276" w:lineRule="auto"/>
              <w:rPr>
                <w:rFonts w:ascii="Arial" w:hAnsi="Arial" w:cs="Arial"/>
                <w:b/>
                <w:bCs/>
                <w:color w:val="000000"/>
              </w:rPr>
            </w:pPr>
          </w:p>
        </w:tc>
        <w:tc>
          <w:tcPr>
            <w:tcW w:w="4140" w:type="dxa"/>
            <w:tcBorders>
              <w:top w:val="single" w:sz="4" w:space="0" w:color="auto"/>
              <w:left w:val="single" w:sz="4" w:space="0" w:color="auto"/>
              <w:bottom w:val="single" w:sz="4" w:space="0" w:color="auto"/>
              <w:right w:val="single" w:sz="4" w:space="0" w:color="auto"/>
            </w:tcBorders>
          </w:tcPr>
          <w:p w14:paraId="347FF402" w14:textId="77777777" w:rsidR="009C1ADC" w:rsidRPr="00A92393" w:rsidRDefault="009C1ADC" w:rsidP="001B5C17">
            <w:pPr>
              <w:rPr>
                <w:rFonts w:ascii="Arial" w:hAnsi="Arial" w:cs="Arial"/>
              </w:rPr>
            </w:pPr>
            <w:r w:rsidRPr="00A92393">
              <w:rPr>
                <w:rFonts w:ascii="Arial" w:hAnsi="Arial" w:cs="Arial"/>
              </w:rPr>
              <w:lastRenderedPageBreak/>
              <w:t>a) Standard: Submit Marketing and Advertising Campaigns Plan and Draft Assets 90 days before event.</w:t>
            </w:r>
          </w:p>
          <w:p w14:paraId="2BC0C82B" w14:textId="77777777" w:rsidR="009C1ADC" w:rsidRPr="00A92393" w:rsidRDefault="009C1ADC" w:rsidP="001B5C17">
            <w:pPr>
              <w:rPr>
                <w:rFonts w:ascii="Arial" w:hAnsi="Arial" w:cs="Arial"/>
              </w:rPr>
            </w:pPr>
            <w:r w:rsidRPr="00A92393">
              <w:rPr>
                <w:rFonts w:ascii="Arial" w:hAnsi="Arial" w:cs="Arial"/>
              </w:rPr>
              <w:t>    AQL: Zero deviation</w:t>
            </w:r>
          </w:p>
          <w:p w14:paraId="1DCBF27D" w14:textId="77777777" w:rsidR="009C1ADC" w:rsidRPr="00A92393" w:rsidRDefault="009C1ADC" w:rsidP="001B5C17">
            <w:pPr>
              <w:rPr>
                <w:rFonts w:ascii="Arial" w:hAnsi="Arial" w:cs="Arial"/>
              </w:rPr>
            </w:pPr>
            <w:r w:rsidRPr="00A92393">
              <w:rPr>
                <w:rFonts w:ascii="Arial" w:hAnsi="Arial" w:cs="Arial"/>
              </w:rPr>
              <w:lastRenderedPageBreak/>
              <w:t>b) Standard: Submit Marketing and Advertising Campaigns Plan and Final Assets 60 days before event.</w:t>
            </w:r>
          </w:p>
          <w:p w14:paraId="34226939" w14:textId="77777777" w:rsidR="009C1ADC" w:rsidRPr="00A92393" w:rsidRDefault="009C1ADC" w:rsidP="001B5C17">
            <w:pPr>
              <w:rPr>
                <w:rFonts w:ascii="Arial" w:hAnsi="Arial" w:cs="Arial"/>
              </w:rPr>
            </w:pPr>
            <w:r w:rsidRPr="00A92393">
              <w:rPr>
                <w:rFonts w:ascii="Arial" w:hAnsi="Arial" w:cs="Arial"/>
              </w:rPr>
              <w:t>    AQL: Zero deviation</w:t>
            </w:r>
          </w:p>
        </w:tc>
        <w:tc>
          <w:tcPr>
            <w:tcW w:w="4050" w:type="dxa"/>
            <w:tcBorders>
              <w:top w:val="single" w:sz="4" w:space="0" w:color="auto"/>
              <w:left w:val="single" w:sz="4" w:space="0" w:color="auto"/>
              <w:bottom w:val="single" w:sz="4" w:space="0" w:color="auto"/>
              <w:right w:val="single" w:sz="4" w:space="0" w:color="auto"/>
            </w:tcBorders>
          </w:tcPr>
          <w:p w14:paraId="272B71F2" w14:textId="77777777" w:rsidR="009C1ADC" w:rsidRPr="00B15409" w:rsidRDefault="009C1ADC" w:rsidP="001B5C17">
            <w:pPr>
              <w:rPr>
                <w:rFonts w:eastAsia="Cambria"/>
                <w:sz w:val="24"/>
                <w:szCs w:val="24"/>
              </w:rPr>
            </w:pPr>
            <w:r w:rsidRPr="00B15409">
              <w:rPr>
                <w:rFonts w:eastAsia="Cambria"/>
                <w:b/>
                <w:bCs/>
                <w:sz w:val="24"/>
                <w:szCs w:val="24"/>
              </w:rPr>
              <w:lastRenderedPageBreak/>
              <w:t xml:space="preserve">What: </w:t>
            </w:r>
            <w:r w:rsidRPr="00B15409">
              <w:rPr>
                <w:rFonts w:eastAsia="Cambria"/>
                <w:sz w:val="24"/>
                <w:szCs w:val="24"/>
              </w:rPr>
              <w:t>Deliverable</w:t>
            </w:r>
          </w:p>
          <w:p w14:paraId="48BF1A45" w14:textId="77777777" w:rsidR="009C1ADC" w:rsidRPr="00B15409" w:rsidRDefault="009C1ADC" w:rsidP="001B5C17">
            <w:pPr>
              <w:rPr>
                <w:rFonts w:eastAsia="Cambria"/>
                <w:sz w:val="24"/>
                <w:szCs w:val="24"/>
              </w:rPr>
            </w:pPr>
            <w:r w:rsidRPr="00B15409">
              <w:rPr>
                <w:rFonts w:eastAsia="Cambria"/>
                <w:b/>
                <w:bCs/>
                <w:sz w:val="24"/>
                <w:szCs w:val="24"/>
              </w:rPr>
              <w:t xml:space="preserve">How: </w:t>
            </w:r>
            <w:r w:rsidRPr="00B15409">
              <w:rPr>
                <w:rFonts w:eastAsia="Cambria"/>
                <w:sz w:val="24"/>
                <w:szCs w:val="24"/>
              </w:rPr>
              <w:t>Review deliverable</w:t>
            </w:r>
          </w:p>
          <w:p w14:paraId="665F9C3C" w14:textId="77777777" w:rsidR="009C1ADC" w:rsidRPr="00B15409" w:rsidRDefault="009C1ADC" w:rsidP="001B5C17">
            <w:pPr>
              <w:rPr>
                <w:rFonts w:eastAsia="Cambria"/>
                <w:sz w:val="24"/>
                <w:szCs w:val="24"/>
              </w:rPr>
            </w:pPr>
            <w:r w:rsidRPr="00B15409">
              <w:rPr>
                <w:rFonts w:eastAsia="Cambria"/>
                <w:b/>
                <w:bCs/>
                <w:sz w:val="24"/>
                <w:szCs w:val="24"/>
              </w:rPr>
              <w:t xml:space="preserve">Frequency: </w:t>
            </w:r>
            <w:r w:rsidRPr="00B15409">
              <w:rPr>
                <w:rFonts w:eastAsia="Cambria"/>
                <w:sz w:val="24"/>
                <w:szCs w:val="24"/>
              </w:rPr>
              <w:t>After completion of task</w:t>
            </w:r>
          </w:p>
          <w:p w14:paraId="7CF99B76" w14:textId="77777777" w:rsidR="009C1ADC" w:rsidRPr="00B15409" w:rsidRDefault="009C1ADC" w:rsidP="001B5C17">
            <w:pPr>
              <w:rPr>
                <w:rFonts w:eastAsia="Cambria"/>
                <w:sz w:val="24"/>
                <w:szCs w:val="24"/>
              </w:rPr>
            </w:pPr>
            <w:r w:rsidRPr="00B15409">
              <w:rPr>
                <w:rFonts w:eastAsia="Cambria"/>
                <w:b/>
                <w:bCs/>
                <w:sz w:val="24"/>
                <w:szCs w:val="24"/>
              </w:rPr>
              <w:t xml:space="preserve">Who: </w:t>
            </w:r>
            <w:r w:rsidRPr="00B15409">
              <w:rPr>
                <w:rFonts w:eastAsia="Cambria"/>
                <w:sz w:val="24"/>
                <w:szCs w:val="24"/>
              </w:rPr>
              <w:t>COR/</w:t>
            </w:r>
            <w:r>
              <w:rPr>
                <w:rFonts w:eastAsia="Cambria"/>
                <w:sz w:val="24"/>
                <w:szCs w:val="24"/>
              </w:rPr>
              <w:t>PM</w:t>
            </w:r>
          </w:p>
          <w:p w14:paraId="0ECDECC4" w14:textId="77777777" w:rsidR="009C1ADC" w:rsidRPr="00EF56F3" w:rsidRDefault="009C1ADC" w:rsidP="001B5C17">
            <w:pPr>
              <w:rPr>
                <w:color w:val="000000"/>
                <w:sz w:val="24"/>
                <w:szCs w:val="24"/>
              </w:rPr>
            </w:pPr>
            <w:r w:rsidRPr="00B15409">
              <w:rPr>
                <w:rFonts w:eastAsia="Cambria"/>
                <w:b/>
                <w:bCs/>
                <w:sz w:val="24"/>
                <w:szCs w:val="24"/>
              </w:rPr>
              <w:lastRenderedPageBreak/>
              <w:t xml:space="preserve">Incentive: </w:t>
            </w:r>
            <w:r w:rsidRPr="00EF56F3">
              <w:rPr>
                <w:color w:val="000000"/>
                <w:sz w:val="24"/>
                <w:szCs w:val="24"/>
              </w:rPr>
              <w:t xml:space="preserve">a) </w:t>
            </w:r>
            <w:r>
              <w:rPr>
                <w:color w:val="000000"/>
                <w:sz w:val="24"/>
                <w:szCs w:val="24"/>
              </w:rPr>
              <w:t>3</w:t>
            </w:r>
            <w:r w:rsidRPr="00EF56F3">
              <w:rPr>
                <w:color w:val="000000"/>
                <w:sz w:val="24"/>
                <w:szCs w:val="24"/>
              </w:rPr>
              <w:t xml:space="preserve">% from the associated invoice </w:t>
            </w:r>
          </w:p>
          <w:p w14:paraId="0D00C817" w14:textId="77777777" w:rsidR="009C1ADC" w:rsidRPr="00B15409" w:rsidRDefault="009C1ADC" w:rsidP="001B5C17">
            <w:pPr>
              <w:rPr>
                <w:rFonts w:eastAsia="Cambria"/>
                <w:sz w:val="24"/>
                <w:szCs w:val="24"/>
              </w:rPr>
            </w:pPr>
            <w:r w:rsidRPr="00B15409">
              <w:rPr>
                <w:rFonts w:eastAsia="Cambria"/>
                <w:b/>
                <w:bCs/>
                <w:sz w:val="24"/>
                <w:szCs w:val="24"/>
              </w:rPr>
              <w:t xml:space="preserve">Standards: </w:t>
            </w:r>
            <w:r w:rsidRPr="00B15409">
              <w:rPr>
                <w:rFonts w:eastAsia="Cambria"/>
                <w:sz w:val="24"/>
                <w:szCs w:val="24"/>
              </w:rPr>
              <w:t>a</w:t>
            </w:r>
            <w:r>
              <w:rPr>
                <w:rFonts w:eastAsia="Cambria"/>
                <w:sz w:val="24"/>
                <w:szCs w:val="24"/>
              </w:rPr>
              <w:t>, b</w:t>
            </w:r>
          </w:p>
          <w:p w14:paraId="7208C643" w14:textId="77777777" w:rsidR="009C1ADC" w:rsidRPr="00B15409" w:rsidRDefault="009C1ADC" w:rsidP="001B5C17">
            <w:pPr>
              <w:rPr>
                <w:rFonts w:eastAsia="Cambria"/>
                <w:b/>
                <w:bCs/>
                <w:sz w:val="24"/>
                <w:szCs w:val="24"/>
              </w:rPr>
            </w:pPr>
          </w:p>
        </w:tc>
        <w:tc>
          <w:tcPr>
            <w:tcW w:w="1170" w:type="dxa"/>
            <w:tcBorders>
              <w:top w:val="single" w:sz="4" w:space="0" w:color="auto"/>
              <w:left w:val="single" w:sz="4" w:space="0" w:color="auto"/>
              <w:bottom w:val="single" w:sz="4" w:space="0" w:color="auto"/>
              <w:right w:val="single" w:sz="4" w:space="0" w:color="auto"/>
            </w:tcBorders>
          </w:tcPr>
          <w:p w14:paraId="55AAE31D" w14:textId="77777777" w:rsidR="009C1ADC" w:rsidRPr="004A6E59" w:rsidRDefault="009C1ADC" w:rsidP="001B5C17">
            <w:pPr>
              <w:rPr>
                <w:rFonts w:ascii="Arial" w:eastAsia="Cambria" w:hAnsi="Arial" w:cs="Arial"/>
                <w:sz w:val="24"/>
                <w:szCs w:val="24"/>
              </w:rPr>
            </w:pPr>
          </w:p>
        </w:tc>
      </w:tr>
      <w:tr w:rsidR="009C1ADC" w:rsidRPr="00EF56F3" w14:paraId="56A4EE62" w14:textId="77777777" w:rsidTr="001B5C17">
        <w:tc>
          <w:tcPr>
            <w:tcW w:w="4230" w:type="dxa"/>
            <w:tcBorders>
              <w:top w:val="single" w:sz="4" w:space="0" w:color="auto"/>
              <w:left w:val="single" w:sz="4" w:space="0" w:color="auto"/>
              <w:bottom w:val="single" w:sz="4" w:space="0" w:color="auto"/>
              <w:right w:val="single" w:sz="4" w:space="0" w:color="auto"/>
            </w:tcBorders>
          </w:tcPr>
          <w:p w14:paraId="469DE427" w14:textId="77777777" w:rsidR="009C1ADC" w:rsidRPr="00AC56C8" w:rsidRDefault="009C1ADC" w:rsidP="001B5C17">
            <w:pPr>
              <w:rPr>
                <w:rFonts w:ascii="Arial" w:hAnsi="Arial" w:cs="Arial"/>
                <w:b/>
                <w:bCs/>
                <w:color w:val="000000"/>
              </w:rPr>
            </w:pPr>
            <w:r w:rsidRPr="00AC56C8">
              <w:rPr>
                <w:rFonts w:ascii="Arial" w:hAnsi="Arial" w:cs="Arial"/>
                <w:b/>
                <w:bCs/>
                <w:color w:val="000000"/>
              </w:rPr>
              <w:t>5.4.1 Tear down of the Showcase</w:t>
            </w:r>
          </w:p>
          <w:p w14:paraId="32467E37" w14:textId="77777777" w:rsidR="009C1ADC" w:rsidRPr="00AC56C8" w:rsidRDefault="009C1ADC" w:rsidP="001B5C17">
            <w:pPr>
              <w:spacing w:after="200" w:line="276" w:lineRule="auto"/>
              <w:rPr>
                <w:rFonts w:ascii="Arial" w:hAnsi="Arial" w:cs="Arial"/>
                <w:b/>
                <w:bCs/>
                <w:color w:val="000000"/>
              </w:rPr>
            </w:pPr>
            <w:r w:rsidRPr="00A92393">
              <w:rPr>
                <w:rFonts w:ascii="Arial" w:hAnsi="Arial" w:cs="Arial"/>
                <w:color w:val="000000"/>
                <w:u w:val="single"/>
              </w:rPr>
              <w:t xml:space="preserve">Deliverables   </w:t>
            </w:r>
            <w:r w:rsidRPr="00A92393">
              <w:rPr>
                <w:rFonts w:ascii="Arial" w:hAnsi="Arial" w:cs="Arial"/>
                <w:color w:val="000000"/>
                <w:u w:val="single"/>
              </w:rPr>
              <w:br/>
            </w:r>
            <w:r w:rsidRPr="00A92393">
              <w:rPr>
                <w:rFonts w:ascii="Arial" w:hAnsi="Arial" w:cs="Arial"/>
                <w:color w:val="000000"/>
              </w:rPr>
              <w:t>A01</w:t>
            </w:r>
            <w:r>
              <w:rPr>
                <w:rFonts w:ascii="Arial" w:hAnsi="Arial" w:cs="Arial"/>
                <w:color w:val="000000"/>
              </w:rPr>
              <w:t>3</w:t>
            </w:r>
            <w:r w:rsidRPr="00A92393">
              <w:rPr>
                <w:rFonts w:ascii="Arial" w:hAnsi="Arial" w:cs="Arial"/>
                <w:color w:val="000000"/>
              </w:rPr>
              <w:t xml:space="preserve"> NPS Site Release Approval</w:t>
            </w:r>
          </w:p>
        </w:tc>
        <w:tc>
          <w:tcPr>
            <w:tcW w:w="4140" w:type="dxa"/>
            <w:tcBorders>
              <w:top w:val="single" w:sz="4" w:space="0" w:color="auto"/>
              <w:left w:val="single" w:sz="4" w:space="0" w:color="auto"/>
              <w:bottom w:val="single" w:sz="4" w:space="0" w:color="auto"/>
              <w:right w:val="single" w:sz="4" w:space="0" w:color="auto"/>
            </w:tcBorders>
          </w:tcPr>
          <w:p w14:paraId="5564D9D9" w14:textId="77777777" w:rsidR="009C1ADC" w:rsidRPr="00A92393" w:rsidRDefault="009C1ADC" w:rsidP="001B5C17">
            <w:pPr>
              <w:rPr>
                <w:rFonts w:ascii="Arial" w:hAnsi="Arial" w:cs="Arial"/>
                <w:color w:val="000000"/>
              </w:rPr>
            </w:pPr>
            <w:r w:rsidRPr="00A92393">
              <w:rPr>
                <w:rFonts w:ascii="Arial" w:hAnsi="Arial" w:cs="Arial"/>
                <w:color w:val="000000"/>
              </w:rPr>
              <w:t>5.4.1 Tear down of the Showcase</w:t>
            </w:r>
          </w:p>
          <w:p w14:paraId="190639D1" w14:textId="77777777" w:rsidR="009C1ADC" w:rsidRPr="00A92393" w:rsidRDefault="009C1ADC" w:rsidP="001B5C17">
            <w:pPr>
              <w:rPr>
                <w:rFonts w:ascii="Arial" w:hAnsi="Arial" w:cs="Arial"/>
              </w:rPr>
            </w:pPr>
            <w:r w:rsidRPr="00A92393">
              <w:rPr>
                <w:rFonts w:ascii="Arial" w:hAnsi="Arial" w:cs="Arial"/>
                <w:color w:val="000000"/>
                <w:u w:val="single"/>
              </w:rPr>
              <w:t xml:space="preserve">Deliverables   </w:t>
            </w:r>
            <w:r w:rsidRPr="00A92393">
              <w:rPr>
                <w:rFonts w:ascii="Arial" w:hAnsi="Arial" w:cs="Arial"/>
                <w:color w:val="000000"/>
                <w:u w:val="single"/>
              </w:rPr>
              <w:br/>
            </w:r>
            <w:r w:rsidRPr="00A92393">
              <w:rPr>
                <w:rFonts w:ascii="Arial" w:hAnsi="Arial" w:cs="Arial"/>
                <w:color w:val="000000"/>
              </w:rPr>
              <w:t>A01</w:t>
            </w:r>
            <w:r>
              <w:rPr>
                <w:rFonts w:ascii="Arial" w:hAnsi="Arial" w:cs="Arial"/>
                <w:color w:val="000000"/>
              </w:rPr>
              <w:t>3</w:t>
            </w:r>
            <w:r w:rsidRPr="00A92393">
              <w:rPr>
                <w:rFonts w:ascii="Arial" w:hAnsi="Arial" w:cs="Arial"/>
                <w:color w:val="000000"/>
              </w:rPr>
              <w:t xml:space="preserve"> NPS Site Release Approval</w:t>
            </w:r>
          </w:p>
        </w:tc>
        <w:tc>
          <w:tcPr>
            <w:tcW w:w="4050" w:type="dxa"/>
            <w:tcBorders>
              <w:top w:val="single" w:sz="4" w:space="0" w:color="auto"/>
              <w:left w:val="single" w:sz="4" w:space="0" w:color="auto"/>
              <w:bottom w:val="single" w:sz="4" w:space="0" w:color="auto"/>
              <w:right w:val="single" w:sz="4" w:space="0" w:color="auto"/>
            </w:tcBorders>
          </w:tcPr>
          <w:p w14:paraId="1EE4D48E" w14:textId="77777777" w:rsidR="009C1ADC" w:rsidRPr="00B15409" w:rsidRDefault="009C1ADC" w:rsidP="001B5C17">
            <w:pPr>
              <w:rPr>
                <w:rFonts w:eastAsia="Cambria"/>
                <w:sz w:val="24"/>
                <w:szCs w:val="24"/>
              </w:rPr>
            </w:pPr>
            <w:r w:rsidRPr="00B15409">
              <w:rPr>
                <w:rFonts w:eastAsia="Cambria"/>
                <w:b/>
                <w:bCs/>
                <w:sz w:val="24"/>
                <w:szCs w:val="24"/>
              </w:rPr>
              <w:t xml:space="preserve">What: </w:t>
            </w:r>
            <w:r w:rsidRPr="00B15409">
              <w:rPr>
                <w:rFonts w:eastAsia="Cambria"/>
                <w:sz w:val="24"/>
                <w:szCs w:val="24"/>
              </w:rPr>
              <w:t>Deliverable</w:t>
            </w:r>
          </w:p>
          <w:p w14:paraId="4BBB05F4" w14:textId="77777777" w:rsidR="009C1ADC" w:rsidRPr="00B15409" w:rsidRDefault="009C1ADC" w:rsidP="001B5C17">
            <w:pPr>
              <w:rPr>
                <w:rFonts w:eastAsia="Cambria"/>
                <w:sz w:val="24"/>
                <w:szCs w:val="24"/>
              </w:rPr>
            </w:pPr>
            <w:r w:rsidRPr="00B15409">
              <w:rPr>
                <w:rFonts w:eastAsia="Cambria"/>
                <w:b/>
                <w:bCs/>
                <w:sz w:val="24"/>
                <w:szCs w:val="24"/>
              </w:rPr>
              <w:t xml:space="preserve">How: </w:t>
            </w:r>
            <w:r w:rsidRPr="00B15409">
              <w:rPr>
                <w:rFonts w:eastAsia="Cambria"/>
                <w:sz w:val="24"/>
                <w:szCs w:val="24"/>
              </w:rPr>
              <w:t>Review deliverable</w:t>
            </w:r>
          </w:p>
          <w:p w14:paraId="60E04E96" w14:textId="77777777" w:rsidR="009C1ADC" w:rsidRPr="00B15409" w:rsidRDefault="009C1ADC" w:rsidP="001B5C17">
            <w:pPr>
              <w:rPr>
                <w:rFonts w:eastAsia="Cambria"/>
                <w:sz w:val="24"/>
                <w:szCs w:val="24"/>
              </w:rPr>
            </w:pPr>
            <w:r w:rsidRPr="00B15409">
              <w:rPr>
                <w:rFonts w:eastAsia="Cambria"/>
                <w:b/>
                <w:bCs/>
                <w:sz w:val="24"/>
                <w:szCs w:val="24"/>
              </w:rPr>
              <w:t xml:space="preserve">Frequency: </w:t>
            </w:r>
            <w:r w:rsidRPr="00B15409">
              <w:rPr>
                <w:rFonts w:eastAsia="Cambria"/>
                <w:sz w:val="24"/>
                <w:szCs w:val="24"/>
              </w:rPr>
              <w:t>After completion of task</w:t>
            </w:r>
          </w:p>
          <w:p w14:paraId="1833AE61" w14:textId="77777777" w:rsidR="009C1ADC" w:rsidRPr="00B15409" w:rsidRDefault="009C1ADC" w:rsidP="001B5C17">
            <w:pPr>
              <w:rPr>
                <w:rFonts w:eastAsia="Cambria"/>
                <w:sz w:val="24"/>
                <w:szCs w:val="24"/>
              </w:rPr>
            </w:pPr>
            <w:r w:rsidRPr="00B15409">
              <w:rPr>
                <w:rFonts w:eastAsia="Cambria"/>
                <w:b/>
                <w:bCs/>
                <w:sz w:val="24"/>
                <w:szCs w:val="24"/>
              </w:rPr>
              <w:t xml:space="preserve">Who: </w:t>
            </w:r>
            <w:r w:rsidRPr="00B15409">
              <w:rPr>
                <w:rFonts w:eastAsia="Cambria"/>
                <w:sz w:val="24"/>
                <w:szCs w:val="24"/>
              </w:rPr>
              <w:t>COR/</w:t>
            </w:r>
            <w:r>
              <w:rPr>
                <w:rFonts w:eastAsia="Cambria"/>
                <w:sz w:val="24"/>
                <w:szCs w:val="24"/>
              </w:rPr>
              <w:t>PM</w:t>
            </w:r>
          </w:p>
          <w:p w14:paraId="11B58992" w14:textId="77777777" w:rsidR="009C1ADC" w:rsidRPr="00EF56F3" w:rsidRDefault="009C1ADC" w:rsidP="001B5C17">
            <w:pPr>
              <w:rPr>
                <w:color w:val="000000"/>
                <w:sz w:val="24"/>
                <w:szCs w:val="24"/>
              </w:rPr>
            </w:pPr>
            <w:r w:rsidRPr="00B15409">
              <w:rPr>
                <w:rFonts w:eastAsia="Cambria"/>
                <w:b/>
                <w:bCs/>
                <w:sz w:val="24"/>
                <w:szCs w:val="24"/>
              </w:rPr>
              <w:t xml:space="preserve">Incentive: </w:t>
            </w:r>
            <w:r w:rsidRPr="00EF56F3">
              <w:rPr>
                <w:color w:val="000000"/>
                <w:sz w:val="24"/>
                <w:szCs w:val="24"/>
              </w:rPr>
              <w:t xml:space="preserve">a) </w:t>
            </w:r>
            <w:r>
              <w:rPr>
                <w:color w:val="000000"/>
                <w:sz w:val="24"/>
                <w:szCs w:val="24"/>
              </w:rPr>
              <w:t>1</w:t>
            </w:r>
            <w:r w:rsidRPr="00EF56F3">
              <w:rPr>
                <w:color w:val="000000"/>
                <w:sz w:val="24"/>
                <w:szCs w:val="24"/>
              </w:rPr>
              <w:t xml:space="preserve">% from the associated invoice </w:t>
            </w:r>
          </w:p>
          <w:p w14:paraId="7C6B60B4" w14:textId="77777777" w:rsidR="009C1ADC" w:rsidRPr="00B15409" w:rsidRDefault="009C1ADC" w:rsidP="001B5C17">
            <w:pPr>
              <w:rPr>
                <w:rFonts w:eastAsia="Cambria"/>
                <w:sz w:val="24"/>
                <w:szCs w:val="24"/>
              </w:rPr>
            </w:pPr>
            <w:r w:rsidRPr="00B15409">
              <w:rPr>
                <w:rFonts w:eastAsia="Cambria"/>
                <w:b/>
                <w:bCs/>
                <w:sz w:val="24"/>
                <w:szCs w:val="24"/>
              </w:rPr>
              <w:t xml:space="preserve">Standards: </w:t>
            </w:r>
            <w:r w:rsidRPr="00B15409">
              <w:rPr>
                <w:rFonts w:eastAsia="Cambria"/>
                <w:sz w:val="24"/>
                <w:szCs w:val="24"/>
              </w:rPr>
              <w:t>a</w:t>
            </w:r>
          </w:p>
          <w:p w14:paraId="3E69E236" w14:textId="77777777" w:rsidR="009C1ADC" w:rsidRPr="00B15409" w:rsidRDefault="009C1ADC" w:rsidP="001B5C17">
            <w:pPr>
              <w:rPr>
                <w:rFonts w:eastAsia="Cambria"/>
                <w:b/>
                <w:bCs/>
                <w:sz w:val="24"/>
                <w:szCs w:val="24"/>
              </w:rPr>
            </w:pPr>
          </w:p>
        </w:tc>
        <w:tc>
          <w:tcPr>
            <w:tcW w:w="1170" w:type="dxa"/>
            <w:tcBorders>
              <w:top w:val="single" w:sz="4" w:space="0" w:color="auto"/>
              <w:left w:val="single" w:sz="4" w:space="0" w:color="auto"/>
              <w:bottom w:val="single" w:sz="4" w:space="0" w:color="auto"/>
              <w:right w:val="single" w:sz="4" w:space="0" w:color="auto"/>
            </w:tcBorders>
          </w:tcPr>
          <w:p w14:paraId="7F17FF2A" w14:textId="77777777" w:rsidR="009C1ADC" w:rsidRPr="004A6E59" w:rsidRDefault="009C1ADC" w:rsidP="001B5C17">
            <w:pPr>
              <w:rPr>
                <w:rFonts w:ascii="Arial" w:eastAsia="Cambria" w:hAnsi="Arial" w:cs="Arial"/>
                <w:sz w:val="24"/>
                <w:szCs w:val="24"/>
              </w:rPr>
            </w:pPr>
          </w:p>
        </w:tc>
      </w:tr>
      <w:tr w:rsidR="009C1ADC" w:rsidRPr="00EF56F3" w14:paraId="09BF4E91" w14:textId="77777777" w:rsidTr="001B5C17">
        <w:tc>
          <w:tcPr>
            <w:tcW w:w="4230" w:type="dxa"/>
            <w:tcBorders>
              <w:top w:val="single" w:sz="4" w:space="0" w:color="auto"/>
              <w:left w:val="single" w:sz="4" w:space="0" w:color="auto"/>
              <w:bottom w:val="single" w:sz="4" w:space="0" w:color="auto"/>
              <w:right w:val="single" w:sz="4" w:space="0" w:color="auto"/>
            </w:tcBorders>
          </w:tcPr>
          <w:p w14:paraId="105A16D2" w14:textId="77777777" w:rsidR="009C1ADC" w:rsidRPr="00AC56C8" w:rsidRDefault="009C1ADC" w:rsidP="001B5C17">
            <w:pPr>
              <w:rPr>
                <w:rFonts w:ascii="Arial" w:hAnsi="Arial" w:cs="Arial"/>
                <w:b/>
                <w:bCs/>
                <w:color w:val="000000"/>
              </w:rPr>
            </w:pPr>
            <w:r w:rsidRPr="00AC56C8">
              <w:rPr>
                <w:rFonts w:ascii="Arial" w:hAnsi="Arial" w:cs="Arial"/>
                <w:b/>
                <w:bCs/>
                <w:color w:val="000000"/>
              </w:rPr>
              <w:t>5.4.2 After-action Report</w:t>
            </w:r>
          </w:p>
          <w:p w14:paraId="6B2A3B5F" w14:textId="77777777" w:rsidR="009C1ADC" w:rsidRPr="00AC56C8" w:rsidRDefault="009C1ADC" w:rsidP="001B5C17">
            <w:pPr>
              <w:spacing w:after="200" w:line="276" w:lineRule="auto"/>
              <w:rPr>
                <w:rFonts w:ascii="Arial" w:hAnsi="Arial" w:cs="Arial"/>
                <w:b/>
                <w:bCs/>
                <w:color w:val="000000"/>
              </w:rPr>
            </w:pPr>
            <w:r w:rsidRPr="00A92393">
              <w:rPr>
                <w:rFonts w:ascii="Arial" w:hAnsi="Arial" w:cs="Arial"/>
                <w:color w:val="000000"/>
              </w:rPr>
              <w:t>D</w:t>
            </w:r>
            <w:r w:rsidRPr="00A92393">
              <w:rPr>
                <w:rFonts w:ascii="Arial" w:hAnsi="Arial" w:cs="Arial"/>
                <w:color w:val="000000"/>
                <w:u w:val="single"/>
              </w:rPr>
              <w:t xml:space="preserve">eliverables   </w:t>
            </w:r>
            <w:r w:rsidRPr="00A92393">
              <w:rPr>
                <w:rFonts w:ascii="Arial" w:hAnsi="Arial" w:cs="Arial"/>
                <w:color w:val="000000"/>
              </w:rPr>
              <w:br/>
              <w:t>A01</w:t>
            </w:r>
            <w:r>
              <w:rPr>
                <w:rFonts w:ascii="Arial" w:hAnsi="Arial" w:cs="Arial"/>
                <w:color w:val="000000"/>
              </w:rPr>
              <w:t>4</w:t>
            </w:r>
            <w:r w:rsidRPr="00A92393">
              <w:rPr>
                <w:rFonts w:ascii="Arial" w:hAnsi="Arial" w:cs="Arial"/>
                <w:color w:val="000000"/>
              </w:rPr>
              <w:t xml:space="preserve"> After-action Report</w:t>
            </w:r>
          </w:p>
        </w:tc>
        <w:tc>
          <w:tcPr>
            <w:tcW w:w="4140" w:type="dxa"/>
            <w:tcBorders>
              <w:top w:val="single" w:sz="4" w:space="0" w:color="auto"/>
              <w:left w:val="single" w:sz="4" w:space="0" w:color="auto"/>
              <w:bottom w:val="single" w:sz="4" w:space="0" w:color="auto"/>
              <w:right w:val="single" w:sz="4" w:space="0" w:color="auto"/>
            </w:tcBorders>
          </w:tcPr>
          <w:p w14:paraId="4E34977C" w14:textId="77777777" w:rsidR="009C1ADC" w:rsidRPr="00A92393" w:rsidRDefault="009C1ADC" w:rsidP="001B5C17">
            <w:pPr>
              <w:rPr>
                <w:rFonts w:ascii="Arial" w:hAnsi="Arial" w:cs="Arial"/>
              </w:rPr>
            </w:pPr>
            <w:r w:rsidRPr="00A92393">
              <w:rPr>
                <w:rFonts w:ascii="Arial" w:hAnsi="Arial" w:cs="Arial"/>
              </w:rPr>
              <w:t>a) Standard: After-action Reports are submitted within ten (10) business days after the end of the Showcase event.  </w:t>
            </w:r>
          </w:p>
          <w:p w14:paraId="52A44025" w14:textId="77777777" w:rsidR="009C1ADC" w:rsidRPr="00A92393" w:rsidRDefault="009C1ADC" w:rsidP="001B5C17">
            <w:pPr>
              <w:rPr>
                <w:rFonts w:ascii="Arial" w:hAnsi="Arial" w:cs="Arial"/>
              </w:rPr>
            </w:pPr>
            <w:r w:rsidRPr="00A92393">
              <w:rPr>
                <w:rFonts w:ascii="Arial" w:hAnsi="Arial" w:cs="Arial"/>
              </w:rPr>
              <w:t>    AQL: Two (2) business day deviation from the standard.</w:t>
            </w:r>
          </w:p>
          <w:p w14:paraId="023DABF4" w14:textId="77777777" w:rsidR="009C1ADC" w:rsidRPr="00A92393" w:rsidRDefault="009C1ADC" w:rsidP="001B5C17">
            <w:pPr>
              <w:rPr>
                <w:rFonts w:ascii="Arial" w:hAnsi="Arial" w:cs="Arial"/>
              </w:rPr>
            </w:pPr>
          </w:p>
        </w:tc>
        <w:tc>
          <w:tcPr>
            <w:tcW w:w="4050" w:type="dxa"/>
            <w:tcBorders>
              <w:top w:val="single" w:sz="4" w:space="0" w:color="auto"/>
              <w:left w:val="single" w:sz="4" w:space="0" w:color="auto"/>
              <w:bottom w:val="single" w:sz="4" w:space="0" w:color="auto"/>
              <w:right w:val="single" w:sz="4" w:space="0" w:color="auto"/>
            </w:tcBorders>
          </w:tcPr>
          <w:p w14:paraId="12FA6152" w14:textId="77777777" w:rsidR="009C1ADC" w:rsidRPr="00B15409" w:rsidRDefault="009C1ADC" w:rsidP="001B5C17">
            <w:pPr>
              <w:rPr>
                <w:rFonts w:eastAsia="Cambria"/>
                <w:sz w:val="24"/>
                <w:szCs w:val="24"/>
              </w:rPr>
            </w:pPr>
            <w:r w:rsidRPr="00B15409">
              <w:rPr>
                <w:rFonts w:eastAsia="Cambria"/>
                <w:b/>
                <w:bCs/>
                <w:sz w:val="24"/>
                <w:szCs w:val="24"/>
              </w:rPr>
              <w:t xml:space="preserve">What: </w:t>
            </w:r>
            <w:r w:rsidRPr="00B15409">
              <w:rPr>
                <w:rFonts w:eastAsia="Cambria"/>
                <w:sz w:val="24"/>
                <w:szCs w:val="24"/>
              </w:rPr>
              <w:t>Deliverable</w:t>
            </w:r>
          </w:p>
          <w:p w14:paraId="2A744AAE" w14:textId="77777777" w:rsidR="009C1ADC" w:rsidRPr="00B15409" w:rsidRDefault="009C1ADC" w:rsidP="001B5C17">
            <w:pPr>
              <w:rPr>
                <w:rFonts w:eastAsia="Cambria"/>
                <w:sz w:val="24"/>
                <w:szCs w:val="24"/>
              </w:rPr>
            </w:pPr>
            <w:r w:rsidRPr="00B15409">
              <w:rPr>
                <w:rFonts w:eastAsia="Cambria"/>
                <w:b/>
                <w:bCs/>
                <w:sz w:val="24"/>
                <w:szCs w:val="24"/>
              </w:rPr>
              <w:t xml:space="preserve">How: </w:t>
            </w:r>
            <w:r w:rsidRPr="00B15409">
              <w:rPr>
                <w:rFonts w:eastAsia="Cambria"/>
                <w:sz w:val="24"/>
                <w:szCs w:val="24"/>
              </w:rPr>
              <w:t>Review deliverable</w:t>
            </w:r>
          </w:p>
          <w:p w14:paraId="4A61AF0E" w14:textId="77777777" w:rsidR="009C1ADC" w:rsidRPr="00B15409" w:rsidRDefault="009C1ADC" w:rsidP="001B5C17">
            <w:pPr>
              <w:rPr>
                <w:rFonts w:eastAsia="Cambria"/>
                <w:sz w:val="24"/>
                <w:szCs w:val="24"/>
              </w:rPr>
            </w:pPr>
            <w:r w:rsidRPr="00B15409">
              <w:rPr>
                <w:rFonts w:eastAsia="Cambria"/>
                <w:b/>
                <w:bCs/>
                <w:sz w:val="24"/>
                <w:szCs w:val="24"/>
              </w:rPr>
              <w:t xml:space="preserve">Frequency: </w:t>
            </w:r>
            <w:r w:rsidRPr="00B15409">
              <w:rPr>
                <w:rFonts w:eastAsia="Cambria"/>
                <w:sz w:val="24"/>
                <w:szCs w:val="24"/>
              </w:rPr>
              <w:t>After completion of task</w:t>
            </w:r>
          </w:p>
          <w:p w14:paraId="20858E9E" w14:textId="77777777" w:rsidR="009C1ADC" w:rsidRPr="00B15409" w:rsidRDefault="009C1ADC" w:rsidP="001B5C17">
            <w:pPr>
              <w:rPr>
                <w:rFonts w:eastAsia="Cambria"/>
                <w:sz w:val="24"/>
                <w:szCs w:val="24"/>
              </w:rPr>
            </w:pPr>
            <w:r w:rsidRPr="00B15409">
              <w:rPr>
                <w:rFonts w:eastAsia="Cambria"/>
                <w:b/>
                <w:bCs/>
                <w:sz w:val="24"/>
                <w:szCs w:val="24"/>
              </w:rPr>
              <w:t xml:space="preserve">Who: </w:t>
            </w:r>
            <w:r w:rsidRPr="00B15409">
              <w:rPr>
                <w:rFonts w:eastAsia="Cambria"/>
                <w:sz w:val="24"/>
                <w:szCs w:val="24"/>
              </w:rPr>
              <w:t>COR/</w:t>
            </w:r>
            <w:r>
              <w:rPr>
                <w:rFonts w:eastAsia="Cambria"/>
                <w:sz w:val="24"/>
                <w:szCs w:val="24"/>
              </w:rPr>
              <w:t>PM</w:t>
            </w:r>
          </w:p>
          <w:p w14:paraId="3EBD17C5" w14:textId="77777777" w:rsidR="009C1ADC" w:rsidRPr="00EF56F3" w:rsidRDefault="009C1ADC" w:rsidP="001B5C17">
            <w:pPr>
              <w:rPr>
                <w:color w:val="000000"/>
                <w:sz w:val="24"/>
                <w:szCs w:val="24"/>
              </w:rPr>
            </w:pPr>
            <w:r w:rsidRPr="00B15409">
              <w:rPr>
                <w:rFonts w:eastAsia="Cambria"/>
                <w:b/>
                <w:bCs/>
                <w:sz w:val="24"/>
                <w:szCs w:val="24"/>
              </w:rPr>
              <w:t xml:space="preserve">Incentive: </w:t>
            </w:r>
            <w:r w:rsidRPr="00EF56F3">
              <w:rPr>
                <w:color w:val="000000"/>
                <w:sz w:val="24"/>
                <w:szCs w:val="24"/>
              </w:rPr>
              <w:t xml:space="preserve">a) </w:t>
            </w:r>
            <w:r>
              <w:rPr>
                <w:color w:val="000000"/>
                <w:sz w:val="24"/>
                <w:szCs w:val="24"/>
              </w:rPr>
              <w:t>1</w:t>
            </w:r>
            <w:r w:rsidRPr="00EF56F3">
              <w:rPr>
                <w:color w:val="000000"/>
                <w:sz w:val="24"/>
                <w:szCs w:val="24"/>
              </w:rPr>
              <w:t xml:space="preserve">% from the associated invoice </w:t>
            </w:r>
          </w:p>
          <w:p w14:paraId="7745A845" w14:textId="77777777" w:rsidR="009C1ADC" w:rsidRPr="00B15409" w:rsidRDefault="009C1ADC" w:rsidP="001B5C17">
            <w:pPr>
              <w:rPr>
                <w:rFonts w:eastAsia="Cambria"/>
                <w:sz w:val="24"/>
                <w:szCs w:val="24"/>
              </w:rPr>
            </w:pPr>
            <w:r w:rsidRPr="00B15409">
              <w:rPr>
                <w:rFonts w:eastAsia="Cambria"/>
                <w:b/>
                <w:bCs/>
                <w:sz w:val="24"/>
                <w:szCs w:val="24"/>
              </w:rPr>
              <w:t xml:space="preserve">Standards: </w:t>
            </w:r>
            <w:r w:rsidRPr="00B15409">
              <w:rPr>
                <w:rFonts w:eastAsia="Cambria"/>
                <w:sz w:val="24"/>
                <w:szCs w:val="24"/>
              </w:rPr>
              <w:t>a</w:t>
            </w:r>
          </w:p>
          <w:p w14:paraId="465558C0" w14:textId="77777777" w:rsidR="009C1ADC" w:rsidRPr="00B15409" w:rsidRDefault="009C1ADC" w:rsidP="001B5C17">
            <w:pPr>
              <w:rPr>
                <w:rFonts w:eastAsia="Cambria"/>
                <w:b/>
                <w:bCs/>
                <w:sz w:val="24"/>
                <w:szCs w:val="24"/>
              </w:rPr>
            </w:pPr>
          </w:p>
        </w:tc>
        <w:tc>
          <w:tcPr>
            <w:tcW w:w="1170" w:type="dxa"/>
            <w:tcBorders>
              <w:top w:val="single" w:sz="4" w:space="0" w:color="auto"/>
              <w:left w:val="single" w:sz="4" w:space="0" w:color="auto"/>
              <w:bottom w:val="single" w:sz="4" w:space="0" w:color="auto"/>
              <w:right w:val="single" w:sz="4" w:space="0" w:color="auto"/>
            </w:tcBorders>
          </w:tcPr>
          <w:p w14:paraId="533A96FD" w14:textId="77777777" w:rsidR="009C1ADC" w:rsidRPr="004A6E59" w:rsidRDefault="009C1ADC" w:rsidP="001B5C17">
            <w:pPr>
              <w:rPr>
                <w:rFonts w:ascii="Arial" w:eastAsia="Cambria" w:hAnsi="Arial" w:cs="Arial"/>
                <w:sz w:val="24"/>
                <w:szCs w:val="24"/>
              </w:rPr>
            </w:pPr>
          </w:p>
        </w:tc>
      </w:tr>
      <w:bookmarkEnd w:id="2"/>
    </w:tbl>
    <w:p w14:paraId="0B35BE50" w14:textId="77777777" w:rsidR="009C1ADC" w:rsidRPr="004A6E59" w:rsidRDefault="009C1ADC" w:rsidP="009C1ADC">
      <w:pPr>
        <w:rPr>
          <w:rFonts w:ascii="Arial" w:eastAsia="Cambria" w:hAnsi="Arial" w:cs="Arial"/>
          <w:sz w:val="24"/>
          <w:szCs w:val="24"/>
        </w:rPr>
      </w:pPr>
    </w:p>
    <w:p w14:paraId="27D2A7EE" w14:textId="77777777" w:rsidR="009C1ADC" w:rsidRPr="004A6E59" w:rsidRDefault="009C1ADC" w:rsidP="009C1ADC">
      <w:pPr>
        <w:rPr>
          <w:rFonts w:ascii="Arial" w:eastAsia="Cambria" w:hAnsi="Arial" w:cs="Arial"/>
          <w:sz w:val="24"/>
          <w:szCs w:val="24"/>
        </w:rPr>
      </w:pPr>
    </w:p>
    <w:p w14:paraId="57811706" w14:textId="77777777" w:rsidR="009C1ADC" w:rsidRPr="004A6E59" w:rsidRDefault="009C1ADC" w:rsidP="009C1ADC">
      <w:pPr>
        <w:rPr>
          <w:rFonts w:ascii="Arial" w:eastAsia="Cambria" w:hAnsi="Arial" w:cs="Arial"/>
          <w:sz w:val="24"/>
          <w:szCs w:val="24"/>
        </w:rPr>
      </w:pPr>
    </w:p>
    <w:p w14:paraId="0E5D188D" w14:textId="77777777" w:rsidR="009C1ADC" w:rsidRPr="004A6E59" w:rsidRDefault="009C1ADC" w:rsidP="009C1ADC">
      <w:pPr>
        <w:rPr>
          <w:rFonts w:ascii="Arial" w:eastAsia="Cambria" w:hAnsi="Arial" w:cs="Arial"/>
          <w:sz w:val="24"/>
          <w:szCs w:val="24"/>
        </w:rPr>
      </w:pPr>
    </w:p>
    <w:p w14:paraId="248384C2" w14:textId="77777777" w:rsidR="009C1ADC" w:rsidRPr="004A6E59" w:rsidRDefault="009C1ADC" w:rsidP="009C1ADC">
      <w:pPr>
        <w:rPr>
          <w:rFonts w:ascii="Arial" w:eastAsia="Cambria" w:hAnsi="Arial" w:cs="Arial"/>
          <w:sz w:val="24"/>
          <w:szCs w:val="24"/>
        </w:rPr>
      </w:pPr>
    </w:p>
    <w:p w14:paraId="6488CE68" w14:textId="77777777" w:rsidR="009C1ADC" w:rsidRPr="004A6E59" w:rsidRDefault="009C1ADC" w:rsidP="009C1ADC">
      <w:pPr>
        <w:rPr>
          <w:rFonts w:ascii="Arial" w:eastAsia="Cambria" w:hAnsi="Arial" w:cs="Arial"/>
          <w:sz w:val="24"/>
          <w:szCs w:val="24"/>
        </w:rPr>
        <w:sectPr w:rsidR="009C1ADC" w:rsidRPr="004A6E59" w:rsidSect="009C1ADC">
          <w:pgSz w:w="15840" w:h="12240" w:orient="landscape"/>
          <w:pgMar w:top="1080" w:right="1440" w:bottom="1800" w:left="1440" w:header="720" w:footer="720" w:gutter="0"/>
          <w:cols w:space="720"/>
          <w:docGrid w:linePitch="326"/>
        </w:sectPr>
      </w:pPr>
    </w:p>
    <w:p w14:paraId="6F635401"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lastRenderedPageBreak/>
        <w:t>Appendix 2 - Corrective Action Report (CAR)</w:t>
      </w:r>
    </w:p>
    <w:p w14:paraId="509A9D9A" w14:textId="77777777" w:rsidR="009C1ADC" w:rsidRPr="004A6E59" w:rsidRDefault="009C1ADC" w:rsidP="009C1ADC">
      <w:pPr>
        <w:rPr>
          <w:rFonts w:ascii="Arial" w:eastAsia="Cambria" w:hAnsi="Arial" w:cs="Arial"/>
          <w:sz w:val="24"/>
          <w:szCs w:val="24"/>
        </w:rPr>
      </w:pPr>
    </w:p>
    <w:tbl>
      <w:tblPr>
        <w:tblpPr w:leftFromText="180" w:rightFromText="180" w:vertAnchor="text" w:horzAnchor="margin" w:tblpXSpec="center" w:tblpY="102"/>
        <w:tblW w:w="10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52"/>
        <w:gridCol w:w="1620"/>
        <w:gridCol w:w="798"/>
        <w:gridCol w:w="282"/>
        <w:gridCol w:w="360"/>
        <w:gridCol w:w="1800"/>
        <w:gridCol w:w="2268"/>
      </w:tblGrid>
      <w:tr w:rsidR="009C1ADC" w:rsidRPr="00EF56F3" w14:paraId="41F17923" w14:textId="77777777" w:rsidTr="001B5C17">
        <w:trPr>
          <w:trHeight w:val="440"/>
        </w:trPr>
        <w:tc>
          <w:tcPr>
            <w:tcW w:w="10980" w:type="dxa"/>
            <w:gridSpan w:val="7"/>
            <w:tcBorders>
              <w:top w:val="single" w:sz="4" w:space="0" w:color="auto"/>
              <w:left w:val="single" w:sz="4" w:space="0" w:color="auto"/>
              <w:right w:val="single" w:sz="4" w:space="0" w:color="auto"/>
            </w:tcBorders>
          </w:tcPr>
          <w:p w14:paraId="569D04DF" w14:textId="77777777" w:rsidR="009C1ADC" w:rsidRPr="004A6E59" w:rsidRDefault="009C1ADC" w:rsidP="001B5C17">
            <w:pPr>
              <w:jc w:val="center"/>
              <w:rPr>
                <w:rFonts w:ascii="Arial" w:eastAsia="Cambria" w:hAnsi="Arial" w:cs="Arial"/>
                <w:b/>
                <w:sz w:val="28"/>
                <w:szCs w:val="28"/>
              </w:rPr>
            </w:pPr>
            <w:r w:rsidRPr="004A6E59">
              <w:rPr>
                <w:rFonts w:ascii="Arial" w:eastAsia="Cambria" w:hAnsi="Arial" w:cs="Arial"/>
                <w:sz w:val="24"/>
                <w:szCs w:val="24"/>
              </w:rPr>
              <w:br w:type="page"/>
            </w:r>
            <w:r w:rsidRPr="004A6E59">
              <w:rPr>
                <w:rFonts w:ascii="Arial" w:eastAsia="Cambria" w:hAnsi="Arial" w:cs="Arial"/>
                <w:b/>
                <w:sz w:val="28"/>
                <w:szCs w:val="28"/>
              </w:rPr>
              <w:t>CORRECTIVE ACTION REPORT (CAR)</w:t>
            </w:r>
          </w:p>
          <w:p w14:paraId="60D0B660" w14:textId="77777777" w:rsidR="009C1ADC" w:rsidRPr="004A6E59" w:rsidRDefault="009C1ADC" w:rsidP="001B5C17">
            <w:pPr>
              <w:jc w:val="center"/>
              <w:rPr>
                <w:rFonts w:ascii="Arial" w:eastAsia="Cambria" w:hAnsi="Arial" w:cs="Arial"/>
                <w:b/>
                <w:i/>
                <w:iCs/>
                <w:sz w:val="18"/>
                <w:szCs w:val="24"/>
              </w:rPr>
            </w:pPr>
            <w:r w:rsidRPr="004A6E59">
              <w:rPr>
                <w:rFonts w:ascii="Arial" w:eastAsia="Cambria" w:hAnsi="Arial" w:cs="Arial"/>
                <w:b/>
                <w:i/>
                <w:iCs/>
                <w:sz w:val="18"/>
                <w:szCs w:val="24"/>
              </w:rPr>
              <w:t>(If more space is needed, use reverse and identify by number)</w:t>
            </w:r>
          </w:p>
        </w:tc>
      </w:tr>
      <w:tr w:rsidR="009C1ADC" w:rsidRPr="00EF56F3" w14:paraId="5E426C4E" w14:textId="77777777" w:rsidTr="001B5C17">
        <w:trPr>
          <w:trHeight w:hRule="exact" w:val="802"/>
        </w:trPr>
        <w:tc>
          <w:tcPr>
            <w:tcW w:w="3852" w:type="dxa"/>
            <w:tcBorders>
              <w:left w:val="single" w:sz="4" w:space="0" w:color="auto"/>
            </w:tcBorders>
          </w:tcPr>
          <w:p w14:paraId="67C0FBA5"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1. CONTRACTOR</w:t>
            </w:r>
          </w:p>
          <w:p w14:paraId="7182D12A" w14:textId="77777777" w:rsidR="009C1ADC" w:rsidRPr="004A6E59" w:rsidRDefault="009C1ADC" w:rsidP="001B5C17">
            <w:pPr>
              <w:rPr>
                <w:rFonts w:ascii="Arial" w:eastAsia="Cambria" w:hAnsi="Arial" w:cs="Arial"/>
                <w:bCs/>
                <w:sz w:val="16"/>
                <w:szCs w:val="24"/>
              </w:rPr>
            </w:pPr>
          </w:p>
          <w:p w14:paraId="429F2B7F"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fldChar w:fldCharType="begin">
                <w:ffData>
                  <w:name w:val="Text129"/>
                  <w:enabled/>
                  <w:calcOnExit w:val="0"/>
                  <w:textInput/>
                </w:ffData>
              </w:fldChar>
            </w:r>
            <w:bookmarkStart w:id="3" w:name="Text129"/>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3"/>
          </w:p>
        </w:tc>
        <w:tc>
          <w:tcPr>
            <w:tcW w:w="3060" w:type="dxa"/>
            <w:gridSpan w:val="4"/>
          </w:tcPr>
          <w:p w14:paraId="6F548F0F"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2. CONTRACT NUMBER</w:t>
            </w:r>
          </w:p>
          <w:p w14:paraId="1A01302E" w14:textId="77777777" w:rsidR="009C1ADC" w:rsidRPr="004A6E59" w:rsidRDefault="009C1ADC" w:rsidP="001B5C17">
            <w:pPr>
              <w:rPr>
                <w:rFonts w:ascii="Arial" w:eastAsia="Cambria" w:hAnsi="Arial" w:cs="Arial"/>
                <w:bCs/>
                <w:sz w:val="16"/>
                <w:szCs w:val="24"/>
              </w:rPr>
            </w:pPr>
          </w:p>
          <w:p w14:paraId="3AA226C2"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fldChar w:fldCharType="begin">
                <w:ffData>
                  <w:name w:val="Text130"/>
                  <w:enabled/>
                  <w:calcOnExit w:val="0"/>
                  <w:textInput/>
                </w:ffData>
              </w:fldChar>
            </w:r>
            <w:bookmarkStart w:id="4" w:name="Text130"/>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4"/>
          </w:p>
        </w:tc>
        <w:tc>
          <w:tcPr>
            <w:tcW w:w="4068" w:type="dxa"/>
            <w:gridSpan w:val="2"/>
            <w:tcBorders>
              <w:right w:val="single" w:sz="4" w:space="0" w:color="auto"/>
            </w:tcBorders>
          </w:tcPr>
          <w:p w14:paraId="79B5B657"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3</w:t>
            </w:r>
            <w:proofErr w:type="gramStart"/>
            <w:r w:rsidRPr="004A6E59">
              <w:rPr>
                <w:rFonts w:ascii="Arial" w:eastAsia="Cambria" w:hAnsi="Arial" w:cs="Arial"/>
                <w:bCs/>
                <w:sz w:val="16"/>
                <w:szCs w:val="24"/>
              </w:rPr>
              <w:t>.  TYPE</w:t>
            </w:r>
            <w:proofErr w:type="gramEnd"/>
            <w:r w:rsidRPr="004A6E59">
              <w:rPr>
                <w:rFonts w:ascii="Arial" w:eastAsia="Cambria" w:hAnsi="Arial" w:cs="Arial"/>
                <w:bCs/>
                <w:sz w:val="16"/>
                <w:szCs w:val="24"/>
              </w:rPr>
              <w:t xml:space="preserve"> OF SERVICES</w:t>
            </w:r>
          </w:p>
          <w:p w14:paraId="4B212DF4" w14:textId="77777777" w:rsidR="009C1ADC" w:rsidRPr="004A6E59" w:rsidRDefault="009C1ADC" w:rsidP="001B5C17">
            <w:pPr>
              <w:rPr>
                <w:rFonts w:ascii="Arial" w:eastAsia="Cambria" w:hAnsi="Arial" w:cs="Arial"/>
                <w:bCs/>
                <w:sz w:val="16"/>
                <w:szCs w:val="24"/>
              </w:rPr>
            </w:pPr>
          </w:p>
          <w:p w14:paraId="52ECB757"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fldChar w:fldCharType="begin">
                <w:ffData>
                  <w:name w:val="Text133"/>
                  <w:enabled/>
                  <w:calcOnExit w:val="0"/>
                  <w:textInput/>
                </w:ffData>
              </w:fldChar>
            </w:r>
            <w:bookmarkStart w:id="5" w:name="Text133"/>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5"/>
          </w:p>
        </w:tc>
      </w:tr>
      <w:tr w:rsidR="009C1ADC" w:rsidRPr="00EF56F3" w14:paraId="08296B30" w14:textId="77777777" w:rsidTr="001B5C17">
        <w:trPr>
          <w:cantSplit/>
          <w:trHeight w:hRule="exact" w:val="820"/>
        </w:trPr>
        <w:tc>
          <w:tcPr>
            <w:tcW w:w="6552" w:type="dxa"/>
            <w:gridSpan w:val="4"/>
            <w:tcBorders>
              <w:left w:val="single" w:sz="4" w:space="0" w:color="auto"/>
            </w:tcBorders>
          </w:tcPr>
          <w:p w14:paraId="3541D529"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4</w:t>
            </w:r>
            <w:proofErr w:type="gramStart"/>
            <w:r w:rsidRPr="004A6E59">
              <w:rPr>
                <w:rFonts w:ascii="Arial" w:eastAsia="Cambria" w:hAnsi="Arial" w:cs="Arial"/>
                <w:bCs/>
                <w:sz w:val="16"/>
                <w:szCs w:val="24"/>
              </w:rPr>
              <w:t>.  FUNCTIONAL</w:t>
            </w:r>
            <w:proofErr w:type="gramEnd"/>
            <w:r w:rsidRPr="004A6E59">
              <w:rPr>
                <w:rFonts w:ascii="Arial" w:eastAsia="Cambria" w:hAnsi="Arial" w:cs="Arial"/>
                <w:bCs/>
                <w:sz w:val="16"/>
                <w:szCs w:val="24"/>
              </w:rPr>
              <w:t xml:space="preserve"> AREA</w:t>
            </w:r>
          </w:p>
          <w:p w14:paraId="399B6428" w14:textId="77777777" w:rsidR="009C1ADC" w:rsidRPr="004A6E59" w:rsidRDefault="009C1ADC" w:rsidP="001B5C17">
            <w:pPr>
              <w:rPr>
                <w:rFonts w:ascii="Arial" w:eastAsia="Cambria" w:hAnsi="Arial" w:cs="Arial"/>
                <w:bCs/>
                <w:sz w:val="16"/>
                <w:szCs w:val="24"/>
              </w:rPr>
            </w:pPr>
          </w:p>
          <w:bookmarkStart w:id="6" w:name="Text127"/>
          <w:p w14:paraId="195E1957"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fldChar w:fldCharType="begin">
                <w:ffData>
                  <w:name w:val="Text132"/>
                  <w:enabled/>
                  <w:calcOnExit w:val="0"/>
                  <w:textInput/>
                </w:ffData>
              </w:fldChar>
            </w:r>
            <w:bookmarkStart w:id="7" w:name="Text132"/>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7"/>
          </w:p>
          <w:bookmarkEnd w:id="6"/>
          <w:p w14:paraId="49FEEB08" w14:textId="77777777" w:rsidR="009C1ADC" w:rsidRPr="004A6E59" w:rsidRDefault="009C1ADC" w:rsidP="001B5C17">
            <w:pPr>
              <w:rPr>
                <w:rFonts w:ascii="Arial" w:eastAsia="Cambria" w:hAnsi="Arial" w:cs="Arial"/>
                <w:bCs/>
                <w:sz w:val="16"/>
                <w:szCs w:val="24"/>
              </w:rPr>
            </w:pPr>
          </w:p>
          <w:p w14:paraId="538B763C" w14:textId="77777777" w:rsidR="009C1ADC" w:rsidRPr="004A6E59" w:rsidRDefault="009C1ADC" w:rsidP="001B5C17">
            <w:pPr>
              <w:rPr>
                <w:rFonts w:ascii="Arial" w:eastAsia="Cambria" w:hAnsi="Arial" w:cs="Arial"/>
                <w:bCs/>
                <w:sz w:val="16"/>
                <w:szCs w:val="24"/>
              </w:rPr>
            </w:pPr>
          </w:p>
          <w:p w14:paraId="2843BDF4"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fldChar w:fldCharType="begin">
                <w:ffData>
                  <w:name w:val="Text123"/>
                  <w:enabled/>
                  <w:calcOnExit w:val="0"/>
                  <w:textInput/>
                </w:ffData>
              </w:fldChar>
            </w:r>
            <w:bookmarkStart w:id="8" w:name="Text123"/>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8"/>
          </w:p>
        </w:tc>
        <w:tc>
          <w:tcPr>
            <w:tcW w:w="2160" w:type="dxa"/>
            <w:gridSpan w:val="2"/>
          </w:tcPr>
          <w:p w14:paraId="49DB1188"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5</w:t>
            </w:r>
            <w:proofErr w:type="gramStart"/>
            <w:r w:rsidRPr="004A6E59">
              <w:rPr>
                <w:rFonts w:ascii="Arial" w:eastAsia="Cambria" w:hAnsi="Arial" w:cs="Arial"/>
                <w:bCs/>
                <w:sz w:val="16"/>
                <w:szCs w:val="24"/>
              </w:rPr>
              <w:t>.  SUSPENSE</w:t>
            </w:r>
            <w:proofErr w:type="gramEnd"/>
            <w:r w:rsidRPr="004A6E59">
              <w:rPr>
                <w:rFonts w:ascii="Arial" w:eastAsia="Cambria" w:hAnsi="Arial" w:cs="Arial"/>
                <w:bCs/>
                <w:sz w:val="16"/>
                <w:szCs w:val="24"/>
              </w:rPr>
              <w:t xml:space="preserve"> DATE </w:t>
            </w:r>
          </w:p>
          <w:p w14:paraId="743C6AB7" w14:textId="77777777" w:rsidR="009C1ADC" w:rsidRPr="004A6E59" w:rsidRDefault="009C1ADC" w:rsidP="001B5C17">
            <w:pPr>
              <w:rPr>
                <w:rFonts w:ascii="Arial" w:eastAsia="Cambria" w:hAnsi="Arial" w:cs="Arial"/>
                <w:bCs/>
                <w:sz w:val="16"/>
                <w:szCs w:val="24"/>
              </w:rPr>
            </w:pPr>
          </w:p>
          <w:p w14:paraId="4CD6E64A"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fldChar w:fldCharType="begin">
                <w:ffData>
                  <w:name w:val="Text135"/>
                  <w:enabled/>
                  <w:calcOnExit w:val="0"/>
                  <w:textInput>
                    <w:type w:val="date"/>
                    <w:format w:val="yyyy-MM-dd"/>
                  </w:textInput>
                </w:ffData>
              </w:fldChar>
            </w:r>
            <w:bookmarkStart w:id="9" w:name="Text135"/>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9"/>
          </w:p>
        </w:tc>
        <w:tc>
          <w:tcPr>
            <w:tcW w:w="2268" w:type="dxa"/>
            <w:tcBorders>
              <w:right w:val="single" w:sz="4" w:space="0" w:color="auto"/>
            </w:tcBorders>
          </w:tcPr>
          <w:p w14:paraId="6B4D8FCE"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6</w:t>
            </w:r>
            <w:proofErr w:type="gramStart"/>
            <w:r w:rsidRPr="004A6E59">
              <w:rPr>
                <w:rFonts w:ascii="Arial" w:eastAsia="Cambria" w:hAnsi="Arial" w:cs="Arial"/>
                <w:bCs/>
                <w:sz w:val="16"/>
                <w:szCs w:val="24"/>
              </w:rPr>
              <w:t>.  CONTROL</w:t>
            </w:r>
            <w:proofErr w:type="gramEnd"/>
            <w:r w:rsidRPr="004A6E59">
              <w:rPr>
                <w:rFonts w:ascii="Arial" w:eastAsia="Cambria" w:hAnsi="Arial" w:cs="Arial"/>
                <w:bCs/>
                <w:sz w:val="16"/>
                <w:szCs w:val="24"/>
              </w:rPr>
              <w:t xml:space="preserve"> NUMBER</w:t>
            </w:r>
          </w:p>
          <w:p w14:paraId="1992B365" w14:textId="77777777" w:rsidR="009C1ADC" w:rsidRPr="004A6E59" w:rsidRDefault="009C1ADC" w:rsidP="001B5C17">
            <w:pPr>
              <w:rPr>
                <w:rFonts w:ascii="Arial" w:eastAsia="Cambria" w:hAnsi="Arial" w:cs="Arial"/>
                <w:bCs/>
                <w:sz w:val="16"/>
                <w:szCs w:val="24"/>
              </w:rPr>
            </w:pPr>
          </w:p>
          <w:p w14:paraId="2BF8F05A"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fldChar w:fldCharType="begin">
                <w:ffData>
                  <w:name w:val="Text124"/>
                  <w:enabled/>
                  <w:calcOnExit w:val="0"/>
                  <w:textInput/>
                </w:ffData>
              </w:fldChar>
            </w:r>
            <w:bookmarkStart w:id="10" w:name="Text124"/>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10"/>
          </w:p>
        </w:tc>
      </w:tr>
      <w:tr w:rsidR="009C1ADC" w:rsidRPr="00EF56F3" w14:paraId="6EC11B28" w14:textId="77777777" w:rsidTr="001B5C17">
        <w:trPr>
          <w:cantSplit/>
          <w:trHeight w:val="3797"/>
        </w:trPr>
        <w:tc>
          <w:tcPr>
            <w:tcW w:w="10980" w:type="dxa"/>
            <w:gridSpan w:val="7"/>
            <w:tcBorders>
              <w:left w:val="single" w:sz="4" w:space="0" w:color="auto"/>
              <w:right w:val="single" w:sz="4" w:space="0" w:color="auto"/>
            </w:tcBorders>
          </w:tcPr>
          <w:p w14:paraId="3801D6A5"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 xml:space="preserve">7.  DEFICIENCY               </w:t>
            </w:r>
            <w:r w:rsidRPr="004A6E59">
              <w:rPr>
                <w:rFonts w:ascii="Arial" w:eastAsia="Cambria" w:hAnsi="Arial" w:cs="Arial"/>
                <w:bCs/>
                <w:sz w:val="16"/>
                <w:szCs w:val="24"/>
              </w:rPr>
              <w:fldChar w:fldCharType="begin">
                <w:ffData>
                  <w:name w:val="Check8"/>
                  <w:enabled/>
                  <w:calcOnExit w:val="0"/>
                  <w:checkBox>
                    <w:sizeAuto/>
                    <w:default w:val="0"/>
                  </w:checkBox>
                </w:ffData>
              </w:fldChar>
            </w:r>
            <w:bookmarkStart w:id="11" w:name="Check8"/>
            <w:r w:rsidRPr="004A6E59">
              <w:rPr>
                <w:rFonts w:ascii="Arial" w:eastAsia="Cambria" w:hAnsi="Arial" w:cs="Arial"/>
                <w:bCs/>
                <w:sz w:val="16"/>
                <w:szCs w:val="24"/>
              </w:rPr>
              <w:instrText xml:space="preserve"> FORMCHECKBOX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sz w:val="16"/>
                <w:szCs w:val="24"/>
              </w:rPr>
              <w:fldChar w:fldCharType="end"/>
            </w:r>
            <w:bookmarkEnd w:id="11"/>
            <w:r w:rsidRPr="004A6E59">
              <w:rPr>
                <w:rFonts w:ascii="Arial" w:eastAsia="Cambria" w:hAnsi="Arial" w:cs="Arial"/>
                <w:bCs/>
                <w:sz w:val="16"/>
                <w:szCs w:val="24"/>
              </w:rPr>
              <w:t xml:space="preserve">  MAJOR    </w:t>
            </w:r>
            <w:r w:rsidRPr="004A6E59">
              <w:rPr>
                <w:rFonts w:ascii="Arial" w:eastAsia="Cambria" w:hAnsi="Arial" w:cs="Arial"/>
                <w:bCs/>
                <w:sz w:val="16"/>
                <w:szCs w:val="24"/>
              </w:rPr>
              <w:fldChar w:fldCharType="begin">
                <w:ffData>
                  <w:name w:val="Check7"/>
                  <w:enabled/>
                  <w:calcOnExit w:val="0"/>
                  <w:checkBox>
                    <w:sizeAuto/>
                    <w:default w:val="0"/>
                  </w:checkBox>
                </w:ffData>
              </w:fldChar>
            </w:r>
            <w:bookmarkStart w:id="12" w:name="Check7"/>
            <w:r w:rsidRPr="004A6E59">
              <w:rPr>
                <w:rFonts w:ascii="Arial" w:eastAsia="Cambria" w:hAnsi="Arial" w:cs="Arial"/>
                <w:bCs/>
                <w:sz w:val="16"/>
                <w:szCs w:val="24"/>
              </w:rPr>
              <w:instrText xml:space="preserve"> FORMCHECKBOX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sz w:val="16"/>
                <w:szCs w:val="24"/>
              </w:rPr>
              <w:fldChar w:fldCharType="end"/>
            </w:r>
            <w:bookmarkEnd w:id="12"/>
            <w:r w:rsidRPr="004A6E59">
              <w:rPr>
                <w:rFonts w:ascii="Arial" w:eastAsia="Cambria" w:hAnsi="Arial" w:cs="Arial"/>
                <w:bCs/>
                <w:sz w:val="16"/>
                <w:szCs w:val="24"/>
              </w:rPr>
              <w:t xml:space="preserve">  MINOR </w:t>
            </w:r>
          </w:p>
          <w:p w14:paraId="39945959" w14:textId="77777777" w:rsidR="009C1ADC" w:rsidRPr="004A6E59" w:rsidRDefault="009C1ADC" w:rsidP="001B5C17">
            <w:pPr>
              <w:rPr>
                <w:rFonts w:ascii="Arial" w:eastAsia="Cambria" w:hAnsi="Arial" w:cs="Arial"/>
                <w:bCs/>
                <w:sz w:val="16"/>
                <w:szCs w:val="24"/>
              </w:rPr>
            </w:pPr>
          </w:p>
          <w:p w14:paraId="0B348A45"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 xml:space="preserve">FINDING:  </w:t>
            </w:r>
            <w:r w:rsidRPr="004A6E59">
              <w:rPr>
                <w:rFonts w:ascii="Arial" w:eastAsia="Cambria" w:hAnsi="Arial" w:cs="Arial"/>
                <w:bCs/>
                <w:sz w:val="16"/>
                <w:szCs w:val="24"/>
              </w:rPr>
              <w:fldChar w:fldCharType="begin">
                <w:ffData>
                  <w:name w:val="Text134"/>
                  <w:enabled/>
                  <w:calcOnExit w:val="0"/>
                  <w:textInput/>
                </w:ffData>
              </w:fldChar>
            </w:r>
            <w:bookmarkStart w:id="13" w:name="Text134"/>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13"/>
          </w:p>
          <w:p w14:paraId="79A931DC" w14:textId="77777777" w:rsidR="009C1ADC" w:rsidRPr="004A6E59" w:rsidRDefault="009C1ADC" w:rsidP="001B5C17">
            <w:pPr>
              <w:rPr>
                <w:rFonts w:ascii="Arial" w:eastAsia="Cambria" w:hAnsi="Arial" w:cs="Arial"/>
                <w:bCs/>
                <w:sz w:val="16"/>
                <w:szCs w:val="24"/>
              </w:rPr>
            </w:pPr>
          </w:p>
          <w:p w14:paraId="6AEAB8FC" w14:textId="77777777" w:rsidR="009C1ADC" w:rsidRPr="004A6E59" w:rsidRDefault="009C1ADC" w:rsidP="001B5C17">
            <w:pPr>
              <w:rPr>
                <w:rFonts w:ascii="Arial" w:eastAsia="Cambria" w:hAnsi="Arial" w:cs="Arial"/>
                <w:bCs/>
                <w:sz w:val="16"/>
                <w:szCs w:val="24"/>
              </w:rPr>
            </w:pPr>
          </w:p>
          <w:p w14:paraId="49C78353" w14:textId="77777777" w:rsidR="009C1ADC" w:rsidRPr="004A6E59" w:rsidRDefault="009C1ADC" w:rsidP="001B5C17">
            <w:pPr>
              <w:rPr>
                <w:rFonts w:ascii="Arial" w:eastAsia="Cambria" w:hAnsi="Arial" w:cs="Arial"/>
                <w:bCs/>
                <w:sz w:val="16"/>
                <w:szCs w:val="24"/>
              </w:rPr>
            </w:pPr>
          </w:p>
          <w:p w14:paraId="0605D0A9" w14:textId="77777777" w:rsidR="009C1ADC" w:rsidRPr="004A6E59" w:rsidRDefault="009C1ADC" w:rsidP="001B5C17">
            <w:pPr>
              <w:rPr>
                <w:rFonts w:ascii="Arial" w:eastAsia="Cambria" w:hAnsi="Arial" w:cs="Arial"/>
                <w:bCs/>
                <w:sz w:val="16"/>
                <w:szCs w:val="24"/>
              </w:rPr>
            </w:pPr>
          </w:p>
          <w:p w14:paraId="28229E24" w14:textId="77777777" w:rsidR="009C1ADC" w:rsidRPr="004A6E59" w:rsidRDefault="009C1ADC" w:rsidP="001B5C17">
            <w:pPr>
              <w:rPr>
                <w:rFonts w:ascii="Arial" w:eastAsia="Cambria" w:hAnsi="Arial" w:cs="Arial"/>
                <w:bCs/>
                <w:sz w:val="16"/>
                <w:szCs w:val="24"/>
              </w:rPr>
            </w:pPr>
          </w:p>
          <w:p w14:paraId="53198E23" w14:textId="77777777" w:rsidR="009C1ADC" w:rsidRPr="004A6E59" w:rsidRDefault="009C1ADC" w:rsidP="001B5C17">
            <w:pPr>
              <w:rPr>
                <w:rFonts w:ascii="Arial" w:eastAsia="Cambria" w:hAnsi="Arial" w:cs="Arial"/>
                <w:bCs/>
                <w:sz w:val="16"/>
                <w:szCs w:val="24"/>
              </w:rPr>
            </w:pPr>
          </w:p>
          <w:p w14:paraId="166EC45C" w14:textId="77777777" w:rsidR="009C1ADC" w:rsidRPr="004A6E59" w:rsidRDefault="009C1ADC" w:rsidP="001B5C17">
            <w:pPr>
              <w:rPr>
                <w:rFonts w:ascii="Arial" w:eastAsia="Cambria" w:hAnsi="Arial" w:cs="Arial"/>
                <w:bCs/>
                <w:sz w:val="16"/>
                <w:szCs w:val="24"/>
              </w:rPr>
            </w:pPr>
          </w:p>
          <w:p w14:paraId="326FC9A0"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FINDING IMPACT:</w:t>
            </w:r>
            <w:r w:rsidRPr="004A6E59">
              <w:rPr>
                <w:rFonts w:ascii="Arial" w:eastAsia="Cambria" w:hAnsi="Arial" w:cs="Arial"/>
                <w:bCs/>
                <w:sz w:val="16"/>
                <w:szCs w:val="24"/>
              </w:rPr>
              <w:fldChar w:fldCharType="begin">
                <w:ffData>
                  <w:name w:val="Text110"/>
                  <w:enabled/>
                  <w:calcOnExit w:val="0"/>
                  <w:textInput/>
                </w:ffData>
              </w:fldChar>
            </w:r>
            <w:bookmarkStart w:id="14" w:name="Text110"/>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14"/>
          </w:p>
          <w:p w14:paraId="0596CE8E" w14:textId="77777777" w:rsidR="009C1ADC" w:rsidRPr="004A6E59" w:rsidRDefault="009C1ADC" w:rsidP="001B5C17">
            <w:pPr>
              <w:rPr>
                <w:rFonts w:ascii="Arial" w:eastAsia="Cambria" w:hAnsi="Arial" w:cs="Arial"/>
                <w:bCs/>
                <w:sz w:val="16"/>
                <w:szCs w:val="24"/>
              </w:rPr>
            </w:pPr>
          </w:p>
          <w:p w14:paraId="057EBF62" w14:textId="77777777" w:rsidR="009C1ADC" w:rsidRPr="004A6E59" w:rsidRDefault="009C1ADC" w:rsidP="001B5C17">
            <w:pPr>
              <w:rPr>
                <w:rFonts w:ascii="Arial" w:eastAsia="Cambria" w:hAnsi="Arial" w:cs="Arial"/>
                <w:bCs/>
                <w:sz w:val="16"/>
                <w:szCs w:val="24"/>
              </w:rPr>
            </w:pPr>
          </w:p>
          <w:p w14:paraId="6A80C301" w14:textId="77777777" w:rsidR="009C1ADC" w:rsidRPr="004A6E59" w:rsidRDefault="009C1ADC" w:rsidP="001B5C17">
            <w:pPr>
              <w:rPr>
                <w:rFonts w:ascii="Arial" w:eastAsia="Cambria" w:hAnsi="Arial" w:cs="Arial"/>
                <w:bCs/>
                <w:sz w:val="16"/>
                <w:szCs w:val="24"/>
              </w:rPr>
            </w:pPr>
          </w:p>
          <w:p w14:paraId="68C5E43D" w14:textId="77777777" w:rsidR="009C1ADC" w:rsidRPr="004A6E59" w:rsidRDefault="009C1ADC" w:rsidP="001B5C17">
            <w:pPr>
              <w:rPr>
                <w:rFonts w:ascii="Arial" w:eastAsia="Cambria" w:hAnsi="Arial" w:cs="Arial"/>
                <w:bCs/>
                <w:sz w:val="16"/>
                <w:szCs w:val="24"/>
              </w:rPr>
            </w:pPr>
          </w:p>
          <w:p w14:paraId="0AD1E110" w14:textId="77777777" w:rsidR="009C1ADC" w:rsidRPr="004A6E59" w:rsidRDefault="009C1ADC" w:rsidP="001B5C17">
            <w:pPr>
              <w:rPr>
                <w:rFonts w:ascii="Arial" w:eastAsia="Cambria" w:hAnsi="Arial" w:cs="Arial"/>
                <w:bCs/>
                <w:sz w:val="16"/>
                <w:szCs w:val="24"/>
              </w:rPr>
            </w:pPr>
          </w:p>
          <w:p w14:paraId="30B3E1AE" w14:textId="77777777" w:rsidR="009C1ADC" w:rsidRPr="004A6E59" w:rsidRDefault="009C1ADC" w:rsidP="001B5C17">
            <w:pPr>
              <w:rPr>
                <w:rFonts w:ascii="Arial" w:eastAsia="Cambria" w:hAnsi="Arial" w:cs="Arial"/>
                <w:bCs/>
                <w:sz w:val="16"/>
                <w:szCs w:val="24"/>
              </w:rPr>
            </w:pPr>
          </w:p>
          <w:p w14:paraId="7FE592E5" w14:textId="77777777" w:rsidR="009C1ADC" w:rsidRPr="004A6E59" w:rsidRDefault="009C1ADC" w:rsidP="001B5C17">
            <w:pPr>
              <w:rPr>
                <w:rFonts w:ascii="Arial" w:eastAsia="Cambria" w:hAnsi="Arial" w:cs="Arial"/>
                <w:bCs/>
                <w:sz w:val="16"/>
                <w:szCs w:val="24"/>
              </w:rPr>
            </w:pPr>
          </w:p>
          <w:p w14:paraId="25414E5C" w14:textId="77777777" w:rsidR="009C1ADC" w:rsidRPr="004A6E59" w:rsidRDefault="009C1ADC" w:rsidP="001B5C17">
            <w:pPr>
              <w:rPr>
                <w:rFonts w:ascii="Arial" w:eastAsia="Cambria" w:hAnsi="Arial" w:cs="Arial"/>
                <w:bCs/>
                <w:sz w:val="16"/>
                <w:szCs w:val="24"/>
              </w:rPr>
            </w:pPr>
          </w:p>
          <w:p w14:paraId="5567D9F1" w14:textId="77777777" w:rsidR="009C1ADC" w:rsidRPr="004A6E59" w:rsidRDefault="009C1ADC" w:rsidP="001B5C17">
            <w:pPr>
              <w:rPr>
                <w:rFonts w:ascii="Arial" w:eastAsia="Cambria" w:hAnsi="Arial" w:cs="Arial"/>
                <w:bCs/>
                <w:sz w:val="16"/>
                <w:szCs w:val="24"/>
              </w:rPr>
            </w:pPr>
          </w:p>
          <w:p w14:paraId="0C20C713" w14:textId="77777777" w:rsidR="009C1ADC" w:rsidRPr="004A6E59" w:rsidRDefault="009C1ADC" w:rsidP="001B5C17">
            <w:pPr>
              <w:rPr>
                <w:rFonts w:ascii="Arial" w:eastAsia="Cambria" w:hAnsi="Arial" w:cs="Arial"/>
                <w:bCs/>
                <w:sz w:val="16"/>
                <w:szCs w:val="24"/>
              </w:rPr>
            </w:pPr>
          </w:p>
          <w:p w14:paraId="6081D32E" w14:textId="77777777" w:rsidR="009C1ADC" w:rsidRPr="004A6E59" w:rsidRDefault="009C1ADC" w:rsidP="001B5C17">
            <w:pPr>
              <w:rPr>
                <w:rFonts w:ascii="Arial" w:eastAsia="Cambria" w:hAnsi="Arial" w:cs="Arial"/>
                <w:bCs/>
                <w:sz w:val="16"/>
                <w:szCs w:val="24"/>
              </w:rPr>
            </w:pPr>
          </w:p>
          <w:p w14:paraId="6F8F7D26" w14:textId="77777777" w:rsidR="009C1ADC" w:rsidRPr="004A6E59" w:rsidRDefault="009C1ADC" w:rsidP="001B5C17">
            <w:pPr>
              <w:rPr>
                <w:rFonts w:ascii="Arial" w:eastAsia="Cambria" w:hAnsi="Arial" w:cs="Arial"/>
                <w:bCs/>
                <w:i/>
                <w:iCs/>
                <w:sz w:val="16"/>
                <w:szCs w:val="24"/>
              </w:rPr>
            </w:pPr>
            <w:r w:rsidRPr="004A6E59">
              <w:rPr>
                <w:rFonts w:ascii="Arial" w:eastAsia="Cambria" w:hAnsi="Arial" w:cs="Arial"/>
                <w:bCs/>
                <w:i/>
                <w:iCs/>
                <w:sz w:val="16"/>
                <w:szCs w:val="24"/>
              </w:rPr>
              <w:t xml:space="preserve">Please respond with a written corrective action plan that details the corrective action of the cited deficiency, the cause of the deficiency, and actions taken to prevent recurrence by Suspense Date in Block 5.  If date was not entered in Block 5, the contractor is not required to provide a response.  </w:t>
            </w:r>
          </w:p>
        </w:tc>
      </w:tr>
      <w:tr w:rsidR="009C1ADC" w:rsidRPr="00EF56F3" w14:paraId="6970EF2B" w14:textId="77777777" w:rsidTr="001B5C17">
        <w:trPr>
          <w:cantSplit/>
          <w:trHeight w:val="206"/>
        </w:trPr>
        <w:tc>
          <w:tcPr>
            <w:tcW w:w="10980" w:type="dxa"/>
            <w:gridSpan w:val="7"/>
            <w:tcBorders>
              <w:left w:val="single" w:sz="4" w:space="0" w:color="auto"/>
              <w:right w:val="single" w:sz="4" w:space="0" w:color="auto"/>
            </w:tcBorders>
          </w:tcPr>
          <w:p w14:paraId="013BAD38" w14:textId="77777777" w:rsidR="009C1ADC" w:rsidRPr="004A6E59" w:rsidRDefault="009C1ADC" w:rsidP="001B5C17">
            <w:pPr>
              <w:rPr>
                <w:rFonts w:ascii="Arial" w:eastAsia="Cambria" w:hAnsi="Arial" w:cs="Arial"/>
                <w:b/>
                <w:bCs/>
                <w:sz w:val="16"/>
                <w:szCs w:val="24"/>
              </w:rPr>
            </w:pPr>
            <w:r w:rsidRPr="004A6E59">
              <w:rPr>
                <w:rFonts w:ascii="Arial" w:eastAsia="Cambria" w:hAnsi="Arial" w:cs="Arial"/>
                <w:b/>
                <w:sz w:val="16"/>
                <w:szCs w:val="24"/>
              </w:rPr>
              <w:t>8</w:t>
            </w:r>
            <w:proofErr w:type="gramStart"/>
            <w:r w:rsidRPr="004A6E59">
              <w:rPr>
                <w:rFonts w:ascii="Arial" w:eastAsia="Cambria" w:hAnsi="Arial" w:cs="Arial"/>
                <w:b/>
                <w:sz w:val="16"/>
                <w:szCs w:val="24"/>
              </w:rPr>
              <w:t>.  QUALITY</w:t>
            </w:r>
            <w:proofErr w:type="gramEnd"/>
            <w:r w:rsidRPr="004A6E59">
              <w:rPr>
                <w:rFonts w:ascii="Arial" w:eastAsia="Cambria" w:hAnsi="Arial" w:cs="Arial"/>
                <w:b/>
                <w:sz w:val="16"/>
                <w:szCs w:val="24"/>
              </w:rPr>
              <w:t xml:space="preserve"> ASSURANCE PERSONNEL (COR)</w:t>
            </w:r>
          </w:p>
        </w:tc>
      </w:tr>
      <w:tr w:rsidR="009C1ADC" w:rsidRPr="00EF56F3" w14:paraId="3749DD03" w14:textId="77777777" w:rsidTr="001B5C17">
        <w:trPr>
          <w:trHeight w:val="782"/>
        </w:trPr>
        <w:tc>
          <w:tcPr>
            <w:tcW w:w="5472" w:type="dxa"/>
            <w:gridSpan w:val="2"/>
            <w:tcBorders>
              <w:left w:val="single" w:sz="4" w:space="0" w:color="auto"/>
            </w:tcBorders>
          </w:tcPr>
          <w:p w14:paraId="2C943CCF" w14:textId="77777777" w:rsidR="009C1ADC" w:rsidRPr="004A6E59" w:rsidRDefault="009C1ADC" w:rsidP="001B5C17">
            <w:pPr>
              <w:rPr>
                <w:rFonts w:ascii="Arial" w:eastAsia="Cambria" w:hAnsi="Arial" w:cs="Arial"/>
                <w:b/>
                <w:bCs/>
                <w:sz w:val="16"/>
                <w:szCs w:val="24"/>
              </w:rPr>
            </w:pPr>
            <w:r w:rsidRPr="004A6E59">
              <w:rPr>
                <w:rFonts w:ascii="Arial" w:eastAsia="Cambria" w:hAnsi="Arial" w:cs="Arial"/>
                <w:b/>
                <w:sz w:val="16"/>
                <w:szCs w:val="24"/>
              </w:rPr>
              <w:t>TYPED NAME AND GRADE</w:t>
            </w:r>
          </w:p>
          <w:p w14:paraId="4DED9DA0" w14:textId="77777777" w:rsidR="009C1ADC" w:rsidRPr="004A6E59" w:rsidRDefault="009C1ADC" w:rsidP="001B5C17">
            <w:pPr>
              <w:rPr>
                <w:rFonts w:ascii="Arial" w:eastAsia="Cambria" w:hAnsi="Arial" w:cs="Arial"/>
                <w:bCs/>
                <w:sz w:val="16"/>
                <w:szCs w:val="24"/>
              </w:rPr>
            </w:pPr>
          </w:p>
          <w:p w14:paraId="2FC4E775" w14:textId="77777777" w:rsidR="009C1ADC" w:rsidRPr="004A6E59" w:rsidRDefault="009C1ADC" w:rsidP="001B5C17">
            <w:pPr>
              <w:rPr>
                <w:rFonts w:ascii="Arial" w:eastAsia="Cambria" w:hAnsi="Arial" w:cs="Arial"/>
                <w:bCs/>
                <w:sz w:val="16"/>
                <w:szCs w:val="24"/>
              </w:rPr>
            </w:pPr>
          </w:p>
        </w:tc>
        <w:tc>
          <w:tcPr>
            <w:tcW w:w="5508" w:type="dxa"/>
            <w:gridSpan w:val="5"/>
            <w:tcBorders>
              <w:right w:val="single" w:sz="4" w:space="0" w:color="auto"/>
            </w:tcBorders>
          </w:tcPr>
          <w:p w14:paraId="2FF02F4C" w14:textId="77777777" w:rsidR="009C1ADC" w:rsidRPr="004A6E59" w:rsidRDefault="009C1ADC" w:rsidP="001B5C17">
            <w:pPr>
              <w:rPr>
                <w:rFonts w:ascii="Arial" w:eastAsia="Cambria" w:hAnsi="Arial" w:cs="Arial"/>
                <w:b/>
                <w:bCs/>
                <w:sz w:val="16"/>
                <w:szCs w:val="24"/>
              </w:rPr>
            </w:pPr>
            <w:r w:rsidRPr="004A6E59">
              <w:rPr>
                <w:rFonts w:ascii="Arial" w:eastAsia="Cambria" w:hAnsi="Arial" w:cs="Arial"/>
                <w:b/>
                <w:sz w:val="16"/>
                <w:szCs w:val="24"/>
              </w:rPr>
              <w:t>SIGNATURE AND DATE</w:t>
            </w:r>
          </w:p>
          <w:p w14:paraId="2C534E80" w14:textId="77777777" w:rsidR="009C1ADC" w:rsidRPr="004A6E59" w:rsidRDefault="009C1ADC" w:rsidP="001B5C17">
            <w:pPr>
              <w:rPr>
                <w:rFonts w:ascii="Arial" w:eastAsia="Cambria" w:hAnsi="Arial" w:cs="Arial"/>
                <w:bCs/>
                <w:sz w:val="16"/>
                <w:szCs w:val="24"/>
              </w:rPr>
            </w:pPr>
          </w:p>
          <w:p w14:paraId="12F760D1" w14:textId="77777777" w:rsidR="009C1ADC" w:rsidRPr="004A6E59" w:rsidRDefault="009C1ADC" w:rsidP="001B5C17">
            <w:pPr>
              <w:rPr>
                <w:rFonts w:ascii="Arial" w:eastAsia="Cambria" w:hAnsi="Arial" w:cs="Arial"/>
                <w:bCs/>
                <w:sz w:val="16"/>
                <w:szCs w:val="24"/>
              </w:rPr>
            </w:pPr>
          </w:p>
        </w:tc>
      </w:tr>
      <w:tr w:rsidR="009C1ADC" w:rsidRPr="00EF56F3" w14:paraId="394161FE" w14:textId="77777777" w:rsidTr="001B5C17">
        <w:trPr>
          <w:cantSplit/>
          <w:trHeight w:val="170"/>
        </w:trPr>
        <w:tc>
          <w:tcPr>
            <w:tcW w:w="10980" w:type="dxa"/>
            <w:gridSpan w:val="7"/>
            <w:tcBorders>
              <w:left w:val="single" w:sz="4" w:space="0" w:color="auto"/>
              <w:right w:val="single" w:sz="4" w:space="0" w:color="auto"/>
            </w:tcBorders>
          </w:tcPr>
          <w:p w14:paraId="27B08093" w14:textId="77777777" w:rsidR="009C1ADC" w:rsidRPr="004A6E59" w:rsidRDefault="009C1ADC" w:rsidP="001B5C17">
            <w:pPr>
              <w:rPr>
                <w:rFonts w:ascii="Arial" w:eastAsia="Cambria" w:hAnsi="Arial" w:cs="Arial"/>
                <w:b/>
                <w:bCs/>
                <w:sz w:val="16"/>
                <w:szCs w:val="24"/>
              </w:rPr>
            </w:pPr>
            <w:r w:rsidRPr="004A6E59">
              <w:rPr>
                <w:rFonts w:ascii="Arial" w:eastAsia="Cambria" w:hAnsi="Arial" w:cs="Arial"/>
                <w:b/>
                <w:sz w:val="16"/>
                <w:szCs w:val="24"/>
              </w:rPr>
              <w:t xml:space="preserve">9.  ISSUING AUTHORITY  </w:t>
            </w:r>
          </w:p>
        </w:tc>
      </w:tr>
      <w:tr w:rsidR="009C1ADC" w:rsidRPr="00EF56F3" w14:paraId="34EC0AB9" w14:textId="77777777" w:rsidTr="001B5C17">
        <w:trPr>
          <w:trHeight w:val="800"/>
        </w:trPr>
        <w:tc>
          <w:tcPr>
            <w:tcW w:w="5472" w:type="dxa"/>
            <w:gridSpan w:val="2"/>
            <w:tcBorders>
              <w:left w:val="single" w:sz="4" w:space="0" w:color="auto"/>
            </w:tcBorders>
          </w:tcPr>
          <w:p w14:paraId="1C5917E8" w14:textId="77777777" w:rsidR="009C1ADC" w:rsidRPr="004A6E59" w:rsidRDefault="009C1ADC" w:rsidP="001B5C17">
            <w:pPr>
              <w:rPr>
                <w:rFonts w:ascii="Arial" w:eastAsia="Cambria" w:hAnsi="Arial" w:cs="Arial"/>
                <w:b/>
                <w:bCs/>
                <w:sz w:val="16"/>
                <w:szCs w:val="24"/>
              </w:rPr>
            </w:pPr>
            <w:r w:rsidRPr="004A6E59">
              <w:rPr>
                <w:rFonts w:ascii="Arial" w:eastAsia="Cambria" w:hAnsi="Arial" w:cs="Arial"/>
                <w:b/>
                <w:sz w:val="16"/>
                <w:szCs w:val="24"/>
              </w:rPr>
              <w:t>TYPED NAME AND GRADE</w:t>
            </w:r>
          </w:p>
          <w:p w14:paraId="20F6CF76" w14:textId="77777777" w:rsidR="009C1ADC" w:rsidRPr="004A6E59" w:rsidRDefault="009C1ADC" w:rsidP="001B5C17">
            <w:pPr>
              <w:rPr>
                <w:rFonts w:ascii="Arial" w:eastAsia="Cambria" w:hAnsi="Arial" w:cs="Arial"/>
                <w:bCs/>
                <w:sz w:val="16"/>
                <w:szCs w:val="24"/>
              </w:rPr>
            </w:pPr>
          </w:p>
          <w:p w14:paraId="3781B3D7" w14:textId="77777777" w:rsidR="009C1ADC" w:rsidRPr="004A6E59" w:rsidRDefault="009C1ADC" w:rsidP="001B5C17">
            <w:pPr>
              <w:rPr>
                <w:rFonts w:ascii="Arial" w:eastAsia="Cambria" w:hAnsi="Arial" w:cs="Arial"/>
                <w:bCs/>
                <w:sz w:val="16"/>
                <w:szCs w:val="24"/>
              </w:rPr>
            </w:pPr>
          </w:p>
        </w:tc>
        <w:tc>
          <w:tcPr>
            <w:tcW w:w="5508" w:type="dxa"/>
            <w:gridSpan w:val="5"/>
            <w:tcBorders>
              <w:right w:val="single" w:sz="4" w:space="0" w:color="auto"/>
            </w:tcBorders>
          </w:tcPr>
          <w:p w14:paraId="05DD0E02" w14:textId="77777777" w:rsidR="009C1ADC" w:rsidRPr="004A6E59" w:rsidRDefault="009C1ADC" w:rsidP="001B5C17">
            <w:pPr>
              <w:rPr>
                <w:rFonts w:ascii="Arial" w:eastAsia="Cambria" w:hAnsi="Arial" w:cs="Arial"/>
                <w:b/>
                <w:bCs/>
                <w:sz w:val="16"/>
                <w:szCs w:val="24"/>
              </w:rPr>
            </w:pPr>
            <w:r w:rsidRPr="004A6E59">
              <w:rPr>
                <w:rFonts w:ascii="Arial" w:eastAsia="Cambria" w:hAnsi="Arial" w:cs="Arial"/>
                <w:b/>
                <w:sz w:val="16"/>
                <w:szCs w:val="24"/>
              </w:rPr>
              <w:t>SIGNATURE AND DATE</w:t>
            </w:r>
          </w:p>
          <w:p w14:paraId="0C6F2079" w14:textId="77777777" w:rsidR="009C1ADC" w:rsidRPr="004A6E59" w:rsidRDefault="009C1ADC" w:rsidP="001B5C17">
            <w:pPr>
              <w:rPr>
                <w:rFonts w:ascii="Arial" w:eastAsia="Cambria" w:hAnsi="Arial" w:cs="Arial"/>
                <w:bCs/>
                <w:sz w:val="16"/>
                <w:szCs w:val="24"/>
              </w:rPr>
            </w:pPr>
          </w:p>
          <w:p w14:paraId="1E3D68D9" w14:textId="77777777" w:rsidR="009C1ADC" w:rsidRPr="004A6E59" w:rsidRDefault="009C1ADC" w:rsidP="001B5C17">
            <w:pPr>
              <w:rPr>
                <w:rFonts w:ascii="Arial" w:eastAsia="Cambria" w:hAnsi="Arial" w:cs="Arial"/>
                <w:bCs/>
                <w:sz w:val="16"/>
                <w:szCs w:val="24"/>
              </w:rPr>
            </w:pPr>
          </w:p>
        </w:tc>
      </w:tr>
      <w:tr w:rsidR="009C1ADC" w:rsidRPr="00EF56F3" w14:paraId="7E938153" w14:textId="77777777" w:rsidTr="009C1ADC">
        <w:trPr>
          <w:cantSplit/>
          <w:trHeight w:val="2012"/>
        </w:trPr>
        <w:tc>
          <w:tcPr>
            <w:tcW w:w="10980" w:type="dxa"/>
            <w:gridSpan w:val="7"/>
            <w:tcBorders>
              <w:left w:val="single" w:sz="4" w:space="0" w:color="auto"/>
              <w:right w:val="single" w:sz="4" w:space="0" w:color="auto"/>
            </w:tcBorders>
          </w:tcPr>
          <w:p w14:paraId="5E643665"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10</w:t>
            </w:r>
            <w:proofErr w:type="gramStart"/>
            <w:r w:rsidRPr="004A6E59">
              <w:rPr>
                <w:rFonts w:ascii="Arial" w:eastAsia="Cambria" w:hAnsi="Arial" w:cs="Arial"/>
                <w:bCs/>
                <w:sz w:val="16"/>
                <w:szCs w:val="24"/>
              </w:rPr>
              <w:t>.  COR</w:t>
            </w:r>
            <w:proofErr w:type="gramEnd"/>
            <w:r w:rsidRPr="004A6E59">
              <w:rPr>
                <w:rFonts w:ascii="Arial" w:eastAsia="Cambria" w:hAnsi="Arial" w:cs="Arial"/>
                <w:bCs/>
                <w:sz w:val="16"/>
                <w:szCs w:val="24"/>
              </w:rPr>
              <w:t xml:space="preserve"> RESPONSE TO CONTRACTOR CORRECTIVE ACTION AND ACTION TAKEN TO PREVENT RECURRENCE</w:t>
            </w:r>
          </w:p>
          <w:p w14:paraId="45879CB4"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fldChar w:fldCharType="begin">
                <w:ffData>
                  <w:name w:val="Text120"/>
                  <w:enabled/>
                  <w:calcOnExit w:val="0"/>
                  <w:textInput/>
                </w:ffData>
              </w:fldChar>
            </w:r>
            <w:bookmarkStart w:id="15" w:name="Text120"/>
            <w:r w:rsidRPr="004A6E59">
              <w:rPr>
                <w:rFonts w:ascii="Arial" w:eastAsia="Cambria" w:hAnsi="Arial" w:cs="Arial"/>
                <w:bCs/>
                <w:sz w:val="16"/>
                <w:szCs w:val="24"/>
              </w:rPr>
              <w:instrText xml:space="preserve"> FORMTEXT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noProof/>
                <w:sz w:val="16"/>
                <w:szCs w:val="24"/>
              </w:rPr>
              <w:t> </w:t>
            </w:r>
            <w:r w:rsidRPr="004A6E59">
              <w:rPr>
                <w:rFonts w:ascii="Arial" w:eastAsia="Cambria" w:hAnsi="Arial" w:cs="Arial"/>
                <w:bCs/>
                <w:sz w:val="16"/>
                <w:szCs w:val="24"/>
              </w:rPr>
              <w:fldChar w:fldCharType="end"/>
            </w:r>
            <w:bookmarkEnd w:id="15"/>
          </w:p>
        </w:tc>
      </w:tr>
      <w:tr w:rsidR="009C1ADC" w:rsidRPr="00EF56F3" w14:paraId="0414685A" w14:textId="77777777" w:rsidTr="001B5C17">
        <w:trPr>
          <w:cantSplit/>
          <w:trHeight w:val="548"/>
        </w:trPr>
        <w:tc>
          <w:tcPr>
            <w:tcW w:w="6270" w:type="dxa"/>
            <w:gridSpan w:val="3"/>
            <w:tcBorders>
              <w:left w:val="single" w:sz="4" w:space="0" w:color="auto"/>
              <w:right w:val="single" w:sz="4" w:space="0" w:color="auto"/>
            </w:tcBorders>
          </w:tcPr>
          <w:p w14:paraId="7BD5487B"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11</w:t>
            </w:r>
            <w:proofErr w:type="gramStart"/>
            <w:r w:rsidRPr="004A6E59">
              <w:rPr>
                <w:rFonts w:ascii="Arial" w:eastAsia="Cambria" w:hAnsi="Arial" w:cs="Arial"/>
                <w:bCs/>
                <w:sz w:val="16"/>
                <w:szCs w:val="24"/>
              </w:rPr>
              <w:t>.  COR</w:t>
            </w:r>
            <w:proofErr w:type="gramEnd"/>
            <w:r w:rsidRPr="004A6E59">
              <w:rPr>
                <w:rFonts w:ascii="Arial" w:eastAsia="Cambria" w:hAnsi="Arial" w:cs="Arial"/>
                <w:bCs/>
                <w:sz w:val="16"/>
                <w:szCs w:val="24"/>
              </w:rPr>
              <w:t xml:space="preserve"> DETERMINATION</w:t>
            </w:r>
          </w:p>
          <w:p w14:paraId="404A9649"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fldChar w:fldCharType="begin">
                <w:ffData>
                  <w:name w:val="Check6"/>
                  <w:enabled/>
                  <w:calcOnExit w:val="0"/>
                  <w:checkBox>
                    <w:sizeAuto/>
                    <w:default w:val="0"/>
                  </w:checkBox>
                </w:ffData>
              </w:fldChar>
            </w:r>
            <w:bookmarkStart w:id="16" w:name="Check6"/>
            <w:r w:rsidRPr="004A6E59">
              <w:rPr>
                <w:rFonts w:ascii="Arial" w:eastAsia="Cambria" w:hAnsi="Arial" w:cs="Arial"/>
                <w:bCs/>
                <w:sz w:val="16"/>
                <w:szCs w:val="24"/>
              </w:rPr>
              <w:instrText xml:space="preserve"> FORMCHECKBOX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sz w:val="16"/>
                <w:szCs w:val="24"/>
              </w:rPr>
              <w:fldChar w:fldCharType="end"/>
            </w:r>
            <w:bookmarkEnd w:id="16"/>
            <w:r w:rsidRPr="004A6E59">
              <w:rPr>
                <w:rFonts w:ascii="Arial" w:eastAsia="Cambria" w:hAnsi="Arial" w:cs="Arial"/>
                <w:bCs/>
                <w:sz w:val="16"/>
                <w:szCs w:val="24"/>
              </w:rPr>
              <w:t xml:space="preserve"> ACCEPTED    </w:t>
            </w:r>
            <w:r w:rsidRPr="004A6E59">
              <w:rPr>
                <w:rFonts w:ascii="Arial" w:eastAsia="Cambria" w:hAnsi="Arial" w:cs="Arial"/>
                <w:bCs/>
                <w:sz w:val="16"/>
                <w:szCs w:val="24"/>
              </w:rPr>
              <w:fldChar w:fldCharType="begin">
                <w:ffData>
                  <w:name w:val="Check3"/>
                  <w:enabled/>
                  <w:calcOnExit w:val="0"/>
                  <w:checkBox>
                    <w:sizeAuto/>
                    <w:default w:val="0"/>
                  </w:checkBox>
                </w:ffData>
              </w:fldChar>
            </w:r>
            <w:bookmarkStart w:id="17" w:name="Check3"/>
            <w:r w:rsidRPr="004A6E59">
              <w:rPr>
                <w:rFonts w:ascii="Arial" w:eastAsia="Cambria" w:hAnsi="Arial" w:cs="Arial"/>
                <w:bCs/>
                <w:sz w:val="16"/>
                <w:szCs w:val="24"/>
              </w:rPr>
              <w:instrText xml:space="preserve"> FORMCHECKBOX </w:instrText>
            </w:r>
            <w:r w:rsidRPr="004A6E59">
              <w:rPr>
                <w:rFonts w:ascii="Arial" w:eastAsia="Cambria" w:hAnsi="Arial" w:cs="Arial"/>
                <w:bCs/>
                <w:sz w:val="16"/>
                <w:szCs w:val="24"/>
              </w:rPr>
            </w:r>
            <w:r w:rsidRPr="004A6E59">
              <w:rPr>
                <w:rFonts w:ascii="Arial" w:eastAsia="Cambria" w:hAnsi="Arial" w:cs="Arial"/>
                <w:bCs/>
                <w:sz w:val="16"/>
                <w:szCs w:val="24"/>
              </w:rPr>
              <w:fldChar w:fldCharType="separate"/>
            </w:r>
            <w:r w:rsidRPr="004A6E59">
              <w:rPr>
                <w:rFonts w:ascii="Arial" w:eastAsia="Cambria" w:hAnsi="Arial" w:cs="Arial"/>
                <w:bCs/>
                <w:sz w:val="16"/>
                <w:szCs w:val="24"/>
              </w:rPr>
              <w:fldChar w:fldCharType="end"/>
            </w:r>
            <w:bookmarkEnd w:id="17"/>
            <w:r w:rsidRPr="004A6E59">
              <w:rPr>
                <w:rFonts w:ascii="Arial" w:eastAsia="Cambria" w:hAnsi="Arial" w:cs="Arial"/>
                <w:bCs/>
                <w:sz w:val="16"/>
                <w:szCs w:val="24"/>
              </w:rPr>
              <w:t xml:space="preserve"> REJECTED</w:t>
            </w:r>
          </w:p>
          <w:p w14:paraId="08745540" w14:textId="77777777" w:rsidR="009C1ADC" w:rsidRPr="004A6E59" w:rsidRDefault="009C1ADC" w:rsidP="001B5C17">
            <w:pPr>
              <w:rPr>
                <w:rFonts w:ascii="Arial" w:eastAsia="Cambria" w:hAnsi="Arial" w:cs="Arial"/>
                <w:bCs/>
                <w:sz w:val="16"/>
                <w:szCs w:val="24"/>
              </w:rPr>
            </w:pPr>
          </w:p>
        </w:tc>
        <w:tc>
          <w:tcPr>
            <w:tcW w:w="4710" w:type="dxa"/>
            <w:gridSpan w:val="4"/>
            <w:tcBorders>
              <w:left w:val="single" w:sz="4" w:space="0" w:color="auto"/>
              <w:bottom w:val="single" w:sz="4" w:space="0" w:color="auto"/>
              <w:right w:val="single" w:sz="4" w:space="0" w:color="auto"/>
            </w:tcBorders>
          </w:tcPr>
          <w:p w14:paraId="71F72CD9" w14:textId="77777777" w:rsidR="009C1ADC" w:rsidRPr="004A6E59" w:rsidRDefault="009C1ADC" w:rsidP="001B5C17">
            <w:pPr>
              <w:rPr>
                <w:rFonts w:ascii="Arial" w:eastAsia="Cambria" w:hAnsi="Arial" w:cs="Arial"/>
                <w:bCs/>
                <w:sz w:val="16"/>
                <w:szCs w:val="24"/>
              </w:rPr>
            </w:pPr>
            <w:r w:rsidRPr="004A6E59">
              <w:rPr>
                <w:rFonts w:ascii="Arial" w:eastAsia="Cambria" w:hAnsi="Arial" w:cs="Arial"/>
                <w:bCs/>
                <w:sz w:val="16"/>
                <w:szCs w:val="24"/>
              </w:rPr>
              <w:t>12</w:t>
            </w:r>
            <w:proofErr w:type="gramStart"/>
            <w:r w:rsidRPr="004A6E59">
              <w:rPr>
                <w:rFonts w:ascii="Arial" w:eastAsia="Cambria" w:hAnsi="Arial" w:cs="Arial"/>
                <w:bCs/>
                <w:sz w:val="16"/>
                <w:szCs w:val="24"/>
              </w:rPr>
              <w:t>.  CLOSE</w:t>
            </w:r>
            <w:proofErr w:type="gramEnd"/>
            <w:r w:rsidRPr="004A6E59">
              <w:rPr>
                <w:rFonts w:ascii="Arial" w:eastAsia="Cambria" w:hAnsi="Arial" w:cs="Arial"/>
                <w:bCs/>
                <w:sz w:val="16"/>
                <w:szCs w:val="24"/>
              </w:rPr>
              <w:t xml:space="preserve"> DATE</w:t>
            </w:r>
          </w:p>
          <w:p w14:paraId="32806E4E" w14:textId="77777777" w:rsidR="009C1ADC" w:rsidRPr="004A6E59" w:rsidRDefault="009C1ADC" w:rsidP="001B5C17">
            <w:pPr>
              <w:rPr>
                <w:rFonts w:ascii="Arial" w:eastAsia="Cambria" w:hAnsi="Arial" w:cs="Arial"/>
                <w:bCs/>
                <w:sz w:val="16"/>
                <w:szCs w:val="24"/>
              </w:rPr>
            </w:pPr>
          </w:p>
        </w:tc>
      </w:tr>
    </w:tbl>
    <w:p w14:paraId="1DF3F926" w14:textId="77777777" w:rsidR="009C1ADC" w:rsidRPr="004A6E59" w:rsidRDefault="009C1ADC" w:rsidP="009C1ADC">
      <w:pPr>
        <w:rPr>
          <w:rFonts w:ascii="Arial" w:eastAsia="Cambria" w:hAnsi="Arial" w:cs="Arial"/>
          <w:sz w:val="24"/>
          <w:szCs w:val="24"/>
        </w:rPr>
      </w:pPr>
    </w:p>
    <w:p w14:paraId="33A9DFFA" w14:textId="77777777" w:rsidR="009C1ADC" w:rsidRPr="004A6E59" w:rsidRDefault="009C1ADC" w:rsidP="009C1ADC">
      <w:pPr>
        <w:rPr>
          <w:rFonts w:ascii="Arial" w:eastAsia="Cambria" w:hAnsi="Arial" w:cs="Arial"/>
          <w:sz w:val="24"/>
          <w:szCs w:val="24"/>
        </w:rPr>
      </w:pPr>
    </w:p>
    <w:p w14:paraId="17024401"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br w:type="page"/>
      </w:r>
      <w:r w:rsidRPr="004A6E59">
        <w:rPr>
          <w:rFonts w:ascii="Arial" w:hAnsi="Arial" w:cs="Arial"/>
          <w:b/>
          <w:bCs/>
          <w:sz w:val="26"/>
          <w:szCs w:val="26"/>
        </w:rPr>
        <w:lastRenderedPageBreak/>
        <w:t>Appendix 3 - Customer Complaint Record</w:t>
      </w:r>
    </w:p>
    <w:p w14:paraId="4CF78718" w14:textId="77777777" w:rsidR="009C1ADC" w:rsidRPr="004A6E59" w:rsidRDefault="009C1ADC" w:rsidP="009C1ADC">
      <w:pPr>
        <w:rPr>
          <w:rFonts w:ascii="Arial" w:eastAsia="Cambria" w:hAnsi="Arial" w:cs="Arial"/>
          <w:sz w:val="24"/>
          <w:szCs w:val="24"/>
        </w:rPr>
      </w:pP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60"/>
        <w:gridCol w:w="1800"/>
        <w:gridCol w:w="2160"/>
        <w:gridCol w:w="900"/>
        <w:gridCol w:w="1980"/>
      </w:tblGrid>
      <w:tr w:rsidR="009C1ADC" w:rsidRPr="00EF56F3" w14:paraId="0A54E505" w14:textId="77777777" w:rsidTr="001B5C17">
        <w:trPr>
          <w:trHeight w:val="620"/>
          <w:jc w:val="center"/>
        </w:trPr>
        <w:tc>
          <w:tcPr>
            <w:tcW w:w="7920" w:type="dxa"/>
            <w:gridSpan w:val="3"/>
            <w:tcBorders>
              <w:top w:val="single" w:sz="4" w:space="0" w:color="auto"/>
              <w:left w:val="single" w:sz="4" w:space="0" w:color="auto"/>
              <w:right w:val="single" w:sz="4" w:space="0" w:color="auto"/>
            </w:tcBorders>
            <w:vAlign w:val="center"/>
          </w:tcPr>
          <w:p w14:paraId="4F068E6B" w14:textId="77777777" w:rsidR="009C1ADC" w:rsidRPr="004A6E59" w:rsidRDefault="009C1ADC" w:rsidP="001B5C17">
            <w:pPr>
              <w:jc w:val="center"/>
              <w:rPr>
                <w:rFonts w:ascii="Arial" w:eastAsia="Cambria" w:hAnsi="Arial" w:cs="Arial"/>
                <w:b/>
                <w:i/>
                <w:iCs/>
                <w:sz w:val="32"/>
                <w:szCs w:val="32"/>
              </w:rPr>
            </w:pPr>
            <w:r w:rsidRPr="004A6E59">
              <w:rPr>
                <w:rFonts w:ascii="Arial" w:eastAsia="Cambria" w:hAnsi="Arial" w:cs="Arial"/>
                <w:sz w:val="14"/>
                <w:szCs w:val="24"/>
              </w:rPr>
              <w:br w:type="page"/>
            </w:r>
            <w:r w:rsidRPr="004A6E59">
              <w:rPr>
                <w:rFonts w:ascii="Arial" w:eastAsia="Cambria" w:hAnsi="Arial" w:cs="Arial"/>
                <w:b/>
                <w:sz w:val="32"/>
                <w:szCs w:val="32"/>
              </w:rPr>
              <w:t>CUSTOMER COMPLAINT RECORD</w:t>
            </w:r>
          </w:p>
        </w:tc>
        <w:tc>
          <w:tcPr>
            <w:tcW w:w="2880" w:type="dxa"/>
            <w:gridSpan w:val="2"/>
            <w:tcBorders>
              <w:top w:val="single" w:sz="4" w:space="0" w:color="auto"/>
              <w:left w:val="single" w:sz="4" w:space="0" w:color="auto"/>
              <w:right w:val="single" w:sz="4" w:space="0" w:color="auto"/>
            </w:tcBorders>
          </w:tcPr>
          <w:p w14:paraId="49926B86"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DATE/TIME OF COMPLAINT</w:t>
            </w:r>
          </w:p>
          <w:p w14:paraId="1133C68E"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r>
      <w:tr w:rsidR="009C1ADC" w:rsidRPr="00EF56F3" w14:paraId="12A60458" w14:textId="77777777" w:rsidTr="001B5C17">
        <w:trPr>
          <w:cantSplit/>
          <w:trHeight w:hRule="exact" w:val="280"/>
          <w:jc w:val="center"/>
        </w:trPr>
        <w:tc>
          <w:tcPr>
            <w:tcW w:w="10800" w:type="dxa"/>
            <w:gridSpan w:val="5"/>
            <w:tcBorders>
              <w:left w:val="single" w:sz="4" w:space="0" w:color="auto"/>
              <w:right w:val="single" w:sz="4" w:space="0" w:color="auto"/>
            </w:tcBorders>
            <w:vAlign w:val="center"/>
          </w:tcPr>
          <w:p w14:paraId="75E2A377"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SOURCE OF COMPLAINT</w:t>
            </w:r>
          </w:p>
        </w:tc>
      </w:tr>
      <w:tr w:rsidR="009C1ADC" w:rsidRPr="00EF56F3" w14:paraId="390EC46F" w14:textId="77777777" w:rsidTr="001B5C17">
        <w:trPr>
          <w:cantSplit/>
          <w:trHeight w:hRule="exact" w:val="622"/>
          <w:jc w:val="center"/>
        </w:trPr>
        <w:tc>
          <w:tcPr>
            <w:tcW w:w="3960" w:type="dxa"/>
            <w:tcBorders>
              <w:left w:val="single" w:sz="4" w:space="0" w:color="auto"/>
              <w:right w:val="single" w:sz="4" w:space="0" w:color="auto"/>
            </w:tcBorders>
          </w:tcPr>
          <w:p w14:paraId="06015E0B"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ORGANIZATION</w:t>
            </w:r>
          </w:p>
          <w:p w14:paraId="7D8176B4" w14:textId="77777777" w:rsidR="009C1ADC" w:rsidRPr="004A6E59" w:rsidRDefault="009C1ADC" w:rsidP="001B5C17">
            <w:pPr>
              <w:rPr>
                <w:rFonts w:ascii="Arial" w:eastAsia="Cambria" w:hAnsi="Arial" w:cs="Arial"/>
                <w:sz w:val="14"/>
                <w:szCs w:val="24"/>
              </w:rPr>
            </w:pPr>
          </w:p>
          <w:p w14:paraId="6AB3C5C2"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c>
          <w:tcPr>
            <w:tcW w:w="1800" w:type="dxa"/>
            <w:tcBorders>
              <w:left w:val="single" w:sz="4" w:space="0" w:color="auto"/>
              <w:right w:val="single" w:sz="4" w:space="0" w:color="auto"/>
            </w:tcBorders>
          </w:tcPr>
          <w:p w14:paraId="0DB692C0"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BUILDING NUMBER</w:t>
            </w:r>
          </w:p>
          <w:p w14:paraId="3028791D" w14:textId="77777777" w:rsidR="009C1ADC" w:rsidRPr="004A6E59" w:rsidRDefault="009C1ADC" w:rsidP="001B5C17">
            <w:pPr>
              <w:rPr>
                <w:rFonts w:ascii="Arial" w:eastAsia="Cambria" w:hAnsi="Arial" w:cs="Arial"/>
                <w:sz w:val="14"/>
                <w:szCs w:val="24"/>
              </w:rPr>
            </w:pPr>
          </w:p>
          <w:p w14:paraId="1BBB0B34"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c>
          <w:tcPr>
            <w:tcW w:w="3060" w:type="dxa"/>
            <w:gridSpan w:val="2"/>
            <w:tcBorders>
              <w:left w:val="single" w:sz="4" w:space="0" w:color="auto"/>
              <w:right w:val="single" w:sz="4" w:space="0" w:color="auto"/>
            </w:tcBorders>
          </w:tcPr>
          <w:p w14:paraId="71A9902C"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INDIVIDUAL</w:t>
            </w:r>
          </w:p>
          <w:p w14:paraId="110CD05D" w14:textId="77777777" w:rsidR="009C1ADC" w:rsidRPr="004A6E59" w:rsidRDefault="009C1ADC" w:rsidP="001B5C17">
            <w:pPr>
              <w:rPr>
                <w:rFonts w:ascii="Arial" w:eastAsia="Cambria" w:hAnsi="Arial" w:cs="Arial"/>
                <w:sz w:val="14"/>
                <w:szCs w:val="24"/>
              </w:rPr>
            </w:pPr>
          </w:p>
          <w:p w14:paraId="33A23450"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c>
          <w:tcPr>
            <w:tcW w:w="1980" w:type="dxa"/>
            <w:tcBorders>
              <w:left w:val="single" w:sz="4" w:space="0" w:color="auto"/>
              <w:right w:val="single" w:sz="4" w:space="0" w:color="auto"/>
            </w:tcBorders>
          </w:tcPr>
          <w:p w14:paraId="70BDA133"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PHONE NUMBER</w:t>
            </w:r>
          </w:p>
          <w:p w14:paraId="35DE0DF3" w14:textId="77777777" w:rsidR="009C1ADC" w:rsidRPr="004A6E59" w:rsidRDefault="009C1ADC" w:rsidP="001B5C17">
            <w:pPr>
              <w:rPr>
                <w:rFonts w:ascii="Arial" w:eastAsia="Cambria" w:hAnsi="Arial" w:cs="Arial"/>
                <w:sz w:val="14"/>
                <w:szCs w:val="24"/>
              </w:rPr>
            </w:pPr>
          </w:p>
          <w:p w14:paraId="22C9F6D3"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r>
      <w:tr w:rsidR="009C1ADC" w:rsidRPr="00EF56F3" w14:paraId="220C5B32" w14:textId="77777777" w:rsidTr="001B5C17">
        <w:trPr>
          <w:cantSplit/>
          <w:trHeight w:hRule="exact" w:val="3781"/>
          <w:jc w:val="center"/>
        </w:trPr>
        <w:tc>
          <w:tcPr>
            <w:tcW w:w="10800" w:type="dxa"/>
            <w:gridSpan w:val="5"/>
            <w:tcBorders>
              <w:left w:val="single" w:sz="4" w:space="0" w:color="auto"/>
              <w:right w:val="single" w:sz="4" w:space="0" w:color="auto"/>
            </w:tcBorders>
          </w:tcPr>
          <w:p w14:paraId="0692B09E"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NATURE OF COMPLAINT</w:t>
            </w:r>
          </w:p>
          <w:p w14:paraId="448E4C27"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r>
      <w:tr w:rsidR="009C1ADC" w:rsidRPr="00EF56F3" w14:paraId="45797553" w14:textId="77777777" w:rsidTr="001B5C17">
        <w:trPr>
          <w:cantSplit/>
          <w:trHeight w:hRule="exact" w:val="2161"/>
          <w:jc w:val="center"/>
        </w:trPr>
        <w:tc>
          <w:tcPr>
            <w:tcW w:w="10800" w:type="dxa"/>
            <w:gridSpan w:val="5"/>
            <w:tcBorders>
              <w:left w:val="single" w:sz="4" w:space="0" w:color="auto"/>
              <w:right w:val="single" w:sz="4" w:space="0" w:color="auto"/>
            </w:tcBorders>
          </w:tcPr>
          <w:p w14:paraId="4F135DA3"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CONTRACT REFERENCE</w:t>
            </w:r>
          </w:p>
          <w:p w14:paraId="34FC1334"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r>
      <w:tr w:rsidR="009C1ADC" w:rsidRPr="00EF56F3" w14:paraId="3BB661A0" w14:textId="77777777" w:rsidTr="001B5C17">
        <w:trPr>
          <w:cantSplit/>
          <w:trHeight w:hRule="exact" w:val="1900"/>
          <w:jc w:val="center"/>
        </w:trPr>
        <w:tc>
          <w:tcPr>
            <w:tcW w:w="10800" w:type="dxa"/>
            <w:gridSpan w:val="5"/>
            <w:tcBorders>
              <w:left w:val="single" w:sz="4" w:space="0" w:color="auto"/>
              <w:right w:val="single" w:sz="4" w:space="0" w:color="auto"/>
            </w:tcBorders>
          </w:tcPr>
          <w:p w14:paraId="5F96DD46"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VALIDATION</w:t>
            </w:r>
          </w:p>
          <w:p w14:paraId="39B3A464"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r>
      <w:tr w:rsidR="009C1ADC" w:rsidRPr="00EF56F3" w14:paraId="343860BD" w14:textId="77777777" w:rsidTr="001B5C17">
        <w:trPr>
          <w:cantSplit/>
          <w:trHeight w:hRule="exact" w:val="640"/>
          <w:jc w:val="center"/>
        </w:trPr>
        <w:tc>
          <w:tcPr>
            <w:tcW w:w="10800" w:type="dxa"/>
            <w:gridSpan w:val="5"/>
            <w:tcBorders>
              <w:left w:val="single" w:sz="4" w:space="0" w:color="auto"/>
              <w:right w:val="single" w:sz="4" w:space="0" w:color="auto"/>
            </w:tcBorders>
          </w:tcPr>
          <w:p w14:paraId="5ECC1409"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DATE/TIME CONTRACTOR INFORMED OF COMPLAINT</w:t>
            </w:r>
          </w:p>
          <w:p w14:paraId="56298019" w14:textId="77777777" w:rsidR="009C1ADC" w:rsidRPr="004A6E59" w:rsidRDefault="009C1ADC" w:rsidP="001B5C17">
            <w:pPr>
              <w:rPr>
                <w:rFonts w:ascii="Arial" w:eastAsia="Cambria" w:hAnsi="Arial" w:cs="Arial"/>
                <w:sz w:val="14"/>
                <w:szCs w:val="24"/>
              </w:rPr>
            </w:pPr>
          </w:p>
          <w:p w14:paraId="11242F54"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r>
      <w:tr w:rsidR="009C1ADC" w:rsidRPr="00EF56F3" w14:paraId="162F26C7" w14:textId="77777777" w:rsidTr="001B5C17">
        <w:trPr>
          <w:cantSplit/>
          <w:trHeight w:hRule="exact" w:val="2143"/>
          <w:jc w:val="center"/>
        </w:trPr>
        <w:tc>
          <w:tcPr>
            <w:tcW w:w="10800" w:type="dxa"/>
            <w:gridSpan w:val="5"/>
            <w:tcBorders>
              <w:left w:val="single" w:sz="4" w:space="0" w:color="auto"/>
              <w:right w:val="single" w:sz="4" w:space="0" w:color="auto"/>
            </w:tcBorders>
          </w:tcPr>
          <w:p w14:paraId="71E4077A"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lastRenderedPageBreak/>
              <w:t>ACTION TAKEN BY CONTRACTOR</w:t>
            </w:r>
          </w:p>
          <w:p w14:paraId="53FFC4D6"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tc>
      </w:tr>
      <w:tr w:rsidR="009C1ADC" w:rsidRPr="00EF56F3" w14:paraId="74CCB4F6" w14:textId="77777777" w:rsidTr="001B5C17">
        <w:trPr>
          <w:cantSplit/>
          <w:trHeight w:hRule="exact" w:val="568"/>
          <w:jc w:val="center"/>
        </w:trPr>
        <w:tc>
          <w:tcPr>
            <w:tcW w:w="10800" w:type="dxa"/>
            <w:gridSpan w:val="5"/>
            <w:tcBorders>
              <w:left w:val="single" w:sz="4" w:space="0" w:color="auto"/>
              <w:right w:val="single" w:sz="4" w:space="0" w:color="auto"/>
            </w:tcBorders>
          </w:tcPr>
          <w:p w14:paraId="29EF5C63"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t>RECEIVED/VALIDATED BY</w:t>
            </w:r>
          </w:p>
          <w:p w14:paraId="5EB80F5D" w14:textId="77777777" w:rsidR="009C1ADC" w:rsidRPr="004A6E59" w:rsidRDefault="009C1ADC" w:rsidP="001B5C17">
            <w:pPr>
              <w:rPr>
                <w:rFonts w:ascii="Arial" w:eastAsia="Cambria" w:hAnsi="Arial" w:cs="Arial"/>
                <w:sz w:val="14"/>
                <w:szCs w:val="24"/>
              </w:rPr>
            </w:pPr>
          </w:p>
          <w:p w14:paraId="563254FA" w14:textId="77777777" w:rsidR="009C1ADC" w:rsidRPr="004A6E59" w:rsidRDefault="009C1ADC" w:rsidP="001B5C17">
            <w:pPr>
              <w:rPr>
                <w:rFonts w:ascii="Arial" w:eastAsia="Cambria" w:hAnsi="Arial" w:cs="Arial"/>
                <w:sz w:val="14"/>
                <w:szCs w:val="24"/>
              </w:rPr>
            </w:pPr>
            <w:r w:rsidRPr="004A6E59">
              <w:rPr>
                <w:rFonts w:ascii="Arial" w:eastAsia="Cambria" w:hAnsi="Arial" w:cs="Arial"/>
                <w:sz w:val="14"/>
                <w:szCs w:val="24"/>
              </w:rPr>
              <w:fldChar w:fldCharType="begin">
                <w:ffData>
                  <w:name w:val="Text132"/>
                  <w:enabled/>
                  <w:calcOnExit w:val="0"/>
                  <w:textInput/>
                </w:ffData>
              </w:fldChar>
            </w:r>
            <w:r w:rsidRPr="004A6E59">
              <w:rPr>
                <w:rFonts w:ascii="Arial" w:eastAsia="Cambria" w:hAnsi="Arial" w:cs="Arial"/>
                <w:sz w:val="14"/>
                <w:szCs w:val="24"/>
              </w:rPr>
              <w:instrText xml:space="preserve"> FORMTEXT </w:instrText>
            </w:r>
            <w:r w:rsidRPr="004A6E59">
              <w:rPr>
                <w:rFonts w:ascii="Arial" w:eastAsia="Cambria" w:hAnsi="Arial" w:cs="Arial"/>
                <w:sz w:val="14"/>
                <w:szCs w:val="24"/>
              </w:rPr>
            </w:r>
            <w:r w:rsidRPr="004A6E59">
              <w:rPr>
                <w:rFonts w:ascii="Arial" w:eastAsia="Cambria" w:hAnsi="Arial" w:cs="Arial"/>
                <w:sz w:val="14"/>
                <w:szCs w:val="24"/>
              </w:rPr>
              <w:fldChar w:fldCharType="separate"/>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noProof/>
                <w:sz w:val="14"/>
                <w:szCs w:val="24"/>
              </w:rPr>
              <w:t> </w:t>
            </w:r>
            <w:r w:rsidRPr="004A6E59">
              <w:rPr>
                <w:rFonts w:ascii="Arial" w:eastAsia="Cambria" w:hAnsi="Arial" w:cs="Arial"/>
                <w:sz w:val="14"/>
                <w:szCs w:val="24"/>
              </w:rPr>
              <w:fldChar w:fldCharType="end"/>
            </w:r>
          </w:p>
          <w:p w14:paraId="63F2CDC4" w14:textId="77777777" w:rsidR="009C1ADC" w:rsidRPr="004A6E59" w:rsidRDefault="009C1ADC" w:rsidP="001B5C17">
            <w:pPr>
              <w:rPr>
                <w:rFonts w:ascii="Arial" w:eastAsia="Cambria" w:hAnsi="Arial" w:cs="Arial"/>
                <w:sz w:val="14"/>
                <w:szCs w:val="24"/>
              </w:rPr>
            </w:pPr>
          </w:p>
        </w:tc>
      </w:tr>
    </w:tbl>
    <w:p w14:paraId="6C473C9F" w14:textId="77777777" w:rsidR="009C1ADC" w:rsidRPr="004A6E59" w:rsidRDefault="009C1ADC" w:rsidP="009C1ADC">
      <w:pPr>
        <w:rPr>
          <w:rFonts w:ascii="Arial" w:eastAsia="Cambria" w:hAnsi="Arial" w:cs="Arial"/>
          <w:vanish/>
          <w:sz w:val="24"/>
          <w:szCs w:val="24"/>
        </w:rPr>
      </w:pPr>
      <w:bookmarkStart w:id="18" w:name="_Toc82922268"/>
    </w:p>
    <w:bookmarkEnd w:id="18"/>
    <w:p w14:paraId="03ED9853" w14:textId="77777777" w:rsidR="009C1ADC" w:rsidRPr="004A6E59" w:rsidRDefault="009C1ADC" w:rsidP="009C1ADC">
      <w:pPr>
        <w:rPr>
          <w:rFonts w:ascii="Arial" w:eastAsia="Cambria" w:hAnsi="Arial" w:cs="Arial"/>
          <w:sz w:val="24"/>
          <w:szCs w:val="24"/>
        </w:rPr>
      </w:pPr>
    </w:p>
    <w:p w14:paraId="4CF965AB" w14:textId="77777777" w:rsidR="009C1ADC" w:rsidRPr="004A6E59" w:rsidRDefault="009C1ADC" w:rsidP="009C1ADC">
      <w:pPr>
        <w:keepNext/>
        <w:spacing w:before="240" w:after="60"/>
        <w:outlineLvl w:val="2"/>
        <w:rPr>
          <w:rFonts w:ascii="Arial" w:hAnsi="Arial" w:cs="Arial"/>
          <w:b/>
          <w:bCs/>
          <w:sz w:val="26"/>
          <w:szCs w:val="26"/>
        </w:rPr>
      </w:pPr>
      <w:r w:rsidRPr="004A6E59">
        <w:rPr>
          <w:rFonts w:ascii="Arial" w:hAnsi="Arial" w:cs="Arial"/>
          <w:b/>
          <w:bCs/>
          <w:sz w:val="26"/>
          <w:szCs w:val="26"/>
        </w:rPr>
        <w:t>Appendix 4 - Performance Assessment Report (PAR)</w:t>
      </w:r>
    </w:p>
    <w:p w14:paraId="16BE2FD5" w14:textId="77777777" w:rsidR="009C1ADC" w:rsidRPr="004A6E59" w:rsidRDefault="009C1ADC" w:rsidP="009C1ADC">
      <w:pPr>
        <w:rPr>
          <w:rFonts w:ascii="Arial" w:eastAsia="Cambria" w:hAnsi="Arial" w:cs="Arial"/>
          <w:sz w:val="24"/>
          <w:szCs w:val="24"/>
        </w:rPr>
      </w:pPr>
    </w:p>
    <w:tbl>
      <w:tblPr>
        <w:tblpPr w:leftFromText="180" w:rightFromText="180" w:vertAnchor="text" w:horzAnchor="margin" w:tblpY="48"/>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right w:w="115" w:type="dxa"/>
        </w:tblCellMar>
        <w:tblLook w:val="0000" w:firstRow="0" w:lastRow="0" w:firstColumn="0" w:lastColumn="0" w:noHBand="0" w:noVBand="0"/>
      </w:tblPr>
      <w:tblGrid>
        <w:gridCol w:w="3333"/>
        <w:gridCol w:w="2157"/>
        <w:gridCol w:w="806"/>
        <w:gridCol w:w="544"/>
        <w:gridCol w:w="1890"/>
        <w:gridCol w:w="1345"/>
      </w:tblGrid>
      <w:tr w:rsidR="009C1ADC" w:rsidRPr="00EF56F3" w14:paraId="20969F96" w14:textId="77777777" w:rsidTr="009C1ADC">
        <w:trPr>
          <w:cantSplit/>
          <w:trHeight w:val="859"/>
        </w:trPr>
        <w:tc>
          <w:tcPr>
            <w:tcW w:w="10075" w:type="dxa"/>
            <w:gridSpan w:val="6"/>
            <w:vAlign w:val="center"/>
          </w:tcPr>
          <w:p w14:paraId="193DC8A3" w14:textId="77777777" w:rsidR="009C1ADC" w:rsidRPr="004A6E59" w:rsidRDefault="009C1ADC" w:rsidP="001B5C17">
            <w:pPr>
              <w:jc w:val="center"/>
              <w:rPr>
                <w:rFonts w:ascii="Arial" w:eastAsia="Cambria" w:hAnsi="Arial" w:cs="Arial"/>
                <w:b/>
                <w:sz w:val="28"/>
                <w:szCs w:val="28"/>
              </w:rPr>
            </w:pPr>
            <w:r w:rsidRPr="004A6E59">
              <w:rPr>
                <w:rFonts w:ascii="Arial" w:eastAsia="Cambria" w:hAnsi="Arial" w:cs="Arial"/>
                <w:b/>
                <w:sz w:val="28"/>
                <w:szCs w:val="28"/>
              </w:rPr>
              <w:t>PERFORMANCE ASSESSMENT REPORT (PAR)</w:t>
            </w:r>
          </w:p>
          <w:p w14:paraId="7246C8EA" w14:textId="77777777" w:rsidR="009C1ADC" w:rsidRPr="004A6E59" w:rsidRDefault="009C1ADC" w:rsidP="001B5C17">
            <w:pPr>
              <w:jc w:val="center"/>
              <w:rPr>
                <w:rFonts w:ascii="Arial" w:eastAsia="Cambria" w:hAnsi="Arial" w:cs="Arial"/>
                <w:i/>
                <w:iCs/>
                <w:sz w:val="24"/>
                <w:szCs w:val="24"/>
              </w:rPr>
            </w:pPr>
            <w:r w:rsidRPr="004A6E59">
              <w:rPr>
                <w:rFonts w:ascii="Arial" w:eastAsia="Cambria" w:hAnsi="Arial" w:cs="Arial"/>
                <w:b/>
                <w:i/>
                <w:iCs/>
                <w:sz w:val="18"/>
                <w:szCs w:val="24"/>
              </w:rPr>
              <w:t>(If more space is needed, use reverse and identify by number)</w:t>
            </w:r>
          </w:p>
        </w:tc>
      </w:tr>
      <w:tr w:rsidR="009C1ADC" w:rsidRPr="00EF56F3" w14:paraId="5A12D5CA" w14:textId="77777777" w:rsidTr="009C1ADC">
        <w:trPr>
          <w:cantSplit/>
          <w:trHeight w:val="744"/>
        </w:trPr>
        <w:tc>
          <w:tcPr>
            <w:tcW w:w="3333" w:type="dxa"/>
          </w:tcPr>
          <w:p w14:paraId="4D750A98"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1</w:t>
            </w:r>
            <w:proofErr w:type="gramStart"/>
            <w:r w:rsidRPr="004A6E59">
              <w:rPr>
                <w:rFonts w:ascii="Arial" w:eastAsia="Cambria" w:hAnsi="Arial" w:cs="Arial"/>
                <w:sz w:val="16"/>
                <w:szCs w:val="24"/>
              </w:rPr>
              <w:t>.  CONTRACT</w:t>
            </w:r>
            <w:proofErr w:type="gramEnd"/>
            <w:r w:rsidRPr="004A6E59">
              <w:rPr>
                <w:rFonts w:ascii="Arial" w:eastAsia="Cambria" w:hAnsi="Arial" w:cs="Arial"/>
                <w:sz w:val="16"/>
                <w:szCs w:val="24"/>
              </w:rPr>
              <w:t>/TASK ORDER NUMBER</w:t>
            </w:r>
          </w:p>
        </w:tc>
        <w:tc>
          <w:tcPr>
            <w:tcW w:w="2963" w:type="dxa"/>
            <w:gridSpan w:val="2"/>
          </w:tcPr>
          <w:p w14:paraId="1E243F8A"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2.  CONTRACTOR</w:t>
            </w:r>
          </w:p>
        </w:tc>
        <w:tc>
          <w:tcPr>
            <w:tcW w:w="3779" w:type="dxa"/>
            <w:gridSpan w:val="3"/>
          </w:tcPr>
          <w:p w14:paraId="6FA64E32"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3</w:t>
            </w:r>
            <w:proofErr w:type="gramStart"/>
            <w:r w:rsidRPr="004A6E59">
              <w:rPr>
                <w:rFonts w:ascii="Arial" w:eastAsia="Cambria" w:hAnsi="Arial" w:cs="Arial"/>
                <w:sz w:val="16"/>
                <w:szCs w:val="24"/>
              </w:rPr>
              <w:t>.  TYPE</w:t>
            </w:r>
            <w:proofErr w:type="gramEnd"/>
            <w:r w:rsidRPr="004A6E59">
              <w:rPr>
                <w:rFonts w:ascii="Arial" w:eastAsia="Cambria" w:hAnsi="Arial" w:cs="Arial"/>
                <w:sz w:val="16"/>
                <w:szCs w:val="24"/>
              </w:rPr>
              <w:t xml:space="preserve"> OF SERVICES</w:t>
            </w:r>
          </w:p>
        </w:tc>
      </w:tr>
      <w:tr w:rsidR="009C1ADC" w:rsidRPr="00EF56F3" w14:paraId="377F1DDC" w14:textId="77777777" w:rsidTr="009C1ADC">
        <w:trPr>
          <w:cantSplit/>
          <w:trHeight w:val="734"/>
        </w:trPr>
        <w:tc>
          <w:tcPr>
            <w:tcW w:w="6840" w:type="dxa"/>
            <w:gridSpan w:val="4"/>
            <w:tcBorders>
              <w:bottom w:val="single" w:sz="4" w:space="0" w:color="auto"/>
            </w:tcBorders>
          </w:tcPr>
          <w:p w14:paraId="1FA08984" w14:textId="77777777" w:rsidR="009C1ADC" w:rsidRPr="004A6E59" w:rsidRDefault="009C1ADC" w:rsidP="001B5C17">
            <w:pPr>
              <w:rPr>
                <w:rFonts w:ascii="Arial" w:eastAsia="Cambria" w:hAnsi="Arial" w:cs="Arial"/>
                <w:b/>
                <w:bCs/>
                <w:sz w:val="16"/>
                <w:szCs w:val="24"/>
              </w:rPr>
            </w:pPr>
            <w:bookmarkStart w:id="19" w:name="_Toc82922269"/>
            <w:bookmarkStart w:id="20" w:name="_Toc82922270"/>
            <w:r w:rsidRPr="004A6E59">
              <w:rPr>
                <w:rFonts w:ascii="Arial" w:eastAsia="Cambria" w:hAnsi="Arial" w:cs="Arial"/>
                <w:b/>
                <w:bCs/>
                <w:sz w:val="16"/>
                <w:szCs w:val="24"/>
              </w:rPr>
              <w:t>4</w:t>
            </w:r>
            <w:proofErr w:type="gramStart"/>
            <w:r w:rsidRPr="004A6E59">
              <w:rPr>
                <w:rFonts w:ascii="Arial" w:eastAsia="Cambria" w:hAnsi="Arial" w:cs="Arial"/>
                <w:b/>
                <w:bCs/>
                <w:sz w:val="16"/>
                <w:szCs w:val="24"/>
              </w:rPr>
              <w:t>.  QUALITY</w:t>
            </w:r>
            <w:proofErr w:type="gramEnd"/>
            <w:r w:rsidRPr="004A6E59">
              <w:rPr>
                <w:rFonts w:ascii="Arial" w:eastAsia="Cambria" w:hAnsi="Arial" w:cs="Arial"/>
                <w:b/>
                <w:bCs/>
                <w:sz w:val="16"/>
                <w:szCs w:val="24"/>
              </w:rPr>
              <w:t xml:space="preserve"> ASSURANCE PERSONNEL (COR) SIGNATURE AND DATE</w:t>
            </w:r>
          </w:p>
          <w:bookmarkEnd w:id="19"/>
          <w:bookmarkEnd w:id="20"/>
          <w:p w14:paraId="6CC84C57" w14:textId="77777777" w:rsidR="009C1ADC" w:rsidRPr="004A6E59" w:rsidRDefault="009C1ADC" w:rsidP="001B5C17">
            <w:pPr>
              <w:rPr>
                <w:rFonts w:ascii="Arial" w:eastAsia="Cambria" w:hAnsi="Arial" w:cs="Arial"/>
                <w:b/>
                <w:bCs/>
                <w:sz w:val="16"/>
                <w:szCs w:val="24"/>
              </w:rPr>
            </w:pPr>
          </w:p>
        </w:tc>
        <w:tc>
          <w:tcPr>
            <w:tcW w:w="1890" w:type="dxa"/>
            <w:tcBorders>
              <w:bottom w:val="single" w:sz="4" w:space="0" w:color="auto"/>
            </w:tcBorders>
          </w:tcPr>
          <w:p w14:paraId="5B259912" w14:textId="77777777" w:rsidR="009C1ADC" w:rsidRPr="004A6E59" w:rsidRDefault="009C1ADC" w:rsidP="001B5C17">
            <w:pPr>
              <w:rPr>
                <w:rFonts w:ascii="Arial" w:eastAsia="Cambria" w:hAnsi="Arial" w:cs="Arial"/>
                <w:b/>
                <w:bCs/>
                <w:sz w:val="16"/>
                <w:szCs w:val="24"/>
              </w:rPr>
            </w:pPr>
            <w:r w:rsidRPr="004A6E59">
              <w:rPr>
                <w:rFonts w:ascii="Arial" w:eastAsia="Cambria" w:hAnsi="Arial" w:cs="Arial"/>
                <w:b/>
                <w:bCs/>
                <w:sz w:val="16"/>
                <w:szCs w:val="24"/>
              </w:rPr>
              <w:t>5.  COR PHONE</w:t>
            </w:r>
          </w:p>
        </w:tc>
        <w:tc>
          <w:tcPr>
            <w:tcW w:w="1345" w:type="dxa"/>
            <w:tcBorders>
              <w:bottom w:val="single" w:sz="4" w:space="0" w:color="auto"/>
            </w:tcBorders>
          </w:tcPr>
          <w:p w14:paraId="4C6E1DEE" w14:textId="77777777" w:rsidR="009C1ADC" w:rsidRPr="004A6E59" w:rsidRDefault="009C1ADC" w:rsidP="001B5C17">
            <w:pPr>
              <w:rPr>
                <w:rFonts w:ascii="Arial" w:eastAsia="Cambria" w:hAnsi="Arial" w:cs="Arial"/>
                <w:b/>
                <w:bCs/>
                <w:sz w:val="16"/>
                <w:szCs w:val="24"/>
              </w:rPr>
            </w:pPr>
            <w:bookmarkStart w:id="21" w:name="_Toc82922272"/>
            <w:r w:rsidRPr="004A6E59">
              <w:rPr>
                <w:rFonts w:ascii="Arial" w:eastAsia="Cambria" w:hAnsi="Arial" w:cs="Arial"/>
                <w:b/>
                <w:bCs/>
                <w:sz w:val="16"/>
                <w:szCs w:val="24"/>
              </w:rPr>
              <w:t xml:space="preserve">6.  SUSPENSE DATE </w:t>
            </w:r>
            <w:bookmarkEnd w:id="21"/>
          </w:p>
        </w:tc>
      </w:tr>
      <w:tr w:rsidR="009C1ADC" w:rsidRPr="00EF56F3" w14:paraId="55A4412B" w14:textId="77777777" w:rsidTr="009C1ADC">
        <w:trPr>
          <w:cantSplit/>
          <w:trHeight w:val="366"/>
        </w:trPr>
        <w:tc>
          <w:tcPr>
            <w:tcW w:w="10075" w:type="dxa"/>
            <w:gridSpan w:val="6"/>
            <w:shd w:val="clear" w:color="auto" w:fill="F3F3F3"/>
            <w:vAlign w:val="center"/>
          </w:tcPr>
          <w:p w14:paraId="22A95811" w14:textId="77777777" w:rsidR="009C1ADC" w:rsidRPr="004A6E59" w:rsidRDefault="009C1ADC" w:rsidP="001B5C17">
            <w:pPr>
              <w:rPr>
                <w:rFonts w:ascii="Arial" w:eastAsia="Cambria" w:hAnsi="Arial" w:cs="Arial"/>
                <w:b/>
                <w:sz w:val="24"/>
                <w:szCs w:val="24"/>
              </w:rPr>
            </w:pPr>
            <w:r w:rsidRPr="004A6E59">
              <w:rPr>
                <w:rFonts w:ascii="Arial" w:eastAsia="Cambria" w:hAnsi="Arial" w:cs="Arial"/>
                <w:b/>
                <w:sz w:val="24"/>
                <w:szCs w:val="24"/>
              </w:rPr>
              <w:t>I.  PERFORMANCE</w:t>
            </w:r>
          </w:p>
        </w:tc>
      </w:tr>
      <w:tr w:rsidR="009C1ADC" w:rsidRPr="00EF56F3" w14:paraId="5CDC1056" w14:textId="77777777" w:rsidTr="009C1ADC">
        <w:trPr>
          <w:cantSplit/>
          <w:trHeight w:val="933"/>
        </w:trPr>
        <w:tc>
          <w:tcPr>
            <w:tcW w:w="5490" w:type="dxa"/>
            <w:gridSpan w:val="2"/>
          </w:tcPr>
          <w:p w14:paraId="1964E2EB"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 xml:space="preserve">7.  </w:t>
            </w:r>
            <w:r w:rsidRPr="004A6E59">
              <w:rPr>
                <w:rFonts w:ascii="Arial" w:eastAsia="Cambria" w:hAnsi="Arial" w:cs="Arial"/>
                <w:sz w:val="16"/>
                <w:szCs w:val="24"/>
              </w:rPr>
              <w:fldChar w:fldCharType="begin">
                <w:ffData>
                  <w:name w:val="Check9"/>
                  <w:enabled/>
                  <w:calcOnExit w:val="0"/>
                  <w:checkBox>
                    <w:sizeAuto/>
                    <w:default w:val="0"/>
                    <w:checked w:val="0"/>
                  </w:checkBox>
                </w:ffData>
              </w:fldChar>
            </w:r>
            <w:bookmarkStart w:id="22" w:name="Check9"/>
            <w:r w:rsidRPr="004A6E59">
              <w:rPr>
                <w:rFonts w:ascii="Arial" w:eastAsia="Cambria" w:hAnsi="Arial" w:cs="Arial"/>
                <w:sz w:val="16"/>
                <w:szCs w:val="24"/>
              </w:rPr>
              <w:instrText xml:space="preserve"> FORMCHECKBOX </w:instrText>
            </w:r>
            <w:r w:rsidRPr="004A6E59">
              <w:rPr>
                <w:rFonts w:ascii="Arial" w:eastAsia="Cambria" w:hAnsi="Arial" w:cs="Arial"/>
                <w:sz w:val="16"/>
                <w:szCs w:val="24"/>
              </w:rPr>
            </w:r>
            <w:r w:rsidRPr="004A6E59">
              <w:rPr>
                <w:rFonts w:ascii="Arial" w:eastAsia="Cambria" w:hAnsi="Arial" w:cs="Arial"/>
                <w:sz w:val="16"/>
                <w:szCs w:val="24"/>
              </w:rPr>
              <w:fldChar w:fldCharType="separate"/>
            </w:r>
            <w:r w:rsidRPr="004A6E59">
              <w:rPr>
                <w:rFonts w:ascii="Arial" w:eastAsia="Cambria" w:hAnsi="Arial" w:cs="Arial"/>
                <w:sz w:val="16"/>
                <w:szCs w:val="24"/>
              </w:rPr>
              <w:fldChar w:fldCharType="end"/>
            </w:r>
            <w:bookmarkEnd w:id="22"/>
            <w:r w:rsidRPr="004A6E59">
              <w:rPr>
                <w:rFonts w:ascii="Arial" w:eastAsia="Cambria" w:hAnsi="Arial" w:cs="Arial"/>
                <w:sz w:val="16"/>
                <w:szCs w:val="24"/>
              </w:rPr>
              <w:t xml:space="preserve"> DEFICIENCY               </w:t>
            </w:r>
            <w:proofErr w:type="gramStart"/>
            <w:r w:rsidRPr="004A6E59">
              <w:rPr>
                <w:rFonts w:ascii="Arial" w:eastAsia="Cambria" w:hAnsi="Arial" w:cs="Arial"/>
                <w:sz w:val="16"/>
                <w:szCs w:val="24"/>
              </w:rPr>
              <w:t xml:space="preserve">   (</w:t>
            </w:r>
            <w:proofErr w:type="gramEnd"/>
            <w:r w:rsidRPr="004A6E59">
              <w:rPr>
                <w:rFonts w:ascii="Arial" w:eastAsia="Cambria" w:hAnsi="Arial" w:cs="Arial"/>
                <w:sz w:val="16"/>
                <w:szCs w:val="24"/>
              </w:rPr>
              <w:t>CHECK ALL BOXES THAT APPLY)</w:t>
            </w:r>
          </w:p>
          <w:p w14:paraId="4E62121C"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 xml:space="preserve">     </w:t>
            </w:r>
            <w:r w:rsidRPr="004A6E59">
              <w:rPr>
                <w:rFonts w:ascii="Arial" w:eastAsia="Cambria" w:hAnsi="Arial" w:cs="Arial"/>
                <w:sz w:val="16"/>
                <w:szCs w:val="24"/>
              </w:rPr>
              <w:fldChar w:fldCharType="begin">
                <w:ffData>
                  <w:name w:val="Check7"/>
                  <w:enabled/>
                  <w:calcOnExit w:val="0"/>
                  <w:checkBox>
                    <w:sizeAuto/>
                    <w:default w:val="0"/>
                    <w:checked w:val="0"/>
                  </w:checkBox>
                </w:ffData>
              </w:fldChar>
            </w:r>
            <w:r w:rsidRPr="004A6E59">
              <w:rPr>
                <w:rFonts w:ascii="Arial" w:eastAsia="Cambria" w:hAnsi="Arial" w:cs="Arial"/>
                <w:sz w:val="16"/>
                <w:szCs w:val="24"/>
              </w:rPr>
              <w:instrText xml:space="preserve"> FORMCHECKBOX </w:instrText>
            </w:r>
            <w:r w:rsidRPr="004A6E59">
              <w:rPr>
                <w:rFonts w:ascii="Arial" w:eastAsia="Cambria" w:hAnsi="Arial" w:cs="Arial"/>
                <w:sz w:val="16"/>
                <w:szCs w:val="24"/>
              </w:rPr>
            </w:r>
            <w:r w:rsidRPr="004A6E59">
              <w:rPr>
                <w:rFonts w:ascii="Arial" w:eastAsia="Cambria" w:hAnsi="Arial" w:cs="Arial"/>
                <w:sz w:val="16"/>
                <w:szCs w:val="24"/>
              </w:rPr>
              <w:fldChar w:fldCharType="separate"/>
            </w:r>
            <w:r w:rsidRPr="004A6E59">
              <w:rPr>
                <w:rFonts w:ascii="Arial" w:eastAsia="Cambria" w:hAnsi="Arial" w:cs="Arial"/>
                <w:sz w:val="16"/>
                <w:szCs w:val="24"/>
              </w:rPr>
              <w:fldChar w:fldCharType="end"/>
            </w:r>
            <w:r w:rsidRPr="004A6E59">
              <w:rPr>
                <w:rFonts w:ascii="Arial" w:eastAsia="Cambria" w:hAnsi="Arial" w:cs="Arial"/>
                <w:sz w:val="16"/>
                <w:szCs w:val="24"/>
              </w:rPr>
              <w:t xml:space="preserve"> NEW   </w:t>
            </w:r>
          </w:p>
          <w:p w14:paraId="235D939E"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 xml:space="preserve">     </w:t>
            </w:r>
            <w:r w:rsidRPr="004A6E59">
              <w:rPr>
                <w:rFonts w:ascii="Arial" w:eastAsia="Cambria" w:hAnsi="Arial" w:cs="Arial"/>
                <w:sz w:val="16"/>
                <w:szCs w:val="24"/>
              </w:rPr>
              <w:fldChar w:fldCharType="begin">
                <w:ffData>
                  <w:name w:val="Check8"/>
                  <w:enabled/>
                  <w:calcOnExit w:val="0"/>
                  <w:checkBox>
                    <w:sizeAuto/>
                    <w:default w:val="0"/>
                    <w:checked w:val="0"/>
                  </w:checkBox>
                </w:ffData>
              </w:fldChar>
            </w:r>
            <w:r w:rsidRPr="004A6E59">
              <w:rPr>
                <w:rFonts w:ascii="Arial" w:eastAsia="Cambria" w:hAnsi="Arial" w:cs="Arial"/>
                <w:sz w:val="16"/>
                <w:szCs w:val="24"/>
              </w:rPr>
              <w:instrText xml:space="preserve"> FORMCHECKBOX </w:instrText>
            </w:r>
            <w:r w:rsidRPr="004A6E59">
              <w:rPr>
                <w:rFonts w:ascii="Arial" w:eastAsia="Cambria" w:hAnsi="Arial" w:cs="Arial"/>
                <w:sz w:val="16"/>
                <w:szCs w:val="24"/>
              </w:rPr>
            </w:r>
            <w:r w:rsidRPr="004A6E59">
              <w:rPr>
                <w:rFonts w:ascii="Arial" w:eastAsia="Cambria" w:hAnsi="Arial" w:cs="Arial"/>
                <w:sz w:val="16"/>
                <w:szCs w:val="24"/>
              </w:rPr>
              <w:fldChar w:fldCharType="separate"/>
            </w:r>
            <w:r w:rsidRPr="004A6E59">
              <w:rPr>
                <w:rFonts w:ascii="Arial" w:eastAsia="Cambria" w:hAnsi="Arial" w:cs="Arial"/>
                <w:sz w:val="16"/>
                <w:szCs w:val="24"/>
              </w:rPr>
              <w:fldChar w:fldCharType="end"/>
            </w:r>
            <w:r w:rsidRPr="004A6E59">
              <w:rPr>
                <w:rFonts w:ascii="Arial" w:eastAsia="Cambria" w:hAnsi="Arial" w:cs="Arial"/>
                <w:sz w:val="16"/>
                <w:szCs w:val="24"/>
              </w:rPr>
              <w:t xml:space="preserve"> REPEAT</w:t>
            </w:r>
          </w:p>
          <w:p w14:paraId="57F4C6E6"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 xml:space="preserve">     </w:t>
            </w:r>
            <w:r w:rsidRPr="004A6E59">
              <w:rPr>
                <w:rFonts w:ascii="Arial" w:eastAsia="Cambria" w:hAnsi="Arial" w:cs="Arial"/>
                <w:sz w:val="16"/>
                <w:szCs w:val="24"/>
              </w:rPr>
              <w:fldChar w:fldCharType="begin">
                <w:ffData>
                  <w:name w:val="Check10"/>
                  <w:enabled/>
                  <w:calcOnExit w:val="0"/>
                  <w:checkBox>
                    <w:sizeAuto/>
                    <w:default w:val="0"/>
                    <w:checked w:val="0"/>
                  </w:checkBox>
                </w:ffData>
              </w:fldChar>
            </w:r>
            <w:bookmarkStart w:id="23" w:name="Check10"/>
            <w:r w:rsidRPr="004A6E59">
              <w:rPr>
                <w:rFonts w:ascii="Arial" w:eastAsia="Cambria" w:hAnsi="Arial" w:cs="Arial"/>
                <w:sz w:val="16"/>
                <w:szCs w:val="24"/>
              </w:rPr>
              <w:instrText xml:space="preserve"> FORMCHECKBOX </w:instrText>
            </w:r>
            <w:r w:rsidRPr="004A6E59">
              <w:rPr>
                <w:rFonts w:ascii="Arial" w:eastAsia="Cambria" w:hAnsi="Arial" w:cs="Arial"/>
                <w:sz w:val="16"/>
                <w:szCs w:val="24"/>
              </w:rPr>
            </w:r>
            <w:r w:rsidRPr="004A6E59">
              <w:rPr>
                <w:rFonts w:ascii="Arial" w:eastAsia="Cambria" w:hAnsi="Arial" w:cs="Arial"/>
                <w:sz w:val="16"/>
                <w:szCs w:val="24"/>
              </w:rPr>
              <w:fldChar w:fldCharType="separate"/>
            </w:r>
            <w:r w:rsidRPr="004A6E59">
              <w:rPr>
                <w:rFonts w:ascii="Arial" w:eastAsia="Cambria" w:hAnsi="Arial" w:cs="Arial"/>
                <w:sz w:val="16"/>
                <w:szCs w:val="24"/>
              </w:rPr>
              <w:fldChar w:fldCharType="end"/>
            </w:r>
            <w:bookmarkEnd w:id="23"/>
            <w:r w:rsidRPr="004A6E59">
              <w:rPr>
                <w:rFonts w:ascii="Arial" w:eastAsia="Cambria" w:hAnsi="Arial" w:cs="Arial"/>
                <w:sz w:val="16"/>
                <w:szCs w:val="24"/>
              </w:rPr>
              <w:t xml:space="preserve"> NO DEFICIENCY NOTED </w:t>
            </w:r>
          </w:p>
        </w:tc>
        <w:tc>
          <w:tcPr>
            <w:tcW w:w="4585" w:type="dxa"/>
            <w:gridSpan w:val="4"/>
          </w:tcPr>
          <w:p w14:paraId="647F4FBA"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 xml:space="preserve"> 8</w:t>
            </w:r>
            <w:proofErr w:type="gramStart"/>
            <w:r w:rsidRPr="004A6E59">
              <w:rPr>
                <w:rFonts w:ascii="Arial" w:eastAsia="Cambria" w:hAnsi="Arial" w:cs="Arial"/>
                <w:sz w:val="16"/>
                <w:szCs w:val="24"/>
              </w:rPr>
              <w:t>.  SERVICES</w:t>
            </w:r>
            <w:proofErr w:type="gramEnd"/>
            <w:r w:rsidRPr="004A6E59">
              <w:rPr>
                <w:rFonts w:ascii="Arial" w:eastAsia="Cambria" w:hAnsi="Arial" w:cs="Arial"/>
                <w:sz w:val="16"/>
                <w:szCs w:val="24"/>
              </w:rPr>
              <w:t xml:space="preserve"> SUMMARY or PWS PARAGRAPH ITEM REVIEWED    </w:t>
            </w:r>
          </w:p>
          <w:p w14:paraId="03227B2D" w14:textId="77777777" w:rsidR="009C1ADC" w:rsidRPr="004A6E59" w:rsidRDefault="009C1ADC" w:rsidP="001B5C17">
            <w:pPr>
              <w:rPr>
                <w:rFonts w:ascii="Arial" w:eastAsia="Cambria" w:hAnsi="Arial" w:cs="Arial"/>
                <w:sz w:val="16"/>
                <w:szCs w:val="24"/>
              </w:rPr>
            </w:pPr>
          </w:p>
        </w:tc>
      </w:tr>
      <w:tr w:rsidR="009C1ADC" w:rsidRPr="00EF56F3" w14:paraId="5957F2B7" w14:textId="77777777" w:rsidTr="009C1ADC">
        <w:trPr>
          <w:cantSplit/>
          <w:trHeight w:val="2109"/>
        </w:trPr>
        <w:tc>
          <w:tcPr>
            <w:tcW w:w="5490" w:type="dxa"/>
            <w:gridSpan w:val="2"/>
            <w:tcBorders>
              <w:bottom w:val="single" w:sz="4" w:space="0" w:color="auto"/>
            </w:tcBorders>
          </w:tcPr>
          <w:p w14:paraId="016BACC8"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9</w:t>
            </w:r>
            <w:proofErr w:type="gramStart"/>
            <w:r w:rsidRPr="004A6E59">
              <w:rPr>
                <w:rFonts w:ascii="Arial" w:eastAsia="Cambria" w:hAnsi="Arial" w:cs="Arial"/>
                <w:sz w:val="16"/>
                <w:szCs w:val="24"/>
              </w:rPr>
              <w:t>.  BRIEF</w:t>
            </w:r>
            <w:proofErr w:type="gramEnd"/>
            <w:r w:rsidRPr="004A6E59">
              <w:rPr>
                <w:rFonts w:ascii="Arial" w:eastAsia="Cambria" w:hAnsi="Arial" w:cs="Arial"/>
                <w:sz w:val="16"/>
                <w:szCs w:val="24"/>
              </w:rPr>
              <w:t xml:space="preserve"> DESCRIPTION OF DEFICIENCY (IF DEFICIENCY BOX WAS CHECKED)</w:t>
            </w:r>
          </w:p>
        </w:tc>
        <w:tc>
          <w:tcPr>
            <w:tcW w:w="4585" w:type="dxa"/>
            <w:gridSpan w:val="4"/>
            <w:tcBorders>
              <w:bottom w:val="single" w:sz="4" w:space="0" w:color="auto"/>
            </w:tcBorders>
          </w:tcPr>
          <w:p w14:paraId="1AD0309A"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10</w:t>
            </w:r>
            <w:proofErr w:type="gramStart"/>
            <w:r w:rsidRPr="004A6E59">
              <w:rPr>
                <w:rFonts w:ascii="Arial" w:eastAsia="Cambria" w:hAnsi="Arial" w:cs="Arial"/>
                <w:sz w:val="16"/>
                <w:szCs w:val="24"/>
              </w:rPr>
              <w:t>.  DETAILED</w:t>
            </w:r>
            <w:proofErr w:type="gramEnd"/>
            <w:r w:rsidRPr="004A6E59">
              <w:rPr>
                <w:rFonts w:ascii="Arial" w:eastAsia="Cambria" w:hAnsi="Arial" w:cs="Arial"/>
                <w:sz w:val="16"/>
                <w:szCs w:val="24"/>
              </w:rPr>
              <w:t xml:space="preserve"> PERFORMANCE ASSESSMENT</w:t>
            </w:r>
          </w:p>
          <w:p w14:paraId="3FE54369" w14:textId="77777777" w:rsidR="009C1ADC" w:rsidRPr="004A6E59" w:rsidRDefault="009C1ADC" w:rsidP="001B5C17">
            <w:pPr>
              <w:rPr>
                <w:rFonts w:ascii="Arial" w:eastAsia="Cambria" w:hAnsi="Arial" w:cs="Arial"/>
                <w:sz w:val="16"/>
                <w:szCs w:val="24"/>
              </w:rPr>
            </w:pPr>
          </w:p>
        </w:tc>
      </w:tr>
      <w:tr w:rsidR="009C1ADC" w:rsidRPr="00EF56F3" w14:paraId="15E0DF70" w14:textId="77777777" w:rsidTr="009C1ADC">
        <w:trPr>
          <w:cantSplit/>
          <w:trHeight w:val="411"/>
        </w:trPr>
        <w:tc>
          <w:tcPr>
            <w:tcW w:w="10075" w:type="dxa"/>
            <w:gridSpan w:val="6"/>
            <w:shd w:val="clear" w:color="auto" w:fill="F3F3F3"/>
            <w:vAlign w:val="center"/>
          </w:tcPr>
          <w:p w14:paraId="1E07374A" w14:textId="77777777" w:rsidR="009C1ADC" w:rsidRPr="004A6E59" w:rsidRDefault="009C1ADC" w:rsidP="001B5C17">
            <w:pPr>
              <w:rPr>
                <w:rFonts w:ascii="Arial" w:eastAsia="Cambria" w:hAnsi="Arial" w:cs="Arial"/>
                <w:b/>
                <w:sz w:val="24"/>
                <w:szCs w:val="24"/>
              </w:rPr>
            </w:pPr>
            <w:r w:rsidRPr="004A6E59">
              <w:rPr>
                <w:rFonts w:ascii="Arial" w:eastAsia="Cambria" w:hAnsi="Arial" w:cs="Arial"/>
                <w:b/>
                <w:sz w:val="24"/>
                <w:szCs w:val="24"/>
              </w:rPr>
              <w:t>II.  CONTRACTOR VALIDATION</w:t>
            </w:r>
          </w:p>
        </w:tc>
      </w:tr>
      <w:tr w:rsidR="009C1ADC" w:rsidRPr="00EF56F3" w14:paraId="09339883" w14:textId="77777777" w:rsidTr="009C1ADC">
        <w:trPr>
          <w:cantSplit/>
          <w:trHeight w:val="429"/>
        </w:trPr>
        <w:tc>
          <w:tcPr>
            <w:tcW w:w="5490" w:type="dxa"/>
            <w:gridSpan w:val="2"/>
            <w:vAlign w:val="center"/>
          </w:tcPr>
          <w:p w14:paraId="6EE87F16"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 xml:space="preserve">11.  CONTRACTOR REPRESENTATIVE  </w:t>
            </w:r>
            <w:r w:rsidRPr="004A6E59">
              <w:rPr>
                <w:rFonts w:ascii="Arial" w:eastAsia="Cambria" w:hAnsi="Arial" w:cs="Arial"/>
                <w:sz w:val="16"/>
                <w:szCs w:val="24"/>
              </w:rPr>
              <w:fldChar w:fldCharType="begin">
                <w:ffData>
                  <w:name w:val="Check5"/>
                  <w:enabled/>
                  <w:calcOnExit w:val="0"/>
                  <w:checkBox>
                    <w:sizeAuto/>
                    <w:default w:val="0"/>
                  </w:checkBox>
                </w:ffData>
              </w:fldChar>
            </w:r>
            <w:bookmarkStart w:id="24" w:name="Check5"/>
            <w:r w:rsidRPr="004A6E59">
              <w:rPr>
                <w:rFonts w:ascii="Arial" w:eastAsia="Cambria" w:hAnsi="Arial" w:cs="Arial"/>
                <w:sz w:val="16"/>
                <w:szCs w:val="24"/>
              </w:rPr>
              <w:instrText xml:space="preserve"> FORMCHECKBOX </w:instrText>
            </w:r>
            <w:r w:rsidRPr="004A6E59">
              <w:rPr>
                <w:rFonts w:ascii="Arial" w:eastAsia="Cambria" w:hAnsi="Arial" w:cs="Arial"/>
                <w:sz w:val="16"/>
                <w:szCs w:val="24"/>
              </w:rPr>
            </w:r>
            <w:r w:rsidRPr="004A6E59">
              <w:rPr>
                <w:rFonts w:ascii="Arial" w:eastAsia="Cambria" w:hAnsi="Arial" w:cs="Arial"/>
                <w:sz w:val="16"/>
                <w:szCs w:val="24"/>
              </w:rPr>
              <w:fldChar w:fldCharType="separate"/>
            </w:r>
            <w:r w:rsidRPr="004A6E59">
              <w:rPr>
                <w:rFonts w:ascii="Arial" w:eastAsia="Cambria" w:hAnsi="Arial" w:cs="Arial"/>
                <w:sz w:val="16"/>
                <w:szCs w:val="24"/>
              </w:rPr>
              <w:fldChar w:fldCharType="end"/>
            </w:r>
            <w:bookmarkEnd w:id="24"/>
            <w:r w:rsidRPr="004A6E59">
              <w:rPr>
                <w:rFonts w:ascii="Arial" w:eastAsia="Cambria" w:hAnsi="Arial" w:cs="Arial"/>
                <w:sz w:val="16"/>
                <w:szCs w:val="24"/>
              </w:rPr>
              <w:t xml:space="preserve"> CONCUR </w:t>
            </w:r>
            <w:r w:rsidRPr="004A6E59">
              <w:rPr>
                <w:rFonts w:ascii="Arial" w:eastAsia="Cambria" w:hAnsi="Arial" w:cs="Arial"/>
                <w:sz w:val="16"/>
                <w:szCs w:val="24"/>
              </w:rPr>
              <w:fldChar w:fldCharType="begin">
                <w:ffData>
                  <w:name w:val="Check6"/>
                  <w:enabled/>
                  <w:calcOnExit w:val="0"/>
                  <w:checkBox>
                    <w:sizeAuto/>
                    <w:default w:val="0"/>
                  </w:checkBox>
                </w:ffData>
              </w:fldChar>
            </w:r>
            <w:r w:rsidRPr="004A6E59">
              <w:rPr>
                <w:rFonts w:ascii="Arial" w:eastAsia="Cambria" w:hAnsi="Arial" w:cs="Arial"/>
                <w:sz w:val="16"/>
                <w:szCs w:val="24"/>
              </w:rPr>
              <w:instrText xml:space="preserve"> FORMCHECKBOX </w:instrText>
            </w:r>
            <w:r w:rsidRPr="004A6E59">
              <w:rPr>
                <w:rFonts w:ascii="Arial" w:eastAsia="Cambria" w:hAnsi="Arial" w:cs="Arial"/>
                <w:sz w:val="16"/>
                <w:szCs w:val="24"/>
              </w:rPr>
            </w:r>
            <w:r w:rsidRPr="004A6E59">
              <w:rPr>
                <w:rFonts w:ascii="Arial" w:eastAsia="Cambria" w:hAnsi="Arial" w:cs="Arial"/>
                <w:sz w:val="16"/>
                <w:szCs w:val="24"/>
              </w:rPr>
              <w:fldChar w:fldCharType="separate"/>
            </w:r>
            <w:r w:rsidRPr="004A6E59">
              <w:rPr>
                <w:rFonts w:ascii="Arial" w:eastAsia="Cambria" w:hAnsi="Arial" w:cs="Arial"/>
                <w:sz w:val="16"/>
                <w:szCs w:val="24"/>
              </w:rPr>
              <w:fldChar w:fldCharType="end"/>
            </w:r>
            <w:r w:rsidRPr="004A6E59">
              <w:rPr>
                <w:rFonts w:ascii="Arial" w:eastAsia="Cambria" w:hAnsi="Arial" w:cs="Arial"/>
                <w:sz w:val="16"/>
                <w:szCs w:val="24"/>
              </w:rPr>
              <w:t xml:space="preserve"> NON-CONCUR                                             </w:t>
            </w:r>
          </w:p>
          <w:p w14:paraId="6860600F" w14:textId="77777777" w:rsidR="009C1ADC" w:rsidRPr="004A6E59" w:rsidRDefault="009C1ADC" w:rsidP="001B5C17">
            <w:pPr>
              <w:rPr>
                <w:rFonts w:ascii="Arial" w:eastAsia="Cambria" w:hAnsi="Arial" w:cs="Arial"/>
                <w:sz w:val="16"/>
                <w:szCs w:val="24"/>
              </w:rPr>
            </w:pPr>
          </w:p>
        </w:tc>
        <w:tc>
          <w:tcPr>
            <w:tcW w:w="4585" w:type="dxa"/>
            <w:gridSpan w:val="4"/>
            <w:vAlign w:val="center"/>
          </w:tcPr>
          <w:p w14:paraId="5451FD09"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12</w:t>
            </w:r>
            <w:proofErr w:type="gramStart"/>
            <w:r w:rsidRPr="004A6E59">
              <w:rPr>
                <w:rFonts w:ascii="Arial" w:eastAsia="Cambria" w:hAnsi="Arial" w:cs="Arial"/>
                <w:sz w:val="16"/>
                <w:szCs w:val="24"/>
              </w:rPr>
              <w:t>.  CORRECTIVE</w:t>
            </w:r>
            <w:proofErr w:type="gramEnd"/>
            <w:r w:rsidRPr="004A6E59">
              <w:rPr>
                <w:rFonts w:ascii="Arial" w:eastAsia="Cambria" w:hAnsi="Arial" w:cs="Arial"/>
                <w:sz w:val="16"/>
                <w:szCs w:val="24"/>
              </w:rPr>
              <w:t xml:space="preserve"> ACTION ESTIMATED COMPLETION DATE</w:t>
            </w:r>
          </w:p>
          <w:p w14:paraId="68651716" w14:textId="77777777" w:rsidR="009C1ADC" w:rsidRPr="004A6E59" w:rsidRDefault="009C1ADC" w:rsidP="001B5C17">
            <w:pPr>
              <w:rPr>
                <w:rFonts w:ascii="Arial" w:eastAsia="Cambria" w:hAnsi="Arial" w:cs="Arial"/>
                <w:sz w:val="16"/>
                <w:szCs w:val="24"/>
              </w:rPr>
            </w:pPr>
          </w:p>
        </w:tc>
      </w:tr>
      <w:tr w:rsidR="009C1ADC" w:rsidRPr="00EF56F3" w14:paraId="7C37AA8F" w14:textId="77777777" w:rsidTr="009C1ADC">
        <w:trPr>
          <w:cantSplit/>
          <w:trHeight w:val="1595"/>
        </w:trPr>
        <w:tc>
          <w:tcPr>
            <w:tcW w:w="10075" w:type="dxa"/>
            <w:gridSpan w:val="6"/>
            <w:tcBorders>
              <w:bottom w:val="nil"/>
            </w:tcBorders>
          </w:tcPr>
          <w:p w14:paraId="1B6E9430"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13</w:t>
            </w:r>
            <w:proofErr w:type="gramStart"/>
            <w:r w:rsidRPr="004A6E59">
              <w:rPr>
                <w:rFonts w:ascii="Arial" w:eastAsia="Cambria" w:hAnsi="Arial" w:cs="Arial"/>
                <w:sz w:val="16"/>
                <w:szCs w:val="24"/>
              </w:rPr>
              <w:t>.  CONTRACTOR</w:t>
            </w:r>
            <w:proofErr w:type="gramEnd"/>
            <w:r w:rsidRPr="004A6E59">
              <w:rPr>
                <w:rFonts w:ascii="Arial" w:eastAsia="Cambria" w:hAnsi="Arial" w:cs="Arial"/>
                <w:sz w:val="16"/>
                <w:szCs w:val="24"/>
              </w:rPr>
              <w:t xml:space="preserve"> REPRESENTATIVE CORRECTIVE ACTION AND PREVENTION OF RECURRENCE </w:t>
            </w:r>
            <w:r w:rsidRPr="004A6E59">
              <w:rPr>
                <w:rFonts w:ascii="Arial" w:eastAsia="Cambria" w:hAnsi="Arial" w:cs="Arial"/>
                <w:sz w:val="16"/>
                <w:szCs w:val="24"/>
                <w:u w:val="single"/>
              </w:rPr>
              <w:t>OR</w:t>
            </w:r>
            <w:r w:rsidRPr="004A6E59">
              <w:rPr>
                <w:rFonts w:ascii="Arial" w:eastAsia="Cambria" w:hAnsi="Arial" w:cs="Arial"/>
                <w:sz w:val="16"/>
                <w:szCs w:val="24"/>
              </w:rPr>
              <w:t xml:space="preserve"> REASON FOR NON-CONCURRENCE OF COR CITED DEFICIENCY</w:t>
            </w:r>
          </w:p>
        </w:tc>
      </w:tr>
      <w:tr w:rsidR="009C1ADC" w:rsidRPr="00EF56F3" w14:paraId="07E00833" w14:textId="77777777" w:rsidTr="009C1ADC">
        <w:trPr>
          <w:cantSplit/>
          <w:trHeight w:val="366"/>
        </w:trPr>
        <w:tc>
          <w:tcPr>
            <w:tcW w:w="10075" w:type="dxa"/>
            <w:gridSpan w:val="6"/>
            <w:shd w:val="clear" w:color="auto" w:fill="F3F3F3"/>
            <w:vAlign w:val="center"/>
          </w:tcPr>
          <w:p w14:paraId="7E9727D5" w14:textId="77777777" w:rsidR="009C1ADC" w:rsidRPr="004A6E59" w:rsidRDefault="009C1ADC" w:rsidP="001B5C17">
            <w:pPr>
              <w:rPr>
                <w:rFonts w:ascii="Arial" w:eastAsia="Cambria" w:hAnsi="Arial" w:cs="Arial"/>
                <w:b/>
                <w:sz w:val="24"/>
                <w:szCs w:val="24"/>
              </w:rPr>
            </w:pPr>
            <w:r w:rsidRPr="004A6E59">
              <w:rPr>
                <w:rFonts w:ascii="Arial" w:eastAsia="Cambria" w:hAnsi="Arial" w:cs="Arial"/>
                <w:b/>
                <w:sz w:val="24"/>
                <w:szCs w:val="24"/>
              </w:rPr>
              <w:lastRenderedPageBreak/>
              <w:t>III.  ACTION CORRECTED</w:t>
            </w:r>
          </w:p>
        </w:tc>
      </w:tr>
      <w:tr w:rsidR="009C1ADC" w:rsidRPr="00EF56F3" w14:paraId="1D0B5779" w14:textId="77777777" w:rsidTr="009C1ADC">
        <w:trPr>
          <w:cantSplit/>
          <w:trHeight w:val="456"/>
        </w:trPr>
        <w:tc>
          <w:tcPr>
            <w:tcW w:w="10075" w:type="dxa"/>
            <w:gridSpan w:val="6"/>
            <w:vAlign w:val="center"/>
          </w:tcPr>
          <w:p w14:paraId="38A73CB5" w14:textId="77777777" w:rsidR="009C1ADC" w:rsidRPr="004A6E59" w:rsidRDefault="009C1ADC" w:rsidP="001B5C17">
            <w:pPr>
              <w:rPr>
                <w:rFonts w:ascii="Arial" w:eastAsia="Cambria" w:hAnsi="Arial" w:cs="Arial"/>
                <w:sz w:val="12"/>
                <w:szCs w:val="24"/>
              </w:rPr>
            </w:pPr>
            <w:r w:rsidRPr="004A6E59">
              <w:rPr>
                <w:rFonts w:ascii="Arial" w:eastAsia="Cambria" w:hAnsi="Arial" w:cs="Arial"/>
                <w:sz w:val="16"/>
                <w:szCs w:val="24"/>
              </w:rPr>
              <w:t>14.</w:t>
            </w:r>
            <w:r w:rsidRPr="004A6E59">
              <w:rPr>
                <w:rFonts w:ascii="Arial" w:eastAsia="Cambria" w:hAnsi="Arial" w:cs="Arial"/>
                <w:sz w:val="12"/>
                <w:szCs w:val="24"/>
              </w:rPr>
              <w:t xml:space="preserve">  </w:t>
            </w:r>
            <w:r w:rsidRPr="004A6E59">
              <w:rPr>
                <w:rFonts w:ascii="Arial" w:eastAsia="Cambria" w:hAnsi="Arial" w:cs="Arial"/>
                <w:sz w:val="16"/>
                <w:szCs w:val="24"/>
              </w:rPr>
              <w:fldChar w:fldCharType="begin">
                <w:ffData>
                  <w:name w:val="Check1"/>
                  <w:enabled/>
                  <w:calcOnExit w:val="0"/>
                  <w:checkBox>
                    <w:sizeAuto/>
                    <w:default w:val="0"/>
                  </w:checkBox>
                </w:ffData>
              </w:fldChar>
            </w:r>
            <w:bookmarkStart w:id="25" w:name="Check1"/>
            <w:r w:rsidRPr="004A6E59">
              <w:rPr>
                <w:rFonts w:ascii="Arial" w:eastAsia="Cambria" w:hAnsi="Arial" w:cs="Arial"/>
                <w:sz w:val="16"/>
                <w:szCs w:val="24"/>
              </w:rPr>
              <w:instrText xml:space="preserve"> FORMCHECKBOX </w:instrText>
            </w:r>
            <w:r w:rsidRPr="004A6E59">
              <w:rPr>
                <w:rFonts w:ascii="Arial" w:eastAsia="Cambria" w:hAnsi="Arial" w:cs="Arial"/>
                <w:sz w:val="16"/>
                <w:szCs w:val="24"/>
              </w:rPr>
            </w:r>
            <w:r w:rsidRPr="004A6E59">
              <w:rPr>
                <w:rFonts w:ascii="Arial" w:eastAsia="Cambria" w:hAnsi="Arial" w:cs="Arial"/>
                <w:sz w:val="16"/>
                <w:szCs w:val="24"/>
              </w:rPr>
              <w:fldChar w:fldCharType="separate"/>
            </w:r>
            <w:r w:rsidRPr="004A6E59">
              <w:rPr>
                <w:rFonts w:ascii="Arial" w:eastAsia="Cambria" w:hAnsi="Arial" w:cs="Arial"/>
                <w:sz w:val="16"/>
                <w:szCs w:val="24"/>
              </w:rPr>
              <w:fldChar w:fldCharType="end"/>
            </w:r>
            <w:bookmarkEnd w:id="25"/>
            <w:r w:rsidRPr="004A6E59">
              <w:rPr>
                <w:rFonts w:ascii="Arial" w:eastAsia="Cambria" w:hAnsi="Arial" w:cs="Arial"/>
                <w:sz w:val="16"/>
                <w:szCs w:val="24"/>
              </w:rPr>
              <w:t xml:space="preserve"> CONCUR    </w:t>
            </w:r>
            <w:r w:rsidRPr="004A6E59">
              <w:rPr>
                <w:rFonts w:ascii="Arial" w:eastAsia="Cambria" w:hAnsi="Arial" w:cs="Arial"/>
                <w:sz w:val="16"/>
                <w:szCs w:val="24"/>
              </w:rPr>
              <w:fldChar w:fldCharType="begin">
                <w:ffData>
                  <w:name w:val="Check2"/>
                  <w:enabled/>
                  <w:calcOnExit w:val="0"/>
                  <w:checkBox>
                    <w:sizeAuto/>
                    <w:default w:val="0"/>
                  </w:checkBox>
                </w:ffData>
              </w:fldChar>
            </w:r>
            <w:bookmarkStart w:id="26" w:name="Check2"/>
            <w:r w:rsidRPr="004A6E59">
              <w:rPr>
                <w:rFonts w:ascii="Arial" w:eastAsia="Cambria" w:hAnsi="Arial" w:cs="Arial"/>
                <w:sz w:val="16"/>
                <w:szCs w:val="24"/>
              </w:rPr>
              <w:instrText xml:space="preserve"> FORMCHECKBOX </w:instrText>
            </w:r>
            <w:r w:rsidRPr="004A6E59">
              <w:rPr>
                <w:rFonts w:ascii="Arial" w:eastAsia="Cambria" w:hAnsi="Arial" w:cs="Arial"/>
                <w:sz w:val="16"/>
                <w:szCs w:val="24"/>
              </w:rPr>
            </w:r>
            <w:r w:rsidRPr="004A6E59">
              <w:rPr>
                <w:rFonts w:ascii="Arial" w:eastAsia="Cambria" w:hAnsi="Arial" w:cs="Arial"/>
                <w:sz w:val="16"/>
                <w:szCs w:val="24"/>
              </w:rPr>
              <w:fldChar w:fldCharType="separate"/>
            </w:r>
            <w:r w:rsidRPr="004A6E59">
              <w:rPr>
                <w:rFonts w:ascii="Arial" w:eastAsia="Cambria" w:hAnsi="Arial" w:cs="Arial"/>
                <w:sz w:val="16"/>
                <w:szCs w:val="24"/>
              </w:rPr>
              <w:fldChar w:fldCharType="end"/>
            </w:r>
            <w:bookmarkEnd w:id="26"/>
            <w:r w:rsidRPr="004A6E59">
              <w:rPr>
                <w:rFonts w:ascii="Arial" w:eastAsia="Cambria" w:hAnsi="Arial" w:cs="Arial"/>
                <w:sz w:val="16"/>
                <w:szCs w:val="24"/>
              </w:rPr>
              <w:t xml:space="preserve"> NON-CONCUR             COR SIGNATURE AND DATE</w:t>
            </w:r>
          </w:p>
          <w:p w14:paraId="02D0BDBB" w14:textId="77777777" w:rsidR="009C1ADC" w:rsidRPr="004A6E59" w:rsidRDefault="009C1ADC" w:rsidP="001B5C17">
            <w:pPr>
              <w:rPr>
                <w:rFonts w:ascii="Arial" w:eastAsia="Cambria" w:hAnsi="Arial" w:cs="Arial"/>
                <w:sz w:val="12"/>
                <w:szCs w:val="24"/>
              </w:rPr>
            </w:pPr>
          </w:p>
        </w:tc>
      </w:tr>
      <w:tr w:rsidR="009C1ADC" w:rsidRPr="00EF56F3" w14:paraId="209B0949" w14:textId="77777777" w:rsidTr="009C1ADC">
        <w:trPr>
          <w:cantSplit/>
          <w:trHeight w:val="1314"/>
        </w:trPr>
        <w:tc>
          <w:tcPr>
            <w:tcW w:w="10075" w:type="dxa"/>
            <w:gridSpan w:val="6"/>
          </w:tcPr>
          <w:p w14:paraId="57277AB3"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15</w:t>
            </w:r>
            <w:proofErr w:type="gramStart"/>
            <w:r w:rsidRPr="004A6E59">
              <w:rPr>
                <w:rFonts w:ascii="Arial" w:eastAsia="Cambria" w:hAnsi="Arial" w:cs="Arial"/>
                <w:sz w:val="16"/>
                <w:szCs w:val="24"/>
              </w:rPr>
              <w:t>.  COR</w:t>
            </w:r>
            <w:proofErr w:type="gramEnd"/>
            <w:r w:rsidRPr="004A6E59">
              <w:rPr>
                <w:rFonts w:ascii="Arial" w:eastAsia="Cambria" w:hAnsi="Arial" w:cs="Arial"/>
                <w:sz w:val="16"/>
                <w:szCs w:val="24"/>
              </w:rPr>
              <w:t xml:space="preserve"> REMARKS (REQUIRED)</w:t>
            </w:r>
          </w:p>
        </w:tc>
      </w:tr>
      <w:tr w:rsidR="009C1ADC" w:rsidRPr="00EF56F3" w14:paraId="3B8E0DFB" w14:textId="77777777" w:rsidTr="009C1ADC">
        <w:trPr>
          <w:cantSplit/>
          <w:trHeight w:val="1218"/>
        </w:trPr>
        <w:tc>
          <w:tcPr>
            <w:tcW w:w="10075" w:type="dxa"/>
            <w:gridSpan w:val="6"/>
            <w:tcBorders>
              <w:bottom w:val="single" w:sz="4" w:space="0" w:color="auto"/>
            </w:tcBorders>
          </w:tcPr>
          <w:p w14:paraId="76BFEA57" w14:textId="77777777" w:rsidR="009C1ADC" w:rsidRPr="004A6E59" w:rsidRDefault="009C1ADC" w:rsidP="001B5C17">
            <w:pPr>
              <w:rPr>
                <w:rFonts w:ascii="Arial" w:eastAsia="Cambria" w:hAnsi="Arial" w:cs="Arial"/>
                <w:sz w:val="16"/>
                <w:szCs w:val="24"/>
              </w:rPr>
            </w:pPr>
            <w:r w:rsidRPr="004A6E59">
              <w:rPr>
                <w:rFonts w:ascii="Arial" w:eastAsia="Cambria" w:hAnsi="Arial" w:cs="Arial"/>
                <w:sz w:val="16"/>
                <w:szCs w:val="24"/>
              </w:rPr>
              <w:t>6</w:t>
            </w:r>
            <w:proofErr w:type="gramStart"/>
            <w:r w:rsidRPr="004A6E59">
              <w:rPr>
                <w:rFonts w:ascii="Arial" w:eastAsia="Cambria" w:hAnsi="Arial" w:cs="Arial"/>
                <w:sz w:val="16"/>
                <w:szCs w:val="24"/>
              </w:rPr>
              <w:t>.  CONTRACTOR</w:t>
            </w:r>
            <w:proofErr w:type="gramEnd"/>
            <w:r w:rsidRPr="004A6E59">
              <w:rPr>
                <w:rFonts w:ascii="Arial" w:eastAsia="Cambria" w:hAnsi="Arial" w:cs="Arial"/>
                <w:sz w:val="16"/>
                <w:szCs w:val="24"/>
              </w:rPr>
              <w:t xml:space="preserve"> REPRESENTATIVE REMARKS </w:t>
            </w:r>
          </w:p>
        </w:tc>
      </w:tr>
    </w:tbl>
    <w:p w14:paraId="53BB321F" w14:textId="77777777" w:rsidR="009C1ADC" w:rsidRPr="004A6E59" w:rsidRDefault="009C1ADC" w:rsidP="009C1ADC">
      <w:pPr>
        <w:rPr>
          <w:rFonts w:ascii="Arial" w:eastAsia="Cambria" w:hAnsi="Arial" w:cs="Arial"/>
          <w:sz w:val="24"/>
          <w:szCs w:val="24"/>
        </w:rPr>
      </w:pPr>
    </w:p>
    <w:p w14:paraId="4F7EA43B" w14:textId="77777777" w:rsidR="009C1ADC" w:rsidRDefault="009C1ADC" w:rsidP="009C1ADC"/>
    <w:p w14:paraId="486F4486" w14:textId="77777777" w:rsidR="009C1ADC" w:rsidRDefault="009C1ADC" w:rsidP="009C1ADC"/>
    <w:p w14:paraId="687AF896" w14:textId="305DA008" w:rsidR="00A22503" w:rsidRPr="00507AEE" w:rsidRDefault="00A22503" w:rsidP="00A22503">
      <w:pPr>
        <w:spacing w:before="161" w:after="161"/>
        <w:rPr>
          <w:rFonts w:asciiTheme="minorHAnsi" w:hAnsiTheme="minorHAnsi" w:cstheme="minorHAnsi"/>
        </w:rPr>
      </w:pPr>
    </w:p>
    <w:p w14:paraId="12D11DB0" w14:textId="7B6CA70D" w:rsidR="00A22503" w:rsidRPr="00507AEE" w:rsidRDefault="00A22503" w:rsidP="00A22503">
      <w:pPr>
        <w:spacing w:before="161" w:after="161"/>
        <w:rPr>
          <w:rFonts w:asciiTheme="minorHAnsi" w:hAnsiTheme="minorHAnsi" w:cstheme="minorHAnsi"/>
        </w:rPr>
      </w:pPr>
    </w:p>
    <w:p w14:paraId="437A216C" w14:textId="77777777" w:rsidR="00A22503" w:rsidRPr="00507AEE" w:rsidRDefault="00A22503" w:rsidP="00A22503">
      <w:pPr>
        <w:spacing w:before="161" w:after="161"/>
        <w:rPr>
          <w:rFonts w:asciiTheme="minorHAnsi" w:hAnsiTheme="minorHAnsi" w:cstheme="minorHAnsi"/>
        </w:rPr>
      </w:pPr>
    </w:p>
    <w:p w14:paraId="2588E8E7" w14:textId="77777777" w:rsidR="008A6F21" w:rsidRDefault="008A6F21">
      <w:pPr>
        <w:rPr>
          <w:rFonts w:asciiTheme="minorHAnsi" w:hAnsiTheme="minorHAnsi" w:cstheme="minorHAnsi"/>
          <w:b/>
          <w:bCs/>
        </w:rPr>
      </w:pPr>
      <w:r>
        <w:rPr>
          <w:rFonts w:asciiTheme="minorHAnsi" w:hAnsiTheme="minorHAnsi" w:cstheme="minorHAnsi"/>
          <w:b/>
          <w:bCs/>
        </w:rPr>
        <w:br w:type="page"/>
      </w:r>
    </w:p>
    <w:p w14:paraId="0D4F30ED" w14:textId="0F28A685" w:rsidR="00620E1B" w:rsidRDefault="00524017" w:rsidP="00BE284B">
      <w:pPr>
        <w:spacing w:before="161" w:after="161"/>
        <w:jc w:val="center"/>
        <w:rPr>
          <w:rFonts w:asciiTheme="minorHAnsi" w:hAnsiTheme="minorHAnsi" w:cstheme="minorHAnsi"/>
          <w:b/>
          <w:bCs/>
        </w:rPr>
      </w:pPr>
      <w:r w:rsidRPr="00BE284B">
        <w:rPr>
          <w:rFonts w:asciiTheme="minorHAnsi" w:hAnsiTheme="minorHAnsi" w:cstheme="minorHAnsi"/>
          <w:b/>
          <w:bCs/>
        </w:rPr>
        <w:lastRenderedPageBreak/>
        <w:t>SECTION 3, TERMS AND CONDITIONS</w:t>
      </w:r>
    </w:p>
    <w:p w14:paraId="41723B32" w14:textId="101AB4FA" w:rsidR="00AF6262" w:rsidRPr="00AF6262" w:rsidRDefault="00464B14" w:rsidP="00AF6262">
      <w:pPr>
        <w:spacing w:before="161" w:after="161"/>
        <w:rPr>
          <w:rFonts w:asciiTheme="minorHAnsi" w:hAnsiTheme="minorHAnsi" w:cstheme="minorHAnsi"/>
          <w:b/>
          <w:bCs/>
        </w:rPr>
      </w:pPr>
      <w:r>
        <w:rPr>
          <w:rFonts w:asciiTheme="minorHAnsi" w:hAnsiTheme="minorHAnsi" w:cstheme="minorHAnsi"/>
          <w:b/>
          <w:bCs/>
        </w:rPr>
        <w:t>FAR 52.212-5</w:t>
      </w:r>
      <w:r w:rsidR="00AF6262">
        <w:rPr>
          <w:rFonts w:asciiTheme="minorHAnsi" w:hAnsiTheme="minorHAnsi" w:cstheme="minorHAnsi"/>
          <w:b/>
          <w:bCs/>
        </w:rPr>
        <w:t xml:space="preserve"> </w:t>
      </w:r>
      <w:r w:rsidR="00AF6262" w:rsidRPr="00AF6262">
        <w:rPr>
          <w:rFonts w:asciiTheme="minorHAnsi" w:hAnsiTheme="minorHAnsi" w:cstheme="minorHAnsi"/>
          <w:b/>
          <w:bCs/>
        </w:rPr>
        <w:t xml:space="preserve">Contract Terms and Conditions Required </w:t>
      </w:r>
      <w:proofErr w:type="gramStart"/>
      <w:r w:rsidR="00AF6262" w:rsidRPr="00AF6262">
        <w:rPr>
          <w:rFonts w:asciiTheme="minorHAnsi" w:hAnsiTheme="minorHAnsi" w:cstheme="minorHAnsi"/>
          <w:b/>
          <w:bCs/>
        </w:rPr>
        <w:t>To</w:t>
      </w:r>
      <w:proofErr w:type="gramEnd"/>
      <w:r w:rsidR="00AF6262" w:rsidRPr="00AF6262">
        <w:rPr>
          <w:rFonts w:asciiTheme="minorHAnsi" w:hAnsiTheme="minorHAnsi" w:cstheme="minorHAnsi"/>
          <w:b/>
          <w:bCs/>
        </w:rPr>
        <w:t xml:space="preserve"> Implement Statutes or Executive Orders—Commercial Products and Commercial Services.</w:t>
      </w:r>
      <w:r w:rsidR="00AF6262">
        <w:rPr>
          <w:rFonts w:asciiTheme="minorHAnsi" w:hAnsiTheme="minorHAnsi" w:cstheme="minorHAnsi"/>
          <w:b/>
          <w:bCs/>
        </w:rPr>
        <w:t xml:space="preserve"> (MAR 2026)</w:t>
      </w:r>
    </w:p>
    <w:p w14:paraId="283E6985"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(a)</w:t>
      </w:r>
      <w:r w:rsidRPr="00CA3F40">
        <w:rPr>
          <w:rFonts w:ascii="Arial" w:hAnsi="Arial" w:cs="Arial"/>
          <w:sz w:val="20"/>
          <w:szCs w:val="20"/>
        </w:rPr>
        <w:t>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D62E62F"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(1)</w:t>
      </w:r>
      <w:r w:rsidRPr="00CA3F40">
        <w:rPr>
          <w:rFonts w:ascii="Arial" w:hAnsi="Arial" w:cs="Arial"/>
          <w:sz w:val="20"/>
          <w:szCs w:val="20"/>
        </w:rPr>
        <w:t> </w:t>
      </w:r>
      <w:hyperlink r:id="rId12" w:anchor="FAR_52_203_19" w:tooltip="52.203-19" w:history="1">
        <w:r w:rsidRPr="00CA3F40">
          <w:rPr>
            <w:rStyle w:val="Hyperlink"/>
            <w:rFonts w:ascii="Arial" w:hAnsi="Arial" w:cs="Arial"/>
            <w:sz w:val="20"/>
            <w:szCs w:val="20"/>
          </w:rPr>
          <w:t>52.203-19</w:t>
        </w:r>
      </w:hyperlink>
      <w:r w:rsidRPr="00CA3F40">
        <w:rPr>
          <w:rFonts w:ascii="Arial" w:hAnsi="Arial" w:cs="Arial"/>
          <w:sz w:val="20"/>
          <w:szCs w:val="20"/>
        </w:rPr>
        <w:t>, Prohibition on Requiring Certain Internal Confidentiality Agreements or Statements </w:t>
      </w:r>
      <w:r w:rsidRPr="00CA3F40">
        <w:rPr>
          <w:rFonts w:ascii="Arial" w:eastAsia="Courier" w:hAnsi="Arial" w:cs="Arial"/>
          <w:sz w:val="20"/>
          <w:szCs w:val="20"/>
        </w:rPr>
        <w:t>(Jan 2017)</w:t>
      </w:r>
      <w:r w:rsidRPr="00CA3F40">
        <w:rPr>
          <w:rFonts w:ascii="Arial" w:hAnsi="Arial" w:cs="Arial"/>
          <w:sz w:val="20"/>
          <w:szCs w:val="20"/>
        </w:rPr>
        <w:t> (section 743 of Division E, Title VII, of the Consolidated and Further Continuing Appropriations Act, 2015 (Pub. L. 113-235) and its successor provisions in subsequent appropriations acts (and as extended in continuing resolutions)).</w:t>
      </w:r>
    </w:p>
    <w:p w14:paraId="5625953B"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(2)</w:t>
      </w:r>
      <w:r w:rsidRPr="00CA3F40">
        <w:rPr>
          <w:rFonts w:ascii="Arial" w:hAnsi="Arial" w:cs="Arial"/>
          <w:sz w:val="20"/>
          <w:szCs w:val="20"/>
        </w:rPr>
        <w:t> </w:t>
      </w:r>
      <w:hyperlink r:id="rId13" w:anchor="FAR_52_204_23" w:tooltip="52.204-23" w:history="1">
        <w:r w:rsidRPr="00CA3F40">
          <w:rPr>
            <w:rStyle w:val="Hyperlink"/>
            <w:rFonts w:ascii="Arial" w:hAnsi="Arial" w:cs="Arial"/>
            <w:sz w:val="20"/>
            <w:szCs w:val="20"/>
          </w:rPr>
          <w:t>52.204-23</w:t>
        </w:r>
      </w:hyperlink>
      <w:r w:rsidRPr="00CA3F40">
        <w:rPr>
          <w:rFonts w:ascii="Arial" w:hAnsi="Arial" w:cs="Arial"/>
          <w:sz w:val="20"/>
          <w:szCs w:val="20"/>
        </w:rPr>
        <w:t>, Prohibition on Contracting for Hardware, Software, and Services Developed or Provided by Kaspersky Lab Covered Entities </w:t>
      </w:r>
      <w:r w:rsidRPr="00CA3F40">
        <w:rPr>
          <w:rFonts w:ascii="Arial" w:eastAsia="Courier" w:hAnsi="Arial" w:cs="Arial"/>
          <w:sz w:val="20"/>
          <w:szCs w:val="20"/>
        </w:rPr>
        <w:t>(Dec 2023)</w:t>
      </w:r>
      <w:r w:rsidRPr="00CA3F40">
        <w:rPr>
          <w:rFonts w:ascii="Arial" w:hAnsi="Arial" w:cs="Arial"/>
          <w:sz w:val="20"/>
          <w:szCs w:val="20"/>
        </w:rPr>
        <w:t> (Section 1634 of Pub. L. 115-91).</w:t>
      </w:r>
    </w:p>
    <w:p w14:paraId="7ADAD185"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(3)</w:t>
      </w:r>
      <w:r w:rsidRPr="00CA3F40">
        <w:rPr>
          <w:rFonts w:ascii="Arial" w:hAnsi="Arial" w:cs="Arial"/>
          <w:sz w:val="20"/>
          <w:szCs w:val="20"/>
        </w:rPr>
        <w:t> </w:t>
      </w:r>
      <w:hyperlink r:id="rId14" w:anchor="FAR_52_204_25" w:tooltip="52.204-25" w:history="1">
        <w:r w:rsidRPr="00CA3F40">
          <w:rPr>
            <w:rStyle w:val="Hyperlink"/>
            <w:rFonts w:ascii="Arial" w:hAnsi="Arial" w:cs="Arial"/>
            <w:sz w:val="20"/>
            <w:szCs w:val="20"/>
          </w:rPr>
          <w:t>52.204-25</w:t>
        </w:r>
      </w:hyperlink>
      <w:r w:rsidRPr="00CA3F40">
        <w:rPr>
          <w:rFonts w:ascii="Arial" w:hAnsi="Arial" w:cs="Arial"/>
          <w:sz w:val="20"/>
          <w:szCs w:val="20"/>
        </w:rPr>
        <w:t>, Prohibition on Contracting for Certain Telecommunications and Video Surveillance Services or Equipment. </w:t>
      </w:r>
      <w:r w:rsidRPr="00CA3F40">
        <w:rPr>
          <w:rFonts w:ascii="Arial" w:eastAsia="Courier" w:hAnsi="Arial" w:cs="Arial"/>
          <w:sz w:val="20"/>
          <w:szCs w:val="20"/>
        </w:rPr>
        <w:t>(Nov 2021)</w:t>
      </w:r>
      <w:r w:rsidRPr="00CA3F40">
        <w:rPr>
          <w:rFonts w:ascii="Arial" w:hAnsi="Arial" w:cs="Arial"/>
          <w:sz w:val="20"/>
          <w:szCs w:val="20"/>
        </w:rPr>
        <w:t> (Section 889(a)(1)(A) of Pub. L. 115-232).</w:t>
      </w:r>
    </w:p>
    <w:p w14:paraId="37A4DA65"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(4)</w:t>
      </w:r>
      <w:r w:rsidRPr="00CA3F40">
        <w:rPr>
          <w:rFonts w:ascii="Arial" w:hAnsi="Arial" w:cs="Arial"/>
          <w:sz w:val="20"/>
          <w:szCs w:val="20"/>
        </w:rPr>
        <w:t> </w:t>
      </w:r>
      <w:hyperlink r:id="rId15" w:anchor="FAR_52_209_10" w:tooltip="52.209-10" w:history="1">
        <w:r w:rsidRPr="00CA3F40">
          <w:rPr>
            <w:rStyle w:val="Hyperlink"/>
            <w:rFonts w:ascii="Arial" w:hAnsi="Arial" w:cs="Arial"/>
            <w:sz w:val="20"/>
            <w:szCs w:val="20"/>
          </w:rPr>
          <w:t>52.209-10</w:t>
        </w:r>
      </w:hyperlink>
      <w:r w:rsidRPr="00CA3F40">
        <w:rPr>
          <w:rFonts w:ascii="Arial" w:hAnsi="Arial" w:cs="Arial"/>
          <w:sz w:val="20"/>
          <w:szCs w:val="20"/>
        </w:rPr>
        <w:t>, Prohibition on Contracting with Inverted Domestic Corporations </w:t>
      </w:r>
      <w:r w:rsidRPr="00CA3F40">
        <w:rPr>
          <w:rFonts w:ascii="Arial" w:eastAsia="Courier" w:hAnsi="Arial" w:cs="Arial"/>
          <w:sz w:val="20"/>
          <w:szCs w:val="20"/>
        </w:rPr>
        <w:t>(Nov 2015)</w:t>
      </w:r>
      <w:r w:rsidRPr="00CA3F40">
        <w:rPr>
          <w:rFonts w:ascii="Arial" w:hAnsi="Arial" w:cs="Arial"/>
          <w:sz w:val="20"/>
          <w:szCs w:val="20"/>
        </w:rPr>
        <w:t>.</w:t>
      </w:r>
    </w:p>
    <w:p w14:paraId="4A5B30EE"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(5)</w:t>
      </w:r>
      <w:r w:rsidRPr="00CA3F40">
        <w:rPr>
          <w:rFonts w:ascii="Arial" w:hAnsi="Arial" w:cs="Arial"/>
          <w:sz w:val="20"/>
          <w:szCs w:val="20"/>
        </w:rPr>
        <w:t> </w:t>
      </w:r>
      <w:hyperlink r:id="rId16" w:anchor="FAR_52_232_40" w:tooltip="52.232-40" w:history="1">
        <w:r w:rsidRPr="00CA3F40">
          <w:rPr>
            <w:rStyle w:val="Hyperlink"/>
            <w:rFonts w:ascii="Arial" w:hAnsi="Arial" w:cs="Arial"/>
            <w:sz w:val="20"/>
            <w:szCs w:val="20"/>
          </w:rPr>
          <w:t>52.232-40</w:t>
        </w:r>
      </w:hyperlink>
      <w:r w:rsidRPr="00CA3F40">
        <w:rPr>
          <w:rFonts w:ascii="Arial" w:hAnsi="Arial" w:cs="Arial"/>
          <w:sz w:val="20"/>
          <w:szCs w:val="20"/>
        </w:rPr>
        <w:t>, Providing Accelerated Payments to Small Business Subcontractors </w:t>
      </w:r>
      <w:r w:rsidRPr="00CA3F40">
        <w:rPr>
          <w:rFonts w:ascii="Arial" w:eastAsia="Courier" w:hAnsi="Arial" w:cs="Arial"/>
          <w:sz w:val="20"/>
          <w:szCs w:val="20"/>
        </w:rPr>
        <w:t>(Mar 2023)</w:t>
      </w:r>
      <w:r w:rsidRPr="00CA3F40">
        <w:rPr>
          <w:rFonts w:ascii="Arial" w:hAnsi="Arial" w:cs="Arial"/>
          <w:sz w:val="20"/>
          <w:szCs w:val="20"/>
        </w:rPr>
        <w:t> ( </w:t>
      </w:r>
      <w:hyperlink r:id="rId17" w:tgtFrame="_blank" w:tooltip="31 U.S.C. 3903 (opens in a new window)" w:history="1">
        <w:r w:rsidRPr="00CA3F40">
          <w:rPr>
            <w:rStyle w:val="Hyperlink"/>
            <w:rFonts w:ascii="Arial" w:hAnsi="Arial" w:cs="Arial"/>
            <w:sz w:val="20"/>
            <w:szCs w:val="20"/>
          </w:rPr>
          <w:t>31 U.S.C. 3903</w:t>
        </w:r>
      </w:hyperlink>
      <w:r w:rsidRPr="00CA3F40">
        <w:rPr>
          <w:rFonts w:ascii="Arial" w:hAnsi="Arial" w:cs="Arial"/>
          <w:sz w:val="20"/>
          <w:szCs w:val="20"/>
        </w:rPr>
        <w:t> and </w:t>
      </w:r>
      <w:hyperlink r:id="rId18" w:tgtFrame="_blank" w:tooltip="10 U.S.C. 3801 (opens in a new window)" w:history="1">
        <w:r w:rsidRPr="00CA3F40">
          <w:rPr>
            <w:rStyle w:val="Hyperlink"/>
            <w:rFonts w:ascii="Arial" w:hAnsi="Arial" w:cs="Arial"/>
            <w:sz w:val="20"/>
            <w:szCs w:val="20"/>
          </w:rPr>
          <w:t>10 U.S.C. 3801</w:t>
        </w:r>
      </w:hyperlink>
      <w:r w:rsidRPr="00CA3F40">
        <w:rPr>
          <w:rFonts w:ascii="Arial" w:hAnsi="Arial" w:cs="Arial"/>
          <w:sz w:val="20"/>
          <w:szCs w:val="20"/>
        </w:rPr>
        <w:t>).</w:t>
      </w:r>
    </w:p>
    <w:p w14:paraId="2770E4F1"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(6)</w:t>
      </w:r>
      <w:r w:rsidRPr="00CA3F40">
        <w:rPr>
          <w:rFonts w:ascii="Arial" w:hAnsi="Arial" w:cs="Arial"/>
          <w:sz w:val="20"/>
          <w:szCs w:val="20"/>
        </w:rPr>
        <w:t>   </w:t>
      </w:r>
      <w:hyperlink r:id="rId19" w:anchor="FAR_52_233_3" w:tooltip="52.233-3" w:history="1">
        <w:r w:rsidRPr="00CA3F40">
          <w:rPr>
            <w:rStyle w:val="Hyperlink"/>
            <w:rFonts w:ascii="Arial" w:hAnsi="Arial" w:cs="Arial"/>
            <w:sz w:val="20"/>
            <w:szCs w:val="20"/>
          </w:rPr>
          <w:t>52.233-3</w:t>
        </w:r>
      </w:hyperlink>
      <w:r w:rsidRPr="00CA3F40">
        <w:rPr>
          <w:rFonts w:ascii="Arial" w:hAnsi="Arial" w:cs="Arial"/>
          <w:sz w:val="20"/>
          <w:szCs w:val="20"/>
        </w:rPr>
        <w:t>, Protest After Award </w:t>
      </w:r>
      <w:r w:rsidRPr="00CA3F40">
        <w:rPr>
          <w:rFonts w:ascii="Arial" w:eastAsia="Courier" w:hAnsi="Arial" w:cs="Arial"/>
          <w:sz w:val="20"/>
          <w:szCs w:val="20"/>
        </w:rPr>
        <w:t>(Aug 1996)</w:t>
      </w:r>
      <w:r w:rsidRPr="00CA3F40">
        <w:rPr>
          <w:rFonts w:ascii="Arial" w:hAnsi="Arial" w:cs="Arial"/>
          <w:sz w:val="20"/>
          <w:szCs w:val="20"/>
        </w:rPr>
        <w:t> (31 U.S.C. 3553).</w:t>
      </w:r>
    </w:p>
    <w:p w14:paraId="310BBA28"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(7)</w:t>
      </w:r>
      <w:r w:rsidRPr="00CA3F40">
        <w:rPr>
          <w:rFonts w:ascii="Arial" w:hAnsi="Arial" w:cs="Arial"/>
          <w:sz w:val="20"/>
          <w:szCs w:val="20"/>
        </w:rPr>
        <w:t>   </w:t>
      </w:r>
      <w:hyperlink r:id="rId20" w:anchor="FAR_52_233_4" w:tooltip="52.233-4" w:history="1">
        <w:r w:rsidRPr="00CA3F40">
          <w:rPr>
            <w:rStyle w:val="Hyperlink"/>
            <w:rFonts w:ascii="Arial" w:hAnsi="Arial" w:cs="Arial"/>
            <w:sz w:val="20"/>
            <w:szCs w:val="20"/>
          </w:rPr>
          <w:t>52.233-4</w:t>
        </w:r>
      </w:hyperlink>
      <w:r w:rsidRPr="00CA3F40">
        <w:rPr>
          <w:rFonts w:ascii="Arial" w:hAnsi="Arial" w:cs="Arial"/>
          <w:sz w:val="20"/>
          <w:szCs w:val="20"/>
        </w:rPr>
        <w:t>, Applicable Law for Breach of Contract Claim </w:t>
      </w:r>
      <w:r w:rsidRPr="00CA3F40">
        <w:rPr>
          <w:rFonts w:ascii="Arial" w:eastAsia="Courier" w:hAnsi="Arial" w:cs="Arial"/>
          <w:sz w:val="20"/>
          <w:szCs w:val="20"/>
        </w:rPr>
        <w:t>(Oct 2004)</w:t>
      </w:r>
      <w:r w:rsidRPr="00CA3F40">
        <w:rPr>
          <w:rFonts w:ascii="Arial" w:hAnsi="Arial" w:cs="Arial"/>
          <w:sz w:val="20"/>
          <w:szCs w:val="20"/>
        </w:rPr>
        <w:t> (Public Laws 108-77 and 108-78 ( 19 U.S.C. 3805 note)).</w:t>
      </w:r>
    </w:p>
    <w:p w14:paraId="29F16ABF"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(b)</w:t>
      </w:r>
      <w:r w:rsidRPr="00CA3F40">
        <w:rPr>
          <w:rFonts w:ascii="Arial" w:hAnsi="Arial" w:cs="Arial"/>
          <w:sz w:val="20"/>
          <w:szCs w:val="20"/>
        </w:rPr>
        <w:t>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2D98EF8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w:t>
      </w:r>
      <w:r w:rsidRPr="00CA3F40">
        <w:rPr>
          <w:rFonts w:ascii="Arial" w:hAnsi="Arial" w:cs="Arial"/>
          <w:i/>
          <w:iCs/>
          <w:sz w:val="20"/>
          <w:szCs w:val="20"/>
        </w:rPr>
        <w:t>Contracting Officer check as appropriate</w:t>
      </w:r>
      <w:r w:rsidRPr="00CA3F40">
        <w:rPr>
          <w:rFonts w:ascii="Arial" w:hAnsi="Arial" w:cs="Arial"/>
          <w:sz w:val="20"/>
          <w:szCs w:val="20"/>
        </w:rPr>
        <w:t>.]</w:t>
      </w:r>
    </w:p>
    <w:p w14:paraId="5F2A45E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w:t>
      </w:r>
      <w:r w:rsidRPr="00CA3F40">
        <w:rPr>
          <w:rFonts w:ascii="Arial" w:hAnsi="Arial" w:cs="Arial"/>
          <w:sz w:val="20"/>
          <w:szCs w:val="20"/>
        </w:rPr>
        <w:t> </w:t>
      </w:r>
      <w:hyperlink r:id="rId21" w:anchor="FAR_52_203_6" w:tooltip="52.203-6" w:history="1">
        <w:r w:rsidRPr="00CA3F40">
          <w:rPr>
            <w:rStyle w:val="Hyperlink"/>
            <w:rFonts w:ascii="Arial" w:hAnsi="Arial" w:cs="Arial"/>
            <w:sz w:val="20"/>
            <w:szCs w:val="20"/>
          </w:rPr>
          <w:t>52.203-6</w:t>
        </w:r>
      </w:hyperlink>
      <w:r w:rsidRPr="00CA3F40">
        <w:rPr>
          <w:rFonts w:ascii="Arial" w:hAnsi="Arial" w:cs="Arial"/>
          <w:sz w:val="20"/>
          <w:szCs w:val="20"/>
        </w:rPr>
        <w:t>, Restrictions on Subcontractor Sales to the Government </w:t>
      </w:r>
      <w:r w:rsidRPr="00CA3F40">
        <w:rPr>
          <w:rFonts w:ascii="Arial" w:eastAsia="Courier" w:hAnsi="Arial" w:cs="Arial"/>
          <w:sz w:val="20"/>
          <w:szCs w:val="20"/>
        </w:rPr>
        <w:t>(Jun 2020),</w:t>
      </w:r>
      <w:r w:rsidRPr="00CA3F40">
        <w:rPr>
          <w:rFonts w:ascii="Arial" w:hAnsi="Arial" w:cs="Arial"/>
          <w:sz w:val="20"/>
          <w:szCs w:val="20"/>
        </w:rPr>
        <w:t> with </w:t>
      </w:r>
      <w:r w:rsidRPr="00CA3F40">
        <w:rPr>
          <w:rFonts w:ascii="Arial" w:hAnsi="Arial" w:cs="Arial"/>
          <w:i/>
          <w:iCs/>
          <w:sz w:val="20"/>
          <w:szCs w:val="20"/>
        </w:rPr>
        <w:t>Alternate I</w:t>
      </w:r>
      <w:r w:rsidRPr="00CA3F40">
        <w:rPr>
          <w:rFonts w:ascii="Arial" w:hAnsi="Arial" w:cs="Arial"/>
          <w:sz w:val="20"/>
          <w:szCs w:val="20"/>
        </w:rPr>
        <w:t> </w:t>
      </w:r>
      <w:r w:rsidRPr="00CA3F40">
        <w:rPr>
          <w:rFonts w:ascii="Arial" w:eastAsia="Courier" w:hAnsi="Arial" w:cs="Arial"/>
          <w:sz w:val="20"/>
          <w:szCs w:val="20"/>
        </w:rPr>
        <w:t>(Nov 2021) </w:t>
      </w:r>
      <w:r w:rsidRPr="00CA3F40">
        <w:rPr>
          <w:rFonts w:ascii="Arial" w:hAnsi="Arial" w:cs="Arial"/>
          <w:sz w:val="20"/>
          <w:szCs w:val="20"/>
        </w:rPr>
        <w:t>(41 U.S.C. 4704 and </w:t>
      </w:r>
      <w:hyperlink r:id="rId22" w:tgtFrame="_blank" w:tooltip="10 U.S.C. 4655 (opens in a new window)" w:history="1">
        <w:r w:rsidRPr="00CA3F40">
          <w:rPr>
            <w:rStyle w:val="Hyperlink"/>
            <w:rFonts w:ascii="Arial" w:hAnsi="Arial" w:cs="Arial"/>
            <w:sz w:val="20"/>
            <w:szCs w:val="20"/>
          </w:rPr>
          <w:t>10 U.S.C. 4655</w:t>
        </w:r>
      </w:hyperlink>
      <w:r w:rsidRPr="00CA3F40">
        <w:rPr>
          <w:rFonts w:ascii="Arial" w:hAnsi="Arial" w:cs="Arial"/>
          <w:sz w:val="20"/>
          <w:szCs w:val="20"/>
        </w:rPr>
        <w:t>).</w:t>
      </w:r>
    </w:p>
    <w:p w14:paraId="73C91877"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(2)</w:t>
      </w:r>
      <w:r w:rsidRPr="00CA3F40">
        <w:rPr>
          <w:rFonts w:ascii="Arial" w:hAnsi="Arial" w:cs="Arial"/>
          <w:sz w:val="20"/>
          <w:szCs w:val="20"/>
        </w:rPr>
        <w:t> </w:t>
      </w:r>
      <w:hyperlink r:id="rId23" w:anchor="FAR_52_203_13" w:tooltip="52.203-13" w:history="1">
        <w:r w:rsidRPr="00CA3F40">
          <w:rPr>
            <w:rStyle w:val="Hyperlink"/>
            <w:rFonts w:ascii="Arial" w:hAnsi="Arial" w:cs="Arial"/>
            <w:sz w:val="20"/>
            <w:szCs w:val="20"/>
          </w:rPr>
          <w:t>52.203-13</w:t>
        </w:r>
      </w:hyperlink>
      <w:r w:rsidRPr="00CA3F40">
        <w:rPr>
          <w:rFonts w:ascii="Arial" w:hAnsi="Arial" w:cs="Arial"/>
          <w:sz w:val="20"/>
          <w:szCs w:val="20"/>
        </w:rPr>
        <w:t>, Contractor Code of Business Ethics and Conduct </w:t>
      </w:r>
      <w:r w:rsidRPr="00CA3F40">
        <w:rPr>
          <w:rFonts w:ascii="Arial" w:eastAsia="Courier" w:hAnsi="Arial" w:cs="Arial"/>
          <w:sz w:val="20"/>
          <w:szCs w:val="20"/>
        </w:rPr>
        <w:t>(Nov 2021)</w:t>
      </w:r>
      <w:r w:rsidRPr="00CA3F40">
        <w:rPr>
          <w:rFonts w:ascii="Arial" w:hAnsi="Arial" w:cs="Arial"/>
          <w:sz w:val="20"/>
          <w:szCs w:val="20"/>
        </w:rPr>
        <w:t> (41 U.S.C. 3509)).</w:t>
      </w:r>
    </w:p>
    <w:p w14:paraId="04BC941B"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(3)</w:t>
      </w:r>
      <w:r w:rsidRPr="00CA3F40">
        <w:rPr>
          <w:rFonts w:ascii="Arial" w:hAnsi="Arial" w:cs="Arial"/>
          <w:sz w:val="20"/>
          <w:szCs w:val="20"/>
        </w:rPr>
        <w:t> </w:t>
      </w:r>
      <w:hyperlink r:id="rId24" w:anchor="FAR_52_203_15" w:tooltip="52.203-15" w:history="1">
        <w:r w:rsidRPr="00CA3F40">
          <w:rPr>
            <w:rStyle w:val="Hyperlink"/>
            <w:rFonts w:ascii="Arial" w:hAnsi="Arial" w:cs="Arial"/>
            <w:sz w:val="20"/>
            <w:szCs w:val="20"/>
          </w:rPr>
          <w:t>52.203-15</w:t>
        </w:r>
      </w:hyperlink>
      <w:r w:rsidRPr="00CA3F40">
        <w:rPr>
          <w:rFonts w:ascii="Arial" w:hAnsi="Arial" w:cs="Arial"/>
          <w:sz w:val="20"/>
          <w:szCs w:val="20"/>
        </w:rPr>
        <w:t>, Whistleblower Protections under the American Recovery and Reinvestment Act of 2009 </w:t>
      </w:r>
      <w:r w:rsidRPr="00CA3F40">
        <w:rPr>
          <w:rFonts w:ascii="Arial" w:eastAsia="Courier" w:hAnsi="Arial" w:cs="Arial"/>
          <w:sz w:val="20"/>
          <w:szCs w:val="20"/>
        </w:rPr>
        <w:t>(Jun 2010)</w:t>
      </w:r>
      <w:r w:rsidRPr="00CA3F40">
        <w:rPr>
          <w:rFonts w:ascii="Arial" w:hAnsi="Arial" w:cs="Arial"/>
          <w:sz w:val="20"/>
          <w:szCs w:val="20"/>
        </w:rPr>
        <w:t> (Section 1553 of Pub. L. 111-5). (Applies to contracts funded by the American Recovery and Reinvestment Act of 2009.)</w:t>
      </w:r>
    </w:p>
    <w:p w14:paraId="518A817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(4)</w:t>
      </w:r>
      <w:r w:rsidRPr="00CA3F40">
        <w:rPr>
          <w:rFonts w:ascii="Arial" w:hAnsi="Arial" w:cs="Arial"/>
          <w:sz w:val="20"/>
          <w:szCs w:val="20"/>
        </w:rPr>
        <w:t> </w:t>
      </w:r>
      <w:hyperlink r:id="rId25" w:anchor="FAR_52_203_17" w:tooltip="52.203-17" w:history="1">
        <w:r w:rsidRPr="00CA3F40">
          <w:rPr>
            <w:rStyle w:val="Hyperlink"/>
            <w:rFonts w:ascii="Arial" w:hAnsi="Arial" w:cs="Arial"/>
            <w:sz w:val="20"/>
            <w:szCs w:val="20"/>
          </w:rPr>
          <w:t>52.203-17</w:t>
        </w:r>
      </w:hyperlink>
      <w:r w:rsidRPr="00CA3F40">
        <w:rPr>
          <w:rFonts w:ascii="Arial" w:hAnsi="Arial" w:cs="Arial"/>
          <w:sz w:val="20"/>
          <w:szCs w:val="20"/>
        </w:rPr>
        <w:t>, Contractor Employee Whistleblower Rights </w:t>
      </w:r>
      <w:r w:rsidRPr="00CA3F40">
        <w:rPr>
          <w:rFonts w:ascii="Arial" w:eastAsia="Courier" w:hAnsi="Arial" w:cs="Arial"/>
          <w:sz w:val="20"/>
          <w:szCs w:val="20"/>
        </w:rPr>
        <w:t>(Nov 2023)</w:t>
      </w:r>
      <w:r w:rsidRPr="00CA3F40">
        <w:rPr>
          <w:rFonts w:ascii="Arial" w:hAnsi="Arial" w:cs="Arial"/>
          <w:sz w:val="20"/>
          <w:szCs w:val="20"/>
        </w:rPr>
        <w:t> ( </w:t>
      </w:r>
      <w:hyperlink r:id="rId26" w:tgtFrame="_blank" w:tooltip="41 U.S.C. 4712 (opens in a new window)" w:history="1">
        <w:r w:rsidRPr="00CA3F40">
          <w:rPr>
            <w:rStyle w:val="Hyperlink"/>
            <w:rFonts w:ascii="Arial" w:hAnsi="Arial" w:cs="Arial"/>
            <w:sz w:val="20"/>
            <w:szCs w:val="20"/>
          </w:rPr>
          <w:t>41 U.S.C. 4712</w:t>
        </w:r>
      </w:hyperlink>
      <w:r w:rsidRPr="00CA3F40">
        <w:rPr>
          <w:rFonts w:ascii="Arial" w:hAnsi="Arial" w:cs="Arial"/>
          <w:sz w:val="20"/>
          <w:szCs w:val="20"/>
        </w:rPr>
        <w:t>); this clause does not apply to contracts of DoD, NASA, the Coast Guard, or applicable elements of the intelligence community—see FAR </w:t>
      </w:r>
      <w:hyperlink r:id="rId27" w:anchor="FAR_3_900" w:tooltip="3.900" w:history="1">
        <w:r w:rsidRPr="00CA3F40">
          <w:rPr>
            <w:rStyle w:val="Hyperlink"/>
            <w:rFonts w:ascii="Arial" w:hAnsi="Arial" w:cs="Arial"/>
            <w:sz w:val="20"/>
            <w:szCs w:val="20"/>
          </w:rPr>
          <w:t>3.900</w:t>
        </w:r>
      </w:hyperlink>
      <w:r w:rsidRPr="00CA3F40">
        <w:rPr>
          <w:rFonts w:ascii="Arial" w:hAnsi="Arial" w:cs="Arial"/>
          <w:sz w:val="20"/>
          <w:szCs w:val="20"/>
        </w:rPr>
        <w:t>(a).</w:t>
      </w:r>
    </w:p>
    <w:p w14:paraId="49965C4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w:t>
      </w:r>
      <w:r w:rsidRPr="00CA3F40">
        <w:rPr>
          <w:rFonts w:ascii="Arial" w:hAnsi="Arial" w:cs="Arial"/>
          <w:sz w:val="20"/>
          <w:szCs w:val="20"/>
        </w:rPr>
        <w:t> </w:t>
      </w:r>
      <w:hyperlink r:id="rId28" w:anchor="FAR_52_204_10" w:tooltip="52.204-10" w:history="1">
        <w:r w:rsidRPr="00CA3F40">
          <w:rPr>
            <w:rStyle w:val="Hyperlink"/>
            <w:rFonts w:ascii="Arial" w:hAnsi="Arial" w:cs="Arial"/>
            <w:sz w:val="20"/>
            <w:szCs w:val="20"/>
          </w:rPr>
          <w:t>52.204-10</w:t>
        </w:r>
      </w:hyperlink>
      <w:r w:rsidRPr="00CA3F40">
        <w:rPr>
          <w:rFonts w:ascii="Arial" w:hAnsi="Arial" w:cs="Arial"/>
          <w:sz w:val="20"/>
          <w:szCs w:val="20"/>
        </w:rPr>
        <w:t>, Reporting Executive Compensation and First-Tier Subcontract Awards </w:t>
      </w:r>
      <w:r w:rsidRPr="00CA3F40">
        <w:rPr>
          <w:rFonts w:ascii="Arial" w:eastAsia="Courier" w:hAnsi="Arial" w:cs="Arial"/>
          <w:sz w:val="20"/>
          <w:szCs w:val="20"/>
        </w:rPr>
        <w:t>(Jun 2020)</w:t>
      </w:r>
      <w:r w:rsidRPr="00CA3F40">
        <w:rPr>
          <w:rFonts w:ascii="Arial" w:hAnsi="Arial" w:cs="Arial"/>
          <w:sz w:val="20"/>
          <w:szCs w:val="20"/>
        </w:rPr>
        <w:t> (Pub. L. 109-282) ( </w:t>
      </w:r>
      <w:hyperlink r:id="rId29" w:tgtFrame="_blank" w:tooltip="31 U.S.C. 6101 note (opens in a new window)" w:history="1">
        <w:r w:rsidRPr="00CA3F40">
          <w:rPr>
            <w:rStyle w:val="Hyperlink"/>
            <w:rFonts w:ascii="Arial" w:hAnsi="Arial" w:cs="Arial"/>
            <w:sz w:val="20"/>
            <w:szCs w:val="20"/>
          </w:rPr>
          <w:t>31 U.S.C. 6101 note</w:t>
        </w:r>
      </w:hyperlink>
      <w:r w:rsidRPr="00CA3F40">
        <w:rPr>
          <w:rFonts w:ascii="Arial" w:hAnsi="Arial" w:cs="Arial"/>
          <w:sz w:val="20"/>
          <w:szCs w:val="20"/>
        </w:rPr>
        <w:t>).</w:t>
      </w:r>
    </w:p>
    <w:p w14:paraId="285F98D1"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(6)</w:t>
      </w:r>
      <w:r w:rsidRPr="00CA3F40">
        <w:rPr>
          <w:rFonts w:ascii="Arial" w:hAnsi="Arial" w:cs="Arial"/>
          <w:sz w:val="20"/>
          <w:szCs w:val="20"/>
        </w:rPr>
        <w:t> [Reserved].</w:t>
      </w:r>
    </w:p>
    <w:p w14:paraId="76764F28"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lastRenderedPageBreak/>
        <w:t>__ </w:t>
      </w:r>
      <w:r w:rsidRPr="00CA3F40">
        <w:rPr>
          <w:rFonts w:ascii="Arial" w:eastAsia="Courier" w:hAnsi="Arial" w:cs="Arial"/>
          <w:sz w:val="20"/>
          <w:szCs w:val="20"/>
        </w:rPr>
        <w:t>(7)</w:t>
      </w:r>
      <w:r w:rsidRPr="00CA3F40">
        <w:rPr>
          <w:rFonts w:ascii="Arial" w:hAnsi="Arial" w:cs="Arial"/>
          <w:sz w:val="20"/>
          <w:szCs w:val="20"/>
        </w:rPr>
        <w:t> </w:t>
      </w:r>
      <w:hyperlink r:id="rId30" w:anchor="FAR_52_204_14" w:tooltip="52.204-14" w:history="1">
        <w:r w:rsidRPr="00CA3F40">
          <w:rPr>
            <w:rStyle w:val="Hyperlink"/>
            <w:rFonts w:ascii="Arial" w:hAnsi="Arial" w:cs="Arial"/>
            <w:sz w:val="20"/>
            <w:szCs w:val="20"/>
          </w:rPr>
          <w:t>52.204-14</w:t>
        </w:r>
      </w:hyperlink>
      <w:r w:rsidRPr="00CA3F40">
        <w:rPr>
          <w:rFonts w:ascii="Arial" w:hAnsi="Arial" w:cs="Arial"/>
          <w:sz w:val="20"/>
          <w:szCs w:val="20"/>
        </w:rPr>
        <w:t>, Service Contract Reporting Requirements </w:t>
      </w:r>
      <w:r w:rsidRPr="00CA3F40">
        <w:rPr>
          <w:rFonts w:ascii="Arial" w:eastAsia="Courier" w:hAnsi="Arial" w:cs="Arial"/>
          <w:sz w:val="20"/>
          <w:szCs w:val="20"/>
        </w:rPr>
        <w:t>(Oct 2016)</w:t>
      </w:r>
      <w:r w:rsidRPr="00CA3F40">
        <w:rPr>
          <w:rFonts w:ascii="Arial" w:hAnsi="Arial" w:cs="Arial"/>
          <w:sz w:val="20"/>
          <w:szCs w:val="20"/>
        </w:rPr>
        <w:t> (Pub. L. 111-117, section 743 of Div. C).</w:t>
      </w:r>
    </w:p>
    <w:p w14:paraId="33C7AB71"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(8)</w:t>
      </w:r>
      <w:r w:rsidRPr="00CA3F40">
        <w:rPr>
          <w:rFonts w:ascii="Arial" w:hAnsi="Arial" w:cs="Arial"/>
          <w:sz w:val="20"/>
          <w:szCs w:val="20"/>
        </w:rPr>
        <w:t> </w:t>
      </w:r>
      <w:hyperlink r:id="rId31" w:anchor="FAR_52_204_15" w:tooltip="52.204-15" w:history="1">
        <w:r w:rsidRPr="00CA3F40">
          <w:rPr>
            <w:rStyle w:val="Hyperlink"/>
            <w:rFonts w:ascii="Arial" w:hAnsi="Arial" w:cs="Arial"/>
            <w:sz w:val="20"/>
            <w:szCs w:val="20"/>
          </w:rPr>
          <w:t>52.204-15</w:t>
        </w:r>
      </w:hyperlink>
      <w:r w:rsidRPr="00CA3F40">
        <w:rPr>
          <w:rFonts w:ascii="Arial" w:hAnsi="Arial" w:cs="Arial"/>
          <w:sz w:val="20"/>
          <w:szCs w:val="20"/>
        </w:rPr>
        <w:t>, Service Contract Reporting Requirements for Indefinite-Delivery Contracts </w:t>
      </w:r>
      <w:r w:rsidRPr="00CA3F40">
        <w:rPr>
          <w:rFonts w:ascii="Arial" w:eastAsia="Courier" w:hAnsi="Arial" w:cs="Arial"/>
          <w:sz w:val="20"/>
          <w:szCs w:val="20"/>
        </w:rPr>
        <w:t>(Oct 2016)</w:t>
      </w:r>
      <w:r w:rsidRPr="00CA3F40">
        <w:rPr>
          <w:rFonts w:ascii="Arial" w:hAnsi="Arial" w:cs="Arial"/>
          <w:sz w:val="20"/>
          <w:szCs w:val="20"/>
        </w:rPr>
        <w:t> (Pub. L. 111-117, section 743 of Div. C).</w:t>
      </w:r>
    </w:p>
    <w:p w14:paraId="0E08D5E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(9)</w:t>
      </w:r>
      <w:r w:rsidRPr="00CA3F40">
        <w:rPr>
          <w:rFonts w:ascii="Arial" w:hAnsi="Arial" w:cs="Arial"/>
          <w:sz w:val="20"/>
          <w:szCs w:val="20"/>
        </w:rPr>
        <w:t> </w:t>
      </w:r>
      <w:hyperlink r:id="rId32" w:anchor="FAR_52_204_27" w:tooltip="52.204-27" w:history="1">
        <w:r w:rsidRPr="00CA3F40">
          <w:rPr>
            <w:rStyle w:val="Hyperlink"/>
            <w:rFonts w:ascii="Arial" w:hAnsi="Arial" w:cs="Arial"/>
            <w:sz w:val="20"/>
            <w:szCs w:val="20"/>
          </w:rPr>
          <w:t>52.204-27</w:t>
        </w:r>
      </w:hyperlink>
      <w:r w:rsidRPr="00CA3F40">
        <w:rPr>
          <w:rFonts w:ascii="Arial" w:hAnsi="Arial" w:cs="Arial"/>
          <w:sz w:val="20"/>
          <w:szCs w:val="20"/>
        </w:rPr>
        <w:t>, Prohibition on a ByteDance Covered Application </w:t>
      </w:r>
      <w:r w:rsidRPr="00CA3F40">
        <w:rPr>
          <w:rFonts w:ascii="Arial" w:eastAsia="Courier" w:hAnsi="Arial" w:cs="Arial"/>
          <w:sz w:val="20"/>
          <w:szCs w:val="20"/>
        </w:rPr>
        <w:t>(Jun 2023)</w:t>
      </w:r>
      <w:r w:rsidRPr="00CA3F40">
        <w:rPr>
          <w:rFonts w:ascii="Arial" w:hAnsi="Arial" w:cs="Arial"/>
          <w:sz w:val="20"/>
          <w:szCs w:val="20"/>
        </w:rPr>
        <w:t> (Section 102 of Division R of Pub. L. 117-328).</w:t>
      </w:r>
    </w:p>
    <w:p w14:paraId="0403068B"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(10)</w:t>
      </w:r>
      <w:r w:rsidRPr="00CA3F40">
        <w:rPr>
          <w:rFonts w:ascii="Arial" w:hAnsi="Arial" w:cs="Arial"/>
          <w:sz w:val="20"/>
          <w:szCs w:val="20"/>
        </w:rPr>
        <w:t> </w:t>
      </w:r>
      <w:hyperlink r:id="rId33" w:anchor="FAR_52_204_28" w:tooltip="52.204-28" w:history="1">
        <w:r w:rsidRPr="00CA3F40">
          <w:rPr>
            <w:rStyle w:val="Hyperlink"/>
            <w:rFonts w:ascii="Arial" w:hAnsi="Arial" w:cs="Arial"/>
            <w:sz w:val="20"/>
            <w:szCs w:val="20"/>
          </w:rPr>
          <w:t>52.204-28</w:t>
        </w:r>
      </w:hyperlink>
      <w:r w:rsidRPr="00CA3F40">
        <w:rPr>
          <w:rFonts w:ascii="Arial" w:hAnsi="Arial" w:cs="Arial"/>
          <w:sz w:val="20"/>
          <w:szCs w:val="20"/>
        </w:rPr>
        <w:t>, Federal Acquisition Supply Chain Security Act Orders—Federal Supply Schedules, Governmentwide Acquisition Contracts, and Multi-Agency Contracts. </w:t>
      </w:r>
      <w:r w:rsidRPr="00CA3F40">
        <w:rPr>
          <w:rFonts w:ascii="Arial" w:eastAsia="Courier" w:hAnsi="Arial" w:cs="Arial"/>
          <w:sz w:val="20"/>
          <w:szCs w:val="20"/>
        </w:rPr>
        <w:t>(Dec 2023)</w:t>
      </w:r>
      <w:r w:rsidRPr="00CA3F40">
        <w:rPr>
          <w:rFonts w:ascii="Arial" w:hAnsi="Arial" w:cs="Arial"/>
          <w:sz w:val="20"/>
          <w:szCs w:val="20"/>
        </w:rPr>
        <w:t> ( </w:t>
      </w:r>
      <w:hyperlink r:id="rId34" w:tgtFrame="_blank" w:tooltip="Pub. L. 115–390 (opens in a new window)" w:history="1">
        <w:r w:rsidRPr="00CA3F40">
          <w:rPr>
            <w:rStyle w:val="Hyperlink"/>
            <w:rFonts w:ascii="Arial" w:hAnsi="Arial" w:cs="Arial"/>
            <w:sz w:val="20"/>
            <w:szCs w:val="20"/>
          </w:rPr>
          <w:t>Pub. L. 115–390</w:t>
        </w:r>
      </w:hyperlink>
      <w:r w:rsidRPr="00CA3F40">
        <w:rPr>
          <w:rFonts w:ascii="Arial" w:hAnsi="Arial" w:cs="Arial"/>
          <w:sz w:val="20"/>
          <w:szCs w:val="20"/>
        </w:rPr>
        <w:t>, title II).</w:t>
      </w:r>
    </w:p>
    <w:p w14:paraId="031EAD2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(11)</w:t>
      </w:r>
      <w:r w:rsidRPr="00CA3F40">
        <w:rPr>
          <w:rFonts w:ascii="Arial" w:hAnsi="Arial" w:cs="Arial"/>
          <w:sz w:val="20"/>
          <w:szCs w:val="20"/>
        </w:rPr>
        <w:t> </w:t>
      </w:r>
    </w:p>
    <w:p w14:paraId="4AE4B264"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35" w:anchor="FAR_52_204_30" w:tooltip="52.204-30" w:history="1">
        <w:r w:rsidRPr="00CA3F40">
          <w:rPr>
            <w:rStyle w:val="Hyperlink"/>
            <w:rFonts w:ascii="Arial" w:hAnsi="Arial" w:cs="Arial"/>
            <w:sz w:val="20"/>
            <w:szCs w:val="20"/>
          </w:rPr>
          <w:t>52.204-30</w:t>
        </w:r>
      </w:hyperlink>
      <w:r w:rsidRPr="00CA3F40">
        <w:rPr>
          <w:rFonts w:ascii="Arial" w:hAnsi="Arial" w:cs="Arial"/>
          <w:sz w:val="20"/>
          <w:szCs w:val="20"/>
        </w:rPr>
        <w:t>, Federal Acquisition Supply Chain Security Act Orders—Prohibition. </w:t>
      </w:r>
      <w:r w:rsidRPr="00CA3F40">
        <w:rPr>
          <w:rFonts w:ascii="Arial" w:eastAsia="Courier" w:hAnsi="Arial" w:cs="Arial"/>
          <w:sz w:val="20"/>
          <w:szCs w:val="20"/>
        </w:rPr>
        <w:t>(Dec 2023)</w:t>
      </w:r>
      <w:r w:rsidRPr="00CA3F40">
        <w:rPr>
          <w:rFonts w:ascii="Arial" w:hAnsi="Arial" w:cs="Arial"/>
          <w:sz w:val="20"/>
          <w:szCs w:val="20"/>
        </w:rPr>
        <w:t> ( </w:t>
      </w:r>
      <w:hyperlink r:id="rId36" w:tgtFrame="_blank" w:tooltip="Pub. L. 115–390 (opens in a new window)" w:history="1">
        <w:r w:rsidRPr="00CA3F40">
          <w:rPr>
            <w:rStyle w:val="Hyperlink"/>
            <w:rFonts w:ascii="Arial" w:hAnsi="Arial" w:cs="Arial"/>
            <w:sz w:val="20"/>
            <w:szCs w:val="20"/>
          </w:rPr>
          <w:t>Pub. L. 115–390</w:t>
        </w:r>
      </w:hyperlink>
      <w:r w:rsidRPr="00CA3F40">
        <w:rPr>
          <w:rFonts w:ascii="Arial" w:hAnsi="Arial" w:cs="Arial"/>
          <w:sz w:val="20"/>
          <w:szCs w:val="20"/>
        </w:rPr>
        <w:t>, title II).</w:t>
      </w:r>
    </w:p>
    <w:p w14:paraId="429C7348"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(Dec 2023)</w:t>
      </w:r>
      <w:r w:rsidRPr="00CA3F40">
        <w:rPr>
          <w:rFonts w:ascii="Arial" w:hAnsi="Arial" w:cs="Arial"/>
          <w:sz w:val="20"/>
          <w:szCs w:val="20"/>
        </w:rPr>
        <w:t> of </w:t>
      </w:r>
      <w:hyperlink r:id="rId37" w:anchor="FAR_52_204_30" w:tooltip="52.204-30" w:history="1">
        <w:r w:rsidRPr="00CA3F40">
          <w:rPr>
            <w:rStyle w:val="Hyperlink"/>
            <w:rFonts w:ascii="Arial" w:hAnsi="Arial" w:cs="Arial"/>
            <w:sz w:val="20"/>
            <w:szCs w:val="20"/>
          </w:rPr>
          <w:t>52.204-30</w:t>
        </w:r>
      </w:hyperlink>
      <w:r w:rsidRPr="00CA3F40">
        <w:rPr>
          <w:rFonts w:ascii="Arial" w:hAnsi="Arial" w:cs="Arial"/>
          <w:sz w:val="20"/>
          <w:szCs w:val="20"/>
        </w:rPr>
        <w:t>.</w:t>
      </w:r>
    </w:p>
    <w:p w14:paraId="06FF708B"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(12)</w:t>
      </w:r>
      <w:r w:rsidRPr="00CA3F40">
        <w:rPr>
          <w:rFonts w:ascii="Arial" w:hAnsi="Arial" w:cs="Arial"/>
          <w:sz w:val="20"/>
          <w:szCs w:val="20"/>
        </w:rPr>
        <w:t> </w:t>
      </w:r>
      <w:hyperlink r:id="rId38" w:anchor="FAR_52_209_6" w:tooltip="52.209-6" w:history="1">
        <w:r w:rsidRPr="00CA3F40">
          <w:rPr>
            <w:rStyle w:val="Hyperlink"/>
            <w:rFonts w:ascii="Arial" w:hAnsi="Arial" w:cs="Arial"/>
            <w:sz w:val="20"/>
            <w:szCs w:val="20"/>
          </w:rPr>
          <w:t>52.209-6</w:t>
        </w:r>
      </w:hyperlink>
      <w:r w:rsidRPr="00CA3F40">
        <w:rPr>
          <w:rFonts w:ascii="Arial" w:hAnsi="Arial" w:cs="Arial"/>
          <w:sz w:val="20"/>
          <w:szCs w:val="20"/>
        </w:rPr>
        <w:t>, Protecting the Government's Interest When Subcontracting With Contractors Debarred, Suspended, Proposed for Debarment, or Voluntarily Excluded. (</w:t>
      </w:r>
      <w:r w:rsidRPr="00CA3F40">
        <w:rPr>
          <w:rFonts w:ascii="Arial" w:eastAsia="Courier" w:hAnsi="Arial" w:cs="Arial"/>
          <w:sz w:val="20"/>
          <w:szCs w:val="20"/>
        </w:rPr>
        <w:t>Jan</w:t>
      </w:r>
      <w:r w:rsidRPr="00CA3F40">
        <w:rPr>
          <w:rFonts w:ascii="Arial" w:hAnsi="Arial" w:cs="Arial"/>
          <w:sz w:val="20"/>
          <w:szCs w:val="20"/>
        </w:rPr>
        <w:t> 2025) ( </w:t>
      </w:r>
      <w:hyperlink r:id="rId39" w:tgtFrame="_blank" w:tooltip="31 U.S.C. 6101 note (opens in a new window)" w:history="1">
        <w:r w:rsidRPr="00CA3F40">
          <w:rPr>
            <w:rStyle w:val="Hyperlink"/>
            <w:rFonts w:ascii="Arial" w:hAnsi="Arial" w:cs="Arial"/>
            <w:sz w:val="20"/>
            <w:szCs w:val="20"/>
          </w:rPr>
          <w:t>31 U.S.C. 6101 note</w:t>
        </w:r>
      </w:hyperlink>
      <w:r w:rsidRPr="00CA3F40">
        <w:rPr>
          <w:rFonts w:ascii="Arial" w:hAnsi="Arial" w:cs="Arial"/>
          <w:sz w:val="20"/>
          <w:szCs w:val="20"/>
        </w:rPr>
        <w:t>).</w:t>
      </w:r>
    </w:p>
    <w:p w14:paraId="108D40BE"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(13)</w:t>
      </w:r>
      <w:r w:rsidRPr="00CA3F40">
        <w:rPr>
          <w:rFonts w:ascii="Arial" w:hAnsi="Arial" w:cs="Arial"/>
          <w:sz w:val="20"/>
          <w:szCs w:val="20"/>
        </w:rPr>
        <w:t> </w:t>
      </w:r>
      <w:hyperlink r:id="rId40" w:anchor="FAR_52_209_9" w:tooltip="52.209-9" w:history="1">
        <w:r w:rsidRPr="00CA3F40">
          <w:rPr>
            <w:rStyle w:val="Hyperlink"/>
            <w:rFonts w:ascii="Arial" w:hAnsi="Arial" w:cs="Arial"/>
            <w:sz w:val="20"/>
            <w:szCs w:val="20"/>
          </w:rPr>
          <w:t>52.209-9</w:t>
        </w:r>
      </w:hyperlink>
      <w:r w:rsidRPr="00CA3F40">
        <w:rPr>
          <w:rFonts w:ascii="Arial" w:hAnsi="Arial" w:cs="Arial"/>
          <w:sz w:val="20"/>
          <w:szCs w:val="20"/>
        </w:rPr>
        <w:t>, Updates of Publicly Available Information Regarding Responsibility Matters </w:t>
      </w:r>
      <w:r w:rsidRPr="00CA3F40">
        <w:rPr>
          <w:rFonts w:ascii="Arial" w:eastAsia="Courier" w:hAnsi="Arial" w:cs="Arial"/>
          <w:sz w:val="20"/>
          <w:szCs w:val="20"/>
        </w:rPr>
        <w:t>(Oct 2018)</w:t>
      </w:r>
      <w:r w:rsidRPr="00CA3F40">
        <w:rPr>
          <w:rFonts w:ascii="Arial" w:hAnsi="Arial" w:cs="Arial"/>
          <w:sz w:val="20"/>
          <w:szCs w:val="20"/>
        </w:rPr>
        <w:t> ( </w:t>
      </w:r>
      <w:hyperlink r:id="rId41" w:tgtFrame="_blank" w:tooltip="41 U.S.C. 2313 (opens in a new window)" w:history="1">
        <w:r w:rsidRPr="00CA3F40">
          <w:rPr>
            <w:rStyle w:val="Hyperlink"/>
            <w:rFonts w:ascii="Arial" w:hAnsi="Arial" w:cs="Arial"/>
            <w:sz w:val="20"/>
            <w:szCs w:val="20"/>
          </w:rPr>
          <w:t>41 U.S.C. 2313</w:t>
        </w:r>
      </w:hyperlink>
      <w:r w:rsidRPr="00CA3F40">
        <w:rPr>
          <w:rFonts w:ascii="Arial" w:hAnsi="Arial" w:cs="Arial"/>
          <w:sz w:val="20"/>
          <w:szCs w:val="20"/>
        </w:rPr>
        <w:t>).</w:t>
      </w:r>
    </w:p>
    <w:p w14:paraId="15F96E0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(14)</w:t>
      </w:r>
      <w:r w:rsidRPr="00CA3F40">
        <w:rPr>
          <w:rFonts w:ascii="Arial" w:hAnsi="Arial" w:cs="Arial"/>
          <w:sz w:val="20"/>
          <w:szCs w:val="20"/>
        </w:rPr>
        <w:t> [Reserved].</w:t>
      </w:r>
    </w:p>
    <w:p w14:paraId="1CFDB996"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(15)</w:t>
      </w:r>
      <w:r w:rsidRPr="00CA3F40">
        <w:rPr>
          <w:rFonts w:ascii="Arial" w:hAnsi="Arial" w:cs="Arial"/>
          <w:sz w:val="20"/>
          <w:szCs w:val="20"/>
        </w:rPr>
        <w:t> </w:t>
      </w:r>
      <w:hyperlink r:id="rId42" w:anchor="FAR_52_219_3" w:tooltip="52.219-3" w:history="1">
        <w:r w:rsidRPr="00CA3F40">
          <w:rPr>
            <w:rStyle w:val="Hyperlink"/>
            <w:rFonts w:ascii="Arial" w:hAnsi="Arial" w:cs="Arial"/>
            <w:sz w:val="20"/>
            <w:szCs w:val="20"/>
          </w:rPr>
          <w:t>52.219-3</w:t>
        </w:r>
      </w:hyperlink>
      <w:r w:rsidRPr="00CA3F40">
        <w:rPr>
          <w:rFonts w:ascii="Arial" w:hAnsi="Arial" w:cs="Arial"/>
          <w:sz w:val="20"/>
          <w:szCs w:val="20"/>
        </w:rPr>
        <w:t>, Notice of HUBZone Set-Aside or Sole-Source Award (</w:t>
      </w:r>
      <w:r w:rsidRPr="00CA3F40">
        <w:rPr>
          <w:rFonts w:ascii="Arial" w:eastAsia="Courier" w:hAnsi="Arial" w:cs="Arial"/>
          <w:sz w:val="20"/>
          <w:szCs w:val="20"/>
        </w:rPr>
        <w:t>Oct 2022</w:t>
      </w:r>
      <w:r w:rsidRPr="00CA3F40">
        <w:rPr>
          <w:rFonts w:ascii="Arial" w:hAnsi="Arial" w:cs="Arial"/>
          <w:sz w:val="20"/>
          <w:szCs w:val="20"/>
        </w:rPr>
        <w:t>) ( </w:t>
      </w:r>
      <w:hyperlink r:id="rId43" w:tgtFrame="_blank" w:tooltip="15 U.S.C. 657a (opens in a new window)" w:history="1">
        <w:r w:rsidRPr="00CA3F40">
          <w:rPr>
            <w:rStyle w:val="Hyperlink"/>
            <w:rFonts w:ascii="Arial" w:hAnsi="Arial" w:cs="Arial"/>
            <w:sz w:val="20"/>
            <w:szCs w:val="20"/>
          </w:rPr>
          <w:t>15 U.S.C. 657a</w:t>
        </w:r>
      </w:hyperlink>
      <w:r w:rsidRPr="00CA3F40">
        <w:rPr>
          <w:rFonts w:ascii="Arial" w:hAnsi="Arial" w:cs="Arial"/>
          <w:sz w:val="20"/>
          <w:szCs w:val="20"/>
        </w:rPr>
        <w:t>).</w:t>
      </w:r>
    </w:p>
    <w:p w14:paraId="4CC5833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(16)</w:t>
      </w:r>
      <w:r w:rsidRPr="00CA3F40">
        <w:rPr>
          <w:rFonts w:ascii="Arial" w:hAnsi="Arial" w:cs="Arial"/>
          <w:sz w:val="20"/>
          <w:szCs w:val="20"/>
        </w:rPr>
        <w:t> </w:t>
      </w:r>
      <w:hyperlink r:id="rId44" w:anchor="FAR_52_219_4" w:tooltip="52.219-4" w:history="1">
        <w:r w:rsidRPr="00CA3F40">
          <w:rPr>
            <w:rStyle w:val="Hyperlink"/>
            <w:rFonts w:ascii="Arial" w:hAnsi="Arial" w:cs="Arial"/>
            <w:sz w:val="20"/>
            <w:szCs w:val="20"/>
          </w:rPr>
          <w:t>52.219-4</w:t>
        </w:r>
      </w:hyperlink>
      <w:r w:rsidRPr="00CA3F40">
        <w:rPr>
          <w:rFonts w:ascii="Arial" w:hAnsi="Arial" w:cs="Arial"/>
          <w:sz w:val="20"/>
          <w:szCs w:val="20"/>
        </w:rPr>
        <w:t>, Notice of Price Evaluation Preference for HUBZone Small Business Concerns (</w:t>
      </w:r>
      <w:r w:rsidRPr="00CA3F40">
        <w:rPr>
          <w:rFonts w:ascii="Arial" w:eastAsia="Courier" w:hAnsi="Arial" w:cs="Arial"/>
          <w:sz w:val="20"/>
          <w:szCs w:val="20"/>
        </w:rPr>
        <w:t>Oct 2022</w:t>
      </w:r>
      <w:r w:rsidRPr="00CA3F40">
        <w:rPr>
          <w:rFonts w:ascii="Arial" w:hAnsi="Arial" w:cs="Arial"/>
          <w:sz w:val="20"/>
          <w:szCs w:val="20"/>
        </w:rPr>
        <w:t>) (if the offeror elects to waive the preference, it shall so indicate in its offer) (15 U.S.C. 657a).</w:t>
      </w:r>
    </w:p>
    <w:p w14:paraId="50469E28"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(17)</w:t>
      </w:r>
      <w:r w:rsidRPr="00CA3F40">
        <w:rPr>
          <w:rFonts w:ascii="Arial" w:hAnsi="Arial" w:cs="Arial"/>
          <w:sz w:val="20"/>
          <w:szCs w:val="20"/>
        </w:rPr>
        <w:t> [Reserved]</w:t>
      </w:r>
    </w:p>
    <w:p w14:paraId="402E3694"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(18)</w:t>
      </w:r>
      <w:r w:rsidRPr="00CA3F40">
        <w:rPr>
          <w:rFonts w:ascii="Arial" w:hAnsi="Arial" w:cs="Arial"/>
          <w:sz w:val="20"/>
          <w:szCs w:val="20"/>
        </w:rPr>
        <w:t> </w:t>
      </w:r>
    </w:p>
    <w:p w14:paraId="47F0A1A2"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45" w:anchor="FAR_52_219_6" w:tooltip="52.219-6" w:history="1">
        <w:r w:rsidRPr="00CA3F40">
          <w:rPr>
            <w:rStyle w:val="Hyperlink"/>
            <w:rFonts w:ascii="Arial" w:hAnsi="Arial" w:cs="Arial"/>
            <w:sz w:val="20"/>
            <w:szCs w:val="20"/>
          </w:rPr>
          <w:t>52.219-6</w:t>
        </w:r>
      </w:hyperlink>
      <w:r w:rsidRPr="00CA3F40">
        <w:rPr>
          <w:rFonts w:ascii="Arial" w:hAnsi="Arial" w:cs="Arial"/>
          <w:sz w:val="20"/>
          <w:szCs w:val="20"/>
        </w:rPr>
        <w:t>, Notice of Total Small Business Set-Aside </w:t>
      </w:r>
      <w:r w:rsidRPr="00CA3F40">
        <w:rPr>
          <w:rFonts w:ascii="Arial" w:eastAsia="Courier" w:hAnsi="Arial" w:cs="Arial"/>
          <w:sz w:val="20"/>
          <w:szCs w:val="20"/>
        </w:rPr>
        <w:t>(Nov 2020)</w:t>
      </w:r>
      <w:r w:rsidRPr="00CA3F40">
        <w:rPr>
          <w:rFonts w:ascii="Arial" w:hAnsi="Arial" w:cs="Arial"/>
          <w:sz w:val="20"/>
          <w:szCs w:val="20"/>
        </w:rPr>
        <w:t> (15 U.S.C. 644).</w:t>
      </w:r>
    </w:p>
    <w:p w14:paraId="7575A3D5"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(Mar 2020)</w:t>
      </w:r>
      <w:r w:rsidRPr="00CA3F40">
        <w:rPr>
          <w:rFonts w:ascii="Arial" w:hAnsi="Arial" w:cs="Arial"/>
          <w:sz w:val="20"/>
          <w:szCs w:val="20"/>
        </w:rPr>
        <w:t> of </w:t>
      </w:r>
      <w:hyperlink r:id="rId46" w:anchor="FAR_52_219_6" w:tooltip="52.219-6" w:history="1">
        <w:r w:rsidRPr="00CA3F40">
          <w:rPr>
            <w:rStyle w:val="Hyperlink"/>
            <w:rFonts w:ascii="Arial" w:hAnsi="Arial" w:cs="Arial"/>
            <w:sz w:val="20"/>
            <w:szCs w:val="20"/>
          </w:rPr>
          <w:t>52.219-6</w:t>
        </w:r>
      </w:hyperlink>
      <w:r w:rsidRPr="00CA3F40">
        <w:rPr>
          <w:rFonts w:ascii="Arial" w:hAnsi="Arial" w:cs="Arial"/>
          <w:sz w:val="20"/>
          <w:szCs w:val="20"/>
        </w:rPr>
        <w:t>.</w:t>
      </w:r>
    </w:p>
    <w:p w14:paraId="3D1B165E"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(19)</w:t>
      </w:r>
      <w:r w:rsidRPr="00CA3F40">
        <w:rPr>
          <w:rFonts w:ascii="Arial" w:hAnsi="Arial" w:cs="Arial"/>
          <w:sz w:val="20"/>
          <w:szCs w:val="20"/>
        </w:rPr>
        <w:t> </w:t>
      </w:r>
    </w:p>
    <w:p w14:paraId="5335F4E1"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47" w:anchor="FAR_52_219_7" w:tooltip="52.219-7" w:history="1">
        <w:r w:rsidRPr="00CA3F40">
          <w:rPr>
            <w:rStyle w:val="Hyperlink"/>
            <w:rFonts w:ascii="Arial" w:hAnsi="Arial" w:cs="Arial"/>
            <w:sz w:val="20"/>
            <w:szCs w:val="20"/>
          </w:rPr>
          <w:t>52.219-7</w:t>
        </w:r>
      </w:hyperlink>
      <w:r w:rsidRPr="00CA3F40">
        <w:rPr>
          <w:rFonts w:ascii="Arial" w:hAnsi="Arial" w:cs="Arial"/>
          <w:sz w:val="20"/>
          <w:szCs w:val="20"/>
        </w:rPr>
        <w:t>, Notice of Partial Small Business Set-Aside </w:t>
      </w:r>
      <w:r w:rsidRPr="00CA3F40">
        <w:rPr>
          <w:rFonts w:ascii="Arial" w:eastAsia="Courier" w:hAnsi="Arial" w:cs="Arial"/>
          <w:sz w:val="20"/>
          <w:szCs w:val="20"/>
        </w:rPr>
        <w:t>(Nov 2020)</w:t>
      </w:r>
      <w:r w:rsidRPr="00CA3F40">
        <w:rPr>
          <w:rFonts w:ascii="Arial" w:hAnsi="Arial" w:cs="Arial"/>
          <w:sz w:val="20"/>
          <w:szCs w:val="20"/>
        </w:rPr>
        <w:t> (15 U.S.C. 644).</w:t>
      </w:r>
    </w:p>
    <w:p w14:paraId="580048AF"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(Mar 2020)</w:t>
      </w:r>
      <w:r w:rsidRPr="00CA3F40">
        <w:rPr>
          <w:rFonts w:ascii="Arial" w:hAnsi="Arial" w:cs="Arial"/>
          <w:sz w:val="20"/>
          <w:szCs w:val="20"/>
        </w:rPr>
        <w:t> of </w:t>
      </w:r>
      <w:hyperlink r:id="rId48" w:anchor="FAR_52_219_7" w:tooltip="52.219-7" w:history="1">
        <w:r w:rsidRPr="00CA3F40">
          <w:rPr>
            <w:rStyle w:val="Hyperlink"/>
            <w:rFonts w:ascii="Arial" w:hAnsi="Arial" w:cs="Arial"/>
            <w:sz w:val="20"/>
            <w:szCs w:val="20"/>
          </w:rPr>
          <w:t>52.219-7</w:t>
        </w:r>
      </w:hyperlink>
      <w:r w:rsidRPr="00CA3F40">
        <w:rPr>
          <w:rFonts w:ascii="Arial" w:hAnsi="Arial" w:cs="Arial"/>
          <w:sz w:val="20"/>
          <w:szCs w:val="20"/>
        </w:rPr>
        <w:t>.</w:t>
      </w:r>
    </w:p>
    <w:p w14:paraId="1DF13F76"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(20)</w:t>
      </w:r>
      <w:r w:rsidRPr="00CA3F40">
        <w:rPr>
          <w:rFonts w:ascii="Arial" w:hAnsi="Arial" w:cs="Arial"/>
          <w:sz w:val="20"/>
          <w:szCs w:val="20"/>
        </w:rPr>
        <w:t> </w:t>
      </w:r>
      <w:hyperlink r:id="rId49" w:anchor="FAR_52_219_8" w:tooltip="52.219-8" w:history="1">
        <w:r w:rsidRPr="00CA3F40">
          <w:rPr>
            <w:rStyle w:val="Hyperlink"/>
            <w:rFonts w:ascii="Arial" w:hAnsi="Arial" w:cs="Arial"/>
            <w:sz w:val="20"/>
            <w:szCs w:val="20"/>
          </w:rPr>
          <w:t>52.219-8</w:t>
        </w:r>
      </w:hyperlink>
      <w:r w:rsidRPr="00CA3F40">
        <w:rPr>
          <w:rFonts w:ascii="Arial" w:hAnsi="Arial" w:cs="Arial"/>
          <w:sz w:val="20"/>
          <w:szCs w:val="20"/>
        </w:rPr>
        <w:t>, Utilization of Small Business Concerns (</w:t>
      </w:r>
      <w:r w:rsidRPr="00CA3F40">
        <w:rPr>
          <w:rFonts w:ascii="Arial" w:eastAsia="Courier" w:hAnsi="Arial" w:cs="Arial"/>
          <w:sz w:val="20"/>
          <w:szCs w:val="20"/>
        </w:rPr>
        <w:t>Jan 2025</w:t>
      </w:r>
      <w:r w:rsidRPr="00CA3F40">
        <w:rPr>
          <w:rFonts w:ascii="Arial" w:hAnsi="Arial" w:cs="Arial"/>
          <w:sz w:val="20"/>
          <w:szCs w:val="20"/>
        </w:rPr>
        <w:t>)( </w:t>
      </w:r>
      <w:hyperlink r:id="rId50" w:tgtFrame="_blank" w:tooltip="15 U.S.C. 637 (opens in a new window)" w:history="1">
        <w:r w:rsidRPr="00CA3F40">
          <w:rPr>
            <w:rStyle w:val="Hyperlink"/>
            <w:rFonts w:ascii="Arial" w:hAnsi="Arial" w:cs="Arial"/>
            <w:sz w:val="20"/>
            <w:szCs w:val="20"/>
          </w:rPr>
          <w:t>15 U.S.C. 637</w:t>
        </w:r>
      </w:hyperlink>
      <w:r w:rsidRPr="00CA3F40">
        <w:rPr>
          <w:rFonts w:ascii="Arial" w:hAnsi="Arial" w:cs="Arial"/>
          <w:sz w:val="20"/>
          <w:szCs w:val="20"/>
        </w:rPr>
        <w:t>(d)(2) and (3)).</w:t>
      </w:r>
    </w:p>
    <w:p w14:paraId="4B1C5C3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(21)</w:t>
      </w:r>
      <w:r w:rsidRPr="00CA3F40">
        <w:rPr>
          <w:rFonts w:ascii="Arial" w:hAnsi="Arial" w:cs="Arial"/>
          <w:sz w:val="20"/>
          <w:szCs w:val="20"/>
        </w:rPr>
        <w:t> </w:t>
      </w:r>
    </w:p>
    <w:p w14:paraId="1A09CB33"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51" w:anchor="FAR_52_219_9" w:tooltip="52.219-9" w:history="1">
        <w:r w:rsidRPr="00CA3F40">
          <w:rPr>
            <w:rStyle w:val="Hyperlink"/>
            <w:rFonts w:ascii="Arial" w:hAnsi="Arial" w:cs="Arial"/>
            <w:sz w:val="20"/>
            <w:szCs w:val="20"/>
          </w:rPr>
          <w:t>52.219-9</w:t>
        </w:r>
      </w:hyperlink>
      <w:r w:rsidRPr="00CA3F40">
        <w:rPr>
          <w:rFonts w:ascii="Arial" w:hAnsi="Arial" w:cs="Arial"/>
          <w:sz w:val="20"/>
          <w:szCs w:val="20"/>
        </w:rPr>
        <w:t>, Small Business Subcontracting Plan (</w:t>
      </w:r>
      <w:r w:rsidRPr="00CA3F40">
        <w:rPr>
          <w:rFonts w:ascii="Arial" w:eastAsia="Courier" w:hAnsi="Arial" w:cs="Arial"/>
          <w:sz w:val="20"/>
          <w:szCs w:val="20"/>
        </w:rPr>
        <w:t>Jan 2025</w:t>
      </w:r>
      <w:r w:rsidRPr="00CA3F40">
        <w:rPr>
          <w:rFonts w:ascii="Arial" w:hAnsi="Arial" w:cs="Arial"/>
          <w:sz w:val="20"/>
          <w:szCs w:val="20"/>
        </w:rPr>
        <w:t>) ( </w:t>
      </w:r>
      <w:hyperlink r:id="rId52" w:tgtFrame="_blank" w:tooltip="15 U.S.C. 637 (opens in a new window)" w:history="1">
        <w:r w:rsidRPr="00CA3F40">
          <w:rPr>
            <w:rStyle w:val="Hyperlink"/>
            <w:rFonts w:ascii="Arial" w:hAnsi="Arial" w:cs="Arial"/>
            <w:sz w:val="20"/>
            <w:szCs w:val="20"/>
          </w:rPr>
          <w:t>15 U.S.C. 637</w:t>
        </w:r>
      </w:hyperlink>
      <w:r w:rsidRPr="00CA3F40">
        <w:rPr>
          <w:rFonts w:ascii="Arial" w:hAnsi="Arial" w:cs="Arial"/>
          <w:sz w:val="20"/>
          <w:szCs w:val="20"/>
        </w:rPr>
        <w:t>(d)(4)).</w:t>
      </w:r>
    </w:p>
    <w:p w14:paraId="04C51FA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(Nov 2016)</w:t>
      </w:r>
      <w:r w:rsidRPr="00CA3F40">
        <w:rPr>
          <w:rFonts w:ascii="Arial" w:hAnsi="Arial" w:cs="Arial"/>
          <w:sz w:val="20"/>
          <w:szCs w:val="20"/>
        </w:rPr>
        <w:t> of </w:t>
      </w:r>
      <w:hyperlink r:id="rId53" w:anchor="FAR_52_219_9" w:tooltip="52.219-9" w:history="1">
        <w:r w:rsidRPr="00CA3F40">
          <w:rPr>
            <w:rStyle w:val="Hyperlink"/>
            <w:rFonts w:ascii="Arial" w:hAnsi="Arial" w:cs="Arial"/>
            <w:sz w:val="20"/>
            <w:szCs w:val="20"/>
          </w:rPr>
          <w:t>52.219-9</w:t>
        </w:r>
      </w:hyperlink>
      <w:r w:rsidRPr="00CA3F40">
        <w:rPr>
          <w:rFonts w:ascii="Arial" w:hAnsi="Arial" w:cs="Arial"/>
          <w:sz w:val="20"/>
          <w:szCs w:val="20"/>
        </w:rPr>
        <w:t>.</w:t>
      </w:r>
    </w:p>
    <w:p w14:paraId="195AE42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(iii)</w:t>
      </w:r>
      <w:r w:rsidRPr="00CA3F40">
        <w:rPr>
          <w:rFonts w:ascii="Arial" w:hAnsi="Arial" w:cs="Arial"/>
          <w:sz w:val="20"/>
          <w:szCs w:val="20"/>
        </w:rPr>
        <w:t> Alternate II </w:t>
      </w:r>
      <w:r w:rsidRPr="00CA3F40">
        <w:rPr>
          <w:rFonts w:ascii="Arial" w:eastAsia="Courier" w:hAnsi="Arial" w:cs="Arial"/>
          <w:sz w:val="20"/>
          <w:szCs w:val="20"/>
        </w:rPr>
        <w:t>(Nov 2016)</w:t>
      </w:r>
      <w:r w:rsidRPr="00CA3F40">
        <w:rPr>
          <w:rFonts w:ascii="Arial" w:hAnsi="Arial" w:cs="Arial"/>
          <w:sz w:val="20"/>
          <w:szCs w:val="20"/>
        </w:rPr>
        <w:t> of </w:t>
      </w:r>
      <w:hyperlink r:id="rId54" w:anchor="FAR_52_219_9" w:tooltip="52.219-9" w:history="1">
        <w:r w:rsidRPr="00CA3F40">
          <w:rPr>
            <w:rStyle w:val="Hyperlink"/>
            <w:rFonts w:ascii="Arial" w:hAnsi="Arial" w:cs="Arial"/>
            <w:sz w:val="20"/>
            <w:szCs w:val="20"/>
          </w:rPr>
          <w:t>52.219-9</w:t>
        </w:r>
      </w:hyperlink>
      <w:r w:rsidRPr="00CA3F40">
        <w:rPr>
          <w:rFonts w:ascii="Arial" w:hAnsi="Arial" w:cs="Arial"/>
          <w:sz w:val="20"/>
          <w:szCs w:val="20"/>
        </w:rPr>
        <w:t>.</w:t>
      </w:r>
    </w:p>
    <w:p w14:paraId="4EEFEB16"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lastRenderedPageBreak/>
        <w:t>__ </w:t>
      </w:r>
      <w:r w:rsidRPr="00CA3F40">
        <w:rPr>
          <w:rFonts w:ascii="Arial" w:eastAsia="Courier" w:hAnsi="Arial" w:cs="Arial"/>
          <w:sz w:val="20"/>
          <w:szCs w:val="20"/>
        </w:rPr>
        <w:t>(iv)</w:t>
      </w:r>
      <w:r w:rsidRPr="00CA3F40">
        <w:rPr>
          <w:rFonts w:ascii="Arial" w:hAnsi="Arial" w:cs="Arial"/>
          <w:sz w:val="20"/>
          <w:szCs w:val="20"/>
        </w:rPr>
        <w:t> Alternate III </w:t>
      </w:r>
      <w:r w:rsidRPr="00CA3F40">
        <w:rPr>
          <w:rFonts w:ascii="Arial" w:eastAsia="Courier" w:hAnsi="Arial" w:cs="Arial"/>
          <w:sz w:val="20"/>
          <w:szCs w:val="20"/>
        </w:rPr>
        <w:t>(Jun 2020)</w:t>
      </w:r>
      <w:r w:rsidRPr="00CA3F40">
        <w:rPr>
          <w:rFonts w:ascii="Arial" w:hAnsi="Arial" w:cs="Arial"/>
          <w:sz w:val="20"/>
          <w:szCs w:val="20"/>
        </w:rPr>
        <w:t> of </w:t>
      </w:r>
      <w:hyperlink r:id="rId55" w:anchor="FAR_52_219_9" w:tooltip="52.219-9" w:history="1">
        <w:r w:rsidRPr="00CA3F40">
          <w:rPr>
            <w:rStyle w:val="Hyperlink"/>
            <w:rFonts w:ascii="Arial" w:hAnsi="Arial" w:cs="Arial"/>
            <w:sz w:val="20"/>
            <w:szCs w:val="20"/>
          </w:rPr>
          <w:t>52.219-9</w:t>
        </w:r>
      </w:hyperlink>
      <w:r w:rsidRPr="00CA3F40">
        <w:rPr>
          <w:rFonts w:ascii="Arial" w:hAnsi="Arial" w:cs="Arial"/>
          <w:sz w:val="20"/>
          <w:szCs w:val="20"/>
        </w:rPr>
        <w:t>.</w:t>
      </w:r>
    </w:p>
    <w:p w14:paraId="651A7DF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(v)</w:t>
      </w:r>
      <w:r w:rsidRPr="00CA3F40">
        <w:rPr>
          <w:rFonts w:ascii="Arial" w:hAnsi="Arial" w:cs="Arial"/>
          <w:sz w:val="20"/>
          <w:szCs w:val="20"/>
        </w:rPr>
        <w:t> Alternate IV (</w:t>
      </w:r>
      <w:r w:rsidRPr="00CA3F40">
        <w:rPr>
          <w:rFonts w:ascii="Arial" w:eastAsia="Courier" w:hAnsi="Arial" w:cs="Arial"/>
          <w:sz w:val="20"/>
          <w:szCs w:val="20"/>
        </w:rPr>
        <w:t>Jan 2025</w:t>
      </w:r>
      <w:r w:rsidRPr="00CA3F40">
        <w:rPr>
          <w:rFonts w:ascii="Arial" w:hAnsi="Arial" w:cs="Arial"/>
          <w:sz w:val="20"/>
          <w:szCs w:val="20"/>
        </w:rPr>
        <w:t>) of </w:t>
      </w:r>
      <w:hyperlink r:id="rId56" w:anchor="FAR_52_219_9" w:tooltip="52.219-9" w:history="1">
        <w:r w:rsidRPr="00CA3F40">
          <w:rPr>
            <w:rStyle w:val="Hyperlink"/>
            <w:rFonts w:ascii="Arial" w:hAnsi="Arial" w:cs="Arial"/>
            <w:sz w:val="20"/>
            <w:szCs w:val="20"/>
          </w:rPr>
          <w:t>52.219-9</w:t>
        </w:r>
      </w:hyperlink>
      <w:r w:rsidRPr="00CA3F40">
        <w:rPr>
          <w:rFonts w:ascii="Arial" w:hAnsi="Arial" w:cs="Arial"/>
          <w:sz w:val="20"/>
          <w:szCs w:val="20"/>
        </w:rPr>
        <w:t>.</w:t>
      </w:r>
    </w:p>
    <w:p w14:paraId="445E3CF3"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(22)</w:t>
      </w:r>
      <w:r w:rsidRPr="00CA3F40">
        <w:rPr>
          <w:rFonts w:ascii="Arial" w:hAnsi="Arial" w:cs="Arial"/>
          <w:sz w:val="20"/>
          <w:szCs w:val="20"/>
        </w:rPr>
        <w:t> </w:t>
      </w:r>
    </w:p>
    <w:p w14:paraId="6E550B2B"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57" w:anchor="FAR_52_219_13" w:tooltip="52.219-13" w:history="1">
        <w:r w:rsidRPr="00CA3F40">
          <w:rPr>
            <w:rStyle w:val="Hyperlink"/>
            <w:rFonts w:ascii="Arial" w:hAnsi="Arial" w:cs="Arial"/>
            <w:sz w:val="20"/>
            <w:szCs w:val="20"/>
          </w:rPr>
          <w:t>52.219-13</w:t>
        </w:r>
      </w:hyperlink>
      <w:r w:rsidRPr="00CA3F40">
        <w:rPr>
          <w:rFonts w:ascii="Arial" w:hAnsi="Arial" w:cs="Arial"/>
          <w:sz w:val="20"/>
          <w:szCs w:val="20"/>
        </w:rPr>
        <w:t>, Notice of Set-Aside of Orders </w:t>
      </w:r>
      <w:r w:rsidRPr="00CA3F40">
        <w:rPr>
          <w:rFonts w:ascii="Arial" w:eastAsia="Courier" w:hAnsi="Arial" w:cs="Arial"/>
          <w:sz w:val="20"/>
          <w:szCs w:val="20"/>
        </w:rPr>
        <w:t>(Mar 2020)</w:t>
      </w:r>
      <w:r w:rsidRPr="00CA3F40">
        <w:rPr>
          <w:rFonts w:ascii="Arial" w:hAnsi="Arial" w:cs="Arial"/>
          <w:sz w:val="20"/>
          <w:szCs w:val="20"/>
        </w:rPr>
        <w:t> (15 U.S.C. 644(r)).</w:t>
      </w:r>
    </w:p>
    <w:p w14:paraId="4F9A691B"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(Mar 2020)</w:t>
      </w:r>
      <w:r w:rsidRPr="00CA3F40">
        <w:rPr>
          <w:rFonts w:ascii="Arial" w:hAnsi="Arial" w:cs="Arial"/>
          <w:sz w:val="20"/>
          <w:szCs w:val="20"/>
        </w:rPr>
        <w:t> of </w:t>
      </w:r>
      <w:hyperlink r:id="rId58" w:anchor="FAR_52_219_13" w:tooltip="52.219-13" w:history="1">
        <w:r w:rsidRPr="00CA3F40">
          <w:rPr>
            <w:rStyle w:val="Hyperlink"/>
            <w:rFonts w:ascii="Arial" w:hAnsi="Arial" w:cs="Arial"/>
            <w:sz w:val="20"/>
            <w:szCs w:val="20"/>
          </w:rPr>
          <w:t>52.219-13</w:t>
        </w:r>
      </w:hyperlink>
      <w:r w:rsidRPr="00CA3F40">
        <w:rPr>
          <w:rFonts w:ascii="Arial" w:hAnsi="Arial" w:cs="Arial"/>
          <w:sz w:val="20"/>
          <w:szCs w:val="20"/>
        </w:rPr>
        <w:t>.</w:t>
      </w:r>
    </w:p>
    <w:p w14:paraId="71BF0DA4"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(23)</w:t>
      </w:r>
      <w:r w:rsidRPr="00CA3F40">
        <w:rPr>
          <w:rFonts w:ascii="Arial" w:hAnsi="Arial" w:cs="Arial"/>
          <w:sz w:val="20"/>
          <w:szCs w:val="20"/>
        </w:rPr>
        <w:t> </w:t>
      </w:r>
      <w:hyperlink r:id="rId59" w:anchor="FAR_52_219_14" w:tooltip="52.219-14" w:history="1">
        <w:r w:rsidRPr="00CA3F40">
          <w:rPr>
            <w:rStyle w:val="Hyperlink"/>
            <w:rFonts w:ascii="Arial" w:hAnsi="Arial" w:cs="Arial"/>
            <w:sz w:val="20"/>
            <w:szCs w:val="20"/>
          </w:rPr>
          <w:t>52.219-14</w:t>
        </w:r>
      </w:hyperlink>
      <w:r w:rsidRPr="00CA3F40">
        <w:rPr>
          <w:rFonts w:ascii="Arial" w:hAnsi="Arial" w:cs="Arial"/>
          <w:sz w:val="20"/>
          <w:szCs w:val="20"/>
        </w:rPr>
        <w:t>, Limitations on Subcontracting (</w:t>
      </w:r>
      <w:r w:rsidRPr="00CA3F40">
        <w:rPr>
          <w:rFonts w:ascii="Arial" w:eastAsia="Courier" w:hAnsi="Arial" w:cs="Arial"/>
          <w:sz w:val="20"/>
          <w:szCs w:val="20"/>
        </w:rPr>
        <w:t>Oct 2022</w:t>
      </w:r>
      <w:r w:rsidRPr="00CA3F40">
        <w:rPr>
          <w:rFonts w:ascii="Arial" w:hAnsi="Arial" w:cs="Arial"/>
          <w:sz w:val="20"/>
          <w:szCs w:val="20"/>
        </w:rPr>
        <w:t>) (15 U.S.C. 657s).</w:t>
      </w:r>
    </w:p>
    <w:p w14:paraId="497B4ECE"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(24)</w:t>
      </w:r>
      <w:r w:rsidRPr="00CA3F40">
        <w:rPr>
          <w:rFonts w:ascii="Arial" w:hAnsi="Arial" w:cs="Arial"/>
          <w:sz w:val="20"/>
          <w:szCs w:val="20"/>
        </w:rPr>
        <w:t> </w:t>
      </w:r>
      <w:hyperlink r:id="rId60" w:anchor="FAR_52_219_16" w:tooltip="52.219-16" w:history="1">
        <w:r w:rsidRPr="00CA3F40">
          <w:rPr>
            <w:rStyle w:val="Hyperlink"/>
            <w:rFonts w:ascii="Arial" w:hAnsi="Arial" w:cs="Arial"/>
            <w:sz w:val="20"/>
            <w:szCs w:val="20"/>
          </w:rPr>
          <w:t>52.219-16</w:t>
        </w:r>
      </w:hyperlink>
      <w:r w:rsidRPr="00CA3F40">
        <w:rPr>
          <w:rFonts w:ascii="Arial" w:hAnsi="Arial" w:cs="Arial"/>
          <w:sz w:val="20"/>
          <w:szCs w:val="20"/>
        </w:rPr>
        <w:t>, Liquidated Damages—Subcontracting Plan </w:t>
      </w:r>
      <w:r w:rsidRPr="00CA3F40">
        <w:rPr>
          <w:rFonts w:ascii="Arial" w:eastAsia="Courier" w:hAnsi="Arial" w:cs="Arial"/>
          <w:sz w:val="20"/>
          <w:szCs w:val="20"/>
        </w:rPr>
        <w:t>(Sep 2021)</w:t>
      </w:r>
      <w:r w:rsidRPr="00CA3F40">
        <w:rPr>
          <w:rFonts w:ascii="Arial" w:hAnsi="Arial" w:cs="Arial"/>
          <w:sz w:val="20"/>
          <w:szCs w:val="20"/>
        </w:rPr>
        <w:t> (15 U.S.C. 637(d)(4)(F)(i)).</w:t>
      </w:r>
    </w:p>
    <w:p w14:paraId="1A8B02FD"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(25)</w:t>
      </w:r>
      <w:r w:rsidRPr="00CA3F40">
        <w:rPr>
          <w:rFonts w:ascii="Arial" w:hAnsi="Arial" w:cs="Arial"/>
          <w:sz w:val="20"/>
          <w:szCs w:val="20"/>
        </w:rPr>
        <w:t> </w:t>
      </w:r>
      <w:hyperlink r:id="rId61" w:anchor="FAR_52_219_27" w:tooltip="52.219-27" w:history="1">
        <w:r w:rsidRPr="00CA3F40">
          <w:rPr>
            <w:rStyle w:val="Hyperlink"/>
            <w:rFonts w:ascii="Arial" w:hAnsi="Arial" w:cs="Arial"/>
            <w:sz w:val="20"/>
            <w:szCs w:val="20"/>
          </w:rPr>
          <w:t>52.219-27</w:t>
        </w:r>
      </w:hyperlink>
      <w:r w:rsidRPr="00CA3F40">
        <w:rPr>
          <w:rFonts w:ascii="Arial" w:hAnsi="Arial" w:cs="Arial"/>
          <w:sz w:val="20"/>
          <w:szCs w:val="20"/>
        </w:rPr>
        <w:t>, Notice of Set-Aside for, or Sole-Source Award to, Service-Disabled Veteran-Owned Small Business (SDVOSB) Concerns Eligible Under the SDVOSB Program (</w:t>
      </w:r>
      <w:r w:rsidRPr="00CA3F40">
        <w:rPr>
          <w:rFonts w:ascii="Arial" w:eastAsia="Courier" w:hAnsi="Arial" w:cs="Arial"/>
          <w:sz w:val="20"/>
          <w:szCs w:val="20"/>
        </w:rPr>
        <w:t>Feb 2024</w:t>
      </w:r>
      <w:r w:rsidRPr="00CA3F40">
        <w:rPr>
          <w:rFonts w:ascii="Arial" w:hAnsi="Arial" w:cs="Arial"/>
          <w:sz w:val="20"/>
          <w:szCs w:val="20"/>
        </w:rPr>
        <w:t>) (15 U.S.C. 657f).</w:t>
      </w:r>
    </w:p>
    <w:p w14:paraId="61FE68B1"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(26)</w:t>
      </w:r>
      <w:r w:rsidRPr="00CA3F40">
        <w:rPr>
          <w:rFonts w:ascii="Arial" w:hAnsi="Arial" w:cs="Arial"/>
          <w:sz w:val="20"/>
          <w:szCs w:val="20"/>
        </w:rPr>
        <w:t> </w:t>
      </w:r>
    </w:p>
    <w:p w14:paraId="780344C2"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62" w:anchor="FAR_52_219_28" w:tooltip="52.219-28" w:history="1">
        <w:r w:rsidRPr="00CA3F40">
          <w:rPr>
            <w:rStyle w:val="Hyperlink"/>
            <w:rFonts w:ascii="Arial" w:hAnsi="Arial" w:cs="Arial"/>
            <w:sz w:val="20"/>
            <w:szCs w:val="20"/>
          </w:rPr>
          <w:t>52.219-28</w:t>
        </w:r>
      </w:hyperlink>
      <w:r w:rsidRPr="00CA3F40">
        <w:rPr>
          <w:rFonts w:ascii="Arial" w:hAnsi="Arial" w:cs="Arial"/>
          <w:sz w:val="20"/>
          <w:szCs w:val="20"/>
        </w:rPr>
        <w:t xml:space="preserve">, </w:t>
      </w:r>
      <w:proofErr w:type="spellStart"/>
      <w:r w:rsidRPr="00CA3F40">
        <w:rPr>
          <w:rFonts w:ascii="Arial" w:hAnsi="Arial" w:cs="Arial"/>
          <w:sz w:val="20"/>
          <w:szCs w:val="20"/>
        </w:rPr>
        <w:t>Postaward</w:t>
      </w:r>
      <w:proofErr w:type="spellEnd"/>
      <w:r w:rsidRPr="00CA3F40">
        <w:rPr>
          <w:rFonts w:ascii="Arial" w:hAnsi="Arial" w:cs="Arial"/>
          <w:sz w:val="20"/>
          <w:szCs w:val="20"/>
        </w:rPr>
        <w:t xml:space="preserve"> Small Business Program </w:t>
      </w:r>
      <w:proofErr w:type="spellStart"/>
      <w:r w:rsidRPr="00CA3F40">
        <w:rPr>
          <w:rFonts w:ascii="Arial" w:hAnsi="Arial" w:cs="Arial"/>
          <w:sz w:val="20"/>
          <w:szCs w:val="20"/>
        </w:rPr>
        <w:t>Rerepresentation</w:t>
      </w:r>
      <w:proofErr w:type="spellEnd"/>
      <w:r w:rsidRPr="00CA3F40">
        <w:rPr>
          <w:rFonts w:ascii="Arial" w:hAnsi="Arial" w:cs="Arial"/>
          <w:sz w:val="20"/>
          <w:szCs w:val="20"/>
        </w:rPr>
        <w:t xml:space="preserve"> (</w:t>
      </w:r>
      <w:r w:rsidRPr="00CA3F40">
        <w:rPr>
          <w:rFonts w:ascii="Arial" w:eastAsia="Courier" w:hAnsi="Arial" w:cs="Arial"/>
          <w:sz w:val="20"/>
          <w:szCs w:val="20"/>
        </w:rPr>
        <w:t>Jan 2025</w:t>
      </w:r>
      <w:r w:rsidRPr="00CA3F40">
        <w:rPr>
          <w:rFonts w:ascii="Arial" w:hAnsi="Arial" w:cs="Arial"/>
          <w:sz w:val="20"/>
          <w:szCs w:val="20"/>
        </w:rPr>
        <w:t>) (15 U.S.C. 632(a)(2)).</w:t>
      </w:r>
    </w:p>
    <w:p w14:paraId="3071CD5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(Mar 2020)</w:t>
      </w:r>
      <w:r w:rsidRPr="00CA3F40">
        <w:rPr>
          <w:rFonts w:ascii="Arial" w:hAnsi="Arial" w:cs="Arial"/>
          <w:sz w:val="20"/>
          <w:szCs w:val="20"/>
        </w:rPr>
        <w:t> of </w:t>
      </w:r>
      <w:hyperlink r:id="rId63" w:anchor="FAR_52_219_28" w:tooltip="52.219-28" w:history="1">
        <w:r w:rsidRPr="00CA3F40">
          <w:rPr>
            <w:rStyle w:val="Hyperlink"/>
            <w:rFonts w:ascii="Arial" w:hAnsi="Arial" w:cs="Arial"/>
            <w:sz w:val="20"/>
            <w:szCs w:val="20"/>
          </w:rPr>
          <w:t>52.219-28</w:t>
        </w:r>
      </w:hyperlink>
      <w:r w:rsidRPr="00CA3F40">
        <w:rPr>
          <w:rFonts w:ascii="Arial" w:hAnsi="Arial" w:cs="Arial"/>
          <w:sz w:val="20"/>
          <w:szCs w:val="20"/>
        </w:rPr>
        <w:t>.</w:t>
      </w:r>
    </w:p>
    <w:p w14:paraId="18DFA76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(27)</w:t>
      </w:r>
      <w:r w:rsidRPr="00CA3F40">
        <w:rPr>
          <w:rFonts w:ascii="Arial" w:hAnsi="Arial" w:cs="Arial"/>
          <w:sz w:val="20"/>
          <w:szCs w:val="20"/>
        </w:rPr>
        <w:t> </w:t>
      </w:r>
      <w:hyperlink r:id="rId64" w:anchor="FAR_52_219_29" w:tooltip="52.219-29" w:history="1">
        <w:r w:rsidRPr="00CA3F40">
          <w:rPr>
            <w:rStyle w:val="Hyperlink"/>
            <w:rFonts w:ascii="Arial" w:hAnsi="Arial" w:cs="Arial"/>
            <w:sz w:val="20"/>
            <w:szCs w:val="20"/>
          </w:rPr>
          <w:t>52.219-29</w:t>
        </w:r>
      </w:hyperlink>
      <w:r w:rsidRPr="00CA3F40">
        <w:rPr>
          <w:rFonts w:ascii="Arial" w:hAnsi="Arial" w:cs="Arial"/>
          <w:sz w:val="20"/>
          <w:szCs w:val="20"/>
        </w:rPr>
        <w:t>, Notice of Set-Aside for, or Sole-Source Award to, Economically Disadvantaged Women-Owned Small Business Concerns (</w:t>
      </w:r>
      <w:r w:rsidRPr="00CA3F40">
        <w:rPr>
          <w:rFonts w:ascii="Arial" w:eastAsia="Courier" w:hAnsi="Arial" w:cs="Arial"/>
          <w:sz w:val="20"/>
          <w:szCs w:val="20"/>
        </w:rPr>
        <w:t>Oct 2022</w:t>
      </w:r>
      <w:r w:rsidRPr="00CA3F40">
        <w:rPr>
          <w:rFonts w:ascii="Arial" w:hAnsi="Arial" w:cs="Arial"/>
          <w:sz w:val="20"/>
          <w:szCs w:val="20"/>
        </w:rPr>
        <w:t>) (15 U.S.C. 637(m)).</w:t>
      </w:r>
    </w:p>
    <w:p w14:paraId="5724D1C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(28)</w:t>
      </w:r>
      <w:r w:rsidRPr="00CA3F40">
        <w:rPr>
          <w:rFonts w:ascii="Arial" w:hAnsi="Arial" w:cs="Arial"/>
          <w:sz w:val="20"/>
          <w:szCs w:val="20"/>
        </w:rPr>
        <w:t> </w:t>
      </w:r>
      <w:hyperlink r:id="rId65" w:anchor="FAR_52_219_30" w:tooltip="52.219-30" w:history="1">
        <w:r w:rsidRPr="00CA3F40">
          <w:rPr>
            <w:rStyle w:val="Hyperlink"/>
            <w:rFonts w:ascii="Arial" w:hAnsi="Arial" w:cs="Arial"/>
            <w:sz w:val="20"/>
            <w:szCs w:val="20"/>
          </w:rPr>
          <w:t>52.219-30</w:t>
        </w:r>
      </w:hyperlink>
      <w:r w:rsidRPr="00CA3F40">
        <w:rPr>
          <w:rFonts w:ascii="Arial" w:hAnsi="Arial" w:cs="Arial"/>
          <w:sz w:val="20"/>
          <w:szCs w:val="20"/>
        </w:rPr>
        <w:t>, Notice of Set-Aside for, or Sole-Source Award to, Women-Owned Small Business Concerns Eligible Under the Women-Owned Small Business Program (</w:t>
      </w:r>
      <w:r w:rsidRPr="00CA3F40">
        <w:rPr>
          <w:rFonts w:ascii="Arial" w:eastAsia="Courier" w:hAnsi="Arial" w:cs="Arial"/>
          <w:sz w:val="20"/>
          <w:szCs w:val="20"/>
        </w:rPr>
        <w:t>Oct 2022</w:t>
      </w:r>
      <w:r w:rsidRPr="00CA3F40">
        <w:rPr>
          <w:rFonts w:ascii="Arial" w:hAnsi="Arial" w:cs="Arial"/>
          <w:sz w:val="20"/>
          <w:szCs w:val="20"/>
        </w:rPr>
        <w:t>) (15 U.S.C. 637(m)).</w:t>
      </w:r>
    </w:p>
    <w:p w14:paraId="3A8FEF0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(29)</w:t>
      </w:r>
      <w:r w:rsidRPr="00CA3F40">
        <w:rPr>
          <w:rFonts w:ascii="Arial" w:hAnsi="Arial" w:cs="Arial"/>
          <w:sz w:val="20"/>
          <w:szCs w:val="20"/>
        </w:rPr>
        <w:t> </w:t>
      </w:r>
      <w:hyperlink r:id="rId66" w:anchor="FAR_52_219_32" w:tooltip="52.219-32" w:history="1">
        <w:r w:rsidRPr="00CA3F40">
          <w:rPr>
            <w:rStyle w:val="Hyperlink"/>
            <w:rFonts w:ascii="Arial" w:hAnsi="Arial" w:cs="Arial"/>
            <w:sz w:val="20"/>
            <w:szCs w:val="20"/>
          </w:rPr>
          <w:t>52.219-32</w:t>
        </w:r>
      </w:hyperlink>
      <w:r w:rsidRPr="00CA3F40">
        <w:rPr>
          <w:rFonts w:ascii="Arial" w:hAnsi="Arial" w:cs="Arial"/>
          <w:sz w:val="20"/>
          <w:szCs w:val="20"/>
        </w:rPr>
        <w:t>, Orders Issued Directly Under Small Business Reserves </w:t>
      </w:r>
      <w:r w:rsidRPr="00CA3F40">
        <w:rPr>
          <w:rFonts w:ascii="Arial" w:eastAsia="Courier" w:hAnsi="Arial" w:cs="Arial"/>
          <w:sz w:val="20"/>
          <w:szCs w:val="20"/>
        </w:rPr>
        <w:t>(Mar 2020)</w:t>
      </w:r>
      <w:r w:rsidRPr="00CA3F40">
        <w:rPr>
          <w:rFonts w:ascii="Arial" w:hAnsi="Arial" w:cs="Arial"/>
          <w:sz w:val="20"/>
          <w:szCs w:val="20"/>
        </w:rPr>
        <w:t> ( </w:t>
      </w:r>
      <w:hyperlink r:id="rId67" w:tgtFrame="_blank" w:tooltip="15 U.S.C. 644 (opens in a new window)" w:history="1">
        <w:r w:rsidRPr="00CA3F40">
          <w:rPr>
            <w:rStyle w:val="Hyperlink"/>
            <w:rFonts w:ascii="Arial" w:hAnsi="Arial" w:cs="Arial"/>
            <w:sz w:val="20"/>
            <w:szCs w:val="20"/>
          </w:rPr>
          <w:t>15 U.S.C. 644</w:t>
        </w:r>
      </w:hyperlink>
      <w:r w:rsidRPr="00CA3F40">
        <w:rPr>
          <w:rFonts w:ascii="Arial" w:hAnsi="Arial" w:cs="Arial"/>
          <w:sz w:val="20"/>
          <w:szCs w:val="20"/>
        </w:rPr>
        <w:t>(r)).</w:t>
      </w:r>
    </w:p>
    <w:p w14:paraId="3ED26498"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(30)</w:t>
      </w:r>
      <w:r w:rsidRPr="00CA3F40">
        <w:rPr>
          <w:rFonts w:ascii="Arial" w:hAnsi="Arial" w:cs="Arial"/>
          <w:sz w:val="20"/>
          <w:szCs w:val="20"/>
        </w:rPr>
        <w:t> </w:t>
      </w:r>
      <w:hyperlink r:id="rId68" w:anchor="FAR_52_219_33" w:tooltip="52.219-33" w:history="1">
        <w:r w:rsidRPr="00CA3F40">
          <w:rPr>
            <w:rStyle w:val="Hyperlink"/>
            <w:rFonts w:ascii="Arial" w:hAnsi="Arial" w:cs="Arial"/>
            <w:sz w:val="20"/>
            <w:szCs w:val="20"/>
          </w:rPr>
          <w:t>52.219-33</w:t>
        </w:r>
      </w:hyperlink>
      <w:r w:rsidRPr="00CA3F40">
        <w:rPr>
          <w:rFonts w:ascii="Arial" w:hAnsi="Arial" w:cs="Arial"/>
          <w:sz w:val="20"/>
          <w:szCs w:val="20"/>
        </w:rPr>
        <w:t>, Nonmanufacturer Rule </w:t>
      </w:r>
      <w:r w:rsidRPr="00CA3F40">
        <w:rPr>
          <w:rFonts w:ascii="Arial" w:eastAsia="Courier" w:hAnsi="Arial" w:cs="Arial"/>
          <w:sz w:val="20"/>
          <w:szCs w:val="20"/>
        </w:rPr>
        <w:t>(Sep 2021)</w:t>
      </w:r>
      <w:r w:rsidRPr="00CA3F40">
        <w:rPr>
          <w:rFonts w:ascii="Arial" w:hAnsi="Arial" w:cs="Arial"/>
          <w:sz w:val="20"/>
          <w:szCs w:val="20"/>
        </w:rPr>
        <w:t> ( </w:t>
      </w:r>
      <w:hyperlink r:id="rId69" w:tgtFrame="_blank" w:tooltip="15 U.S.C. 637 (opens in a new window)" w:history="1">
        <w:r w:rsidRPr="00CA3F40">
          <w:rPr>
            <w:rStyle w:val="Hyperlink"/>
            <w:rFonts w:ascii="Arial" w:hAnsi="Arial" w:cs="Arial"/>
            <w:sz w:val="20"/>
            <w:szCs w:val="20"/>
          </w:rPr>
          <w:t>15 U.S.C. 637</w:t>
        </w:r>
      </w:hyperlink>
      <w:r w:rsidRPr="00CA3F40">
        <w:rPr>
          <w:rFonts w:ascii="Arial" w:hAnsi="Arial" w:cs="Arial"/>
          <w:sz w:val="20"/>
          <w:szCs w:val="20"/>
        </w:rPr>
        <w:t>(a)(17)).</w:t>
      </w:r>
    </w:p>
    <w:p w14:paraId="2869EEC4"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(31)</w:t>
      </w:r>
      <w:r w:rsidRPr="00CA3F40">
        <w:rPr>
          <w:rFonts w:ascii="Arial" w:hAnsi="Arial" w:cs="Arial"/>
          <w:sz w:val="20"/>
          <w:szCs w:val="20"/>
        </w:rPr>
        <w:t> </w:t>
      </w:r>
      <w:hyperlink r:id="rId70" w:anchor="FAR_52_222_3" w:tooltip="52.222-3" w:history="1">
        <w:r w:rsidRPr="00CA3F40">
          <w:rPr>
            <w:rStyle w:val="Hyperlink"/>
            <w:rFonts w:ascii="Arial" w:hAnsi="Arial" w:cs="Arial"/>
            <w:sz w:val="20"/>
            <w:szCs w:val="20"/>
          </w:rPr>
          <w:t>52.222-3</w:t>
        </w:r>
      </w:hyperlink>
      <w:r w:rsidRPr="00CA3F40">
        <w:rPr>
          <w:rFonts w:ascii="Arial" w:hAnsi="Arial" w:cs="Arial"/>
          <w:sz w:val="20"/>
          <w:szCs w:val="20"/>
        </w:rPr>
        <w:t>, Convict Labor </w:t>
      </w:r>
      <w:r w:rsidRPr="00CA3F40">
        <w:rPr>
          <w:rFonts w:ascii="Arial" w:eastAsia="Courier" w:hAnsi="Arial" w:cs="Arial"/>
          <w:sz w:val="20"/>
          <w:szCs w:val="20"/>
        </w:rPr>
        <w:t>(Jun 2003)</w:t>
      </w:r>
      <w:r w:rsidRPr="00CA3F40">
        <w:rPr>
          <w:rFonts w:ascii="Arial" w:hAnsi="Arial" w:cs="Arial"/>
          <w:sz w:val="20"/>
          <w:szCs w:val="20"/>
        </w:rPr>
        <w:t> (E.O. 11755).</w:t>
      </w:r>
    </w:p>
    <w:p w14:paraId="02F99CFD"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(32)</w:t>
      </w:r>
      <w:r w:rsidRPr="00CA3F40">
        <w:rPr>
          <w:rFonts w:ascii="Arial" w:hAnsi="Arial" w:cs="Arial"/>
          <w:sz w:val="20"/>
          <w:szCs w:val="20"/>
        </w:rPr>
        <w:t> </w:t>
      </w:r>
      <w:hyperlink r:id="rId71" w:anchor="FAR_52_222_19" w:tooltip="52.222-19" w:history="1">
        <w:r w:rsidRPr="00CA3F40">
          <w:rPr>
            <w:rStyle w:val="Hyperlink"/>
            <w:rFonts w:ascii="Arial" w:hAnsi="Arial" w:cs="Arial"/>
            <w:sz w:val="20"/>
            <w:szCs w:val="20"/>
          </w:rPr>
          <w:t>52.222-19</w:t>
        </w:r>
      </w:hyperlink>
      <w:r w:rsidRPr="00CA3F40">
        <w:rPr>
          <w:rFonts w:ascii="Arial" w:hAnsi="Arial" w:cs="Arial"/>
          <w:sz w:val="20"/>
          <w:szCs w:val="20"/>
        </w:rPr>
        <w:t>, Child Labor—Cooperation with Authorities and Remedies </w:t>
      </w:r>
      <w:r w:rsidRPr="00CA3F40">
        <w:rPr>
          <w:rFonts w:ascii="Arial" w:eastAsia="Courier" w:hAnsi="Arial" w:cs="Arial"/>
          <w:sz w:val="20"/>
          <w:szCs w:val="20"/>
        </w:rPr>
        <w:t>(Mar 2026)</w:t>
      </w:r>
      <w:r w:rsidRPr="00CA3F40">
        <w:rPr>
          <w:rFonts w:ascii="Arial" w:hAnsi="Arial" w:cs="Arial"/>
          <w:sz w:val="20"/>
          <w:szCs w:val="20"/>
        </w:rPr>
        <w:t>( </w:t>
      </w:r>
      <w:hyperlink r:id="rId72" w:tgtFrame="_blank" w:tooltip="E.O. 13126 (opens in a new window)" w:history="1">
        <w:r w:rsidRPr="00CA3F40">
          <w:rPr>
            <w:rStyle w:val="Hyperlink"/>
            <w:rFonts w:ascii="Arial" w:hAnsi="Arial" w:cs="Arial"/>
            <w:sz w:val="20"/>
            <w:szCs w:val="20"/>
          </w:rPr>
          <w:t>E.O. 13126</w:t>
        </w:r>
      </w:hyperlink>
      <w:r w:rsidRPr="00CA3F40">
        <w:rPr>
          <w:rFonts w:ascii="Arial" w:hAnsi="Arial" w:cs="Arial"/>
          <w:sz w:val="20"/>
          <w:szCs w:val="20"/>
        </w:rPr>
        <w:t>).</w:t>
      </w:r>
    </w:p>
    <w:p w14:paraId="3D0849D6"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(33)</w:t>
      </w:r>
      <w:r w:rsidRPr="00CA3F40">
        <w:rPr>
          <w:rFonts w:ascii="Arial" w:hAnsi="Arial" w:cs="Arial"/>
          <w:sz w:val="20"/>
          <w:szCs w:val="20"/>
        </w:rPr>
        <w:t> </w:t>
      </w:r>
      <w:hyperlink r:id="rId73" w:anchor="FAR_52_222_21" w:tooltip="52.222-21" w:history="1">
        <w:r w:rsidRPr="00CA3F40">
          <w:rPr>
            <w:rStyle w:val="Hyperlink"/>
            <w:rFonts w:ascii="Arial" w:hAnsi="Arial" w:cs="Arial"/>
            <w:sz w:val="20"/>
            <w:szCs w:val="20"/>
          </w:rPr>
          <w:t>52.222-21</w:t>
        </w:r>
      </w:hyperlink>
      <w:r w:rsidRPr="00CA3F40">
        <w:rPr>
          <w:rFonts w:ascii="Arial" w:hAnsi="Arial" w:cs="Arial"/>
          <w:sz w:val="20"/>
          <w:szCs w:val="20"/>
        </w:rPr>
        <w:t>, Prohibition of Segregated Facilities </w:t>
      </w:r>
      <w:r w:rsidRPr="00CA3F40">
        <w:rPr>
          <w:rFonts w:ascii="Arial" w:eastAsia="Courier" w:hAnsi="Arial" w:cs="Arial"/>
          <w:sz w:val="20"/>
          <w:szCs w:val="20"/>
        </w:rPr>
        <w:t>(Apr 2015)</w:t>
      </w:r>
      <w:r w:rsidRPr="00CA3F40">
        <w:rPr>
          <w:rFonts w:ascii="Arial" w:hAnsi="Arial" w:cs="Arial"/>
          <w:sz w:val="20"/>
          <w:szCs w:val="20"/>
        </w:rPr>
        <w:t>.</w:t>
      </w:r>
    </w:p>
    <w:p w14:paraId="02056BDE"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(34)</w:t>
      </w:r>
      <w:r w:rsidRPr="00CA3F40">
        <w:rPr>
          <w:rFonts w:ascii="Arial" w:hAnsi="Arial" w:cs="Arial"/>
          <w:sz w:val="20"/>
          <w:szCs w:val="20"/>
        </w:rPr>
        <w:t> </w:t>
      </w:r>
    </w:p>
    <w:p w14:paraId="2507D4F4"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74" w:anchor="FAR_52_222_26" w:tooltip="52.222-26" w:history="1">
        <w:r w:rsidRPr="00CA3F40">
          <w:rPr>
            <w:rStyle w:val="Hyperlink"/>
            <w:rFonts w:ascii="Arial" w:hAnsi="Arial" w:cs="Arial"/>
            <w:sz w:val="20"/>
            <w:szCs w:val="20"/>
          </w:rPr>
          <w:t>52.222-26</w:t>
        </w:r>
      </w:hyperlink>
      <w:r w:rsidRPr="00CA3F40">
        <w:rPr>
          <w:rFonts w:ascii="Arial" w:hAnsi="Arial" w:cs="Arial"/>
          <w:sz w:val="20"/>
          <w:szCs w:val="20"/>
        </w:rPr>
        <w:t>, Equal Opportunity </w:t>
      </w:r>
      <w:r w:rsidRPr="00CA3F40">
        <w:rPr>
          <w:rFonts w:ascii="Arial" w:eastAsia="Courier" w:hAnsi="Arial" w:cs="Arial"/>
          <w:sz w:val="20"/>
          <w:szCs w:val="20"/>
        </w:rPr>
        <w:t>(Sep 2016)</w:t>
      </w:r>
      <w:r w:rsidRPr="00CA3F40">
        <w:rPr>
          <w:rFonts w:ascii="Arial" w:hAnsi="Arial" w:cs="Arial"/>
          <w:sz w:val="20"/>
          <w:szCs w:val="20"/>
        </w:rPr>
        <w:t> (E.O. 11246).</w:t>
      </w:r>
    </w:p>
    <w:p w14:paraId="38815C0D"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(Feb 1999)</w:t>
      </w:r>
      <w:r w:rsidRPr="00CA3F40">
        <w:rPr>
          <w:rFonts w:ascii="Arial" w:hAnsi="Arial" w:cs="Arial"/>
          <w:sz w:val="20"/>
          <w:szCs w:val="20"/>
        </w:rPr>
        <w:t> of </w:t>
      </w:r>
      <w:hyperlink r:id="rId75" w:anchor="FAR_52_222_26" w:tooltip="52.222-26" w:history="1">
        <w:r w:rsidRPr="00CA3F40">
          <w:rPr>
            <w:rStyle w:val="Hyperlink"/>
            <w:rFonts w:ascii="Arial" w:hAnsi="Arial" w:cs="Arial"/>
            <w:sz w:val="20"/>
            <w:szCs w:val="20"/>
          </w:rPr>
          <w:t>52.222-26</w:t>
        </w:r>
      </w:hyperlink>
      <w:r w:rsidRPr="00CA3F40">
        <w:rPr>
          <w:rFonts w:ascii="Arial" w:hAnsi="Arial" w:cs="Arial"/>
          <w:sz w:val="20"/>
          <w:szCs w:val="20"/>
        </w:rPr>
        <w:t>.</w:t>
      </w:r>
    </w:p>
    <w:p w14:paraId="55B52D2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(35)</w:t>
      </w:r>
      <w:r w:rsidRPr="00CA3F40">
        <w:rPr>
          <w:rFonts w:ascii="Arial" w:hAnsi="Arial" w:cs="Arial"/>
          <w:sz w:val="20"/>
          <w:szCs w:val="20"/>
        </w:rPr>
        <w:t> </w:t>
      </w:r>
    </w:p>
    <w:p w14:paraId="2292D1A5"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76" w:anchor="FAR_52_222_35" w:tooltip="52.222-35" w:history="1">
        <w:r w:rsidRPr="00CA3F40">
          <w:rPr>
            <w:rStyle w:val="Hyperlink"/>
            <w:rFonts w:ascii="Arial" w:hAnsi="Arial" w:cs="Arial"/>
            <w:sz w:val="20"/>
            <w:szCs w:val="20"/>
          </w:rPr>
          <w:t>52.222-35</w:t>
        </w:r>
      </w:hyperlink>
      <w:r w:rsidRPr="00CA3F40">
        <w:rPr>
          <w:rFonts w:ascii="Arial" w:hAnsi="Arial" w:cs="Arial"/>
          <w:sz w:val="20"/>
          <w:szCs w:val="20"/>
        </w:rPr>
        <w:t>, Equal Opportunity for Veterans </w:t>
      </w:r>
      <w:r w:rsidRPr="00CA3F40">
        <w:rPr>
          <w:rFonts w:ascii="Arial" w:eastAsia="Courier" w:hAnsi="Arial" w:cs="Arial"/>
          <w:sz w:val="20"/>
          <w:szCs w:val="20"/>
        </w:rPr>
        <w:t>(Jun 2020)</w:t>
      </w:r>
      <w:r w:rsidRPr="00CA3F40">
        <w:rPr>
          <w:rFonts w:ascii="Arial" w:hAnsi="Arial" w:cs="Arial"/>
          <w:sz w:val="20"/>
          <w:szCs w:val="20"/>
        </w:rPr>
        <w:t> ( </w:t>
      </w:r>
      <w:hyperlink r:id="rId77" w:tgtFrame="_blank" w:tooltip="38 U.S.C. 4212 (opens in a new window)" w:history="1">
        <w:r w:rsidRPr="00CA3F40">
          <w:rPr>
            <w:rStyle w:val="Hyperlink"/>
            <w:rFonts w:ascii="Arial" w:hAnsi="Arial" w:cs="Arial"/>
            <w:sz w:val="20"/>
            <w:szCs w:val="20"/>
          </w:rPr>
          <w:t>38 U.S.C. 4212</w:t>
        </w:r>
      </w:hyperlink>
      <w:r w:rsidRPr="00CA3F40">
        <w:rPr>
          <w:rFonts w:ascii="Arial" w:hAnsi="Arial" w:cs="Arial"/>
          <w:sz w:val="20"/>
          <w:szCs w:val="20"/>
        </w:rPr>
        <w:t>).</w:t>
      </w:r>
    </w:p>
    <w:p w14:paraId="7581668D"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(Jul 2014)</w:t>
      </w:r>
      <w:r w:rsidRPr="00CA3F40">
        <w:rPr>
          <w:rFonts w:ascii="Arial" w:hAnsi="Arial" w:cs="Arial"/>
          <w:sz w:val="20"/>
          <w:szCs w:val="20"/>
        </w:rPr>
        <w:t> of </w:t>
      </w:r>
      <w:hyperlink r:id="rId78" w:anchor="FAR_52_222_35" w:tooltip="52.222-35" w:history="1">
        <w:r w:rsidRPr="00CA3F40">
          <w:rPr>
            <w:rStyle w:val="Hyperlink"/>
            <w:rFonts w:ascii="Arial" w:hAnsi="Arial" w:cs="Arial"/>
            <w:sz w:val="20"/>
            <w:szCs w:val="20"/>
          </w:rPr>
          <w:t>52.222-35</w:t>
        </w:r>
      </w:hyperlink>
      <w:r w:rsidRPr="00CA3F40">
        <w:rPr>
          <w:rFonts w:ascii="Arial" w:hAnsi="Arial" w:cs="Arial"/>
          <w:sz w:val="20"/>
          <w:szCs w:val="20"/>
        </w:rPr>
        <w:t>.</w:t>
      </w:r>
    </w:p>
    <w:p w14:paraId="0048379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(36)</w:t>
      </w:r>
      <w:r w:rsidRPr="00CA3F40">
        <w:rPr>
          <w:rFonts w:ascii="Arial" w:hAnsi="Arial" w:cs="Arial"/>
          <w:sz w:val="20"/>
          <w:szCs w:val="20"/>
        </w:rPr>
        <w:t> </w:t>
      </w:r>
    </w:p>
    <w:p w14:paraId="6D898C2C"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79" w:anchor="FAR_52_222_36" w:tooltip="52.222-36" w:history="1">
        <w:r w:rsidRPr="00CA3F40">
          <w:rPr>
            <w:rStyle w:val="Hyperlink"/>
            <w:rFonts w:ascii="Arial" w:hAnsi="Arial" w:cs="Arial"/>
            <w:sz w:val="20"/>
            <w:szCs w:val="20"/>
          </w:rPr>
          <w:t>52.222-36</w:t>
        </w:r>
      </w:hyperlink>
      <w:r w:rsidRPr="00CA3F40">
        <w:rPr>
          <w:rFonts w:ascii="Arial" w:hAnsi="Arial" w:cs="Arial"/>
          <w:sz w:val="20"/>
          <w:szCs w:val="20"/>
        </w:rPr>
        <w:t>, Equal Opportunity for Workers with Disabilities </w:t>
      </w:r>
      <w:r w:rsidRPr="00CA3F40">
        <w:rPr>
          <w:rFonts w:ascii="Arial" w:eastAsia="Courier" w:hAnsi="Arial" w:cs="Arial"/>
          <w:sz w:val="20"/>
          <w:szCs w:val="20"/>
        </w:rPr>
        <w:t>(Jun 2020)</w:t>
      </w:r>
      <w:r w:rsidRPr="00CA3F40">
        <w:rPr>
          <w:rFonts w:ascii="Arial" w:hAnsi="Arial" w:cs="Arial"/>
          <w:sz w:val="20"/>
          <w:szCs w:val="20"/>
        </w:rPr>
        <w:t> ( </w:t>
      </w:r>
      <w:hyperlink r:id="rId80" w:tgtFrame="_blank" w:tooltip="29 U.S.C. 793 (opens in a new window)" w:history="1">
        <w:r w:rsidRPr="00CA3F40">
          <w:rPr>
            <w:rStyle w:val="Hyperlink"/>
            <w:rFonts w:ascii="Arial" w:hAnsi="Arial" w:cs="Arial"/>
            <w:sz w:val="20"/>
            <w:szCs w:val="20"/>
          </w:rPr>
          <w:t>29 U.S.C. 793</w:t>
        </w:r>
      </w:hyperlink>
      <w:r w:rsidRPr="00CA3F40">
        <w:rPr>
          <w:rFonts w:ascii="Arial" w:hAnsi="Arial" w:cs="Arial"/>
          <w:sz w:val="20"/>
          <w:szCs w:val="20"/>
        </w:rPr>
        <w:t>).</w:t>
      </w:r>
    </w:p>
    <w:p w14:paraId="50D3588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(Jul 2014)</w:t>
      </w:r>
      <w:r w:rsidRPr="00CA3F40">
        <w:rPr>
          <w:rFonts w:ascii="Arial" w:hAnsi="Arial" w:cs="Arial"/>
          <w:sz w:val="20"/>
          <w:szCs w:val="20"/>
        </w:rPr>
        <w:t> of </w:t>
      </w:r>
      <w:hyperlink r:id="rId81" w:anchor="FAR_52_222_36" w:tooltip="52.222-36" w:history="1">
        <w:r w:rsidRPr="00CA3F40">
          <w:rPr>
            <w:rStyle w:val="Hyperlink"/>
            <w:rFonts w:ascii="Arial" w:hAnsi="Arial" w:cs="Arial"/>
            <w:sz w:val="20"/>
            <w:szCs w:val="20"/>
          </w:rPr>
          <w:t>52.222-36</w:t>
        </w:r>
      </w:hyperlink>
      <w:r w:rsidRPr="00CA3F40">
        <w:rPr>
          <w:rFonts w:ascii="Arial" w:hAnsi="Arial" w:cs="Arial"/>
          <w:sz w:val="20"/>
          <w:szCs w:val="20"/>
        </w:rPr>
        <w:t>.</w:t>
      </w:r>
    </w:p>
    <w:p w14:paraId="56F88537"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(37)</w:t>
      </w:r>
      <w:r w:rsidRPr="00CA3F40">
        <w:rPr>
          <w:rFonts w:ascii="Arial" w:hAnsi="Arial" w:cs="Arial"/>
          <w:sz w:val="20"/>
          <w:szCs w:val="20"/>
        </w:rPr>
        <w:t> </w:t>
      </w:r>
      <w:hyperlink r:id="rId82" w:anchor="FAR_52_222_37" w:tooltip="52.222-37" w:history="1">
        <w:r w:rsidRPr="00CA3F40">
          <w:rPr>
            <w:rStyle w:val="Hyperlink"/>
            <w:rFonts w:ascii="Arial" w:hAnsi="Arial" w:cs="Arial"/>
            <w:sz w:val="20"/>
            <w:szCs w:val="20"/>
          </w:rPr>
          <w:t>52.222-37</w:t>
        </w:r>
      </w:hyperlink>
      <w:r w:rsidRPr="00CA3F40">
        <w:rPr>
          <w:rFonts w:ascii="Arial" w:hAnsi="Arial" w:cs="Arial"/>
          <w:sz w:val="20"/>
          <w:szCs w:val="20"/>
        </w:rPr>
        <w:t>, Employment Reports on Veterans (</w:t>
      </w:r>
      <w:r w:rsidRPr="00CA3F40">
        <w:rPr>
          <w:rFonts w:ascii="Arial" w:eastAsia="Courier" w:hAnsi="Arial" w:cs="Arial"/>
          <w:sz w:val="20"/>
          <w:szCs w:val="20"/>
        </w:rPr>
        <w:t>Jun 2020</w:t>
      </w:r>
      <w:r w:rsidRPr="00CA3F40">
        <w:rPr>
          <w:rFonts w:ascii="Arial" w:hAnsi="Arial" w:cs="Arial"/>
          <w:sz w:val="20"/>
          <w:szCs w:val="20"/>
        </w:rPr>
        <w:t>) ( </w:t>
      </w:r>
      <w:hyperlink r:id="rId83" w:tgtFrame="_blank" w:tooltip="38 U.S.C. 4212 (opens in a new window)" w:history="1">
        <w:r w:rsidRPr="00CA3F40">
          <w:rPr>
            <w:rStyle w:val="Hyperlink"/>
            <w:rFonts w:ascii="Arial" w:hAnsi="Arial" w:cs="Arial"/>
            <w:sz w:val="20"/>
            <w:szCs w:val="20"/>
          </w:rPr>
          <w:t>38 U.S.C. 4212</w:t>
        </w:r>
      </w:hyperlink>
      <w:r w:rsidRPr="00CA3F40">
        <w:rPr>
          <w:rFonts w:ascii="Arial" w:hAnsi="Arial" w:cs="Arial"/>
          <w:sz w:val="20"/>
          <w:szCs w:val="20"/>
        </w:rPr>
        <w:t>).</w:t>
      </w:r>
    </w:p>
    <w:p w14:paraId="171B7C14"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lastRenderedPageBreak/>
        <w:t>_X_ </w:t>
      </w:r>
      <w:r w:rsidRPr="00CA3F40">
        <w:rPr>
          <w:rFonts w:ascii="Arial" w:eastAsia="Courier" w:hAnsi="Arial" w:cs="Arial"/>
          <w:sz w:val="20"/>
          <w:szCs w:val="20"/>
        </w:rPr>
        <w:t>(38)</w:t>
      </w:r>
      <w:r w:rsidRPr="00CA3F40">
        <w:rPr>
          <w:rFonts w:ascii="Arial" w:hAnsi="Arial" w:cs="Arial"/>
          <w:sz w:val="20"/>
          <w:szCs w:val="20"/>
        </w:rPr>
        <w:t> </w:t>
      </w:r>
      <w:hyperlink r:id="rId84" w:anchor="FAR_52_222_40" w:tooltip="52.222-40" w:history="1">
        <w:r w:rsidRPr="00CA3F40">
          <w:rPr>
            <w:rStyle w:val="Hyperlink"/>
            <w:rFonts w:ascii="Arial" w:hAnsi="Arial" w:cs="Arial"/>
            <w:sz w:val="20"/>
            <w:szCs w:val="20"/>
          </w:rPr>
          <w:t>52.222-40</w:t>
        </w:r>
      </w:hyperlink>
      <w:r w:rsidRPr="00CA3F40">
        <w:rPr>
          <w:rFonts w:ascii="Arial" w:hAnsi="Arial" w:cs="Arial"/>
          <w:sz w:val="20"/>
          <w:szCs w:val="20"/>
        </w:rPr>
        <w:t>, Notification of Employee Rights Under the National Labor Relations Act </w:t>
      </w:r>
      <w:r w:rsidRPr="00CA3F40">
        <w:rPr>
          <w:rFonts w:ascii="Arial" w:eastAsia="Courier" w:hAnsi="Arial" w:cs="Arial"/>
          <w:sz w:val="20"/>
          <w:szCs w:val="20"/>
        </w:rPr>
        <w:t>(Dec 2010)</w:t>
      </w:r>
      <w:r w:rsidRPr="00CA3F40">
        <w:rPr>
          <w:rFonts w:ascii="Arial" w:hAnsi="Arial" w:cs="Arial"/>
          <w:sz w:val="20"/>
          <w:szCs w:val="20"/>
        </w:rPr>
        <w:t> (E.O. 13496).</w:t>
      </w:r>
    </w:p>
    <w:p w14:paraId="1473D0B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(39)</w:t>
      </w:r>
      <w:r w:rsidRPr="00CA3F40">
        <w:rPr>
          <w:rFonts w:ascii="Arial" w:hAnsi="Arial" w:cs="Arial"/>
          <w:sz w:val="20"/>
          <w:szCs w:val="20"/>
        </w:rPr>
        <w:t> </w:t>
      </w:r>
    </w:p>
    <w:p w14:paraId="3A1B31A8"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85" w:anchor="FAR_52_222_50" w:tooltip="52.222-50" w:history="1">
        <w:r w:rsidRPr="00CA3F40">
          <w:rPr>
            <w:rStyle w:val="Hyperlink"/>
            <w:rFonts w:ascii="Arial" w:hAnsi="Arial" w:cs="Arial"/>
            <w:sz w:val="20"/>
            <w:szCs w:val="20"/>
          </w:rPr>
          <w:t>52.222-50</w:t>
        </w:r>
      </w:hyperlink>
      <w:r w:rsidRPr="00CA3F40">
        <w:rPr>
          <w:rFonts w:ascii="Arial" w:hAnsi="Arial" w:cs="Arial"/>
          <w:sz w:val="20"/>
          <w:szCs w:val="20"/>
        </w:rPr>
        <w:t>, Combating Trafficking in Persons (</w:t>
      </w:r>
      <w:r w:rsidRPr="00CA3F40">
        <w:rPr>
          <w:rFonts w:ascii="Arial" w:eastAsia="Courier" w:hAnsi="Arial" w:cs="Arial"/>
          <w:sz w:val="20"/>
          <w:szCs w:val="20"/>
        </w:rPr>
        <w:t>Oct 2025</w:t>
      </w:r>
      <w:r w:rsidRPr="00CA3F40">
        <w:rPr>
          <w:rFonts w:ascii="Arial" w:hAnsi="Arial" w:cs="Arial"/>
          <w:sz w:val="20"/>
          <w:szCs w:val="20"/>
        </w:rPr>
        <w:t>) (22 U.S.C. chapter 78 and E.O. 13627).</w:t>
      </w:r>
    </w:p>
    <w:p w14:paraId="404CDBD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(Mar 2015)</w:t>
      </w:r>
      <w:r w:rsidRPr="00CA3F40">
        <w:rPr>
          <w:rFonts w:ascii="Arial" w:hAnsi="Arial" w:cs="Arial"/>
          <w:sz w:val="20"/>
          <w:szCs w:val="20"/>
        </w:rPr>
        <w:t> of </w:t>
      </w:r>
      <w:hyperlink r:id="rId86" w:anchor="FAR_52_222_50" w:tooltip="52.222-50" w:history="1">
        <w:r w:rsidRPr="00CA3F40">
          <w:rPr>
            <w:rStyle w:val="Hyperlink"/>
            <w:rFonts w:ascii="Arial" w:hAnsi="Arial" w:cs="Arial"/>
            <w:sz w:val="20"/>
            <w:szCs w:val="20"/>
          </w:rPr>
          <w:t>52.222-50</w:t>
        </w:r>
      </w:hyperlink>
      <w:r w:rsidRPr="00CA3F40">
        <w:rPr>
          <w:rFonts w:ascii="Arial" w:hAnsi="Arial" w:cs="Arial"/>
          <w:sz w:val="20"/>
          <w:szCs w:val="20"/>
        </w:rPr>
        <w:t> (22 U.S.C. chapter 78 and E.O. 13627).</w:t>
      </w:r>
    </w:p>
    <w:p w14:paraId="5F9995F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(40)</w:t>
      </w:r>
      <w:r w:rsidRPr="00CA3F40">
        <w:rPr>
          <w:rFonts w:ascii="Arial" w:hAnsi="Arial" w:cs="Arial"/>
          <w:sz w:val="20"/>
          <w:szCs w:val="20"/>
        </w:rPr>
        <w:t> </w:t>
      </w:r>
      <w:hyperlink r:id="rId87" w:anchor="FAR_52_222_54" w:tooltip="52.222-54" w:history="1">
        <w:r w:rsidRPr="00CA3F40">
          <w:rPr>
            <w:rStyle w:val="Hyperlink"/>
            <w:rFonts w:ascii="Arial" w:hAnsi="Arial" w:cs="Arial"/>
            <w:sz w:val="20"/>
            <w:szCs w:val="20"/>
          </w:rPr>
          <w:t>52.222-54</w:t>
        </w:r>
      </w:hyperlink>
      <w:r w:rsidRPr="00CA3F40">
        <w:rPr>
          <w:rFonts w:ascii="Arial" w:hAnsi="Arial" w:cs="Arial"/>
          <w:sz w:val="20"/>
          <w:szCs w:val="20"/>
        </w:rPr>
        <w:t>, Employment Eligibility Verification </w:t>
      </w:r>
      <w:r w:rsidRPr="00CA3F40">
        <w:rPr>
          <w:rFonts w:ascii="Arial" w:eastAsia="Courier" w:hAnsi="Arial" w:cs="Arial"/>
          <w:sz w:val="20"/>
          <w:szCs w:val="20"/>
        </w:rPr>
        <w:t>(Jan 2025)</w:t>
      </w:r>
      <w:r w:rsidRPr="00CA3F40">
        <w:rPr>
          <w:rFonts w:ascii="Arial" w:hAnsi="Arial" w:cs="Arial"/>
          <w:sz w:val="20"/>
          <w:szCs w:val="20"/>
        </w:rPr>
        <w:t> ( </w:t>
      </w:r>
      <w:hyperlink r:id="rId88" w:tgtFrame="_blank" w:tooltip="Executive Order 12989 (opens in a new window)" w:history="1">
        <w:r w:rsidRPr="00CA3F40">
          <w:rPr>
            <w:rStyle w:val="Hyperlink"/>
            <w:rFonts w:ascii="Arial" w:hAnsi="Arial" w:cs="Arial"/>
            <w:sz w:val="20"/>
            <w:szCs w:val="20"/>
          </w:rPr>
          <w:t>Executive Order 12989</w:t>
        </w:r>
      </w:hyperlink>
      <w:r w:rsidRPr="00CA3F40">
        <w:rPr>
          <w:rFonts w:ascii="Arial" w:hAnsi="Arial" w:cs="Arial"/>
          <w:sz w:val="20"/>
          <w:szCs w:val="20"/>
        </w:rPr>
        <w:t>). (Not applicable to the acquisition of commercially available off-the-shelf items or certain other types of commercial products or commercial services as prescribed in FAR </w:t>
      </w:r>
      <w:hyperlink r:id="rId89" w:anchor="FAR_22_1803" w:tooltip="22.1803" w:history="1">
        <w:r w:rsidRPr="00CA3F40">
          <w:rPr>
            <w:rStyle w:val="Hyperlink"/>
            <w:rFonts w:ascii="Arial" w:hAnsi="Arial" w:cs="Arial"/>
            <w:sz w:val="20"/>
            <w:szCs w:val="20"/>
          </w:rPr>
          <w:t>22.1803</w:t>
        </w:r>
      </w:hyperlink>
      <w:r w:rsidRPr="00CA3F40">
        <w:rPr>
          <w:rFonts w:ascii="Arial" w:hAnsi="Arial" w:cs="Arial"/>
          <w:sz w:val="20"/>
          <w:szCs w:val="20"/>
        </w:rPr>
        <w:t>.)</w:t>
      </w:r>
    </w:p>
    <w:p w14:paraId="221B626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(41)</w:t>
      </w:r>
      <w:r w:rsidRPr="00CA3F40">
        <w:rPr>
          <w:rFonts w:ascii="Arial" w:hAnsi="Arial" w:cs="Arial"/>
          <w:sz w:val="20"/>
          <w:szCs w:val="20"/>
        </w:rPr>
        <w:t> </w:t>
      </w:r>
    </w:p>
    <w:p w14:paraId="0F99CC74"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90" w:anchor="FAR_52_223_9" w:tooltip="52.223-9" w:history="1">
        <w:r w:rsidRPr="00CA3F40">
          <w:rPr>
            <w:rStyle w:val="Hyperlink"/>
            <w:rFonts w:ascii="Arial" w:hAnsi="Arial" w:cs="Arial"/>
            <w:sz w:val="20"/>
            <w:szCs w:val="20"/>
          </w:rPr>
          <w:t>52.223-9</w:t>
        </w:r>
      </w:hyperlink>
      <w:r w:rsidRPr="00CA3F40">
        <w:rPr>
          <w:rFonts w:ascii="Arial" w:hAnsi="Arial" w:cs="Arial"/>
          <w:sz w:val="20"/>
          <w:szCs w:val="20"/>
        </w:rPr>
        <w:t>, Estimate of Percentage of Recovered Material Content for EPA–Designated Items (May 2008) ( 42 U.S.C. 6962(c)(3)(A)(ii)). (Not applicable to the acquisition of commercially available off-the-shelf items.)</w:t>
      </w:r>
    </w:p>
    <w:p w14:paraId="1A452DDF"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(May 2008)</w:t>
      </w:r>
      <w:r w:rsidRPr="00CA3F40">
        <w:rPr>
          <w:rFonts w:ascii="Arial" w:hAnsi="Arial" w:cs="Arial"/>
          <w:sz w:val="20"/>
          <w:szCs w:val="20"/>
        </w:rPr>
        <w:t> of </w:t>
      </w:r>
      <w:hyperlink r:id="rId91" w:anchor="FAR_52_223_9" w:tooltip="52.223-9" w:history="1">
        <w:r w:rsidRPr="00CA3F40">
          <w:rPr>
            <w:rStyle w:val="Hyperlink"/>
            <w:rFonts w:ascii="Arial" w:hAnsi="Arial" w:cs="Arial"/>
            <w:sz w:val="20"/>
            <w:szCs w:val="20"/>
          </w:rPr>
          <w:t>52.223-9</w:t>
        </w:r>
      </w:hyperlink>
      <w:r w:rsidRPr="00CA3F40">
        <w:rPr>
          <w:rFonts w:ascii="Arial" w:hAnsi="Arial" w:cs="Arial"/>
          <w:sz w:val="20"/>
          <w:szCs w:val="20"/>
        </w:rPr>
        <w:t> (42 U.S.C. 6962(i)(2)(C)). (Not applicable to the acquisition of commercially available off-the-shelf items.)</w:t>
      </w:r>
    </w:p>
    <w:p w14:paraId="6AFD928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(42)</w:t>
      </w:r>
      <w:r w:rsidRPr="00CA3F40">
        <w:rPr>
          <w:rFonts w:ascii="Arial" w:hAnsi="Arial" w:cs="Arial"/>
          <w:sz w:val="20"/>
          <w:szCs w:val="20"/>
        </w:rPr>
        <w:t> </w:t>
      </w:r>
      <w:hyperlink r:id="rId92" w:anchor="FAR_52_223_11" w:tooltip="52.223-11" w:history="1">
        <w:r w:rsidRPr="00CA3F40">
          <w:rPr>
            <w:rStyle w:val="Hyperlink"/>
            <w:rFonts w:ascii="Arial" w:hAnsi="Arial" w:cs="Arial"/>
            <w:sz w:val="20"/>
            <w:szCs w:val="20"/>
          </w:rPr>
          <w:t>52.223-11</w:t>
        </w:r>
      </w:hyperlink>
      <w:r w:rsidRPr="00CA3F40">
        <w:rPr>
          <w:rFonts w:ascii="Arial" w:hAnsi="Arial" w:cs="Arial"/>
          <w:sz w:val="20"/>
          <w:szCs w:val="20"/>
        </w:rPr>
        <w:t>, Ozone-Depleting Substances and High Global Warming Potential Hydrofluorocarbons </w:t>
      </w:r>
      <w:r w:rsidRPr="00CA3F40">
        <w:rPr>
          <w:rFonts w:ascii="Arial" w:eastAsia="Courier" w:hAnsi="Arial" w:cs="Arial"/>
          <w:sz w:val="20"/>
          <w:szCs w:val="20"/>
        </w:rPr>
        <w:t>(May 2024)</w:t>
      </w:r>
      <w:r w:rsidRPr="00CA3F40">
        <w:rPr>
          <w:rFonts w:ascii="Arial" w:hAnsi="Arial" w:cs="Arial"/>
          <w:sz w:val="20"/>
          <w:szCs w:val="20"/>
        </w:rPr>
        <w:t> ( </w:t>
      </w:r>
      <w:hyperlink r:id="rId93" w:tgtFrame="_blank" w:tooltip="42 U.S.C. 7671 (opens in a new window)" w:history="1">
        <w:r w:rsidRPr="00CA3F40">
          <w:rPr>
            <w:rStyle w:val="Hyperlink"/>
            <w:rFonts w:ascii="Arial" w:hAnsi="Arial" w:cs="Arial"/>
            <w:sz w:val="20"/>
            <w:szCs w:val="20"/>
          </w:rPr>
          <w:t>42 U.S.C. 7671</w:t>
        </w:r>
      </w:hyperlink>
      <w:r w:rsidRPr="00CA3F40">
        <w:rPr>
          <w:rFonts w:ascii="Arial" w:hAnsi="Arial" w:cs="Arial"/>
          <w:sz w:val="20"/>
          <w:szCs w:val="20"/>
        </w:rPr>
        <w:t>, </w:t>
      </w:r>
      <w:r w:rsidRPr="00CA3F40">
        <w:rPr>
          <w:rFonts w:ascii="Arial" w:hAnsi="Arial" w:cs="Arial"/>
          <w:i/>
          <w:iCs/>
          <w:sz w:val="20"/>
          <w:szCs w:val="20"/>
        </w:rPr>
        <w:t>et seq.</w:t>
      </w:r>
      <w:r w:rsidRPr="00CA3F40">
        <w:rPr>
          <w:rFonts w:ascii="Arial" w:hAnsi="Arial" w:cs="Arial"/>
          <w:sz w:val="20"/>
          <w:szCs w:val="20"/>
        </w:rPr>
        <w:t>).</w:t>
      </w:r>
    </w:p>
    <w:p w14:paraId="1CEB7966"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(43)</w:t>
      </w:r>
      <w:r w:rsidRPr="00CA3F40">
        <w:rPr>
          <w:rFonts w:ascii="Arial" w:hAnsi="Arial" w:cs="Arial"/>
          <w:sz w:val="20"/>
          <w:szCs w:val="20"/>
        </w:rPr>
        <w:t> </w:t>
      </w:r>
      <w:hyperlink r:id="rId94" w:anchor="FAR_52_223_12" w:tooltip="52.223-12" w:history="1">
        <w:r w:rsidRPr="00CA3F40">
          <w:rPr>
            <w:rStyle w:val="Hyperlink"/>
            <w:rFonts w:ascii="Arial" w:hAnsi="Arial" w:cs="Arial"/>
            <w:sz w:val="20"/>
            <w:szCs w:val="20"/>
          </w:rPr>
          <w:t>52.223-12</w:t>
        </w:r>
      </w:hyperlink>
      <w:r w:rsidRPr="00CA3F40">
        <w:rPr>
          <w:rFonts w:ascii="Arial" w:hAnsi="Arial" w:cs="Arial"/>
          <w:sz w:val="20"/>
          <w:szCs w:val="20"/>
        </w:rPr>
        <w:t>, Maintenance, Service, Repair, or Disposal of Refrigeration Equipment and Air Conditioners </w:t>
      </w:r>
      <w:r w:rsidRPr="00CA3F40">
        <w:rPr>
          <w:rFonts w:ascii="Arial" w:eastAsia="Courier" w:hAnsi="Arial" w:cs="Arial"/>
          <w:sz w:val="20"/>
          <w:szCs w:val="20"/>
        </w:rPr>
        <w:t>(May 2024)</w:t>
      </w:r>
      <w:r w:rsidRPr="00CA3F40">
        <w:rPr>
          <w:rFonts w:ascii="Arial" w:hAnsi="Arial" w:cs="Arial"/>
          <w:sz w:val="20"/>
          <w:szCs w:val="20"/>
        </w:rPr>
        <w:t> ( </w:t>
      </w:r>
      <w:hyperlink r:id="rId95" w:tgtFrame="_blank" w:tooltip="42 U.S.C. 7671 (opens in a new window)" w:history="1">
        <w:r w:rsidRPr="00CA3F40">
          <w:rPr>
            <w:rStyle w:val="Hyperlink"/>
            <w:rFonts w:ascii="Arial" w:hAnsi="Arial" w:cs="Arial"/>
            <w:sz w:val="20"/>
            <w:szCs w:val="20"/>
          </w:rPr>
          <w:t>42 U.S.C. 7671</w:t>
        </w:r>
      </w:hyperlink>
      <w:r w:rsidRPr="00CA3F40">
        <w:rPr>
          <w:rFonts w:ascii="Arial" w:hAnsi="Arial" w:cs="Arial"/>
          <w:sz w:val="20"/>
          <w:szCs w:val="20"/>
        </w:rPr>
        <w:t>, </w:t>
      </w:r>
      <w:r w:rsidRPr="00CA3F40">
        <w:rPr>
          <w:rFonts w:ascii="Arial" w:hAnsi="Arial" w:cs="Arial"/>
          <w:i/>
          <w:iCs/>
          <w:sz w:val="20"/>
          <w:szCs w:val="20"/>
        </w:rPr>
        <w:t>et seq.</w:t>
      </w:r>
      <w:r w:rsidRPr="00CA3F40">
        <w:rPr>
          <w:rFonts w:ascii="Arial" w:hAnsi="Arial" w:cs="Arial"/>
          <w:sz w:val="20"/>
          <w:szCs w:val="20"/>
        </w:rPr>
        <w:t>).</w:t>
      </w:r>
    </w:p>
    <w:p w14:paraId="109CF9A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(44)</w:t>
      </w:r>
      <w:r w:rsidRPr="00CA3F40">
        <w:rPr>
          <w:rFonts w:ascii="Arial" w:hAnsi="Arial" w:cs="Arial"/>
          <w:sz w:val="20"/>
          <w:szCs w:val="20"/>
        </w:rPr>
        <w:t> </w:t>
      </w:r>
      <w:hyperlink r:id="rId96" w:anchor="FAR_52_223_20" w:tooltip="52.223-20" w:history="1">
        <w:r w:rsidRPr="00CA3F40">
          <w:rPr>
            <w:rStyle w:val="Hyperlink"/>
            <w:rFonts w:ascii="Arial" w:hAnsi="Arial" w:cs="Arial"/>
            <w:sz w:val="20"/>
            <w:szCs w:val="20"/>
          </w:rPr>
          <w:t>52.223-20</w:t>
        </w:r>
      </w:hyperlink>
      <w:r w:rsidRPr="00CA3F40">
        <w:rPr>
          <w:rFonts w:ascii="Arial" w:hAnsi="Arial" w:cs="Arial"/>
          <w:sz w:val="20"/>
          <w:szCs w:val="20"/>
        </w:rPr>
        <w:t>, Aerosols </w:t>
      </w:r>
      <w:r w:rsidRPr="00CA3F40">
        <w:rPr>
          <w:rFonts w:ascii="Arial" w:eastAsia="Courier" w:hAnsi="Arial" w:cs="Arial"/>
          <w:sz w:val="20"/>
          <w:szCs w:val="20"/>
        </w:rPr>
        <w:t>(May 2024)</w:t>
      </w:r>
      <w:r w:rsidRPr="00CA3F40">
        <w:rPr>
          <w:rFonts w:ascii="Arial" w:hAnsi="Arial" w:cs="Arial"/>
          <w:sz w:val="20"/>
          <w:szCs w:val="20"/>
        </w:rPr>
        <w:t> ( </w:t>
      </w:r>
      <w:hyperlink r:id="rId97" w:tgtFrame="_blank" w:tooltip="42 U.S.C. 7671 (opens in a new window)" w:history="1">
        <w:r w:rsidRPr="00CA3F40">
          <w:rPr>
            <w:rStyle w:val="Hyperlink"/>
            <w:rFonts w:ascii="Arial" w:hAnsi="Arial" w:cs="Arial"/>
            <w:sz w:val="20"/>
            <w:szCs w:val="20"/>
          </w:rPr>
          <w:t>42 U.S.C. 7671</w:t>
        </w:r>
      </w:hyperlink>
      <w:r w:rsidRPr="00CA3F40">
        <w:rPr>
          <w:rFonts w:ascii="Arial" w:hAnsi="Arial" w:cs="Arial"/>
          <w:sz w:val="20"/>
          <w:szCs w:val="20"/>
        </w:rPr>
        <w:t>, </w:t>
      </w:r>
      <w:r w:rsidRPr="00CA3F40">
        <w:rPr>
          <w:rFonts w:ascii="Arial" w:hAnsi="Arial" w:cs="Arial"/>
          <w:i/>
          <w:iCs/>
          <w:sz w:val="20"/>
          <w:szCs w:val="20"/>
        </w:rPr>
        <w:t>et seq.</w:t>
      </w:r>
      <w:r w:rsidRPr="00CA3F40">
        <w:rPr>
          <w:rFonts w:ascii="Arial" w:hAnsi="Arial" w:cs="Arial"/>
          <w:sz w:val="20"/>
          <w:szCs w:val="20"/>
        </w:rPr>
        <w:t>).</w:t>
      </w:r>
    </w:p>
    <w:p w14:paraId="7121321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(45)</w:t>
      </w:r>
      <w:r w:rsidRPr="00CA3F40">
        <w:rPr>
          <w:rFonts w:ascii="Arial" w:hAnsi="Arial" w:cs="Arial"/>
          <w:sz w:val="20"/>
          <w:szCs w:val="20"/>
        </w:rPr>
        <w:t> </w:t>
      </w:r>
      <w:hyperlink r:id="rId98" w:anchor="FAR_52_223_21" w:tooltip="52.223-21" w:history="1">
        <w:r w:rsidRPr="00CA3F40">
          <w:rPr>
            <w:rStyle w:val="Hyperlink"/>
            <w:rFonts w:ascii="Arial" w:hAnsi="Arial" w:cs="Arial"/>
            <w:sz w:val="20"/>
            <w:szCs w:val="20"/>
          </w:rPr>
          <w:t>52.223-21</w:t>
        </w:r>
      </w:hyperlink>
      <w:r w:rsidRPr="00CA3F40">
        <w:rPr>
          <w:rFonts w:ascii="Arial" w:hAnsi="Arial" w:cs="Arial"/>
          <w:sz w:val="20"/>
          <w:szCs w:val="20"/>
        </w:rPr>
        <w:t>, Foams </w:t>
      </w:r>
      <w:r w:rsidRPr="00CA3F40">
        <w:rPr>
          <w:rFonts w:ascii="Arial" w:eastAsia="Courier" w:hAnsi="Arial" w:cs="Arial"/>
          <w:sz w:val="20"/>
          <w:szCs w:val="20"/>
        </w:rPr>
        <w:t>(May 2024)</w:t>
      </w:r>
      <w:r w:rsidRPr="00CA3F40">
        <w:rPr>
          <w:rFonts w:ascii="Arial" w:hAnsi="Arial" w:cs="Arial"/>
          <w:sz w:val="20"/>
          <w:szCs w:val="20"/>
        </w:rPr>
        <w:t> ( </w:t>
      </w:r>
      <w:hyperlink r:id="rId99" w:tgtFrame="_blank" w:tooltip="42 U.S.C. 7671 (opens in a new window)" w:history="1">
        <w:r w:rsidRPr="00CA3F40">
          <w:rPr>
            <w:rStyle w:val="Hyperlink"/>
            <w:rFonts w:ascii="Arial" w:hAnsi="Arial" w:cs="Arial"/>
            <w:sz w:val="20"/>
            <w:szCs w:val="20"/>
          </w:rPr>
          <w:t>42 U.S.C. 7671</w:t>
        </w:r>
      </w:hyperlink>
      <w:r w:rsidRPr="00CA3F40">
        <w:rPr>
          <w:rFonts w:ascii="Arial" w:hAnsi="Arial" w:cs="Arial"/>
          <w:sz w:val="20"/>
          <w:szCs w:val="20"/>
        </w:rPr>
        <w:t>, </w:t>
      </w:r>
      <w:r w:rsidRPr="00CA3F40">
        <w:rPr>
          <w:rFonts w:ascii="Arial" w:hAnsi="Arial" w:cs="Arial"/>
          <w:i/>
          <w:iCs/>
          <w:sz w:val="20"/>
          <w:szCs w:val="20"/>
        </w:rPr>
        <w:t>et seq.</w:t>
      </w:r>
      <w:r w:rsidRPr="00CA3F40">
        <w:rPr>
          <w:rFonts w:ascii="Arial" w:hAnsi="Arial" w:cs="Arial"/>
          <w:sz w:val="20"/>
          <w:szCs w:val="20"/>
        </w:rPr>
        <w:t>).</w:t>
      </w:r>
    </w:p>
    <w:p w14:paraId="218C44D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(46)</w:t>
      </w:r>
      <w:r w:rsidRPr="00CA3F40">
        <w:rPr>
          <w:rFonts w:ascii="Arial" w:hAnsi="Arial" w:cs="Arial"/>
          <w:sz w:val="20"/>
          <w:szCs w:val="20"/>
        </w:rPr>
        <w:t> </w:t>
      </w:r>
      <w:hyperlink r:id="rId100" w:anchor="FAR_52_223_23" w:tooltip="52.223-23" w:history="1">
        <w:r w:rsidRPr="00CA3F40">
          <w:rPr>
            <w:rStyle w:val="Hyperlink"/>
            <w:rFonts w:ascii="Arial" w:hAnsi="Arial" w:cs="Arial"/>
            <w:sz w:val="20"/>
            <w:szCs w:val="20"/>
          </w:rPr>
          <w:t>52.223-23</w:t>
        </w:r>
      </w:hyperlink>
      <w:r w:rsidRPr="00CA3F40">
        <w:rPr>
          <w:rFonts w:ascii="Arial" w:hAnsi="Arial" w:cs="Arial"/>
          <w:sz w:val="20"/>
          <w:szCs w:val="20"/>
        </w:rPr>
        <w:t>, Sustainable Products and Services </w:t>
      </w:r>
      <w:r w:rsidRPr="00CA3F40">
        <w:rPr>
          <w:rFonts w:ascii="Arial" w:eastAsia="Courier" w:hAnsi="Arial" w:cs="Arial"/>
          <w:sz w:val="20"/>
          <w:szCs w:val="20"/>
        </w:rPr>
        <w:t>(May 2024)</w:t>
      </w:r>
      <w:r w:rsidRPr="00CA3F40">
        <w:rPr>
          <w:rFonts w:ascii="Arial" w:hAnsi="Arial" w:cs="Arial"/>
          <w:sz w:val="20"/>
          <w:szCs w:val="20"/>
        </w:rPr>
        <w:t> ( </w:t>
      </w:r>
      <w:hyperlink r:id="rId101" w:tgtFrame="_blank" w:tooltip="E.O. 14057 (opens in a new window)" w:history="1">
        <w:r w:rsidRPr="00CA3F40">
          <w:rPr>
            <w:rStyle w:val="Hyperlink"/>
            <w:rFonts w:ascii="Arial" w:hAnsi="Arial" w:cs="Arial"/>
            <w:sz w:val="20"/>
            <w:szCs w:val="20"/>
          </w:rPr>
          <w:t>E.O. 14057</w:t>
        </w:r>
      </w:hyperlink>
      <w:r w:rsidRPr="00CA3F40">
        <w:rPr>
          <w:rFonts w:ascii="Arial" w:hAnsi="Arial" w:cs="Arial"/>
          <w:sz w:val="20"/>
          <w:szCs w:val="20"/>
        </w:rPr>
        <w:t>, </w:t>
      </w:r>
      <w:hyperlink r:id="rId102" w:tgtFrame="_blank" w:tooltip="7 U.S.C. 8102 (opens in a new window)" w:history="1">
        <w:r w:rsidRPr="00CA3F40">
          <w:rPr>
            <w:rStyle w:val="Hyperlink"/>
            <w:rFonts w:ascii="Arial" w:hAnsi="Arial" w:cs="Arial"/>
            <w:sz w:val="20"/>
            <w:szCs w:val="20"/>
          </w:rPr>
          <w:t>7 U.S.C. 8102</w:t>
        </w:r>
      </w:hyperlink>
      <w:r w:rsidRPr="00CA3F40">
        <w:rPr>
          <w:rFonts w:ascii="Arial" w:hAnsi="Arial" w:cs="Arial"/>
          <w:sz w:val="20"/>
          <w:szCs w:val="20"/>
        </w:rPr>
        <w:t>, </w:t>
      </w:r>
      <w:hyperlink r:id="rId103" w:tgtFrame="_blank" w:tooltip="42 U.S.C. 6962 (opens in a new window)" w:history="1">
        <w:r w:rsidRPr="00CA3F40">
          <w:rPr>
            <w:rStyle w:val="Hyperlink"/>
            <w:rFonts w:ascii="Arial" w:hAnsi="Arial" w:cs="Arial"/>
            <w:sz w:val="20"/>
            <w:szCs w:val="20"/>
          </w:rPr>
          <w:t>42 U.S.C. 6962</w:t>
        </w:r>
      </w:hyperlink>
      <w:r w:rsidRPr="00CA3F40">
        <w:rPr>
          <w:rFonts w:ascii="Arial" w:hAnsi="Arial" w:cs="Arial"/>
          <w:sz w:val="20"/>
          <w:szCs w:val="20"/>
        </w:rPr>
        <w:t>, </w:t>
      </w:r>
      <w:hyperlink r:id="rId104" w:tgtFrame="_blank" w:tooltip="42 U.S.C. 8259b (opens in a new window)" w:history="1">
        <w:r w:rsidRPr="00CA3F40">
          <w:rPr>
            <w:rStyle w:val="Hyperlink"/>
            <w:rFonts w:ascii="Arial" w:hAnsi="Arial" w:cs="Arial"/>
            <w:sz w:val="20"/>
            <w:szCs w:val="20"/>
          </w:rPr>
          <w:t>42 U.S.C. 8259b</w:t>
        </w:r>
      </w:hyperlink>
      <w:r w:rsidRPr="00CA3F40">
        <w:rPr>
          <w:rFonts w:ascii="Arial" w:hAnsi="Arial" w:cs="Arial"/>
          <w:sz w:val="20"/>
          <w:szCs w:val="20"/>
        </w:rPr>
        <w:t>, and </w:t>
      </w:r>
      <w:hyperlink r:id="rId105" w:tgtFrame="_blank" w:tooltip="42 U.S.C. 7671l (opens in a new window)" w:history="1">
        <w:r w:rsidRPr="00CA3F40">
          <w:rPr>
            <w:rStyle w:val="Hyperlink"/>
            <w:rFonts w:ascii="Arial" w:hAnsi="Arial" w:cs="Arial"/>
            <w:sz w:val="20"/>
            <w:szCs w:val="20"/>
          </w:rPr>
          <w:t>42 U.S.C. 7671l</w:t>
        </w:r>
      </w:hyperlink>
      <w:r w:rsidRPr="00CA3F40">
        <w:rPr>
          <w:rFonts w:ascii="Arial" w:hAnsi="Arial" w:cs="Arial"/>
          <w:sz w:val="20"/>
          <w:szCs w:val="20"/>
        </w:rPr>
        <w:t>).</w:t>
      </w:r>
    </w:p>
    <w:p w14:paraId="1D3A093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(47)</w:t>
      </w:r>
      <w:r w:rsidRPr="00CA3F40">
        <w:rPr>
          <w:rFonts w:ascii="Arial" w:hAnsi="Arial" w:cs="Arial"/>
          <w:sz w:val="20"/>
          <w:szCs w:val="20"/>
        </w:rPr>
        <w:t> </w:t>
      </w:r>
    </w:p>
    <w:p w14:paraId="5680F273"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106" w:anchor="FAR_52_224_3" w:tooltip="52.224-3" w:history="1">
        <w:r w:rsidRPr="00CA3F40">
          <w:rPr>
            <w:rStyle w:val="Hyperlink"/>
            <w:rFonts w:ascii="Arial" w:hAnsi="Arial" w:cs="Arial"/>
            <w:sz w:val="20"/>
            <w:szCs w:val="20"/>
          </w:rPr>
          <w:t>52.224-3</w:t>
        </w:r>
      </w:hyperlink>
      <w:r w:rsidRPr="00CA3F40">
        <w:rPr>
          <w:rFonts w:ascii="Arial" w:hAnsi="Arial" w:cs="Arial"/>
          <w:sz w:val="20"/>
          <w:szCs w:val="20"/>
        </w:rPr>
        <w:t> Privacy Training </w:t>
      </w:r>
      <w:r w:rsidRPr="00CA3F40">
        <w:rPr>
          <w:rFonts w:ascii="Arial" w:eastAsia="Courier" w:hAnsi="Arial" w:cs="Arial"/>
          <w:sz w:val="20"/>
          <w:szCs w:val="20"/>
        </w:rPr>
        <w:t>(Jan 2017)</w:t>
      </w:r>
      <w:r w:rsidRPr="00CA3F40">
        <w:rPr>
          <w:rFonts w:ascii="Arial" w:hAnsi="Arial" w:cs="Arial"/>
          <w:sz w:val="20"/>
          <w:szCs w:val="20"/>
        </w:rPr>
        <w:t> ( </w:t>
      </w:r>
      <w:hyperlink r:id="rId107" w:tgtFrame="_blank" w:tooltip="5 U.S.C. 552 (opens in a new window)" w:history="1">
        <w:r w:rsidRPr="00CA3F40">
          <w:rPr>
            <w:rStyle w:val="Hyperlink"/>
            <w:rFonts w:ascii="Arial" w:hAnsi="Arial" w:cs="Arial"/>
            <w:sz w:val="20"/>
            <w:szCs w:val="20"/>
          </w:rPr>
          <w:t>5 U.S.C. 552</w:t>
        </w:r>
      </w:hyperlink>
      <w:r w:rsidRPr="00CA3F40">
        <w:rPr>
          <w:rFonts w:ascii="Arial" w:hAnsi="Arial" w:cs="Arial"/>
          <w:sz w:val="20"/>
          <w:szCs w:val="20"/>
        </w:rPr>
        <w:t> a).</w:t>
      </w:r>
    </w:p>
    <w:p w14:paraId="2BE213B3"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(Jan 2017)</w:t>
      </w:r>
      <w:r w:rsidRPr="00CA3F40">
        <w:rPr>
          <w:rFonts w:ascii="Arial" w:hAnsi="Arial" w:cs="Arial"/>
          <w:sz w:val="20"/>
          <w:szCs w:val="20"/>
        </w:rPr>
        <w:t> of </w:t>
      </w:r>
      <w:hyperlink r:id="rId108" w:anchor="FAR_52_224_3" w:tooltip="52.224-3" w:history="1">
        <w:r w:rsidRPr="00CA3F40">
          <w:rPr>
            <w:rStyle w:val="Hyperlink"/>
            <w:rFonts w:ascii="Arial" w:hAnsi="Arial" w:cs="Arial"/>
            <w:sz w:val="20"/>
            <w:szCs w:val="20"/>
          </w:rPr>
          <w:t>52.224-3</w:t>
        </w:r>
      </w:hyperlink>
      <w:r w:rsidRPr="00CA3F40">
        <w:rPr>
          <w:rFonts w:ascii="Arial" w:hAnsi="Arial" w:cs="Arial"/>
          <w:sz w:val="20"/>
          <w:szCs w:val="20"/>
        </w:rPr>
        <w:t>.</w:t>
      </w:r>
    </w:p>
    <w:p w14:paraId="1B1A7F6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(48)</w:t>
      </w:r>
      <w:r w:rsidRPr="00CA3F40">
        <w:rPr>
          <w:rFonts w:ascii="Arial" w:hAnsi="Arial" w:cs="Arial"/>
          <w:sz w:val="20"/>
          <w:szCs w:val="20"/>
        </w:rPr>
        <w:t> </w:t>
      </w:r>
    </w:p>
    <w:p w14:paraId="6296C0A0"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109" w:anchor="FAR_52_225_1" w:tooltip="52.225-1" w:history="1">
        <w:r w:rsidRPr="00CA3F40">
          <w:rPr>
            <w:rStyle w:val="Hyperlink"/>
            <w:rFonts w:ascii="Arial" w:hAnsi="Arial" w:cs="Arial"/>
            <w:sz w:val="20"/>
            <w:szCs w:val="20"/>
          </w:rPr>
          <w:t>52.225-1</w:t>
        </w:r>
      </w:hyperlink>
      <w:r w:rsidRPr="00CA3F40">
        <w:rPr>
          <w:rFonts w:ascii="Arial" w:hAnsi="Arial" w:cs="Arial"/>
          <w:sz w:val="20"/>
          <w:szCs w:val="20"/>
        </w:rPr>
        <w:t>, Buy American-Supplies </w:t>
      </w:r>
      <w:r w:rsidRPr="00CA3F40">
        <w:rPr>
          <w:rFonts w:ascii="Arial" w:eastAsia="Courier" w:hAnsi="Arial" w:cs="Arial"/>
          <w:sz w:val="20"/>
          <w:szCs w:val="20"/>
        </w:rPr>
        <w:t>(Oct 2022)</w:t>
      </w:r>
      <w:r w:rsidRPr="00CA3F40">
        <w:rPr>
          <w:rFonts w:ascii="Arial" w:hAnsi="Arial" w:cs="Arial"/>
          <w:sz w:val="20"/>
          <w:szCs w:val="20"/>
        </w:rPr>
        <w:t> (41 U.S.C. chapter 83).</w:t>
      </w:r>
    </w:p>
    <w:p w14:paraId="4C68A007"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(Oct 2022)</w:t>
      </w:r>
      <w:r w:rsidRPr="00CA3F40">
        <w:rPr>
          <w:rFonts w:ascii="Arial" w:hAnsi="Arial" w:cs="Arial"/>
          <w:sz w:val="20"/>
          <w:szCs w:val="20"/>
        </w:rPr>
        <w:t> of </w:t>
      </w:r>
      <w:hyperlink r:id="rId110" w:anchor="FAR_52_225_1" w:tooltip="52.225-1" w:history="1">
        <w:r w:rsidRPr="00CA3F40">
          <w:rPr>
            <w:rStyle w:val="Hyperlink"/>
            <w:rFonts w:ascii="Arial" w:hAnsi="Arial" w:cs="Arial"/>
            <w:sz w:val="20"/>
            <w:szCs w:val="20"/>
          </w:rPr>
          <w:t>52.225-1</w:t>
        </w:r>
      </w:hyperlink>
      <w:r w:rsidRPr="00CA3F40">
        <w:rPr>
          <w:rFonts w:ascii="Arial" w:hAnsi="Arial" w:cs="Arial"/>
          <w:sz w:val="20"/>
          <w:szCs w:val="20"/>
        </w:rPr>
        <w:t>.</w:t>
      </w:r>
    </w:p>
    <w:p w14:paraId="64D00794"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(49)</w:t>
      </w:r>
      <w:r w:rsidRPr="00CA3F40">
        <w:rPr>
          <w:rFonts w:ascii="Arial" w:hAnsi="Arial" w:cs="Arial"/>
          <w:sz w:val="20"/>
          <w:szCs w:val="20"/>
        </w:rPr>
        <w:t> </w:t>
      </w:r>
    </w:p>
    <w:p w14:paraId="1BBFAD35"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111" w:anchor="FAR_52_225_3" w:tooltip="52.225-3" w:history="1">
        <w:r w:rsidRPr="00CA3F40">
          <w:rPr>
            <w:rStyle w:val="Hyperlink"/>
            <w:rFonts w:ascii="Arial" w:hAnsi="Arial" w:cs="Arial"/>
            <w:sz w:val="20"/>
            <w:szCs w:val="20"/>
          </w:rPr>
          <w:t>52.225-3</w:t>
        </w:r>
      </w:hyperlink>
      <w:r w:rsidRPr="00CA3F40">
        <w:rPr>
          <w:rFonts w:ascii="Arial" w:hAnsi="Arial" w:cs="Arial"/>
          <w:sz w:val="20"/>
          <w:szCs w:val="20"/>
        </w:rPr>
        <w:t>, Buy American-Free Trade Agreements-Israeli Trade Act </w:t>
      </w:r>
      <w:r w:rsidRPr="00CA3F40">
        <w:rPr>
          <w:rFonts w:ascii="Arial" w:eastAsia="Courier" w:hAnsi="Arial" w:cs="Arial"/>
          <w:sz w:val="20"/>
          <w:szCs w:val="20"/>
        </w:rPr>
        <w:t>(NOV 2023)</w:t>
      </w:r>
      <w:r w:rsidRPr="00CA3F40">
        <w:rPr>
          <w:rFonts w:ascii="Arial" w:hAnsi="Arial" w:cs="Arial"/>
          <w:sz w:val="20"/>
          <w:szCs w:val="20"/>
        </w:rPr>
        <w:t> ( </w:t>
      </w:r>
      <w:hyperlink r:id="rId112" w:tgtFrame="_blank" w:tooltip="19 U.S.C. 3301 note (opens in a new window)" w:history="1">
        <w:r w:rsidRPr="00CA3F40">
          <w:rPr>
            <w:rStyle w:val="Hyperlink"/>
            <w:rFonts w:ascii="Arial" w:hAnsi="Arial" w:cs="Arial"/>
            <w:sz w:val="20"/>
            <w:szCs w:val="20"/>
          </w:rPr>
          <w:t>19 U.S.C. 3301 note</w:t>
        </w:r>
      </w:hyperlink>
      <w:r w:rsidRPr="00CA3F40">
        <w:rPr>
          <w:rFonts w:ascii="Arial" w:hAnsi="Arial" w:cs="Arial"/>
          <w:sz w:val="20"/>
          <w:szCs w:val="20"/>
        </w:rPr>
        <w:t>, </w:t>
      </w:r>
      <w:hyperlink r:id="rId113" w:tgtFrame="_blank" w:tooltip="19 U.S.C. 2112 note (opens in a new window)" w:history="1">
        <w:r w:rsidRPr="00CA3F40">
          <w:rPr>
            <w:rStyle w:val="Hyperlink"/>
            <w:rFonts w:ascii="Arial" w:hAnsi="Arial" w:cs="Arial"/>
            <w:sz w:val="20"/>
            <w:szCs w:val="20"/>
          </w:rPr>
          <w:t>19 U.S.C. 2112 note</w:t>
        </w:r>
      </w:hyperlink>
      <w:r w:rsidRPr="00CA3F40">
        <w:rPr>
          <w:rFonts w:ascii="Arial" w:hAnsi="Arial" w:cs="Arial"/>
          <w:sz w:val="20"/>
          <w:szCs w:val="20"/>
        </w:rPr>
        <w:t>, </w:t>
      </w:r>
      <w:hyperlink r:id="rId114" w:tgtFrame="_blank" w:tooltip="19 U.S.C. 3805 note (opens in a new window)" w:history="1">
        <w:r w:rsidRPr="00CA3F40">
          <w:rPr>
            <w:rStyle w:val="Hyperlink"/>
            <w:rFonts w:ascii="Arial" w:hAnsi="Arial" w:cs="Arial"/>
            <w:sz w:val="20"/>
            <w:szCs w:val="20"/>
          </w:rPr>
          <w:t>19 U.S.C. 3805 note</w:t>
        </w:r>
      </w:hyperlink>
      <w:r w:rsidRPr="00CA3F40">
        <w:rPr>
          <w:rFonts w:ascii="Arial" w:hAnsi="Arial" w:cs="Arial"/>
          <w:sz w:val="20"/>
          <w:szCs w:val="20"/>
        </w:rPr>
        <w:t>, </w:t>
      </w:r>
      <w:hyperlink r:id="rId115" w:tgtFrame="_blank" w:tooltip="19 U.S.C. 4001 note (opens in a new window)" w:history="1">
        <w:r w:rsidRPr="00CA3F40">
          <w:rPr>
            <w:rStyle w:val="Hyperlink"/>
            <w:rFonts w:ascii="Arial" w:hAnsi="Arial" w:cs="Arial"/>
            <w:sz w:val="20"/>
            <w:szCs w:val="20"/>
          </w:rPr>
          <w:t>19 U.S.C. 4001 note</w:t>
        </w:r>
      </w:hyperlink>
      <w:r w:rsidRPr="00CA3F40">
        <w:rPr>
          <w:rFonts w:ascii="Arial" w:hAnsi="Arial" w:cs="Arial"/>
          <w:sz w:val="20"/>
          <w:szCs w:val="20"/>
        </w:rPr>
        <w:t>, </w:t>
      </w:r>
      <w:hyperlink r:id="rId116" w:tgtFrame="_blank" w:tooltip="19 U.S.C. chapter 29 (opens in a new window)" w:history="1">
        <w:r w:rsidRPr="00CA3F40">
          <w:rPr>
            <w:rStyle w:val="Hyperlink"/>
            <w:rFonts w:ascii="Arial" w:hAnsi="Arial" w:cs="Arial"/>
            <w:sz w:val="20"/>
            <w:szCs w:val="20"/>
          </w:rPr>
          <w:t>19 U.S.C. chapter 29</w:t>
        </w:r>
      </w:hyperlink>
      <w:r w:rsidRPr="00CA3F40">
        <w:rPr>
          <w:rFonts w:ascii="Arial" w:hAnsi="Arial" w:cs="Arial"/>
          <w:sz w:val="20"/>
          <w:szCs w:val="20"/>
        </w:rPr>
        <w:t> (sections 4501-4732), Public Law 103-182, 108-77, 108-78, 108-286, 108-302, 109-53, 109-169, 109-283, 110-138, 112-41, 112-42, and 112-43.</w:t>
      </w:r>
    </w:p>
    <w:p w14:paraId="2364881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[Reserved].</w:t>
      </w:r>
    </w:p>
    <w:p w14:paraId="62C4EEC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(iii)</w:t>
      </w:r>
      <w:r w:rsidRPr="00CA3F40">
        <w:rPr>
          <w:rFonts w:ascii="Arial" w:hAnsi="Arial" w:cs="Arial"/>
          <w:sz w:val="20"/>
          <w:szCs w:val="20"/>
        </w:rPr>
        <w:t> Alternate II </w:t>
      </w:r>
      <w:r w:rsidRPr="00CA3F40">
        <w:rPr>
          <w:rFonts w:ascii="Arial" w:eastAsia="Courier" w:hAnsi="Arial" w:cs="Arial"/>
          <w:sz w:val="20"/>
          <w:szCs w:val="20"/>
        </w:rPr>
        <w:t>(Jan 2025)</w:t>
      </w:r>
      <w:r w:rsidRPr="00CA3F40">
        <w:rPr>
          <w:rFonts w:ascii="Arial" w:hAnsi="Arial" w:cs="Arial"/>
          <w:sz w:val="20"/>
          <w:szCs w:val="20"/>
        </w:rPr>
        <w:t> of </w:t>
      </w:r>
      <w:hyperlink r:id="rId117" w:anchor="FAR_52_225_3" w:tooltip="52.225-3" w:history="1">
        <w:r w:rsidRPr="00CA3F40">
          <w:rPr>
            <w:rStyle w:val="Hyperlink"/>
            <w:rFonts w:ascii="Arial" w:hAnsi="Arial" w:cs="Arial"/>
            <w:sz w:val="20"/>
            <w:szCs w:val="20"/>
          </w:rPr>
          <w:t>52.225-3</w:t>
        </w:r>
      </w:hyperlink>
      <w:r w:rsidRPr="00CA3F40">
        <w:rPr>
          <w:rFonts w:ascii="Arial" w:hAnsi="Arial" w:cs="Arial"/>
          <w:sz w:val="20"/>
          <w:szCs w:val="20"/>
        </w:rPr>
        <w:t>.</w:t>
      </w:r>
    </w:p>
    <w:p w14:paraId="3808689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lastRenderedPageBreak/>
        <w:t>__ </w:t>
      </w:r>
      <w:r w:rsidRPr="00CA3F40">
        <w:rPr>
          <w:rFonts w:ascii="Arial" w:eastAsia="Courier" w:hAnsi="Arial" w:cs="Arial"/>
          <w:sz w:val="20"/>
          <w:szCs w:val="20"/>
        </w:rPr>
        <w:t>(iv)</w:t>
      </w:r>
      <w:r w:rsidRPr="00CA3F40">
        <w:rPr>
          <w:rFonts w:ascii="Arial" w:hAnsi="Arial" w:cs="Arial"/>
          <w:sz w:val="20"/>
          <w:szCs w:val="20"/>
        </w:rPr>
        <w:t> Alternate III </w:t>
      </w:r>
      <w:r w:rsidRPr="00CA3F40">
        <w:rPr>
          <w:rFonts w:ascii="Arial" w:eastAsia="Courier" w:hAnsi="Arial" w:cs="Arial"/>
          <w:sz w:val="20"/>
          <w:szCs w:val="20"/>
        </w:rPr>
        <w:t>(Feb 2024)</w:t>
      </w:r>
      <w:r w:rsidRPr="00CA3F40">
        <w:rPr>
          <w:rFonts w:ascii="Arial" w:hAnsi="Arial" w:cs="Arial"/>
          <w:sz w:val="20"/>
          <w:szCs w:val="20"/>
        </w:rPr>
        <w:t> of </w:t>
      </w:r>
      <w:hyperlink r:id="rId118" w:anchor="FAR_52_225_3" w:tooltip="52.225-3" w:history="1">
        <w:r w:rsidRPr="00CA3F40">
          <w:rPr>
            <w:rStyle w:val="Hyperlink"/>
            <w:rFonts w:ascii="Arial" w:hAnsi="Arial" w:cs="Arial"/>
            <w:sz w:val="20"/>
            <w:szCs w:val="20"/>
          </w:rPr>
          <w:t>52.225-3</w:t>
        </w:r>
      </w:hyperlink>
      <w:r w:rsidRPr="00CA3F40">
        <w:rPr>
          <w:rFonts w:ascii="Arial" w:hAnsi="Arial" w:cs="Arial"/>
          <w:sz w:val="20"/>
          <w:szCs w:val="20"/>
        </w:rPr>
        <w:t>.</w:t>
      </w:r>
    </w:p>
    <w:p w14:paraId="35A2043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(v)</w:t>
      </w:r>
      <w:r w:rsidRPr="00CA3F40">
        <w:rPr>
          <w:rFonts w:ascii="Arial" w:hAnsi="Arial" w:cs="Arial"/>
          <w:sz w:val="20"/>
          <w:szCs w:val="20"/>
        </w:rPr>
        <w:t> Alternate IV (Oct 2022) of </w:t>
      </w:r>
      <w:hyperlink r:id="rId119" w:anchor="FAR_52_225_3" w:tooltip="52.225-3" w:history="1">
        <w:r w:rsidRPr="00CA3F40">
          <w:rPr>
            <w:rStyle w:val="Hyperlink"/>
            <w:rFonts w:ascii="Arial" w:hAnsi="Arial" w:cs="Arial"/>
            <w:sz w:val="20"/>
            <w:szCs w:val="20"/>
          </w:rPr>
          <w:t>52.225-3</w:t>
        </w:r>
      </w:hyperlink>
      <w:r w:rsidRPr="00CA3F40">
        <w:rPr>
          <w:rFonts w:ascii="Arial" w:hAnsi="Arial" w:cs="Arial"/>
          <w:sz w:val="20"/>
          <w:szCs w:val="20"/>
        </w:rPr>
        <w:t>.</w:t>
      </w:r>
    </w:p>
    <w:p w14:paraId="23894A4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(50)</w:t>
      </w:r>
      <w:r w:rsidRPr="00CA3F40">
        <w:rPr>
          <w:rFonts w:ascii="Arial" w:hAnsi="Arial" w:cs="Arial"/>
          <w:sz w:val="20"/>
          <w:szCs w:val="20"/>
        </w:rPr>
        <w:t> </w:t>
      </w:r>
      <w:hyperlink r:id="rId120" w:anchor="FAR_52_225_5" w:tooltip="52.225-5" w:history="1">
        <w:r w:rsidRPr="00CA3F40">
          <w:rPr>
            <w:rStyle w:val="Hyperlink"/>
            <w:rFonts w:ascii="Arial" w:hAnsi="Arial" w:cs="Arial"/>
            <w:sz w:val="20"/>
            <w:szCs w:val="20"/>
          </w:rPr>
          <w:t>52.225-5</w:t>
        </w:r>
      </w:hyperlink>
      <w:r w:rsidRPr="00CA3F40">
        <w:rPr>
          <w:rFonts w:ascii="Arial" w:hAnsi="Arial" w:cs="Arial"/>
          <w:sz w:val="20"/>
          <w:szCs w:val="20"/>
        </w:rPr>
        <w:t>, Trade Agreements </w:t>
      </w:r>
      <w:r w:rsidRPr="00CA3F40">
        <w:rPr>
          <w:rFonts w:ascii="Arial" w:eastAsia="Courier" w:hAnsi="Arial" w:cs="Arial"/>
          <w:sz w:val="20"/>
          <w:szCs w:val="20"/>
        </w:rPr>
        <w:t>(NOV 2023)</w:t>
      </w:r>
      <w:r w:rsidRPr="00CA3F40">
        <w:rPr>
          <w:rFonts w:ascii="Arial" w:hAnsi="Arial" w:cs="Arial"/>
          <w:sz w:val="20"/>
          <w:szCs w:val="20"/>
        </w:rPr>
        <w:t> ( </w:t>
      </w:r>
      <w:hyperlink r:id="rId121" w:tgtFrame="_blank" w:tooltip="19 U.S.C. 2501 (opens in a new window)" w:history="1">
        <w:r w:rsidRPr="00CA3F40">
          <w:rPr>
            <w:rStyle w:val="Hyperlink"/>
            <w:rFonts w:ascii="Arial" w:hAnsi="Arial" w:cs="Arial"/>
            <w:sz w:val="20"/>
            <w:szCs w:val="20"/>
          </w:rPr>
          <w:t>19 U.S.C. 2501</w:t>
        </w:r>
      </w:hyperlink>
      <w:r w:rsidRPr="00CA3F40">
        <w:rPr>
          <w:rFonts w:ascii="Arial" w:hAnsi="Arial" w:cs="Arial"/>
          <w:sz w:val="20"/>
          <w:szCs w:val="20"/>
        </w:rPr>
        <w:t>, </w:t>
      </w:r>
      <w:r w:rsidRPr="00CA3F40">
        <w:rPr>
          <w:rFonts w:ascii="Arial" w:hAnsi="Arial" w:cs="Arial"/>
          <w:i/>
          <w:iCs/>
          <w:sz w:val="20"/>
          <w:szCs w:val="20"/>
        </w:rPr>
        <w:t>et seq</w:t>
      </w:r>
      <w:r w:rsidRPr="00CA3F40">
        <w:rPr>
          <w:rFonts w:ascii="Arial" w:hAnsi="Arial" w:cs="Arial"/>
          <w:sz w:val="20"/>
          <w:szCs w:val="20"/>
        </w:rPr>
        <w:t>., </w:t>
      </w:r>
      <w:hyperlink r:id="rId122" w:tgtFrame="_blank" w:tooltip="19 U.S.C. 3301 (opens in a new window)" w:history="1">
        <w:r w:rsidRPr="00CA3F40">
          <w:rPr>
            <w:rStyle w:val="Hyperlink"/>
            <w:rFonts w:ascii="Arial" w:hAnsi="Arial" w:cs="Arial"/>
            <w:sz w:val="20"/>
            <w:szCs w:val="20"/>
          </w:rPr>
          <w:t>19 U.S.C. 3301</w:t>
        </w:r>
      </w:hyperlink>
      <w:r w:rsidRPr="00CA3F40">
        <w:rPr>
          <w:rFonts w:ascii="Arial" w:hAnsi="Arial" w:cs="Arial"/>
          <w:sz w:val="20"/>
          <w:szCs w:val="20"/>
        </w:rPr>
        <w:t> note).</w:t>
      </w:r>
    </w:p>
    <w:p w14:paraId="64F3C036"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(51)</w:t>
      </w:r>
      <w:r w:rsidRPr="00CA3F40">
        <w:rPr>
          <w:rFonts w:ascii="Arial" w:hAnsi="Arial" w:cs="Arial"/>
          <w:sz w:val="20"/>
          <w:szCs w:val="20"/>
        </w:rPr>
        <w:t> </w:t>
      </w:r>
      <w:hyperlink r:id="rId123" w:anchor="FAR_52_225_13" w:tooltip="52.225-13" w:history="1">
        <w:r w:rsidRPr="00CA3F40">
          <w:rPr>
            <w:rStyle w:val="Hyperlink"/>
            <w:rFonts w:ascii="Arial" w:hAnsi="Arial" w:cs="Arial"/>
            <w:sz w:val="20"/>
            <w:szCs w:val="20"/>
          </w:rPr>
          <w:t>52.225-13</w:t>
        </w:r>
      </w:hyperlink>
      <w:r w:rsidRPr="00CA3F40">
        <w:rPr>
          <w:rFonts w:ascii="Arial" w:hAnsi="Arial" w:cs="Arial"/>
          <w:sz w:val="20"/>
          <w:szCs w:val="20"/>
        </w:rPr>
        <w:t>, Restrictions on Certain Foreign Purchases </w:t>
      </w:r>
      <w:r w:rsidRPr="00CA3F40">
        <w:rPr>
          <w:rFonts w:ascii="Arial" w:eastAsia="Courier" w:hAnsi="Arial" w:cs="Arial"/>
          <w:sz w:val="20"/>
          <w:szCs w:val="20"/>
        </w:rPr>
        <w:t>(Feb 2021)</w:t>
      </w:r>
      <w:r w:rsidRPr="00CA3F40">
        <w:rPr>
          <w:rFonts w:ascii="Arial" w:hAnsi="Arial" w:cs="Arial"/>
          <w:sz w:val="20"/>
          <w:szCs w:val="20"/>
        </w:rPr>
        <w:t> (E.O.’s, proclamations, and statutes administered by the Office of Foreign Assets Control of the Department of the Treasury).</w:t>
      </w:r>
    </w:p>
    <w:p w14:paraId="7621D4D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(52)</w:t>
      </w:r>
      <w:r w:rsidRPr="00CA3F40">
        <w:rPr>
          <w:rFonts w:ascii="Arial" w:hAnsi="Arial" w:cs="Arial"/>
          <w:sz w:val="20"/>
          <w:szCs w:val="20"/>
        </w:rPr>
        <w:t> </w:t>
      </w:r>
      <w:hyperlink r:id="rId124" w:anchor="FAR_52_225_26" w:tooltip="52.225-26" w:history="1">
        <w:r w:rsidRPr="00CA3F40">
          <w:rPr>
            <w:rStyle w:val="Hyperlink"/>
            <w:rFonts w:ascii="Arial" w:hAnsi="Arial" w:cs="Arial"/>
            <w:sz w:val="20"/>
            <w:szCs w:val="20"/>
          </w:rPr>
          <w:t>52.225-26</w:t>
        </w:r>
      </w:hyperlink>
      <w:r w:rsidRPr="00CA3F40">
        <w:rPr>
          <w:rFonts w:ascii="Arial" w:hAnsi="Arial" w:cs="Arial"/>
          <w:sz w:val="20"/>
          <w:szCs w:val="20"/>
        </w:rPr>
        <w:t>, Contractors Performing Private Security Functions Outside the United States (Oct 2016) (Section 862, as amended, of the National Defense Authorization Act for Fiscal Year 2008; 10 U.S.C. Subtitle A, Part V, Subpart G Note).</w:t>
      </w:r>
    </w:p>
    <w:p w14:paraId="0AEE6A23"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(53)</w:t>
      </w:r>
      <w:r w:rsidRPr="00CA3F40">
        <w:rPr>
          <w:rFonts w:ascii="Arial" w:hAnsi="Arial" w:cs="Arial"/>
          <w:sz w:val="20"/>
          <w:szCs w:val="20"/>
        </w:rPr>
        <w:t> </w:t>
      </w:r>
      <w:hyperlink r:id="rId125" w:anchor="FAR_52_226_4" w:tooltip="52.226-4" w:history="1">
        <w:r w:rsidRPr="00CA3F40">
          <w:rPr>
            <w:rStyle w:val="Hyperlink"/>
            <w:rFonts w:ascii="Arial" w:hAnsi="Arial" w:cs="Arial"/>
            <w:sz w:val="20"/>
            <w:szCs w:val="20"/>
          </w:rPr>
          <w:t>52.226-4</w:t>
        </w:r>
      </w:hyperlink>
      <w:r w:rsidRPr="00CA3F40">
        <w:rPr>
          <w:rFonts w:ascii="Arial" w:hAnsi="Arial" w:cs="Arial"/>
          <w:sz w:val="20"/>
          <w:szCs w:val="20"/>
        </w:rPr>
        <w:t>, Notice of Disaster or Emergency Area Set-Aside (Nov 2007) (42 U.S.C. 5150).</w:t>
      </w:r>
    </w:p>
    <w:p w14:paraId="776A7F47"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(54)</w:t>
      </w:r>
      <w:r w:rsidRPr="00CA3F40">
        <w:rPr>
          <w:rFonts w:ascii="Arial" w:hAnsi="Arial" w:cs="Arial"/>
          <w:sz w:val="20"/>
          <w:szCs w:val="20"/>
        </w:rPr>
        <w:t> </w:t>
      </w:r>
      <w:hyperlink r:id="rId126" w:anchor="FAR_52_226_5" w:tooltip="52.226-5" w:history="1">
        <w:r w:rsidRPr="00CA3F40">
          <w:rPr>
            <w:rStyle w:val="Hyperlink"/>
            <w:rFonts w:ascii="Arial" w:hAnsi="Arial" w:cs="Arial"/>
            <w:sz w:val="20"/>
            <w:szCs w:val="20"/>
          </w:rPr>
          <w:t>52.226-5</w:t>
        </w:r>
      </w:hyperlink>
      <w:r w:rsidRPr="00CA3F40">
        <w:rPr>
          <w:rFonts w:ascii="Arial" w:hAnsi="Arial" w:cs="Arial"/>
          <w:sz w:val="20"/>
          <w:szCs w:val="20"/>
        </w:rPr>
        <w:t>, Restrictions on Subcontracting Outside Disaster or Emergency Area </w:t>
      </w:r>
      <w:r w:rsidRPr="00CA3F40">
        <w:rPr>
          <w:rFonts w:ascii="Arial" w:eastAsia="Courier" w:hAnsi="Arial" w:cs="Arial"/>
          <w:sz w:val="20"/>
          <w:szCs w:val="20"/>
        </w:rPr>
        <w:t>(Nov 2007)</w:t>
      </w:r>
      <w:r w:rsidRPr="00CA3F40">
        <w:rPr>
          <w:rFonts w:ascii="Arial" w:hAnsi="Arial" w:cs="Arial"/>
          <w:sz w:val="20"/>
          <w:szCs w:val="20"/>
        </w:rPr>
        <w:t> (42 U.S.C. 5150).</w:t>
      </w:r>
    </w:p>
    <w:p w14:paraId="4BA1BA55"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(55)</w:t>
      </w:r>
      <w:r w:rsidRPr="00CA3F40">
        <w:rPr>
          <w:rFonts w:ascii="Arial" w:hAnsi="Arial" w:cs="Arial"/>
          <w:sz w:val="20"/>
          <w:szCs w:val="20"/>
        </w:rPr>
        <w:t> </w:t>
      </w:r>
      <w:hyperlink r:id="rId127" w:anchor="FAR_52_226_8" w:tooltip="52.226-8" w:history="1">
        <w:r w:rsidRPr="00CA3F40">
          <w:rPr>
            <w:rStyle w:val="Hyperlink"/>
            <w:rFonts w:ascii="Arial" w:hAnsi="Arial" w:cs="Arial"/>
            <w:sz w:val="20"/>
            <w:szCs w:val="20"/>
          </w:rPr>
          <w:t>52.226-8</w:t>
        </w:r>
      </w:hyperlink>
      <w:r w:rsidRPr="00CA3F40">
        <w:rPr>
          <w:rFonts w:ascii="Arial" w:hAnsi="Arial" w:cs="Arial"/>
          <w:sz w:val="20"/>
          <w:szCs w:val="20"/>
        </w:rPr>
        <w:t>, Encouraging Contractor Policies to Ban Text Messaging While Driving </w:t>
      </w:r>
      <w:r w:rsidRPr="00CA3F40">
        <w:rPr>
          <w:rFonts w:ascii="Arial" w:eastAsia="Courier" w:hAnsi="Arial" w:cs="Arial"/>
          <w:sz w:val="20"/>
          <w:szCs w:val="20"/>
        </w:rPr>
        <w:t>(May 2024)</w:t>
      </w:r>
      <w:r w:rsidRPr="00CA3F40">
        <w:rPr>
          <w:rFonts w:ascii="Arial" w:hAnsi="Arial" w:cs="Arial"/>
          <w:sz w:val="20"/>
          <w:szCs w:val="20"/>
        </w:rPr>
        <w:t> ( </w:t>
      </w:r>
      <w:hyperlink r:id="rId128" w:tgtFrame="_blank" w:tooltip="E.O. 13513 (opens in a new window)" w:history="1">
        <w:r w:rsidRPr="00CA3F40">
          <w:rPr>
            <w:rStyle w:val="Hyperlink"/>
            <w:rFonts w:ascii="Arial" w:hAnsi="Arial" w:cs="Arial"/>
            <w:sz w:val="20"/>
            <w:szCs w:val="20"/>
          </w:rPr>
          <w:t>E.O. 13513</w:t>
        </w:r>
      </w:hyperlink>
      <w:r w:rsidRPr="00CA3F40">
        <w:rPr>
          <w:rFonts w:ascii="Arial" w:hAnsi="Arial" w:cs="Arial"/>
          <w:sz w:val="20"/>
          <w:szCs w:val="20"/>
        </w:rPr>
        <w:t>).</w:t>
      </w:r>
    </w:p>
    <w:p w14:paraId="16762C51"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(56)</w:t>
      </w:r>
      <w:r w:rsidRPr="00CA3F40">
        <w:rPr>
          <w:rFonts w:ascii="Arial" w:hAnsi="Arial" w:cs="Arial"/>
          <w:sz w:val="20"/>
          <w:szCs w:val="20"/>
        </w:rPr>
        <w:t> </w:t>
      </w:r>
      <w:hyperlink r:id="rId129" w:anchor="FAR_52_229_12" w:tooltip="52.229-12" w:history="1">
        <w:r w:rsidRPr="00CA3F40">
          <w:rPr>
            <w:rStyle w:val="Hyperlink"/>
            <w:rFonts w:ascii="Arial" w:hAnsi="Arial" w:cs="Arial"/>
            <w:sz w:val="20"/>
            <w:szCs w:val="20"/>
          </w:rPr>
          <w:t>52.229-12</w:t>
        </w:r>
      </w:hyperlink>
      <w:r w:rsidRPr="00CA3F40">
        <w:rPr>
          <w:rFonts w:ascii="Arial" w:hAnsi="Arial" w:cs="Arial"/>
          <w:sz w:val="20"/>
          <w:szCs w:val="20"/>
        </w:rPr>
        <w:t>, Tax on Certain Foreign Procurements </w:t>
      </w:r>
      <w:r w:rsidRPr="00CA3F40">
        <w:rPr>
          <w:rFonts w:ascii="Arial" w:eastAsia="Courier" w:hAnsi="Arial" w:cs="Arial"/>
          <w:sz w:val="20"/>
          <w:szCs w:val="20"/>
        </w:rPr>
        <w:t>(Feb 2021)</w:t>
      </w:r>
      <w:r w:rsidRPr="00CA3F40">
        <w:rPr>
          <w:rFonts w:ascii="Arial" w:hAnsi="Arial" w:cs="Arial"/>
          <w:sz w:val="20"/>
          <w:szCs w:val="20"/>
        </w:rPr>
        <w:t>.</w:t>
      </w:r>
    </w:p>
    <w:p w14:paraId="4E8EE64F"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(57)</w:t>
      </w:r>
      <w:r w:rsidRPr="00CA3F40">
        <w:rPr>
          <w:rFonts w:ascii="Arial" w:hAnsi="Arial" w:cs="Arial"/>
          <w:sz w:val="20"/>
          <w:szCs w:val="20"/>
        </w:rPr>
        <w:t> </w:t>
      </w:r>
      <w:hyperlink r:id="rId130" w:anchor="FAR_52_232_29" w:tooltip="52.232-29" w:history="1">
        <w:r w:rsidRPr="00CA3F40">
          <w:rPr>
            <w:rStyle w:val="Hyperlink"/>
            <w:rFonts w:ascii="Arial" w:hAnsi="Arial" w:cs="Arial"/>
            <w:sz w:val="20"/>
            <w:szCs w:val="20"/>
          </w:rPr>
          <w:t>52.232-29</w:t>
        </w:r>
      </w:hyperlink>
      <w:r w:rsidRPr="00CA3F40">
        <w:rPr>
          <w:rFonts w:ascii="Arial" w:hAnsi="Arial" w:cs="Arial"/>
          <w:sz w:val="20"/>
          <w:szCs w:val="20"/>
        </w:rPr>
        <w:t>, Terms for Financing of Purchases of Commercial Products and Commercial Services </w:t>
      </w:r>
      <w:r w:rsidRPr="00CA3F40">
        <w:rPr>
          <w:rFonts w:ascii="Arial" w:eastAsia="Courier" w:hAnsi="Arial" w:cs="Arial"/>
          <w:sz w:val="20"/>
          <w:szCs w:val="20"/>
        </w:rPr>
        <w:t>(Nov 2021)</w:t>
      </w:r>
      <w:r w:rsidRPr="00CA3F40">
        <w:rPr>
          <w:rFonts w:ascii="Arial" w:hAnsi="Arial" w:cs="Arial"/>
          <w:sz w:val="20"/>
          <w:szCs w:val="20"/>
        </w:rPr>
        <w:t> (41 U.S.C. 4505, </w:t>
      </w:r>
      <w:hyperlink r:id="rId131" w:tgtFrame="_blank" w:tooltip="10 U.S.C. 3805 (opens in a new window)" w:history="1">
        <w:r w:rsidRPr="00CA3F40">
          <w:rPr>
            <w:rStyle w:val="Hyperlink"/>
            <w:rFonts w:ascii="Arial" w:hAnsi="Arial" w:cs="Arial"/>
            <w:sz w:val="20"/>
            <w:szCs w:val="20"/>
          </w:rPr>
          <w:t>10 U.S.C. 3805</w:t>
        </w:r>
      </w:hyperlink>
      <w:r w:rsidRPr="00CA3F40">
        <w:rPr>
          <w:rFonts w:ascii="Arial" w:hAnsi="Arial" w:cs="Arial"/>
          <w:sz w:val="20"/>
          <w:szCs w:val="20"/>
        </w:rPr>
        <w:t>).</w:t>
      </w:r>
    </w:p>
    <w:p w14:paraId="5B263818"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(58)</w:t>
      </w:r>
      <w:r w:rsidRPr="00CA3F40">
        <w:rPr>
          <w:rFonts w:ascii="Arial" w:hAnsi="Arial" w:cs="Arial"/>
          <w:sz w:val="20"/>
          <w:szCs w:val="20"/>
        </w:rPr>
        <w:t> </w:t>
      </w:r>
      <w:hyperlink r:id="rId132" w:anchor="FAR_52_232_30" w:tooltip="52.232-30" w:history="1">
        <w:r w:rsidRPr="00CA3F40">
          <w:rPr>
            <w:rStyle w:val="Hyperlink"/>
            <w:rFonts w:ascii="Arial" w:hAnsi="Arial" w:cs="Arial"/>
            <w:sz w:val="20"/>
            <w:szCs w:val="20"/>
          </w:rPr>
          <w:t>52.232-30</w:t>
        </w:r>
      </w:hyperlink>
      <w:r w:rsidRPr="00CA3F40">
        <w:rPr>
          <w:rFonts w:ascii="Arial" w:hAnsi="Arial" w:cs="Arial"/>
          <w:sz w:val="20"/>
          <w:szCs w:val="20"/>
        </w:rPr>
        <w:t>, Installment Payments for Commercial Products and Commercial Services </w:t>
      </w:r>
      <w:r w:rsidRPr="00CA3F40">
        <w:rPr>
          <w:rFonts w:ascii="Arial" w:eastAsia="Courier" w:hAnsi="Arial" w:cs="Arial"/>
          <w:sz w:val="20"/>
          <w:szCs w:val="20"/>
        </w:rPr>
        <w:t>(Nov 2021)</w:t>
      </w:r>
      <w:r w:rsidRPr="00CA3F40">
        <w:rPr>
          <w:rFonts w:ascii="Arial" w:hAnsi="Arial" w:cs="Arial"/>
          <w:sz w:val="20"/>
          <w:szCs w:val="20"/>
        </w:rPr>
        <w:t> (41 U.S.C. 4505, </w:t>
      </w:r>
      <w:hyperlink r:id="rId133" w:tgtFrame="_blank" w:tooltip="10 U.S.C. 3805 (opens in a new window)" w:history="1">
        <w:r w:rsidRPr="00CA3F40">
          <w:rPr>
            <w:rStyle w:val="Hyperlink"/>
            <w:rFonts w:ascii="Arial" w:hAnsi="Arial" w:cs="Arial"/>
            <w:sz w:val="20"/>
            <w:szCs w:val="20"/>
          </w:rPr>
          <w:t>10 U.S.C. 3805</w:t>
        </w:r>
      </w:hyperlink>
      <w:r w:rsidRPr="00CA3F40">
        <w:rPr>
          <w:rFonts w:ascii="Arial" w:hAnsi="Arial" w:cs="Arial"/>
          <w:sz w:val="20"/>
          <w:szCs w:val="20"/>
        </w:rPr>
        <w:t>).</w:t>
      </w:r>
    </w:p>
    <w:p w14:paraId="6442D0ED"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(59)</w:t>
      </w:r>
      <w:r w:rsidRPr="00CA3F40">
        <w:rPr>
          <w:rFonts w:ascii="Arial" w:hAnsi="Arial" w:cs="Arial"/>
          <w:sz w:val="20"/>
          <w:szCs w:val="20"/>
        </w:rPr>
        <w:t> </w:t>
      </w:r>
      <w:hyperlink r:id="rId134" w:anchor="FAR_52_232_33" w:tooltip="52.232-33" w:history="1">
        <w:r w:rsidRPr="00CA3F40">
          <w:rPr>
            <w:rStyle w:val="Hyperlink"/>
            <w:rFonts w:ascii="Arial" w:hAnsi="Arial" w:cs="Arial"/>
            <w:sz w:val="20"/>
            <w:szCs w:val="20"/>
          </w:rPr>
          <w:t>52.232-33</w:t>
        </w:r>
      </w:hyperlink>
      <w:r w:rsidRPr="00CA3F40">
        <w:rPr>
          <w:rFonts w:ascii="Arial" w:hAnsi="Arial" w:cs="Arial"/>
          <w:sz w:val="20"/>
          <w:szCs w:val="20"/>
        </w:rPr>
        <w:t>, Payment by Electronic Funds Transfer-System for Award Management </w:t>
      </w:r>
      <w:r w:rsidRPr="00CA3F40">
        <w:rPr>
          <w:rFonts w:ascii="Arial" w:eastAsia="Courier" w:hAnsi="Arial" w:cs="Arial"/>
          <w:sz w:val="20"/>
          <w:szCs w:val="20"/>
        </w:rPr>
        <w:t>(Oct2018)</w:t>
      </w:r>
      <w:r w:rsidRPr="00CA3F40">
        <w:rPr>
          <w:rFonts w:ascii="Arial" w:hAnsi="Arial" w:cs="Arial"/>
          <w:sz w:val="20"/>
          <w:szCs w:val="20"/>
        </w:rPr>
        <w:t> ( </w:t>
      </w:r>
      <w:hyperlink r:id="rId135" w:tgtFrame="_blank" w:tooltip="31 U.S.C. 3332 (opens in a new window)" w:history="1">
        <w:r w:rsidRPr="00CA3F40">
          <w:rPr>
            <w:rStyle w:val="Hyperlink"/>
            <w:rFonts w:ascii="Arial" w:hAnsi="Arial" w:cs="Arial"/>
            <w:sz w:val="20"/>
            <w:szCs w:val="20"/>
          </w:rPr>
          <w:t>31 U.S.C. 3332</w:t>
        </w:r>
      </w:hyperlink>
      <w:r w:rsidRPr="00CA3F40">
        <w:rPr>
          <w:rFonts w:ascii="Arial" w:hAnsi="Arial" w:cs="Arial"/>
          <w:sz w:val="20"/>
          <w:szCs w:val="20"/>
        </w:rPr>
        <w:t>).</w:t>
      </w:r>
    </w:p>
    <w:p w14:paraId="7255F6A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(60)</w:t>
      </w:r>
      <w:r w:rsidRPr="00CA3F40">
        <w:rPr>
          <w:rFonts w:ascii="Arial" w:hAnsi="Arial" w:cs="Arial"/>
          <w:sz w:val="20"/>
          <w:szCs w:val="20"/>
        </w:rPr>
        <w:t> </w:t>
      </w:r>
      <w:hyperlink r:id="rId136" w:anchor="FAR_52_232_34" w:tooltip="52.232-34" w:history="1">
        <w:r w:rsidRPr="00CA3F40">
          <w:rPr>
            <w:rStyle w:val="Hyperlink"/>
            <w:rFonts w:ascii="Arial" w:hAnsi="Arial" w:cs="Arial"/>
            <w:sz w:val="20"/>
            <w:szCs w:val="20"/>
          </w:rPr>
          <w:t>52.232-34</w:t>
        </w:r>
      </w:hyperlink>
      <w:r w:rsidRPr="00CA3F40">
        <w:rPr>
          <w:rFonts w:ascii="Arial" w:hAnsi="Arial" w:cs="Arial"/>
          <w:sz w:val="20"/>
          <w:szCs w:val="20"/>
        </w:rPr>
        <w:t>, Payment by Electronic Funds Transfer-Other than System for Award Management (Jul 2013) (31 U.S.C. 3332).</w:t>
      </w:r>
    </w:p>
    <w:p w14:paraId="66E352DB"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(61)</w:t>
      </w:r>
      <w:r w:rsidRPr="00CA3F40">
        <w:rPr>
          <w:rFonts w:ascii="Arial" w:hAnsi="Arial" w:cs="Arial"/>
          <w:sz w:val="20"/>
          <w:szCs w:val="20"/>
        </w:rPr>
        <w:t> </w:t>
      </w:r>
      <w:hyperlink r:id="rId137" w:anchor="FAR_52_232_36" w:tooltip="52.232-36" w:history="1">
        <w:r w:rsidRPr="00CA3F40">
          <w:rPr>
            <w:rStyle w:val="Hyperlink"/>
            <w:rFonts w:ascii="Arial" w:hAnsi="Arial" w:cs="Arial"/>
            <w:sz w:val="20"/>
            <w:szCs w:val="20"/>
          </w:rPr>
          <w:t>52.232-36</w:t>
        </w:r>
      </w:hyperlink>
      <w:r w:rsidRPr="00CA3F40">
        <w:rPr>
          <w:rFonts w:ascii="Arial" w:hAnsi="Arial" w:cs="Arial"/>
          <w:sz w:val="20"/>
          <w:szCs w:val="20"/>
        </w:rPr>
        <w:t>, Payment by Third Party </w:t>
      </w:r>
      <w:r w:rsidRPr="00CA3F40">
        <w:rPr>
          <w:rFonts w:ascii="Arial" w:eastAsia="Courier" w:hAnsi="Arial" w:cs="Arial"/>
          <w:sz w:val="20"/>
          <w:szCs w:val="20"/>
        </w:rPr>
        <w:t>(May 2014)</w:t>
      </w:r>
      <w:r w:rsidRPr="00CA3F40">
        <w:rPr>
          <w:rFonts w:ascii="Arial" w:hAnsi="Arial" w:cs="Arial"/>
          <w:sz w:val="20"/>
          <w:szCs w:val="20"/>
        </w:rPr>
        <w:t> (31 U.S.C. 3332).</w:t>
      </w:r>
    </w:p>
    <w:p w14:paraId="39EE89C7"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(62)</w:t>
      </w:r>
      <w:r w:rsidRPr="00CA3F40">
        <w:rPr>
          <w:rFonts w:ascii="Arial" w:hAnsi="Arial" w:cs="Arial"/>
          <w:sz w:val="20"/>
          <w:szCs w:val="20"/>
        </w:rPr>
        <w:t> </w:t>
      </w:r>
      <w:hyperlink r:id="rId138" w:anchor="FAR_52_239_1" w:tooltip="52.239-1" w:history="1">
        <w:r w:rsidRPr="00CA3F40">
          <w:rPr>
            <w:rStyle w:val="Hyperlink"/>
            <w:rFonts w:ascii="Arial" w:hAnsi="Arial" w:cs="Arial"/>
            <w:sz w:val="20"/>
            <w:szCs w:val="20"/>
          </w:rPr>
          <w:t>52.239-1</w:t>
        </w:r>
      </w:hyperlink>
      <w:r w:rsidRPr="00CA3F40">
        <w:rPr>
          <w:rFonts w:ascii="Arial" w:hAnsi="Arial" w:cs="Arial"/>
          <w:sz w:val="20"/>
          <w:szCs w:val="20"/>
        </w:rPr>
        <w:t>, Privacy or Security Safeguards </w:t>
      </w:r>
      <w:r w:rsidRPr="00CA3F40">
        <w:rPr>
          <w:rFonts w:ascii="Arial" w:eastAsia="Courier" w:hAnsi="Arial" w:cs="Arial"/>
          <w:sz w:val="20"/>
          <w:szCs w:val="20"/>
        </w:rPr>
        <w:t>(Aug 1996)</w:t>
      </w:r>
      <w:r w:rsidRPr="00CA3F40">
        <w:rPr>
          <w:rFonts w:ascii="Arial" w:hAnsi="Arial" w:cs="Arial"/>
          <w:sz w:val="20"/>
          <w:szCs w:val="20"/>
        </w:rPr>
        <w:t> ( </w:t>
      </w:r>
      <w:hyperlink r:id="rId139" w:tgtFrame="_blank" w:tooltip="5 U.S.C. 552a (opens in a new window)" w:history="1">
        <w:r w:rsidRPr="00CA3F40">
          <w:rPr>
            <w:rStyle w:val="Hyperlink"/>
            <w:rFonts w:ascii="Arial" w:hAnsi="Arial" w:cs="Arial"/>
            <w:sz w:val="20"/>
            <w:szCs w:val="20"/>
          </w:rPr>
          <w:t>5 U.S.C. 552a</w:t>
        </w:r>
      </w:hyperlink>
      <w:r w:rsidRPr="00CA3F40">
        <w:rPr>
          <w:rFonts w:ascii="Arial" w:hAnsi="Arial" w:cs="Arial"/>
          <w:sz w:val="20"/>
          <w:szCs w:val="20"/>
        </w:rPr>
        <w:t>).</w:t>
      </w:r>
    </w:p>
    <w:p w14:paraId="0F28788E"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(63)</w:t>
      </w:r>
      <w:r w:rsidRPr="00CA3F40">
        <w:rPr>
          <w:rFonts w:ascii="Arial" w:hAnsi="Arial" w:cs="Arial"/>
          <w:sz w:val="20"/>
          <w:szCs w:val="20"/>
        </w:rPr>
        <w:t> </w:t>
      </w:r>
      <w:hyperlink r:id="rId140" w:anchor="FAR_52_240_1" w:tooltip="52.240-1" w:history="1">
        <w:r w:rsidRPr="00CA3F40">
          <w:rPr>
            <w:rStyle w:val="Hyperlink"/>
            <w:rFonts w:ascii="Arial" w:hAnsi="Arial" w:cs="Arial"/>
            <w:sz w:val="20"/>
            <w:szCs w:val="20"/>
          </w:rPr>
          <w:t>52.240-1</w:t>
        </w:r>
      </w:hyperlink>
      <w:r w:rsidRPr="00CA3F40">
        <w:rPr>
          <w:rFonts w:ascii="Arial" w:hAnsi="Arial" w:cs="Arial"/>
          <w:sz w:val="20"/>
          <w:szCs w:val="20"/>
        </w:rPr>
        <w:t>, Prohibition on Unmanned Aircraft Systems Manufactured or Assembled by American Security Drone Act-Covered Foreign Entities </w:t>
      </w:r>
      <w:r w:rsidRPr="00CA3F40">
        <w:rPr>
          <w:rFonts w:ascii="Arial" w:eastAsia="Courier" w:hAnsi="Arial" w:cs="Arial"/>
          <w:sz w:val="20"/>
          <w:szCs w:val="20"/>
        </w:rPr>
        <w:t>(Nov 2024)</w:t>
      </w:r>
      <w:r w:rsidRPr="00CA3F40">
        <w:rPr>
          <w:rFonts w:ascii="Arial" w:hAnsi="Arial" w:cs="Arial"/>
          <w:sz w:val="20"/>
          <w:szCs w:val="20"/>
        </w:rPr>
        <w:t> (Sections 1821-1826, Pub. L. 118-31, </w:t>
      </w:r>
      <w:hyperlink r:id="rId141" w:tgtFrame="_blank" w:tooltip="41 U.S.C. 3901 (opens in a new window)" w:history="1">
        <w:r w:rsidRPr="00CA3F40">
          <w:rPr>
            <w:rStyle w:val="Hyperlink"/>
            <w:rFonts w:ascii="Arial" w:hAnsi="Arial" w:cs="Arial"/>
            <w:sz w:val="20"/>
            <w:szCs w:val="20"/>
          </w:rPr>
          <w:t>41 U.S.C. 3901</w:t>
        </w:r>
      </w:hyperlink>
      <w:r w:rsidRPr="00CA3F40">
        <w:rPr>
          <w:rFonts w:ascii="Arial" w:hAnsi="Arial" w:cs="Arial"/>
          <w:sz w:val="20"/>
          <w:szCs w:val="20"/>
        </w:rPr>
        <w:t> note prec.).</w:t>
      </w:r>
    </w:p>
    <w:p w14:paraId="1EA58A3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(64)</w:t>
      </w:r>
      <w:r w:rsidRPr="00CA3F40">
        <w:rPr>
          <w:rFonts w:ascii="Arial" w:hAnsi="Arial" w:cs="Arial"/>
          <w:sz w:val="20"/>
          <w:szCs w:val="20"/>
        </w:rPr>
        <w:t> </w:t>
      </w:r>
      <w:hyperlink r:id="rId142" w:anchor="FAR_52_242_5" w:tooltip="52.242-5" w:history="1">
        <w:r w:rsidRPr="00CA3F40">
          <w:rPr>
            <w:rStyle w:val="Hyperlink"/>
            <w:rFonts w:ascii="Arial" w:hAnsi="Arial" w:cs="Arial"/>
            <w:sz w:val="20"/>
            <w:szCs w:val="20"/>
          </w:rPr>
          <w:t>52.242-5</w:t>
        </w:r>
      </w:hyperlink>
      <w:r w:rsidRPr="00CA3F40">
        <w:rPr>
          <w:rFonts w:ascii="Arial" w:hAnsi="Arial" w:cs="Arial"/>
          <w:sz w:val="20"/>
          <w:szCs w:val="20"/>
        </w:rPr>
        <w:t>, Payments to Small Business Subcontractors </w:t>
      </w:r>
      <w:r w:rsidRPr="00CA3F40">
        <w:rPr>
          <w:rFonts w:ascii="Arial" w:eastAsia="Courier" w:hAnsi="Arial" w:cs="Arial"/>
          <w:sz w:val="20"/>
          <w:szCs w:val="20"/>
        </w:rPr>
        <w:t>(Jan 2017)</w:t>
      </w:r>
      <w:r w:rsidRPr="00CA3F40">
        <w:rPr>
          <w:rFonts w:ascii="Arial" w:hAnsi="Arial" w:cs="Arial"/>
          <w:sz w:val="20"/>
          <w:szCs w:val="20"/>
        </w:rPr>
        <w:t> (15 U.S.C. 637(d)(13)).</w:t>
      </w:r>
    </w:p>
    <w:p w14:paraId="4FB46DBF"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(65)</w:t>
      </w:r>
      <w:r w:rsidRPr="00CA3F40">
        <w:rPr>
          <w:rFonts w:ascii="Arial" w:hAnsi="Arial" w:cs="Arial"/>
          <w:sz w:val="20"/>
          <w:szCs w:val="20"/>
        </w:rPr>
        <w:t> </w:t>
      </w:r>
    </w:p>
    <w:p w14:paraId="57E30556"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143" w:anchor="FAR_52_247_64" w:tooltip="52.247-64" w:history="1">
        <w:r w:rsidRPr="00CA3F40">
          <w:rPr>
            <w:rStyle w:val="Hyperlink"/>
            <w:rFonts w:ascii="Arial" w:hAnsi="Arial" w:cs="Arial"/>
            <w:sz w:val="20"/>
            <w:szCs w:val="20"/>
          </w:rPr>
          <w:t>52.247-64</w:t>
        </w:r>
      </w:hyperlink>
      <w:r w:rsidRPr="00CA3F40">
        <w:rPr>
          <w:rFonts w:ascii="Arial" w:hAnsi="Arial" w:cs="Arial"/>
          <w:sz w:val="20"/>
          <w:szCs w:val="20"/>
        </w:rPr>
        <w:t>, Preference for Privately Owned U.S.-Flag Commercial Vessels </w:t>
      </w:r>
      <w:r w:rsidRPr="00CA3F40">
        <w:rPr>
          <w:rFonts w:ascii="Arial" w:eastAsia="Courier" w:hAnsi="Arial" w:cs="Arial"/>
          <w:sz w:val="20"/>
          <w:szCs w:val="20"/>
        </w:rPr>
        <w:t>(Nov 2021)</w:t>
      </w:r>
      <w:r w:rsidRPr="00CA3F40">
        <w:rPr>
          <w:rFonts w:ascii="Arial" w:hAnsi="Arial" w:cs="Arial"/>
          <w:sz w:val="20"/>
          <w:szCs w:val="20"/>
        </w:rPr>
        <w:t> ( </w:t>
      </w:r>
      <w:hyperlink r:id="rId144" w:tgtFrame="_blank" w:tooltip="46 U.S.C. 55305 (opens in a new window)" w:history="1">
        <w:r w:rsidRPr="00CA3F40">
          <w:rPr>
            <w:rStyle w:val="Hyperlink"/>
            <w:rFonts w:ascii="Arial" w:hAnsi="Arial" w:cs="Arial"/>
            <w:sz w:val="20"/>
            <w:szCs w:val="20"/>
          </w:rPr>
          <w:t>46 U.S.C. 55305</w:t>
        </w:r>
      </w:hyperlink>
      <w:r w:rsidRPr="00CA3F40">
        <w:rPr>
          <w:rFonts w:ascii="Arial" w:hAnsi="Arial" w:cs="Arial"/>
          <w:sz w:val="20"/>
          <w:szCs w:val="20"/>
        </w:rPr>
        <w:t> and 10 U.S.C. 2631).</w:t>
      </w:r>
    </w:p>
    <w:p w14:paraId="3B50A2FD"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w:t>
      </w:r>
      <w:r w:rsidRPr="00CA3F40">
        <w:rPr>
          <w:rFonts w:ascii="Arial" w:hAnsi="Arial" w:cs="Arial"/>
          <w:sz w:val="20"/>
          <w:szCs w:val="20"/>
        </w:rPr>
        <w:t> Alternate I </w:t>
      </w:r>
      <w:r w:rsidRPr="00CA3F40">
        <w:rPr>
          <w:rFonts w:ascii="Arial" w:eastAsia="Courier" w:hAnsi="Arial" w:cs="Arial"/>
          <w:sz w:val="20"/>
          <w:szCs w:val="20"/>
        </w:rPr>
        <w:t>(Apr 2003)</w:t>
      </w:r>
      <w:r w:rsidRPr="00CA3F40">
        <w:rPr>
          <w:rFonts w:ascii="Arial" w:hAnsi="Arial" w:cs="Arial"/>
          <w:sz w:val="20"/>
          <w:szCs w:val="20"/>
        </w:rPr>
        <w:t> of </w:t>
      </w:r>
      <w:hyperlink r:id="rId145" w:anchor="FAR_52_247_64" w:tooltip="52.247-64" w:history="1">
        <w:r w:rsidRPr="00CA3F40">
          <w:rPr>
            <w:rStyle w:val="Hyperlink"/>
            <w:rFonts w:ascii="Arial" w:hAnsi="Arial" w:cs="Arial"/>
            <w:sz w:val="20"/>
            <w:szCs w:val="20"/>
          </w:rPr>
          <w:t>52.247-64</w:t>
        </w:r>
      </w:hyperlink>
      <w:r w:rsidRPr="00CA3F40">
        <w:rPr>
          <w:rFonts w:ascii="Arial" w:hAnsi="Arial" w:cs="Arial"/>
          <w:sz w:val="20"/>
          <w:szCs w:val="20"/>
        </w:rPr>
        <w:t>.</w:t>
      </w:r>
    </w:p>
    <w:p w14:paraId="1F89893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(iii)</w:t>
      </w:r>
      <w:r w:rsidRPr="00CA3F40">
        <w:rPr>
          <w:rFonts w:ascii="Arial" w:hAnsi="Arial" w:cs="Arial"/>
          <w:sz w:val="20"/>
          <w:szCs w:val="20"/>
        </w:rPr>
        <w:t> Alternate II </w:t>
      </w:r>
      <w:r w:rsidRPr="00CA3F40">
        <w:rPr>
          <w:rFonts w:ascii="Arial" w:eastAsia="Courier" w:hAnsi="Arial" w:cs="Arial"/>
          <w:sz w:val="20"/>
          <w:szCs w:val="20"/>
        </w:rPr>
        <w:t>(Nov 2021)</w:t>
      </w:r>
      <w:r w:rsidRPr="00CA3F40">
        <w:rPr>
          <w:rFonts w:ascii="Arial" w:hAnsi="Arial" w:cs="Arial"/>
          <w:sz w:val="20"/>
          <w:szCs w:val="20"/>
        </w:rPr>
        <w:t> of </w:t>
      </w:r>
      <w:hyperlink r:id="rId146" w:anchor="FAR_52_247_64" w:tooltip="52.247-64" w:history="1">
        <w:r w:rsidRPr="00CA3F40">
          <w:rPr>
            <w:rStyle w:val="Hyperlink"/>
            <w:rFonts w:ascii="Arial" w:hAnsi="Arial" w:cs="Arial"/>
            <w:sz w:val="20"/>
            <w:szCs w:val="20"/>
          </w:rPr>
          <w:t>52.247-64</w:t>
        </w:r>
      </w:hyperlink>
      <w:r w:rsidRPr="00CA3F40">
        <w:rPr>
          <w:rFonts w:ascii="Arial" w:hAnsi="Arial" w:cs="Arial"/>
          <w:sz w:val="20"/>
          <w:szCs w:val="20"/>
        </w:rPr>
        <w:t>.</w:t>
      </w:r>
    </w:p>
    <w:p w14:paraId="7A6203DB"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(c)</w:t>
      </w:r>
      <w:r w:rsidRPr="00CA3F40">
        <w:rPr>
          <w:rFonts w:ascii="Arial" w:hAnsi="Arial" w:cs="Arial"/>
          <w:sz w:val="20"/>
          <w:szCs w:val="20"/>
        </w:rPr>
        <w:t xml:space="preserve"> The Contractor shall comply with the FAR clauses in this paragraph (c), applicable to commercial services, that the Contracting Officer has indicated as being incorporated in this contract by reference to </w:t>
      </w:r>
      <w:r w:rsidRPr="00CA3F40">
        <w:rPr>
          <w:rFonts w:ascii="Arial" w:hAnsi="Arial" w:cs="Arial"/>
          <w:sz w:val="20"/>
          <w:szCs w:val="20"/>
        </w:rPr>
        <w:lastRenderedPageBreak/>
        <w:t>implement provisions of law or Executive orders applicable to acquisitions of commercial products and commercial services:</w:t>
      </w:r>
    </w:p>
    <w:p w14:paraId="1D3AD296"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w:t>
      </w:r>
      <w:r w:rsidRPr="00CA3F40">
        <w:rPr>
          <w:rFonts w:ascii="Arial" w:hAnsi="Arial" w:cs="Arial"/>
          <w:i/>
          <w:iCs/>
          <w:sz w:val="20"/>
          <w:szCs w:val="20"/>
        </w:rPr>
        <w:t>Contracting Officer check as appropriate.</w:t>
      </w:r>
      <w:r w:rsidRPr="00CA3F40">
        <w:rPr>
          <w:rFonts w:ascii="Arial" w:hAnsi="Arial" w:cs="Arial"/>
          <w:sz w:val="20"/>
          <w:szCs w:val="20"/>
        </w:rPr>
        <w:t>]</w:t>
      </w:r>
    </w:p>
    <w:p w14:paraId="74AD78DD"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(1)</w:t>
      </w:r>
      <w:r w:rsidRPr="00CA3F40">
        <w:rPr>
          <w:rFonts w:ascii="Arial" w:hAnsi="Arial" w:cs="Arial"/>
          <w:sz w:val="20"/>
          <w:szCs w:val="20"/>
        </w:rPr>
        <w:t> </w:t>
      </w:r>
      <w:hyperlink r:id="rId147" w:anchor="FAR_52_222_41" w:tooltip="52.222-41" w:history="1">
        <w:r w:rsidRPr="00CA3F40">
          <w:rPr>
            <w:rStyle w:val="Hyperlink"/>
            <w:rFonts w:ascii="Arial" w:hAnsi="Arial" w:cs="Arial"/>
            <w:sz w:val="20"/>
            <w:szCs w:val="20"/>
          </w:rPr>
          <w:t>52.222-41</w:t>
        </w:r>
      </w:hyperlink>
      <w:r w:rsidRPr="00CA3F40">
        <w:rPr>
          <w:rFonts w:ascii="Arial" w:hAnsi="Arial" w:cs="Arial"/>
          <w:sz w:val="20"/>
          <w:szCs w:val="20"/>
        </w:rPr>
        <w:t>, Service Contract Labor Standards </w:t>
      </w:r>
      <w:r w:rsidRPr="00CA3F40">
        <w:rPr>
          <w:rFonts w:ascii="Arial" w:eastAsia="Courier" w:hAnsi="Arial" w:cs="Arial"/>
          <w:sz w:val="20"/>
          <w:szCs w:val="20"/>
        </w:rPr>
        <w:t>(Aug 2018)</w:t>
      </w:r>
      <w:r w:rsidRPr="00CA3F40">
        <w:rPr>
          <w:rFonts w:ascii="Arial" w:hAnsi="Arial" w:cs="Arial"/>
          <w:sz w:val="20"/>
          <w:szCs w:val="20"/>
        </w:rPr>
        <w:t> (41 U.S.C. chapter67).</w:t>
      </w:r>
    </w:p>
    <w:p w14:paraId="3E02B537"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(2)</w:t>
      </w:r>
      <w:r w:rsidRPr="00CA3F40">
        <w:rPr>
          <w:rFonts w:ascii="Arial" w:hAnsi="Arial" w:cs="Arial"/>
          <w:sz w:val="20"/>
          <w:szCs w:val="20"/>
        </w:rPr>
        <w:t> </w:t>
      </w:r>
      <w:hyperlink r:id="rId148" w:anchor="FAR_52_222_42" w:tooltip="52.222-42" w:history="1">
        <w:r w:rsidRPr="00CA3F40">
          <w:rPr>
            <w:rStyle w:val="Hyperlink"/>
            <w:rFonts w:ascii="Arial" w:hAnsi="Arial" w:cs="Arial"/>
            <w:sz w:val="20"/>
            <w:szCs w:val="20"/>
          </w:rPr>
          <w:t>52.222-42</w:t>
        </w:r>
      </w:hyperlink>
      <w:r w:rsidRPr="00CA3F40">
        <w:rPr>
          <w:rFonts w:ascii="Arial" w:hAnsi="Arial" w:cs="Arial"/>
          <w:sz w:val="20"/>
          <w:szCs w:val="20"/>
        </w:rPr>
        <w:t>, Statement of Equivalent Rates for Federal Hires </w:t>
      </w:r>
      <w:r w:rsidRPr="00CA3F40">
        <w:rPr>
          <w:rFonts w:ascii="Arial" w:eastAsia="Courier" w:hAnsi="Arial" w:cs="Arial"/>
          <w:sz w:val="20"/>
          <w:szCs w:val="20"/>
        </w:rPr>
        <w:t>(May 2014)</w:t>
      </w:r>
      <w:r w:rsidRPr="00CA3F40">
        <w:rPr>
          <w:rFonts w:ascii="Arial" w:hAnsi="Arial" w:cs="Arial"/>
          <w:sz w:val="20"/>
          <w:szCs w:val="20"/>
        </w:rPr>
        <w:t> (29 U.S.C. 206 and 41 U.S.C. chapter 67).</w:t>
      </w:r>
    </w:p>
    <w:p w14:paraId="08EECD6F"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(3)</w:t>
      </w:r>
      <w:r w:rsidRPr="00CA3F40">
        <w:rPr>
          <w:rFonts w:ascii="Arial" w:hAnsi="Arial" w:cs="Arial"/>
          <w:sz w:val="20"/>
          <w:szCs w:val="20"/>
        </w:rPr>
        <w:t> </w:t>
      </w:r>
      <w:hyperlink r:id="rId149" w:anchor="FAR_52_222_43" w:tooltip="52.222-43" w:history="1">
        <w:r w:rsidRPr="00CA3F40">
          <w:rPr>
            <w:rStyle w:val="Hyperlink"/>
            <w:rFonts w:ascii="Arial" w:hAnsi="Arial" w:cs="Arial"/>
            <w:sz w:val="20"/>
            <w:szCs w:val="20"/>
          </w:rPr>
          <w:t>52.222-43</w:t>
        </w:r>
      </w:hyperlink>
      <w:r w:rsidRPr="00CA3F40">
        <w:rPr>
          <w:rFonts w:ascii="Arial" w:hAnsi="Arial" w:cs="Arial"/>
          <w:sz w:val="20"/>
          <w:szCs w:val="20"/>
        </w:rPr>
        <w:t>, Fair Labor Standards Act and Service Contract Labor Standards-Price Adjustment (Multiple Year and Option Contracts) </w:t>
      </w:r>
      <w:r w:rsidRPr="00CA3F40">
        <w:rPr>
          <w:rFonts w:ascii="Arial" w:eastAsia="Courier" w:hAnsi="Arial" w:cs="Arial"/>
          <w:sz w:val="20"/>
          <w:szCs w:val="20"/>
        </w:rPr>
        <w:t>(Aug 2018)</w:t>
      </w:r>
      <w:r w:rsidRPr="00CA3F40">
        <w:rPr>
          <w:rFonts w:ascii="Arial" w:hAnsi="Arial" w:cs="Arial"/>
          <w:sz w:val="20"/>
          <w:szCs w:val="20"/>
        </w:rPr>
        <w:t> (29 U.S.C. 206 and 41 U.S.C. chapter 67).</w:t>
      </w:r>
    </w:p>
    <w:p w14:paraId="4C4BD59E"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_X_ </w:t>
      </w:r>
      <w:r w:rsidRPr="00CA3F40">
        <w:rPr>
          <w:rFonts w:ascii="Arial" w:eastAsia="Courier" w:hAnsi="Arial" w:cs="Arial"/>
          <w:sz w:val="20"/>
          <w:szCs w:val="20"/>
        </w:rPr>
        <w:t>(4)</w:t>
      </w:r>
      <w:r w:rsidRPr="00CA3F40">
        <w:rPr>
          <w:rFonts w:ascii="Arial" w:hAnsi="Arial" w:cs="Arial"/>
          <w:sz w:val="20"/>
          <w:szCs w:val="20"/>
        </w:rPr>
        <w:t> </w:t>
      </w:r>
      <w:hyperlink r:id="rId150" w:anchor="FAR_52_222_44" w:tooltip="52.222-44" w:history="1">
        <w:r w:rsidRPr="00CA3F40">
          <w:rPr>
            <w:rStyle w:val="Hyperlink"/>
            <w:rFonts w:ascii="Arial" w:hAnsi="Arial" w:cs="Arial"/>
            <w:sz w:val="20"/>
            <w:szCs w:val="20"/>
          </w:rPr>
          <w:t>52.222-44</w:t>
        </w:r>
      </w:hyperlink>
      <w:r w:rsidRPr="00CA3F40">
        <w:rPr>
          <w:rFonts w:ascii="Arial" w:hAnsi="Arial" w:cs="Arial"/>
          <w:sz w:val="20"/>
          <w:szCs w:val="20"/>
        </w:rPr>
        <w:t>, Fair Labor Standards Act and Service Contract Labor Standards-Price Adjustment (May 2014) ( </w:t>
      </w:r>
      <w:hyperlink r:id="rId151" w:tgtFrame="_blank" w:tooltip="29U.S.C.206 (opens in a new window)" w:history="1">
        <w:r w:rsidRPr="00CA3F40">
          <w:rPr>
            <w:rStyle w:val="Hyperlink"/>
            <w:rFonts w:ascii="Arial" w:hAnsi="Arial" w:cs="Arial"/>
            <w:sz w:val="20"/>
            <w:szCs w:val="20"/>
          </w:rPr>
          <w:t>29U.S.C.206</w:t>
        </w:r>
      </w:hyperlink>
      <w:r w:rsidRPr="00CA3F40">
        <w:rPr>
          <w:rFonts w:ascii="Arial" w:hAnsi="Arial" w:cs="Arial"/>
          <w:sz w:val="20"/>
          <w:szCs w:val="20"/>
        </w:rPr>
        <w:t> and 41 U.S.C. chapter 67).</w:t>
      </w:r>
    </w:p>
    <w:p w14:paraId="144EF461"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(5)</w:t>
      </w:r>
      <w:r w:rsidRPr="00CA3F40">
        <w:rPr>
          <w:rFonts w:ascii="Arial" w:hAnsi="Arial" w:cs="Arial"/>
          <w:sz w:val="20"/>
          <w:szCs w:val="20"/>
        </w:rPr>
        <w:t> </w:t>
      </w:r>
      <w:hyperlink r:id="rId152" w:anchor="FAR_52_222_51" w:tooltip="52.222-51" w:history="1">
        <w:r w:rsidRPr="00CA3F40">
          <w:rPr>
            <w:rStyle w:val="Hyperlink"/>
            <w:rFonts w:ascii="Arial" w:hAnsi="Arial" w:cs="Arial"/>
            <w:sz w:val="20"/>
            <w:szCs w:val="20"/>
          </w:rPr>
          <w:t>52.222-51</w:t>
        </w:r>
      </w:hyperlink>
      <w:r w:rsidRPr="00CA3F40">
        <w:rPr>
          <w:rFonts w:ascii="Arial" w:hAnsi="Arial" w:cs="Arial"/>
          <w:sz w:val="20"/>
          <w:szCs w:val="20"/>
        </w:rPr>
        <w:t>, Exemption from Application of the Service Contract Labor Standards to Contracts for Maintenance, Calibration, or Repair of Certain Equipment-Requirements (May 2014) (41 U.S.C. chapter 67).</w:t>
      </w:r>
    </w:p>
    <w:p w14:paraId="3401E8E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(6)</w:t>
      </w:r>
      <w:r w:rsidRPr="00CA3F40">
        <w:rPr>
          <w:rFonts w:ascii="Arial" w:hAnsi="Arial" w:cs="Arial"/>
          <w:sz w:val="20"/>
          <w:szCs w:val="20"/>
        </w:rPr>
        <w:t> </w:t>
      </w:r>
      <w:hyperlink r:id="rId153" w:anchor="FAR_52_222_53" w:tooltip="52.222-53" w:history="1">
        <w:r w:rsidRPr="00CA3F40">
          <w:rPr>
            <w:rStyle w:val="Hyperlink"/>
            <w:rFonts w:ascii="Arial" w:hAnsi="Arial" w:cs="Arial"/>
            <w:sz w:val="20"/>
            <w:szCs w:val="20"/>
          </w:rPr>
          <w:t>52.222-53</w:t>
        </w:r>
      </w:hyperlink>
      <w:r w:rsidRPr="00CA3F40">
        <w:rPr>
          <w:rFonts w:ascii="Arial" w:hAnsi="Arial" w:cs="Arial"/>
          <w:sz w:val="20"/>
          <w:szCs w:val="20"/>
        </w:rPr>
        <w:t>, Exemption from Application of the Service Contract Labor Standards to Contracts for Certain Services-Requirements </w:t>
      </w:r>
      <w:r w:rsidRPr="00CA3F40">
        <w:rPr>
          <w:rFonts w:ascii="Arial" w:eastAsia="Courier" w:hAnsi="Arial" w:cs="Arial"/>
          <w:sz w:val="20"/>
          <w:szCs w:val="20"/>
        </w:rPr>
        <w:t>(May 2014)</w:t>
      </w:r>
      <w:r w:rsidRPr="00CA3F40">
        <w:rPr>
          <w:rFonts w:ascii="Arial" w:hAnsi="Arial" w:cs="Arial"/>
          <w:sz w:val="20"/>
          <w:szCs w:val="20"/>
        </w:rPr>
        <w:t> (41 U.S.C. chapter 67).</w:t>
      </w:r>
    </w:p>
    <w:p w14:paraId="484FF00E"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(7)</w:t>
      </w:r>
      <w:r w:rsidRPr="00CA3F40">
        <w:rPr>
          <w:rFonts w:ascii="Arial" w:hAnsi="Arial" w:cs="Arial"/>
          <w:sz w:val="20"/>
          <w:szCs w:val="20"/>
        </w:rPr>
        <w:t> </w:t>
      </w:r>
      <w:hyperlink r:id="rId154" w:anchor="FAR_52_222_55" w:tooltip="52.222-55" w:history="1">
        <w:r w:rsidRPr="00CA3F40">
          <w:rPr>
            <w:rStyle w:val="Hyperlink"/>
            <w:rFonts w:ascii="Arial" w:hAnsi="Arial" w:cs="Arial"/>
            <w:sz w:val="20"/>
            <w:szCs w:val="20"/>
          </w:rPr>
          <w:t>52.222-55</w:t>
        </w:r>
      </w:hyperlink>
      <w:r w:rsidRPr="00CA3F40">
        <w:rPr>
          <w:rFonts w:ascii="Arial" w:hAnsi="Arial" w:cs="Arial"/>
          <w:sz w:val="20"/>
          <w:szCs w:val="20"/>
        </w:rPr>
        <w:t>, Minimum Wages for Contractor Workers Under Executive Order 14026 </w:t>
      </w:r>
      <w:r w:rsidRPr="00CA3F40">
        <w:rPr>
          <w:rFonts w:ascii="Arial" w:eastAsia="Courier" w:hAnsi="Arial" w:cs="Arial"/>
          <w:sz w:val="20"/>
          <w:szCs w:val="20"/>
        </w:rPr>
        <w:t>(Jan 2022)</w:t>
      </w:r>
      <w:r w:rsidRPr="00CA3F40">
        <w:rPr>
          <w:rFonts w:ascii="Arial" w:hAnsi="Arial" w:cs="Arial"/>
          <w:sz w:val="20"/>
          <w:szCs w:val="20"/>
        </w:rPr>
        <w:t>.</w:t>
      </w:r>
    </w:p>
    <w:p w14:paraId="3DB92DA4"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(8)</w:t>
      </w:r>
      <w:r w:rsidRPr="00CA3F40">
        <w:rPr>
          <w:rFonts w:ascii="Arial" w:hAnsi="Arial" w:cs="Arial"/>
          <w:sz w:val="20"/>
          <w:szCs w:val="20"/>
        </w:rPr>
        <w:t> </w:t>
      </w:r>
      <w:hyperlink r:id="rId155" w:anchor="FAR_52_222_62" w:tooltip="52.222-62" w:history="1">
        <w:r w:rsidRPr="00CA3F40">
          <w:rPr>
            <w:rStyle w:val="Hyperlink"/>
            <w:rFonts w:ascii="Arial" w:hAnsi="Arial" w:cs="Arial"/>
            <w:sz w:val="20"/>
            <w:szCs w:val="20"/>
          </w:rPr>
          <w:t>52.222-62</w:t>
        </w:r>
      </w:hyperlink>
      <w:r w:rsidRPr="00CA3F40">
        <w:rPr>
          <w:rFonts w:ascii="Arial" w:hAnsi="Arial" w:cs="Arial"/>
          <w:sz w:val="20"/>
          <w:szCs w:val="20"/>
        </w:rPr>
        <w:t>, Paid Sick Leave Under Executive Order 13706 </w:t>
      </w:r>
      <w:r w:rsidRPr="00CA3F40">
        <w:rPr>
          <w:rFonts w:ascii="Arial" w:eastAsia="Courier" w:hAnsi="Arial" w:cs="Arial"/>
          <w:sz w:val="20"/>
          <w:szCs w:val="20"/>
        </w:rPr>
        <w:t>(Jan 2022)</w:t>
      </w:r>
      <w:r w:rsidRPr="00CA3F40">
        <w:rPr>
          <w:rFonts w:ascii="Arial" w:hAnsi="Arial" w:cs="Arial"/>
          <w:sz w:val="20"/>
          <w:szCs w:val="20"/>
        </w:rPr>
        <w:t> (E.O. 13706).</w:t>
      </w:r>
    </w:p>
    <w:p w14:paraId="0418BD48"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(9)</w:t>
      </w:r>
      <w:r w:rsidRPr="00CA3F40">
        <w:rPr>
          <w:rFonts w:ascii="Arial" w:hAnsi="Arial" w:cs="Arial"/>
          <w:sz w:val="20"/>
          <w:szCs w:val="20"/>
        </w:rPr>
        <w:t> </w:t>
      </w:r>
      <w:hyperlink r:id="rId156" w:anchor="FAR_52_226_6" w:tooltip="52.226-6" w:history="1">
        <w:r w:rsidRPr="00CA3F40">
          <w:rPr>
            <w:rStyle w:val="Hyperlink"/>
            <w:rFonts w:ascii="Arial" w:hAnsi="Arial" w:cs="Arial"/>
            <w:sz w:val="20"/>
            <w:szCs w:val="20"/>
          </w:rPr>
          <w:t>52.226-6</w:t>
        </w:r>
      </w:hyperlink>
      <w:r w:rsidRPr="00CA3F40">
        <w:rPr>
          <w:rFonts w:ascii="Arial" w:hAnsi="Arial" w:cs="Arial"/>
          <w:sz w:val="20"/>
          <w:szCs w:val="20"/>
        </w:rPr>
        <w:t>, Promoting Excess Food Donation to Nonprofit Organizations (Jun 2020) (42 U.S.C. 1792).</w:t>
      </w:r>
    </w:p>
    <w:p w14:paraId="4422185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__ </w:t>
      </w:r>
      <w:r w:rsidRPr="00CA3F40">
        <w:rPr>
          <w:rFonts w:ascii="Arial" w:eastAsia="Courier" w:hAnsi="Arial" w:cs="Arial"/>
          <w:sz w:val="20"/>
          <w:szCs w:val="20"/>
        </w:rPr>
        <w:t>(10)</w:t>
      </w:r>
      <w:r w:rsidRPr="00CA3F40">
        <w:rPr>
          <w:rFonts w:ascii="Arial" w:hAnsi="Arial" w:cs="Arial"/>
          <w:sz w:val="20"/>
          <w:szCs w:val="20"/>
        </w:rPr>
        <w:t> </w:t>
      </w:r>
      <w:hyperlink r:id="rId157" w:anchor="FAR_52_247_69" w:tooltip="52.247-69" w:history="1">
        <w:r w:rsidRPr="00CA3F40">
          <w:rPr>
            <w:rStyle w:val="Hyperlink"/>
            <w:rFonts w:ascii="Arial" w:hAnsi="Arial" w:cs="Arial"/>
            <w:sz w:val="20"/>
            <w:szCs w:val="20"/>
          </w:rPr>
          <w:t>52.247-69</w:t>
        </w:r>
      </w:hyperlink>
      <w:r w:rsidRPr="00CA3F40">
        <w:rPr>
          <w:rFonts w:ascii="Arial" w:hAnsi="Arial" w:cs="Arial"/>
          <w:sz w:val="20"/>
          <w:szCs w:val="20"/>
        </w:rPr>
        <w:t>, Reporting Requirement for U.S.-Flag Air Carriers Regarding Training to Prevent Human Trafficking </w:t>
      </w:r>
      <w:r w:rsidRPr="00CA3F40">
        <w:rPr>
          <w:rFonts w:ascii="Arial" w:eastAsia="Courier" w:hAnsi="Arial" w:cs="Arial"/>
          <w:sz w:val="20"/>
          <w:szCs w:val="20"/>
        </w:rPr>
        <w:t>(Jan 2025)</w:t>
      </w:r>
      <w:r w:rsidRPr="00CA3F40">
        <w:rPr>
          <w:rFonts w:ascii="Arial" w:hAnsi="Arial" w:cs="Arial"/>
          <w:sz w:val="20"/>
          <w:szCs w:val="20"/>
        </w:rPr>
        <w:t> ( </w:t>
      </w:r>
      <w:hyperlink r:id="rId158" w:tgtFrame="_blank" w:tooltip="(49 U.S.C. 40118g, opens in a new window)" w:history="1">
        <w:r w:rsidRPr="00CA3F40">
          <w:rPr>
            <w:rStyle w:val="Hyperlink"/>
            <w:rFonts w:ascii="Arial" w:hAnsi="Arial" w:cs="Arial"/>
            <w:sz w:val="20"/>
            <w:szCs w:val="20"/>
          </w:rPr>
          <w:t>49 U.S.C. 40118(g)</w:t>
        </w:r>
      </w:hyperlink>
      <w:r w:rsidRPr="00CA3F40">
        <w:rPr>
          <w:rFonts w:ascii="Arial" w:hAnsi="Arial" w:cs="Arial"/>
          <w:sz w:val="20"/>
          <w:szCs w:val="20"/>
        </w:rPr>
        <w:t>).</w:t>
      </w:r>
    </w:p>
    <w:p w14:paraId="6B0BDF39"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(d)</w:t>
      </w:r>
      <w:r w:rsidRPr="00CA3F40">
        <w:rPr>
          <w:rFonts w:ascii="Arial" w:hAnsi="Arial" w:cs="Arial"/>
          <w:sz w:val="20"/>
          <w:szCs w:val="20"/>
        </w:rPr>
        <w:t> </w:t>
      </w:r>
      <w:r w:rsidRPr="00CA3F40">
        <w:rPr>
          <w:rFonts w:ascii="Arial" w:hAnsi="Arial" w:cs="Arial"/>
          <w:i/>
          <w:iCs/>
          <w:sz w:val="20"/>
          <w:szCs w:val="20"/>
        </w:rPr>
        <w:t>Comptroller General Examination of Record</w:t>
      </w:r>
      <w:r w:rsidRPr="00CA3F40">
        <w:rPr>
          <w:rFonts w:ascii="Arial" w:hAnsi="Arial" w:cs="Arial"/>
          <w:sz w:val="20"/>
          <w:szCs w:val="20"/>
        </w:rPr>
        <w:t>. The Contractor shall comply with the provisions of this paragraph (d) if this contract was awarded using other than sealed bid, is in excess of the simplified acquisition threshold, as defined in FAR </w:t>
      </w:r>
      <w:hyperlink r:id="rId159" w:anchor="FAR_2_101" w:tooltip="2.101" w:history="1">
        <w:r w:rsidRPr="00CA3F40">
          <w:rPr>
            <w:rStyle w:val="Hyperlink"/>
            <w:rFonts w:ascii="Arial" w:hAnsi="Arial" w:cs="Arial"/>
            <w:sz w:val="20"/>
            <w:szCs w:val="20"/>
          </w:rPr>
          <w:t>2.101</w:t>
        </w:r>
      </w:hyperlink>
      <w:r w:rsidRPr="00CA3F40">
        <w:rPr>
          <w:rFonts w:ascii="Arial" w:hAnsi="Arial" w:cs="Arial"/>
          <w:sz w:val="20"/>
          <w:szCs w:val="20"/>
        </w:rPr>
        <w:t>, on the date of award of this contract, and does not contain the clause at </w:t>
      </w:r>
      <w:hyperlink r:id="rId160" w:anchor="FAR_52_215_2" w:tooltip="52.215-2" w:history="1">
        <w:r w:rsidRPr="00CA3F40">
          <w:rPr>
            <w:rStyle w:val="Hyperlink"/>
            <w:rFonts w:ascii="Arial" w:hAnsi="Arial" w:cs="Arial"/>
            <w:sz w:val="20"/>
            <w:szCs w:val="20"/>
          </w:rPr>
          <w:t>52.215-2</w:t>
        </w:r>
      </w:hyperlink>
      <w:r w:rsidRPr="00CA3F40">
        <w:rPr>
          <w:rFonts w:ascii="Arial" w:hAnsi="Arial" w:cs="Arial"/>
          <w:sz w:val="20"/>
          <w:szCs w:val="20"/>
        </w:rPr>
        <w:t>, Audit and Records-Negotiation.</w:t>
      </w:r>
    </w:p>
    <w:p w14:paraId="417F7AF4"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(1)</w:t>
      </w:r>
      <w:r w:rsidRPr="00CA3F40">
        <w:rPr>
          <w:rFonts w:ascii="Arial" w:hAnsi="Arial" w:cs="Arial"/>
          <w:sz w:val="20"/>
          <w:szCs w:val="20"/>
        </w:rPr>
        <w:t> The Comptroller General of the United States, or an authorized representative of the Comptroller General, shall have access to and right to examine any of the Contractor’s directly pertinent records involving transactions related to this contract.</w:t>
      </w:r>
    </w:p>
    <w:p w14:paraId="529CB62F"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(2)</w:t>
      </w:r>
      <w:r w:rsidRPr="00CA3F40">
        <w:rPr>
          <w:rFonts w:ascii="Arial" w:hAnsi="Arial" w:cs="Arial"/>
          <w:sz w:val="20"/>
          <w:szCs w:val="20"/>
        </w:rPr>
        <w:t>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61" w:anchor="FAR_Subpart_4_7" w:tooltip="4.7" w:history="1">
        <w:r w:rsidRPr="00CA3F40">
          <w:rPr>
            <w:rStyle w:val="Hyperlink"/>
            <w:rFonts w:ascii="Arial" w:hAnsi="Arial" w:cs="Arial"/>
            <w:sz w:val="20"/>
            <w:szCs w:val="20"/>
          </w:rPr>
          <w:t>4.7</w:t>
        </w:r>
      </w:hyperlink>
      <w:r w:rsidRPr="00CA3F40">
        <w:rPr>
          <w:rFonts w:ascii="Arial" w:hAnsi="Arial" w:cs="Arial"/>
          <w:sz w:val="20"/>
          <w:szCs w:val="20"/>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1061738"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(3)</w:t>
      </w:r>
      <w:r w:rsidRPr="00CA3F40">
        <w:rPr>
          <w:rFonts w:ascii="Arial" w:hAnsi="Arial" w:cs="Arial"/>
          <w:sz w:val="20"/>
          <w:szCs w:val="20"/>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41B599A2"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lastRenderedPageBreak/>
        <w:t>(e)</w:t>
      </w:r>
      <w:r w:rsidRPr="00CA3F40">
        <w:rPr>
          <w:rFonts w:ascii="Arial" w:hAnsi="Arial" w:cs="Arial"/>
          <w:sz w:val="20"/>
          <w:szCs w:val="20"/>
        </w:rPr>
        <w:t> </w:t>
      </w:r>
    </w:p>
    <w:p w14:paraId="6ED3B0F8"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(1)</w:t>
      </w:r>
      <w:r w:rsidRPr="00CA3F40">
        <w:rPr>
          <w:rFonts w:ascii="Arial" w:hAnsi="Arial" w:cs="Arial"/>
          <w:sz w:val="20"/>
          <w:szCs w:val="20"/>
        </w:rPr>
        <w:t>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4A39011F"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w:t>
      </w:r>
      <w:r w:rsidRPr="00CA3F40">
        <w:rPr>
          <w:rFonts w:ascii="Arial" w:hAnsi="Arial" w:cs="Arial"/>
          <w:sz w:val="20"/>
          <w:szCs w:val="20"/>
        </w:rPr>
        <w:t> </w:t>
      </w:r>
      <w:hyperlink r:id="rId162" w:anchor="FAR_52_203_13" w:tooltip="52.203-13" w:history="1">
        <w:r w:rsidRPr="00CA3F40">
          <w:rPr>
            <w:rStyle w:val="Hyperlink"/>
            <w:rFonts w:ascii="Arial" w:hAnsi="Arial" w:cs="Arial"/>
            <w:sz w:val="20"/>
            <w:szCs w:val="20"/>
          </w:rPr>
          <w:t>52.203-13</w:t>
        </w:r>
      </w:hyperlink>
      <w:r w:rsidRPr="00CA3F40">
        <w:rPr>
          <w:rFonts w:ascii="Arial" w:hAnsi="Arial" w:cs="Arial"/>
          <w:sz w:val="20"/>
          <w:szCs w:val="20"/>
        </w:rPr>
        <w:t>, Contractor Code of Business Ethics and Conduct </w:t>
      </w:r>
      <w:r w:rsidRPr="00CA3F40">
        <w:rPr>
          <w:rFonts w:ascii="Arial" w:eastAsia="Courier" w:hAnsi="Arial" w:cs="Arial"/>
          <w:sz w:val="20"/>
          <w:szCs w:val="20"/>
        </w:rPr>
        <w:t>(Nov 2021)</w:t>
      </w:r>
      <w:r w:rsidRPr="00CA3F40">
        <w:rPr>
          <w:rFonts w:ascii="Arial" w:hAnsi="Arial" w:cs="Arial"/>
          <w:sz w:val="20"/>
          <w:szCs w:val="20"/>
        </w:rPr>
        <w:t> (41 U.S.C. 3509).</w:t>
      </w:r>
    </w:p>
    <w:p w14:paraId="07ECD2D0"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(ii)</w:t>
      </w:r>
      <w:r w:rsidRPr="00CA3F40">
        <w:rPr>
          <w:rFonts w:ascii="Arial" w:hAnsi="Arial" w:cs="Arial"/>
          <w:sz w:val="20"/>
          <w:szCs w:val="20"/>
        </w:rPr>
        <w:t> </w:t>
      </w:r>
      <w:hyperlink r:id="rId163" w:anchor="FAR_52_203_17" w:tooltip="52.203-17" w:history="1">
        <w:r w:rsidRPr="00CA3F40">
          <w:rPr>
            <w:rStyle w:val="Hyperlink"/>
            <w:rFonts w:ascii="Arial" w:hAnsi="Arial" w:cs="Arial"/>
            <w:sz w:val="20"/>
            <w:szCs w:val="20"/>
          </w:rPr>
          <w:t>52.203-17</w:t>
        </w:r>
      </w:hyperlink>
      <w:r w:rsidRPr="00CA3F40">
        <w:rPr>
          <w:rFonts w:ascii="Arial" w:hAnsi="Arial" w:cs="Arial"/>
          <w:sz w:val="20"/>
          <w:szCs w:val="20"/>
        </w:rPr>
        <w:t>, Contractor Employee Whistleblower Rights </w:t>
      </w:r>
      <w:r w:rsidRPr="00CA3F40">
        <w:rPr>
          <w:rFonts w:ascii="Arial" w:eastAsia="Courier" w:hAnsi="Arial" w:cs="Arial"/>
          <w:sz w:val="20"/>
          <w:szCs w:val="20"/>
        </w:rPr>
        <w:t>(Nov 2023)</w:t>
      </w:r>
      <w:r w:rsidRPr="00CA3F40">
        <w:rPr>
          <w:rFonts w:ascii="Arial" w:hAnsi="Arial" w:cs="Arial"/>
          <w:sz w:val="20"/>
          <w:szCs w:val="20"/>
        </w:rPr>
        <w:t> ( </w:t>
      </w:r>
      <w:hyperlink r:id="rId164" w:tgtFrame="_blank" w:tooltip="41 U.S.C.                               4712 (opens in a new window)" w:history="1">
        <w:r w:rsidRPr="00CA3F40">
          <w:rPr>
            <w:rStyle w:val="Hyperlink"/>
            <w:rFonts w:ascii="Arial" w:hAnsi="Arial" w:cs="Arial"/>
            <w:sz w:val="20"/>
            <w:szCs w:val="20"/>
          </w:rPr>
          <w:t>41 U.S.C. 4712</w:t>
        </w:r>
      </w:hyperlink>
      <w:r w:rsidRPr="00CA3F40">
        <w:rPr>
          <w:rFonts w:ascii="Arial" w:hAnsi="Arial" w:cs="Arial"/>
          <w:sz w:val="20"/>
          <w:szCs w:val="20"/>
        </w:rPr>
        <w:t>).</w:t>
      </w:r>
    </w:p>
    <w:p w14:paraId="23603328"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(iii)</w:t>
      </w:r>
      <w:r w:rsidRPr="00CA3F40">
        <w:rPr>
          <w:rFonts w:ascii="Arial" w:hAnsi="Arial" w:cs="Arial"/>
          <w:sz w:val="20"/>
          <w:szCs w:val="20"/>
        </w:rPr>
        <w:t> </w:t>
      </w:r>
      <w:hyperlink r:id="rId165" w:anchor="FAR_52_203_19" w:tooltip="52.203-19" w:history="1">
        <w:r w:rsidRPr="00CA3F40">
          <w:rPr>
            <w:rStyle w:val="Hyperlink"/>
            <w:rFonts w:ascii="Arial" w:hAnsi="Arial" w:cs="Arial"/>
            <w:sz w:val="20"/>
            <w:szCs w:val="20"/>
          </w:rPr>
          <w:t>52.203-19</w:t>
        </w:r>
      </w:hyperlink>
      <w:r w:rsidRPr="00CA3F40">
        <w:rPr>
          <w:rFonts w:ascii="Arial" w:hAnsi="Arial" w:cs="Arial"/>
          <w:sz w:val="20"/>
          <w:szCs w:val="20"/>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C9744D9"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(iv)</w:t>
      </w:r>
      <w:r w:rsidRPr="00CA3F40">
        <w:rPr>
          <w:rFonts w:ascii="Arial" w:hAnsi="Arial" w:cs="Arial"/>
          <w:sz w:val="20"/>
          <w:szCs w:val="20"/>
        </w:rPr>
        <w:t> </w:t>
      </w:r>
      <w:hyperlink r:id="rId166" w:anchor="FAR_52_204_23" w:tooltip="52.204-23" w:history="1">
        <w:r w:rsidRPr="00CA3F40">
          <w:rPr>
            <w:rStyle w:val="Hyperlink"/>
            <w:rFonts w:ascii="Arial" w:hAnsi="Arial" w:cs="Arial"/>
            <w:sz w:val="20"/>
            <w:szCs w:val="20"/>
          </w:rPr>
          <w:t>52.204-23</w:t>
        </w:r>
      </w:hyperlink>
      <w:r w:rsidRPr="00CA3F40">
        <w:rPr>
          <w:rFonts w:ascii="Arial" w:hAnsi="Arial" w:cs="Arial"/>
          <w:sz w:val="20"/>
          <w:szCs w:val="20"/>
        </w:rPr>
        <w:t>, Prohibition on Contracting for Hardware, Software, and Services Developed or Provided by Kaspersky Lab Covered Entities </w:t>
      </w:r>
      <w:r w:rsidRPr="00CA3F40">
        <w:rPr>
          <w:rFonts w:ascii="Arial" w:eastAsia="Courier" w:hAnsi="Arial" w:cs="Arial"/>
          <w:sz w:val="20"/>
          <w:szCs w:val="20"/>
        </w:rPr>
        <w:t>(Dec 2023)</w:t>
      </w:r>
      <w:r w:rsidRPr="00CA3F40">
        <w:rPr>
          <w:rFonts w:ascii="Arial" w:hAnsi="Arial" w:cs="Arial"/>
          <w:sz w:val="20"/>
          <w:szCs w:val="20"/>
        </w:rPr>
        <w:t> (Section 1634 of Pub. L. 115-91).</w:t>
      </w:r>
    </w:p>
    <w:p w14:paraId="1238FEF8"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(v)</w:t>
      </w:r>
      <w:r w:rsidRPr="00CA3F40">
        <w:rPr>
          <w:rFonts w:ascii="Arial" w:hAnsi="Arial" w:cs="Arial"/>
          <w:sz w:val="20"/>
          <w:szCs w:val="20"/>
        </w:rPr>
        <w:t> </w:t>
      </w:r>
      <w:hyperlink r:id="rId167" w:anchor="FAR_52_204_25" w:tooltip="52.204-25" w:history="1">
        <w:r w:rsidRPr="00CA3F40">
          <w:rPr>
            <w:rStyle w:val="Hyperlink"/>
            <w:rFonts w:ascii="Arial" w:hAnsi="Arial" w:cs="Arial"/>
            <w:sz w:val="20"/>
            <w:szCs w:val="20"/>
          </w:rPr>
          <w:t>52.204-25</w:t>
        </w:r>
      </w:hyperlink>
      <w:r w:rsidRPr="00CA3F40">
        <w:rPr>
          <w:rFonts w:ascii="Arial" w:hAnsi="Arial" w:cs="Arial"/>
          <w:sz w:val="20"/>
          <w:szCs w:val="20"/>
        </w:rPr>
        <w:t>, Prohibition on Contracting for Certain Telecommunications and Video Surveillance Services or Equipment. </w:t>
      </w:r>
      <w:r w:rsidRPr="00CA3F40">
        <w:rPr>
          <w:rFonts w:ascii="Arial" w:eastAsia="Courier" w:hAnsi="Arial" w:cs="Arial"/>
          <w:sz w:val="20"/>
          <w:szCs w:val="20"/>
        </w:rPr>
        <w:t>(Nov 2021)</w:t>
      </w:r>
      <w:r w:rsidRPr="00CA3F40">
        <w:rPr>
          <w:rFonts w:ascii="Arial" w:hAnsi="Arial" w:cs="Arial"/>
          <w:sz w:val="20"/>
          <w:szCs w:val="20"/>
        </w:rPr>
        <w:t> (Section 889(a)(1)(A) of Pub. L. 115-232).</w:t>
      </w:r>
    </w:p>
    <w:p w14:paraId="2F9A242C"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(vi)</w:t>
      </w:r>
      <w:r w:rsidRPr="00CA3F40">
        <w:rPr>
          <w:rFonts w:ascii="Arial" w:hAnsi="Arial" w:cs="Arial"/>
          <w:sz w:val="20"/>
          <w:szCs w:val="20"/>
        </w:rPr>
        <w:t> </w:t>
      </w:r>
      <w:hyperlink r:id="rId168" w:anchor="FAR_52_204_27" w:tooltip="52.204-27" w:history="1">
        <w:r w:rsidRPr="00CA3F40">
          <w:rPr>
            <w:rStyle w:val="Hyperlink"/>
            <w:rFonts w:ascii="Arial" w:hAnsi="Arial" w:cs="Arial"/>
            <w:sz w:val="20"/>
            <w:szCs w:val="20"/>
          </w:rPr>
          <w:t>52.204-27</w:t>
        </w:r>
      </w:hyperlink>
      <w:r w:rsidRPr="00CA3F40">
        <w:rPr>
          <w:rFonts w:ascii="Arial" w:hAnsi="Arial" w:cs="Arial"/>
          <w:sz w:val="20"/>
          <w:szCs w:val="20"/>
        </w:rPr>
        <w:t>, Prohibition on a ByteDance Covered Application </w:t>
      </w:r>
      <w:r w:rsidRPr="00CA3F40">
        <w:rPr>
          <w:rFonts w:ascii="Arial" w:eastAsia="Courier" w:hAnsi="Arial" w:cs="Arial"/>
          <w:sz w:val="20"/>
          <w:szCs w:val="20"/>
        </w:rPr>
        <w:t>(Jun 2023)</w:t>
      </w:r>
      <w:r w:rsidRPr="00CA3F40">
        <w:rPr>
          <w:rFonts w:ascii="Arial" w:hAnsi="Arial" w:cs="Arial"/>
          <w:sz w:val="20"/>
          <w:szCs w:val="20"/>
        </w:rPr>
        <w:t> (Section 102 of Division R of Pub. L. 117-328).</w:t>
      </w:r>
    </w:p>
    <w:p w14:paraId="476A68AD"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(vii)</w:t>
      </w:r>
      <w:r w:rsidRPr="00CA3F40">
        <w:rPr>
          <w:rFonts w:ascii="Arial" w:hAnsi="Arial" w:cs="Arial"/>
          <w:sz w:val="20"/>
          <w:szCs w:val="20"/>
        </w:rPr>
        <w:t> </w:t>
      </w:r>
    </w:p>
    <w:p w14:paraId="583E93A1"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(A)</w:t>
      </w:r>
      <w:r w:rsidRPr="00CA3F40">
        <w:rPr>
          <w:rFonts w:ascii="Arial" w:hAnsi="Arial" w:cs="Arial"/>
          <w:sz w:val="20"/>
          <w:szCs w:val="20"/>
        </w:rPr>
        <w:t> 52.204–30, Federal Acquisition Supply Chain Security Act Orders—Prohibition. </w:t>
      </w:r>
      <w:r w:rsidRPr="00CA3F40">
        <w:rPr>
          <w:rFonts w:ascii="Arial" w:eastAsia="Courier" w:hAnsi="Arial" w:cs="Arial"/>
          <w:sz w:val="20"/>
          <w:szCs w:val="20"/>
        </w:rPr>
        <w:t>(Dec 2023)</w:t>
      </w:r>
      <w:r w:rsidRPr="00CA3F40">
        <w:rPr>
          <w:rFonts w:ascii="Arial" w:hAnsi="Arial" w:cs="Arial"/>
          <w:sz w:val="20"/>
          <w:szCs w:val="20"/>
        </w:rPr>
        <w:t> ( </w:t>
      </w:r>
      <w:hyperlink r:id="rId169" w:tgtFrame="_blank" w:tooltip="Pub. L. 115–390 (opens in a new window)" w:history="1">
        <w:r w:rsidRPr="00CA3F40">
          <w:rPr>
            <w:rStyle w:val="Hyperlink"/>
            <w:rFonts w:ascii="Arial" w:hAnsi="Arial" w:cs="Arial"/>
            <w:sz w:val="20"/>
            <w:szCs w:val="20"/>
          </w:rPr>
          <w:t>Pub. L. 115–390</w:t>
        </w:r>
      </w:hyperlink>
      <w:r w:rsidRPr="00CA3F40">
        <w:rPr>
          <w:rFonts w:ascii="Arial" w:hAnsi="Arial" w:cs="Arial"/>
          <w:sz w:val="20"/>
          <w:szCs w:val="20"/>
        </w:rPr>
        <w:t>, title II).</w:t>
      </w:r>
    </w:p>
    <w:p w14:paraId="73B27F12"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(B)</w:t>
      </w:r>
      <w:r w:rsidRPr="00CA3F40">
        <w:rPr>
          <w:rFonts w:ascii="Arial" w:hAnsi="Arial" w:cs="Arial"/>
          <w:sz w:val="20"/>
          <w:szCs w:val="20"/>
        </w:rPr>
        <w:t> Alternate I </w:t>
      </w:r>
      <w:r w:rsidRPr="00CA3F40">
        <w:rPr>
          <w:rFonts w:ascii="Arial" w:eastAsia="Courier" w:hAnsi="Arial" w:cs="Arial"/>
          <w:sz w:val="20"/>
          <w:szCs w:val="20"/>
        </w:rPr>
        <w:t>(Dec 2023)</w:t>
      </w:r>
      <w:r w:rsidRPr="00CA3F40">
        <w:rPr>
          <w:rFonts w:ascii="Arial" w:hAnsi="Arial" w:cs="Arial"/>
          <w:sz w:val="20"/>
          <w:szCs w:val="20"/>
        </w:rPr>
        <w:t> of 52.204–30.</w:t>
      </w:r>
    </w:p>
    <w:p w14:paraId="21C1D1D9"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(viii)</w:t>
      </w:r>
      <w:r w:rsidRPr="00CA3F40">
        <w:rPr>
          <w:rFonts w:ascii="Arial" w:hAnsi="Arial" w:cs="Arial"/>
          <w:sz w:val="20"/>
          <w:szCs w:val="20"/>
        </w:rPr>
        <w:t> </w:t>
      </w:r>
      <w:hyperlink r:id="rId170" w:anchor="FAR_52_219_8" w:tooltip="52.219-8" w:history="1">
        <w:r w:rsidRPr="00CA3F40">
          <w:rPr>
            <w:rStyle w:val="Hyperlink"/>
            <w:rFonts w:ascii="Arial" w:hAnsi="Arial" w:cs="Arial"/>
            <w:sz w:val="20"/>
            <w:szCs w:val="20"/>
          </w:rPr>
          <w:t>52.219-8</w:t>
        </w:r>
      </w:hyperlink>
      <w:r w:rsidRPr="00CA3F40">
        <w:rPr>
          <w:rFonts w:ascii="Arial" w:hAnsi="Arial" w:cs="Arial"/>
          <w:sz w:val="20"/>
          <w:szCs w:val="20"/>
        </w:rPr>
        <w:t>, Utilization of Small Business Concerns (</w:t>
      </w:r>
      <w:r w:rsidRPr="00CA3F40">
        <w:rPr>
          <w:rFonts w:ascii="Arial" w:eastAsia="Courier" w:hAnsi="Arial" w:cs="Arial"/>
          <w:sz w:val="20"/>
          <w:szCs w:val="20"/>
        </w:rPr>
        <w:t>Jan 2025</w:t>
      </w:r>
      <w:r w:rsidRPr="00CA3F40">
        <w:rPr>
          <w:rFonts w:ascii="Arial" w:hAnsi="Arial" w:cs="Arial"/>
          <w:sz w:val="20"/>
          <w:szCs w:val="20"/>
        </w:rPr>
        <w:t>) ( </w:t>
      </w:r>
      <w:hyperlink r:id="rId171" w:tgtFrame="_blank" w:tooltip="(15 U.S.C. 637d(2), opens in a new window)" w:history="1">
        <w:r w:rsidRPr="00CA3F40">
          <w:rPr>
            <w:rStyle w:val="Hyperlink"/>
            <w:rFonts w:ascii="Arial" w:hAnsi="Arial" w:cs="Arial"/>
            <w:sz w:val="20"/>
            <w:szCs w:val="20"/>
          </w:rPr>
          <w:t>15 U.S.C. 637(d)(2)</w:t>
        </w:r>
      </w:hyperlink>
      <w:r w:rsidRPr="00CA3F40">
        <w:rPr>
          <w:rFonts w:ascii="Arial" w:hAnsi="Arial" w:cs="Arial"/>
          <w:sz w:val="20"/>
          <w:szCs w:val="20"/>
        </w:rPr>
        <w:t> and (3)), in all subcontracts that offer further subcontracting opportunities. If the subcontract (except subcontracts to small business concerns) exceeds the applicable threshold specified in FAR </w:t>
      </w:r>
      <w:hyperlink r:id="rId172" w:anchor="FAR_19_702" w:tooltip="19.702" w:history="1">
        <w:r w:rsidRPr="00CA3F40">
          <w:rPr>
            <w:rStyle w:val="Hyperlink"/>
            <w:rFonts w:ascii="Arial" w:hAnsi="Arial" w:cs="Arial"/>
            <w:sz w:val="20"/>
            <w:szCs w:val="20"/>
          </w:rPr>
          <w:t>19.702</w:t>
        </w:r>
      </w:hyperlink>
      <w:r w:rsidRPr="00CA3F40">
        <w:rPr>
          <w:rFonts w:ascii="Arial" w:hAnsi="Arial" w:cs="Arial"/>
          <w:sz w:val="20"/>
          <w:szCs w:val="20"/>
        </w:rPr>
        <w:t>(a) on the date of subcontract award, the subcontractor must include </w:t>
      </w:r>
      <w:hyperlink r:id="rId173" w:anchor="FAR_52_219_8" w:tooltip="52.219-8" w:history="1">
        <w:r w:rsidRPr="00CA3F40">
          <w:rPr>
            <w:rStyle w:val="Hyperlink"/>
            <w:rFonts w:ascii="Arial" w:hAnsi="Arial" w:cs="Arial"/>
            <w:sz w:val="20"/>
            <w:szCs w:val="20"/>
          </w:rPr>
          <w:t>52.219-8</w:t>
        </w:r>
      </w:hyperlink>
      <w:r w:rsidRPr="00CA3F40">
        <w:rPr>
          <w:rFonts w:ascii="Arial" w:hAnsi="Arial" w:cs="Arial"/>
          <w:sz w:val="20"/>
          <w:szCs w:val="20"/>
        </w:rPr>
        <w:t> in lower tier subcontracts that offer subcontracting opportunities.</w:t>
      </w:r>
    </w:p>
    <w:p w14:paraId="239C327F"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(ix)</w:t>
      </w:r>
      <w:r w:rsidRPr="00CA3F40">
        <w:rPr>
          <w:rFonts w:ascii="Arial" w:hAnsi="Arial" w:cs="Arial"/>
          <w:sz w:val="20"/>
          <w:szCs w:val="20"/>
        </w:rPr>
        <w:t> </w:t>
      </w:r>
      <w:hyperlink r:id="rId174" w:anchor="FAR_52_222_21" w:tooltip="52.222-21" w:history="1">
        <w:r w:rsidRPr="00CA3F40">
          <w:rPr>
            <w:rStyle w:val="Hyperlink"/>
            <w:rFonts w:ascii="Arial" w:hAnsi="Arial" w:cs="Arial"/>
            <w:sz w:val="20"/>
            <w:szCs w:val="20"/>
          </w:rPr>
          <w:t>52.222-21</w:t>
        </w:r>
      </w:hyperlink>
      <w:r w:rsidRPr="00CA3F40">
        <w:rPr>
          <w:rFonts w:ascii="Arial" w:hAnsi="Arial" w:cs="Arial"/>
          <w:sz w:val="20"/>
          <w:szCs w:val="20"/>
        </w:rPr>
        <w:t>, Prohibition of Segregated Facilities </w:t>
      </w:r>
      <w:r w:rsidRPr="00CA3F40">
        <w:rPr>
          <w:rFonts w:ascii="Arial" w:eastAsia="Courier" w:hAnsi="Arial" w:cs="Arial"/>
          <w:sz w:val="20"/>
          <w:szCs w:val="20"/>
        </w:rPr>
        <w:t>(Apr 2015)</w:t>
      </w:r>
      <w:r w:rsidRPr="00CA3F40">
        <w:rPr>
          <w:rFonts w:ascii="Arial" w:hAnsi="Arial" w:cs="Arial"/>
          <w:sz w:val="20"/>
          <w:szCs w:val="20"/>
        </w:rPr>
        <w:t>.</w:t>
      </w:r>
    </w:p>
    <w:p w14:paraId="3A4A029C"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w:t>
      </w:r>
      <w:r w:rsidRPr="00CA3F40">
        <w:rPr>
          <w:rFonts w:ascii="Arial" w:hAnsi="Arial" w:cs="Arial"/>
          <w:sz w:val="20"/>
          <w:szCs w:val="20"/>
        </w:rPr>
        <w:t> </w:t>
      </w:r>
      <w:hyperlink r:id="rId175" w:anchor="FAR_52_222_26" w:tooltip="52.222-26" w:history="1">
        <w:r w:rsidRPr="00CA3F40">
          <w:rPr>
            <w:rStyle w:val="Hyperlink"/>
            <w:rFonts w:ascii="Arial" w:hAnsi="Arial" w:cs="Arial"/>
            <w:sz w:val="20"/>
            <w:szCs w:val="20"/>
          </w:rPr>
          <w:t>52.222-26</w:t>
        </w:r>
      </w:hyperlink>
      <w:r w:rsidRPr="00CA3F40">
        <w:rPr>
          <w:rFonts w:ascii="Arial" w:hAnsi="Arial" w:cs="Arial"/>
          <w:sz w:val="20"/>
          <w:szCs w:val="20"/>
        </w:rPr>
        <w:t>, Equal Opportunity </w:t>
      </w:r>
      <w:r w:rsidRPr="00CA3F40">
        <w:rPr>
          <w:rFonts w:ascii="Arial" w:eastAsia="Courier" w:hAnsi="Arial" w:cs="Arial"/>
          <w:sz w:val="20"/>
          <w:szCs w:val="20"/>
        </w:rPr>
        <w:t>(Sep 2016)</w:t>
      </w:r>
      <w:r w:rsidRPr="00CA3F40">
        <w:rPr>
          <w:rFonts w:ascii="Arial" w:hAnsi="Arial" w:cs="Arial"/>
          <w:sz w:val="20"/>
          <w:szCs w:val="20"/>
        </w:rPr>
        <w:t> (E.O. 11246).</w:t>
      </w:r>
    </w:p>
    <w:p w14:paraId="4452F7A8"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(xi)</w:t>
      </w:r>
      <w:r w:rsidRPr="00CA3F40">
        <w:rPr>
          <w:rFonts w:ascii="Arial" w:hAnsi="Arial" w:cs="Arial"/>
          <w:sz w:val="20"/>
          <w:szCs w:val="20"/>
        </w:rPr>
        <w:t> </w:t>
      </w:r>
      <w:hyperlink r:id="rId176" w:anchor="FAR_52_222_35" w:tooltip="52.222-35" w:history="1">
        <w:r w:rsidRPr="00CA3F40">
          <w:rPr>
            <w:rStyle w:val="Hyperlink"/>
            <w:rFonts w:ascii="Arial" w:hAnsi="Arial" w:cs="Arial"/>
            <w:sz w:val="20"/>
            <w:szCs w:val="20"/>
          </w:rPr>
          <w:t>52.222-35</w:t>
        </w:r>
      </w:hyperlink>
      <w:r w:rsidRPr="00CA3F40">
        <w:rPr>
          <w:rFonts w:ascii="Arial" w:hAnsi="Arial" w:cs="Arial"/>
          <w:sz w:val="20"/>
          <w:szCs w:val="20"/>
        </w:rPr>
        <w:t>, Equal Opportunity for Veterans </w:t>
      </w:r>
      <w:r w:rsidRPr="00CA3F40">
        <w:rPr>
          <w:rFonts w:ascii="Arial" w:eastAsia="Courier" w:hAnsi="Arial" w:cs="Arial"/>
          <w:sz w:val="20"/>
          <w:szCs w:val="20"/>
        </w:rPr>
        <w:t>(Jun 2020)</w:t>
      </w:r>
      <w:r w:rsidRPr="00CA3F40">
        <w:rPr>
          <w:rFonts w:ascii="Arial" w:hAnsi="Arial" w:cs="Arial"/>
          <w:sz w:val="20"/>
          <w:szCs w:val="20"/>
        </w:rPr>
        <w:t> (38 U.S.C. 4212).</w:t>
      </w:r>
    </w:p>
    <w:p w14:paraId="3DF3D1D5"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(xii)</w:t>
      </w:r>
      <w:r w:rsidRPr="00CA3F40">
        <w:rPr>
          <w:rFonts w:ascii="Arial" w:hAnsi="Arial" w:cs="Arial"/>
          <w:sz w:val="20"/>
          <w:szCs w:val="20"/>
        </w:rPr>
        <w:t> </w:t>
      </w:r>
      <w:hyperlink r:id="rId177" w:anchor="FAR_52_222_36" w:tooltip="52.222-36" w:history="1">
        <w:r w:rsidRPr="00CA3F40">
          <w:rPr>
            <w:rStyle w:val="Hyperlink"/>
            <w:rFonts w:ascii="Arial" w:hAnsi="Arial" w:cs="Arial"/>
            <w:sz w:val="20"/>
            <w:szCs w:val="20"/>
          </w:rPr>
          <w:t>52.222-36</w:t>
        </w:r>
      </w:hyperlink>
      <w:r w:rsidRPr="00CA3F40">
        <w:rPr>
          <w:rFonts w:ascii="Arial" w:hAnsi="Arial" w:cs="Arial"/>
          <w:sz w:val="20"/>
          <w:szCs w:val="20"/>
        </w:rPr>
        <w:t>, Equal Opportunity for Workers with Disabilities </w:t>
      </w:r>
      <w:r w:rsidRPr="00CA3F40">
        <w:rPr>
          <w:rFonts w:ascii="Arial" w:eastAsia="Courier" w:hAnsi="Arial" w:cs="Arial"/>
          <w:sz w:val="20"/>
          <w:szCs w:val="20"/>
        </w:rPr>
        <w:t>(Jun 2020)</w:t>
      </w:r>
      <w:r w:rsidRPr="00CA3F40">
        <w:rPr>
          <w:rFonts w:ascii="Arial" w:hAnsi="Arial" w:cs="Arial"/>
          <w:sz w:val="20"/>
          <w:szCs w:val="20"/>
        </w:rPr>
        <w:t> (29 U.S.C. 793).</w:t>
      </w:r>
    </w:p>
    <w:p w14:paraId="4DC59E23"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(xiii)</w:t>
      </w:r>
      <w:r w:rsidRPr="00CA3F40">
        <w:rPr>
          <w:rFonts w:ascii="Arial" w:hAnsi="Arial" w:cs="Arial"/>
          <w:sz w:val="20"/>
          <w:szCs w:val="20"/>
        </w:rPr>
        <w:t> </w:t>
      </w:r>
      <w:hyperlink r:id="rId178" w:anchor="FAR_52_222_37" w:tooltip="52.222-37" w:history="1">
        <w:r w:rsidRPr="00CA3F40">
          <w:rPr>
            <w:rStyle w:val="Hyperlink"/>
            <w:rFonts w:ascii="Arial" w:hAnsi="Arial" w:cs="Arial"/>
            <w:sz w:val="20"/>
            <w:szCs w:val="20"/>
          </w:rPr>
          <w:t>52.222-37</w:t>
        </w:r>
      </w:hyperlink>
      <w:r w:rsidRPr="00CA3F40">
        <w:rPr>
          <w:rFonts w:ascii="Arial" w:hAnsi="Arial" w:cs="Arial"/>
          <w:sz w:val="20"/>
          <w:szCs w:val="20"/>
        </w:rPr>
        <w:t>, Employment Reports on Veterans </w:t>
      </w:r>
      <w:r w:rsidRPr="00CA3F40">
        <w:rPr>
          <w:rFonts w:ascii="Arial" w:eastAsia="Courier" w:hAnsi="Arial" w:cs="Arial"/>
          <w:sz w:val="20"/>
          <w:szCs w:val="20"/>
        </w:rPr>
        <w:t>(Jun 2020)</w:t>
      </w:r>
      <w:r w:rsidRPr="00CA3F40">
        <w:rPr>
          <w:rFonts w:ascii="Arial" w:hAnsi="Arial" w:cs="Arial"/>
          <w:sz w:val="20"/>
          <w:szCs w:val="20"/>
        </w:rPr>
        <w:t> (38 U.S.C. 4212).</w:t>
      </w:r>
    </w:p>
    <w:p w14:paraId="315082AD"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(xiv)</w:t>
      </w:r>
      <w:r w:rsidRPr="00CA3F40">
        <w:rPr>
          <w:rFonts w:ascii="Arial" w:hAnsi="Arial" w:cs="Arial"/>
          <w:sz w:val="20"/>
          <w:szCs w:val="20"/>
        </w:rPr>
        <w:t> </w:t>
      </w:r>
      <w:hyperlink r:id="rId179" w:anchor="FAR_52_222_40" w:tooltip="52.222-40" w:history="1">
        <w:r w:rsidRPr="00CA3F40">
          <w:rPr>
            <w:rStyle w:val="Hyperlink"/>
            <w:rFonts w:ascii="Arial" w:hAnsi="Arial" w:cs="Arial"/>
            <w:sz w:val="20"/>
            <w:szCs w:val="20"/>
          </w:rPr>
          <w:t>52.222-40</w:t>
        </w:r>
      </w:hyperlink>
      <w:r w:rsidRPr="00CA3F40">
        <w:rPr>
          <w:rFonts w:ascii="Arial" w:hAnsi="Arial" w:cs="Arial"/>
          <w:sz w:val="20"/>
          <w:szCs w:val="20"/>
        </w:rPr>
        <w:t>, Notification of Employee Rights Under the National Labor Relations Act </w:t>
      </w:r>
      <w:r w:rsidRPr="00CA3F40">
        <w:rPr>
          <w:rFonts w:ascii="Arial" w:eastAsia="Courier" w:hAnsi="Arial" w:cs="Arial"/>
          <w:sz w:val="20"/>
          <w:szCs w:val="20"/>
        </w:rPr>
        <w:t>(Dec 2010)</w:t>
      </w:r>
      <w:r w:rsidRPr="00CA3F40">
        <w:rPr>
          <w:rFonts w:ascii="Arial" w:hAnsi="Arial" w:cs="Arial"/>
          <w:sz w:val="20"/>
          <w:szCs w:val="20"/>
        </w:rPr>
        <w:t> (E.O. 13496). Flow down required in accordance with paragraph (f) of FAR clause </w:t>
      </w:r>
      <w:hyperlink r:id="rId180" w:anchor="FAR_52_222_40" w:tooltip="52.222-40" w:history="1">
        <w:r w:rsidRPr="00CA3F40">
          <w:rPr>
            <w:rStyle w:val="Hyperlink"/>
            <w:rFonts w:ascii="Arial" w:hAnsi="Arial" w:cs="Arial"/>
            <w:sz w:val="20"/>
            <w:szCs w:val="20"/>
          </w:rPr>
          <w:t>52.222-40</w:t>
        </w:r>
      </w:hyperlink>
      <w:r w:rsidRPr="00CA3F40">
        <w:rPr>
          <w:rFonts w:ascii="Arial" w:hAnsi="Arial" w:cs="Arial"/>
          <w:sz w:val="20"/>
          <w:szCs w:val="20"/>
        </w:rPr>
        <w:t>.</w:t>
      </w:r>
    </w:p>
    <w:p w14:paraId="78B1F824"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(xv)</w:t>
      </w:r>
      <w:r w:rsidRPr="00CA3F40">
        <w:rPr>
          <w:rFonts w:ascii="Arial" w:hAnsi="Arial" w:cs="Arial"/>
          <w:sz w:val="20"/>
          <w:szCs w:val="20"/>
        </w:rPr>
        <w:t> </w:t>
      </w:r>
      <w:hyperlink r:id="rId181" w:anchor="FAR_52_222_41" w:tooltip="52.222-41" w:history="1">
        <w:r w:rsidRPr="00CA3F40">
          <w:rPr>
            <w:rStyle w:val="Hyperlink"/>
            <w:rFonts w:ascii="Arial" w:hAnsi="Arial" w:cs="Arial"/>
            <w:sz w:val="20"/>
            <w:szCs w:val="20"/>
          </w:rPr>
          <w:t>52.222-41</w:t>
        </w:r>
      </w:hyperlink>
      <w:r w:rsidRPr="00CA3F40">
        <w:rPr>
          <w:rFonts w:ascii="Arial" w:hAnsi="Arial" w:cs="Arial"/>
          <w:sz w:val="20"/>
          <w:szCs w:val="20"/>
        </w:rPr>
        <w:t>, Service Contract Labor Standards </w:t>
      </w:r>
      <w:r w:rsidRPr="00CA3F40">
        <w:rPr>
          <w:rFonts w:ascii="Arial" w:eastAsia="Courier" w:hAnsi="Arial" w:cs="Arial"/>
          <w:sz w:val="20"/>
          <w:szCs w:val="20"/>
        </w:rPr>
        <w:t>(Aug 2018)</w:t>
      </w:r>
      <w:r w:rsidRPr="00CA3F40">
        <w:rPr>
          <w:rFonts w:ascii="Arial" w:hAnsi="Arial" w:cs="Arial"/>
          <w:sz w:val="20"/>
          <w:szCs w:val="20"/>
        </w:rPr>
        <w:t> ( </w:t>
      </w:r>
      <w:hyperlink r:id="rId182" w:tgtFrame="_blank" w:tooltip="41 U.S.C. chapter 67 (opens in a new window)" w:history="1">
        <w:r w:rsidRPr="00CA3F40">
          <w:rPr>
            <w:rStyle w:val="Hyperlink"/>
            <w:rFonts w:ascii="Arial" w:hAnsi="Arial" w:cs="Arial"/>
            <w:sz w:val="20"/>
            <w:szCs w:val="20"/>
          </w:rPr>
          <w:t>41 U.S.C. chapter 67</w:t>
        </w:r>
      </w:hyperlink>
      <w:r w:rsidRPr="00CA3F40">
        <w:rPr>
          <w:rFonts w:ascii="Arial" w:hAnsi="Arial" w:cs="Arial"/>
          <w:sz w:val="20"/>
          <w:szCs w:val="20"/>
        </w:rPr>
        <w:t>).</w:t>
      </w:r>
    </w:p>
    <w:p w14:paraId="5E89805A"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(xvi)</w:t>
      </w:r>
      <w:r w:rsidRPr="00CA3F40">
        <w:rPr>
          <w:rFonts w:ascii="Arial" w:hAnsi="Arial" w:cs="Arial"/>
          <w:sz w:val="20"/>
          <w:szCs w:val="20"/>
        </w:rPr>
        <w:t> </w:t>
      </w:r>
    </w:p>
    <w:p w14:paraId="5C0DDF86"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(A)</w:t>
      </w:r>
      <w:r w:rsidRPr="00CA3F40">
        <w:rPr>
          <w:rFonts w:ascii="Arial" w:hAnsi="Arial" w:cs="Arial"/>
          <w:sz w:val="20"/>
          <w:szCs w:val="20"/>
        </w:rPr>
        <w:t> </w:t>
      </w:r>
      <w:hyperlink r:id="rId183" w:anchor="FAR_52_222_50" w:tooltip="52.222-50" w:history="1">
        <w:r w:rsidRPr="00CA3F40">
          <w:rPr>
            <w:rStyle w:val="Hyperlink"/>
            <w:rFonts w:ascii="Arial" w:hAnsi="Arial" w:cs="Arial"/>
            <w:sz w:val="20"/>
            <w:szCs w:val="20"/>
          </w:rPr>
          <w:t>52.222-50</w:t>
        </w:r>
      </w:hyperlink>
      <w:r w:rsidRPr="00CA3F40">
        <w:rPr>
          <w:rFonts w:ascii="Arial" w:hAnsi="Arial" w:cs="Arial"/>
          <w:sz w:val="20"/>
          <w:szCs w:val="20"/>
        </w:rPr>
        <w:t>, Combating Trafficking in Persons (</w:t>
      </w:r>
      <w:r w:rsidRPr="00CA3F40">
        <w:rPr>
          <w:rFonts w:ascii="Arial" w:eastAsia="Courier" w:hAnsi="Arial" w:cs="Arial"/>
          <w:sz w:val="20"/>
          <w:szCs w:val="20"/>
        </w:rPr>
        <w:t>Oct 2025</w:t>
      </w:r>
      <w:r w:rsidRPr="00CA3F40">
        <w:rPr>
          <w:rFonts w:ascii="Arial" w:hAnsi="Arial" w:cs="Arial"/>
          <w:sz w:val="20"/>
          <w:szCs w:val="20"/>
        </w:rPr>
        <w:t>) (22 U.S.C. chapter 78 and E.O. 13627).</w:t>
      </w:r>
    </w:p>
    <w:p w14:paraId="1B4507ED"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lastRenderedPageBreak/>
        <w:t>(B)</w:t>
      </w:r>
      <w:r w:rsidRPr="00CA3F40">
        <w:rPr>
          <w:rFonts w:ascii="Arial" w:hAnsi="Arial" w:cs="Arial"/>
          <w:sz w:val="20"/>
          <w:szCs w:val="20"/>
        </w:rPr>
        <w:t> Alternate I </w:t>
      </w:r>
      <w:r w:rsidRPr="00CA3F40">
        <w:rPr>
          <w:rFonts w:ascii="Arial" w:eastAsia="Courier" w:hAnsi="Arial" w:cs="Arial"/>
          <w:sz w:val="20"/>
          <w:szCs w:val="20"/>
        </w:rPr>
        <w:t>(Mar 2015)</w:t>
      </w:r>
      <w:r w:rsidRPr="00CA3F40">
        <w:rPr>
          <w:rFonts w:ascii="Arial" w:hAnsi="Arial" w:cs="Arial"/>
          <w:sz w:val="20"/>
          <w:szCs w:val="20"/>
        </w:rPr>
        <w:t> of </w:t>
      </w:r>
      <w:hyperlink r:id="rId184" w:anchor="FAR_52_222_50" w:tooltip="52.222-50" w:history="1">
        <w:r w:rsidRPr="00CA3F40">
          <w:rPr>
            <w:rStyle w:val="Hyperlink"/>
            <w:rFonts w:ascii="Arial" w:hAnsi="Arial" w:cs="Arial"/>
            <w:sz w:val="20"/>
            <w:szCs w:val="20"/>
          </w:rPr>
          <w:t>52.222-50</w:t>
        </w:r>
      </w:hyperlink>
      <w:r w:rsidRPr="00CA3F40">
        <w:rPr>
          <w:rFonts w:ascii="Arial" w:hAnsi="Arial" w:cs="Arial"/>
          <w:sz w:val="20"/>
          <w:szCs w:val="20"/>
        </w:rPr>
        <w:t> (22 U.S.C. chapter 78 and E.O. 13627).</w:t>
      </w:r>
    </w:p>
    <w:p w14:paraId="424DC652"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(xvii)</w:t>
      </w:r>
      <w:r w:rsidRPr="00CA3F40">
        <w:rPr>
          <w:rFonts w:ascii="Arial" w:hAnsi="Arial" w:cs="Arial"/>
          <w:sz w:val="20"/>
          <w:szCs w:val="20"/>
        </w:rPr>
        <w:t> </w:t>
      </w:r>
      <w:hyperlink r:id="rId185" w:anchor="FAR_52_222_51" w:tooltip="52.222-51" w:history="1">
        <w:r w:rsidRPr="00CA3F40">
          <w:rPr>
            <w:rStyle w:val="Hyperlink"/>
            <w:rFonts w:ascii="Arial" w:hAnsi="Arial" w:cs="Arial"/>
            <w:sz w:val="20"/>
            <w:szCs w:val="20"/>
          </w:rPr>
          <w:t>52.222-51</w:t>
        </w:r>
      </w:hyperlink>
      <w:r w:rsidRPr="00CA3F40">
        <w:rPr>
          <w:rFonts w:ascii="Arial" w:hAnsi="Arial" w:cs="Arial"/>
          <w:sz w:val="20"/>
          <w:szCs w:val="20"/>
        </w:rPr>
        <w:t>, Exemption from Application of the Service Contract Labor Standards to Contracts for Maintenance, Calibration, or Repair of Certain Equipment-Requirements (May 2014) (41 U.S.C. chapter 67).</w:t>
      </w:r>
    </w:p>
    <w:p w14:paraId="3CBE0C9C"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(xviii)</w:t>
      </w:r>
      <w:r w:rsidRPr="00CA3F40">
        <w:rPr>
          <w:rFonts w:ascii="Arial" w:hAnsi="Arial" w:cs="Arial"/>
          <w:sz w:val="20"/>
          <w:szCs w:val="20"/>
        </w:rPr>
        <w:t> </w:t>
      </w:r>
      <w:hyperlink r:id="rId186" w:anchor="FAR_52_222_53" w:tooltip="52.222-53" w:history="1">
        <w:r w:rsidRPr="00CA3F40">
          <w:rPr>
            <w:rStyle w:val="Hyperlink"/>
            <w:rFonts w:ascii="Arial" w:hAnsi="Arial" w:cs="Arial"/>
            <w:sz w:val="20"/>
            <w:szCs w:val="20"/>
          </w:rPr>
          <w:t>52.222-53</w:t>
        </w:r>
      </w:hyperlink>
      <w:r w:rsidRPr="00CA3F40">
        <w:rPr>
          <w:rFonts w:ascii="Arial" w:hAnsi="Arial" w:cs="Arial"/>
          <w:sz w:val="20"/>
          <w:szCs w:val="20"/>
        </w:rPr>
        <w:t>, Exemption from Application of the Service Contract Labor Standards to Contracts for Certain Services-Requirements </w:t>
      </w:r>
      <w:r w:rsidRPr="00CA3F40">
        <w:rPr>
          <w:rFonts w:ascii="Arial" w:eastAsia="Courier" w:hAnsi="Arial" w:cs="Arial"/>
          <w:sz w:val="20"/>
          <w:szCs w:val="20"/>
        </w:rPr>
        <w:t>(May 2014)</w:t>
      </w:r>
      <w:r w:rsidRPr="00CA3F40">
        <w:rPr>
          <w:rFonts w:ascii="Arial" w:hAnsi="Arial" w:cs="Arial"/>
          <w:sz w:val="20"/>
          <w:szCs w:val="20"/>
        </w:rPr>
        <w:t> (41 U.S.C. chapter 67).</w:t>
      </w:r>
    </w:p>
    <w:p w14:paraId="61F687D3"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(xix)</w:t>
      </w:r>
      <w:r w:rsidRPr="00CA3F40">
        <w:rPr>
          <w:rFonts w:ascii="Arial" w:hAnsi="Arial" w:cs="Arial"/>
          <w:sz w:val="20"/>
          <w:szCs w:val="20"/>
        </w:rPr>
        <w:t> </w:t>
      </w:r>
      <w:hyperlink r:id="rId187" w:anchor="FAR_52_222_54" w:tooltip="52.222-54" w:history="1">
        <w:r w:rsidRPr="00CA3F40">
          <w:rPr>
            <w:rStyle w:val="Hyperlink"/>
            <w:rFonts w:ascii="Arial" w:hAnsi="Arial" w:cs="Arial"/>
            <w:sz w:val="20"/>
            <w:szCs w:val="20"/>
          </w:rPr>
          <w:t>52.222-54</w:t>
        </w:r>
      </w:hyperlink>
      <w:r w:rsidRPr="00CA3F40">
        <w:rPr>
          <w:rFonts w:ascii="Arial" w:hAnsi="Arial" w:cs="Arial"/>
          <w:sz w:val="20"/>
          <w:szCs w:val="20"/>
        </w:rPr>
        <w:t>, Employment Eligibility Verification </w:t>
      </w:r>
      <w:r w:rsidRPr="00CA3F40">
        <w:rPr>
          <w:rFonts w:ascii="Arial" w:eastAsia="Courier" w:hAnsi="Arial" w:cs="Arial"/>
          <w:sz w:val="20"/>
          <w:szCs w:val="20"/>
        </w:rPr>
        <w:t>(Jan 2025)</w:t>
      </w:r>
      <w:r w:rsidRPr="00CA3F40">
        <w:rPr>
          <w:rFonts w:ascii="Arial" w:hAnsi="Arial" w:cs="Arial"/>
          <w:sz w:val="20"/>
          <w:szCs w:val="20"/>
        </w:rPr>
        <w:t> ( </w:t>
      </w:r>
      <w:hyperlink r:id="rId188" w:tgtFrame="_blank" w:tooltip="E.O. 12989 (opens in a new window)" w:history="1">
        <w:r w:rsidRPr="00CA3F40">
          <w:rPr>
            <w:rStyle w:val="Hyperlink"/>
            <w:rFonts w:ascii="Arial" w:hAnsi="Arial" w:cs="Arial"/>
            <w:sz w:val="20"/>
            <w:szCs w:val="20"/>
          </w:rPr>
          <w:t>E.O. 12989</w:t>
        </w:r>
      </w:hyperlink>
      <w:r w:rsidRPr="00CA3F40">
        <w:rPr>
          <w:rFonts w:ascii="Arial" w:hAnsi="Arial" w:cs="Arial"/>
          <w:sz w:val="20"/>
          <w:szCs w:val="20"/>
        </w:rPr>
        <w:t>).</w:t>
      </w:r>
    </w:p>
    <w:p w14:paraId="49C58A9C"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(xx)</w:t>
      </w:r>
      <w:r w:rsidRPr="00CA3F40">
        <w:rPr>
          <w:rFonts w:ascii="Arial" w:hAnsi="Arial" w:cs="Arial"/>
          <w:sz w:val="20"/>
          <w:szCs w:val="20"/>
        </w:rPr>
        <w:t> </w:t>
      </w:r>
      <w:hyperlink r:id="rId189" w:anchor="FAR_52_222_55" w:tooltip="52.222-55" w:history="1">
        <w:r w:rsidRPr="00CA3F40">
          <w:rPr>
            <w:rStyle w:val="Hyperlink"/>
            <w:rFonts w:ascii="Arial" w:hAnsi="Arial" w:cs="Arial"/>
            <w:sz w:val="20"/>
            <w:szCs w:val="20"/>
          </w:rPr>
          <w:t>52.222-55</w:t>
        </w:r>
      </w:hyperlink>
      <w:r w:rsidRPr="00CA3F40">
        <w:rPr>
          <w:rFonts w:ascii="Arial" w:hAnsi="Arial" w:cs="Arial"/>
          <w:sz w:val="20"/>
          <w:szCs w:val="20"/>
        </w:rPr>
        <w:t>, Minimum Wages for Contractor Workers Under Executive Order 14026 </w:t>
      </w:r>
      <w:r w:rsidRPr="00CA3F40">
        <w:rPr>
          <w:rFonts w:ascii="Arial" w:eastAsia="Courier" w:hAnsi="Arial" w:cs="Arial"/>
          <w:sz w:val="20"/>
          <w:szCs w:val="20"/>
        </w:rPr>
        <w:t>(Jan 2022)</w:t>
      </w:r>
      <w:r w:rsidRPr="00CA3F40">
        <w:rPr>
          <w:rFonts w:ascii="Arial" w:hAnsi="Arial" w:cs="Arial"/>
          <w:sz w:val="20"/>
          <w:szCs w:val="20"/>
        </w:rPr>
        <w:t>.</w:t>
      </w:r>
    </w:p>
    <w:p w14:paraId="3A635E29"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(xxi)</w:t>
      </w:r>
      <w:r w:rsidRPr="00CA3F40">
        <w:rPr>
          <w:rFonts w:ascii="Arial" w:hAnsi="Arial" w:cs="Arial"/>
          <w:sz w:val="20"/>
          <w:szCs w:val="20"/>
        </w:rPr>
        <w:t> </w:t>
      </w:r>
      <w:hyperlink r:id="rId190" w:anchor="FAR_52_222_62" w:tooltip="52.222-62" w:history="1">
        <w:r w:rsidRPr="00CA3F40">
          <w:rPr>
            <w:rStyle w:val="Hyperlink"/>
            <w:rFonts w:ascii="Arial" w:hAnsi="Arial" w:cs="Arial"/>
            <w:sz w:val="20"/>
            <w:szCs w:val="20"/>
          </w:rPr>
          <w:t>52.222-62</w:t>
        </w:r>
      </w:hyperlink>
      <w:r w:rsidRPr="00CA3F40">
        <w:rPr>
          <w:rFonts w:ascii="Arial" w:hAnsi="Arial" w:cs="Arial"/>
          <w:sz w:val="20"/>
          <w:szCs w:val="20"/>
        </w:rPr>
        <w:t>, Paid Sick Leave Under Executive Order 13706 </w:t>
      </w:r>
      <w:r w:rsidRPr="00CA3F40">
        <w:rPr>
          <w:rFonts w:ascii="Arial" w:eastAsia="Courier" w:hAnsi="Arial" w:cs="Arial"/>
          <w:sz w:val="20"/>
          <w:szCs w:val="20"/>
        </w:rPr>
        <w:t>(Jan 2022)</w:t>
      </w:r>
      <w:r w:rsidRPr="00CA3F40">
        <w:rPr>
          <w:rFonts w:ascii="Arial" w:hAnsi="Arial" w:cs="Arial"/>
          <w:sz w:val="20"/>
          <w:szCs w:val="20"/>
        </w:rPr>
        <w:t> (E.O. 13706).</w:t>
      </w:r>
    </w:p>
    <w:p w14:paraId="11201C6B"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(xxii)</w:t>
      </w:r>
      <w:r w:rsidRPr="00CA3F40">
        <w:rPr>
          <w:rFonts w:ascii="Arial" w:hAnsi="Arial" w:cs="Arial"/>
          <w:sz w:val="20"/>
          <w:szCs w:val="20"/>
        </w:rPr>
        <w:t> </w:t>
      </w:r>
    </w:p>
    <w:p w14:paraId="17EF0054"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(A)</w:t>
      </w:r>
      <w:r w:rsidRPr="00CA3F40">
        <w:rPr>
          <w:rFonts w:ascii="Arial" w:hAnsi="Arial" w:cs="Arial"/>
          <w:sz w:val="20"/>
          <w:szCs w:val="20"/>
        </w:rPr>
        <w:t> </w:t>
      </w:r>
      <w:hyperlink r:id="rId191" w:anchor="FAR_52_224_3" w:tooltip="52.224-3" w:history="1">
        <w:r w:rsidRPr="00CA3F40">
          <w:rPr>
            <w:rStyle w:val="Hyperlink"/>
            <w:rFonts w:ascii="Arial" w:hAnsi="Arial" w:cs="Arial"/>
            <w:sz w:val="20"/>
            <w:szCs w:val="20"/>
          </w:rPr>
          <w:t>52.224-3</w:t>
        </w:r>
      </w:hyperlink>
      <w:r w:rsidRPr="00CA3F40">
        <w:rPr>
          <w:rFonts w:ascii="Arial" w:hAnsi="Arial" w:cs="Arial"/>
          <w:sz w:val="20"/>
          <w:szCs w:val="20"/>
        </w:rPr>
        <w:t>, Privacy Training (Jan 2017) ( </w:t>
      </w:r>
      <w:hyperlink r:id="rId192" w:tgtFrame="_blank" w:tooltip="5 U.S.C. 552a (opens in a new window)" w:history="1">
        <w:r w:rsidRPr="00CA3F40">
          <w:rPr>
            <w:rStyle w:val="Hyperlink"/>
            <w:rFonts w:ascii="Arial" w:hAnsi="Arial" w:cs="Arial"/>
            <w:sz w:val="20"/>
            <w:szCs w:val="20"/>
          </w:rPr>
          <w:t>5 U.S.C. 552a</w:t>
        </w:r>
      </w:hyperlink>
      <w:r w:rsidRPr="00CA3F40">
        <w:rPr>
          <w:rFonts w:ascii="Arial" w:hAnsi="Arial" w:cs="Arial"/>
          <w:sz w:val="20"/>
          <w:szCs w:val="20"/>
        </w:rPr>
        <w:t>).</w:t>
      </w:r>
    </w:p>
    <w:p w14:paraId="46EC469F"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(B)</w:t>
      </w:r>
      <w:r w:rsidRPr="00CA3F40">
        <w:rPr>
          <w:rFonts w:ascii="Arial" w:hAnsi="Arial" w:cs="Arial"/>
          <w:sz w:val="20"/>
          <w:szCs w:val="20"/>
        </w:rPr>
        <w:t> Alternate I </w:t>
      </w:r>
      <w:r w:rsidRPr="00CA3F40">
        <w:rPr>
          <w:rFonts w:ascii="Arial" w:eastAsia="Courier" w:hAnsi="Arial" w:cs="Arial"/>
          <w:sz w:val="20"/>
          <w:szCs w:val="20"/>
        </w:rPr>
        <w:t>(Jan 2017)</w:t>
      </w:r>
      <w:r w:rsidRPr="00CA3F40">
        <w:rPr>
          <w:rFonts w:ascii="Arial" w:hAnsi="Arial" w:cs="Arial"/>
          <w:sz w:val="20"/>
          <w:szCs w:val="20"/>
        </w:rPr>
        <w:t> of </w:t>
      </w:r>
      <w:hyperlink r:id="rId193" w:anchor="FAR_52_224_3" w:tooltip="52.224-3" w:history="1">
        <w:r w:rsidRPr="00CA3F40">
          <w:rPr>
            <w:rStyle w:val="Hyperlink"/>
            <w:rFonts w:ascii="Arial" w:hAnsi="Arial" w:cs="Arial"/>
            <w:sz w:val="20"/>
            <w:szCs w:val="20"/>
          </w:rPr>
          <w:t>52.224-3</w:t>
        </w:r>
      </w:hyperlink>
      <w:r w:rsidRPr="00CA3F40">
        <w:rPr>
          <w:rFonts w:ascii="Arial" w:hAnsi="Arial" w:cs="Arial"/>
          <w:sz w:val="20"/>
          <w:szCs w:val="20"/>
        </w:rPr>
        <w:t>.</w:t>
      </w:r>
    </w:p>
    <w:p w14:paraId="715E0CC3"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(xxiii)</w:t>
      </w:r>
      <w:r w:rsidRPr="00CA3F40">
        <w:rPr>
          <w:rFonts w:ascii="Arial" w:hAnsi="Arial" w:cs="Arial"/>
          <w:sz w:val="20"/>
          <w:szCs w:val="20"/>
        </w:rPr>
        <w:t> </w:t>
      </w:r>
      <w:hyperlink r:id="rId194" w:anchor="FAR_52_225_26" w:tooltip="52.225-26" w:history="1">
        <w:r w:rsidRPr="00CA3F40">
          <w:rPr>
            <w:rStyle w:val="Hyperlink"/>
            <w:rFonts w:ascii="Arial" w:hAnsi="Arial" w:cs="Arial"/>
            <w:sz w:val="20"/>
            <w:szCs w:val="20"/>
          </w:rPr>
          <w:t>52.225-26</w:t>
        </w:r>
      </w:hyperlink>
      <w:r w:rsidRPr="00CA3F40">
        <w:rPr>
          <w:rFonts w:ascii="Arial" w:hAnsi="Arial" w:cs="Arial"/>
          <w:sz w:val="20"/>
          <w:szCs w:val="20"/>
        </w:rPr>
        <w:t>, Contractors Performing Private Security Functions Outside the United States </w:t>
      </w:r>
      <w:r w:rsidRPr="00CA3F40">
        <w:rPr>
          <w:rFonts w:ascii="Arial" w:eastAsia="Courier" w:hAnsi="Arial" w:cs="Arial"/>
          <w:sz w:val="20"/>
          <w:szCs w:val="20"/>
        </w:rPr>
        <w:t>(Oct 2016)</w:t>
      </w:r>
      <w:r w:rsidRPr="00CA3F40">
        <w:rPr>
          <w:rFonts w:ascii="Arial" w:hAnsi="Arial" w:cs="Arial"/>
          <w:sz w:val="20"/>
          <w:szCs w:val="20"/>
        </w:rPr>
        <w:t> (Section 862, as amended, of the National Defense Authorization Act for Fiscal Year 2008; 10 U.S.C. Subtitle A, Part V, Subpart G Note).</w:t>
      </w:r>
    </w:p>
    <w:p w14:paraId="401C8E39"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(xxiv)</w:t>
      </w:r>
      <w:r w:rsidRPr="00CA3F40">
        <w:rPr>
          <w:rFonts w:ascii="Arial" w:hAnsi="Arial" w:cs="Arial"/>
          <w:sz w:val="20"/>
          <w:szCs w:val="20"/>
        </w:rPr>
        <w:t> </w:t>
      </w:r>
      <w:hyperlink r:id="rId195" w:anchor="FAR_52_226_6" w:tooltip="52.226-6" w:history="1">
        <w:r w:rsidRPr="00CA3F40">
          <w:rPr>
            <w:rStyle w:val="Hyperlink"/>
            <w:rFonts w:ascii="Arial" w:hAnsi="Arial" w:cs="Arial"/>
            <w:sz w:val="20"/>
            <w:szCs w:val="20"/>
          </w:rPr>
          <w:t>52.226-6</w:t>
        </w:r>
      </w:hyperlink>
      <w:r w:rsidRPr="00CA3F40">
        <w:rPr>
          <w:rFonts w:ascii="Arial" w:hAnsi="Arial" w:cs="Arial"/>
          <w:sz w:val="20"/>
          <w:szCs w:val="20"/>
        </w:rPr>
        <w:t>, Promoting Excess Food Donation to Nonprofit Organizations </w:t>
      </w:r>
      <w:r w:rsidRPr="00CA3F40">
        <w:rPr>
          <w:rFonts w:ascii="Arial" w:eastAsia="Courier" w:hAnsi="Arial" w:cs="Arial"/>
          <w:sz w:val="20"/>
          <w:szCs w:val="20"/>
        </w:rPr>
        <w:t>(Jun 2020)</w:t>
      </w:r>
      <w:r w:rsidRPr="00CA3F40">
        <w:rPr>
          <w:rFonts w:ascii="Arial" w:hAnsi="Arial" w:cs="Arial"/>
          <w:sz w:val="20"/>
          <w:szCs w:val="20"/>
        </w:rPr>
        <w:t> (42 U.S.C. 1792). Flow down required in accordance with paragraph (e) of FAR clause </w:t>
      </w:r>
      <w:hyperlink r:id="rId196" w:anchor="FAR_52_226_6" w:tooltip="52.226-6" w:history="1">
        <w:r w:rsidRPr="00CA3F40">
          <w:rPr>
            <w:rStyle w:val="Hyperlink"/>
            <w:rFonts w:ascii="Arial" w:hAnsi="Arial" w:cs="Arial"/>
            <w:sz w:val="20"/>
            <w:szCs w:val="20"/>
          </w:rPr>
          <w:t>52.226-6</w:t>
        </w:r>
      </w:hyperlink>
      <w:r w:rsidRPr="00CA3F40">
        <w:rPr>
          <w:rFonts w:ascii="Arial" w:hAnsi="Arial" w:cs="Arial"/>
          <w:sz w:val="20"/>
          <w:szCs w:val="20"/>
        </w:rPr>
        <w:t>.</w:t>
      </w:r>
    </w:p>
    <w:p w14:paraId="22890470"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(xxv)</w:t>
      </w:r>
      <w:r w:rsidRPr="00CA3F40">
        <w:rPr>
          <w:rFonts w:ascii="Arial" w:hAnsi="Arial" w:cs="Arial"/>
          <w:sz w:val="20"/>
          <w:szCs w:val="20"/>
        </w:rPr>
        <w:t> </w:t>
      </w:r>
      <w:hyperlink r:id="rId197" w:anchor="FAR_52_232_40" w:tooltip="52.232-40" w:history="1">
        <w:r w:rsidRPr="00CA3F40">
          <w:rPr>
            <w:rStyle w:val="Hyperlink"/>
            <w:rFonts w:ascii="Arial" w:hAnsi="Arial" w:cs="Arial"/>
            <w:sz w:val="20"/>
            <w:szCs w:val="20"/>
          </w:rPr>
          <w:t>52.232-40</w:t>
        </w:r>
      </w:hyperlink>
      <w:r w:rsidRPr="00CA3F40">
        <w:rPr>
          <w:rFonts w:ascii="Arial" w:hAnsi="Arial" w:cs="Arial"/>
          <w:sz w:val="20"/>
          <w:szCs w:val="20"/>
        </w:rPr>
        <w:t>, Providing Accelerated Payments to Small Business Subcontractors (Mar 2023) ( </w:t>
      </w:r>
      <w:hyperlink r:id="rId198" w:tgtFrame="_blank" w:tooltip="31 U.S.C. 3903 (opens in a new window)" w:history="1">
        <w:r w:rsidRPr="00CA3F40">
          <w:rPr>
            <w:rStyle w:val="Hyperlink"/>
            <w:rFonts w:ascii="Arial" w:hAnsi="Arial" w:cs="Arial"/>
            <w:sz w:val="20"/>
            <w:szCs w:val="20"/>
          </w:rPr>
          <w:t>31 U.S.C. 3903</w:t>
        </w:r>
      </w:hyperlink>
      <w:r w:rsidRPr="00CA3F40">
        <w:rPr>
          <w:rFonts w:ascii="Arial" w:hAnsi="Arial" w:cs="Arial"/>
          <w:sz w:val="20"/>
          <w:szCs w:val="20"/>
        </w:rPr>
        <w:t> and </w:t>
      </w:r>
      <w:hyperlink r:id="rId199" w:tgtFrame="_blank" w:tooltip="10 U.S.C. 3801 (opens in a new window)" w:history="1">
        <w:r w:rsidRPr="00CA3F40">
          <w:rPr>
            <w:rStyle w:val="Hyperlink"/>
            <w:rFonts w:ascii="Arial" w:hAnsi="Arial" w:cs="Arial"/>
            <w:sz w:val="20"/>
            <w:szCs w:val="20"/>
          </w:rPr>
          <w:t>10 U.S.C. 3801</w:t>
        </w:r>
      </w:hyperlink>
      <w:r w:rsidRPr="00CA3F40">
        <w:rPr>
          <w:rFonts w:ascii="Arial" w:hAnsi="Arial" w:cs="Arial"/>
          <w:sz w:val="20"/>
          <w:szCs w:val="20"/>
        </w:rPr>
        <w:t>). Flow down required in accordance with paragraph (c) of </w:t>
      </w:r>
      <w:hyperlink r:id="rId200" w:anchor="FAR_52_232_40" w:tooltip="52.232-40" w:history="1">
        <w:r w:rsidRPr="00CA3F40">
          <w:rPr>
            <w:rStyle w:val="Hyperlink"/>
            <w:rFonts w:ascii="Arial" w:hAnsi="Arial" w:cs="Arial"/>
            <w:sz w:val="20"/>
            <w:szCs w:val="20"/>
          </w:rPr>
          <w:t>52.232-40</w:t>
        </w:r>
      </w:hyperlink>
      <w:r w:rsidRPr="00CA3F40">
        <w:rPr>
          <w:rFonts w:ascii="Arial" w:hAnsi="Arial" w:cs="Arial"/>
          <w:sz w:val="20"/>
          <w:szCs w:val="20"/>
        </w:rPr>
        <w:t>.</w:t>
      </w:r>
    </w:p>
    <w:p w14:paraId="7D7C0D75"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(xxvi)</w:t>
      </w:r>
      <w:r w:rsidRPr="00CA3F40">
        <w:rPr>
          <w:rFonts w:ascii="Arial" w:hAnsi="Arial" w:cs="Arial"/>
          <w:sz w:val="20"/>
          <w:szCs w:val="20"/>
        </w:rPr>
        <w:t> </w:t>
      </w:r>
      <w:hyperlink r:id="rId201" w:anchor="FAR_52_240_1" w:tooltip="52.240-1" w:history="1">
        <w:r w:rsidRPr="00CA3F40">
          <w:rPr>
            <w:rStyle w:val="Hyperlink"/>
            <w:rFonts w:ascii="Arial" w:hAnsi="Arial" w:cs="Arial"/>
            <w:sz w:val="20"/>
            <w:szCs w:val="20"/>
          </w:rPr>
          <w:t>52.240-1</w:t>
        </w:r>
      </w:hyperlink>
      <w:r w:rsidRPr="00CA3F40">
        <w:rPr>
          <w:rFonts w:ascii="Arial" w:hAnsi="Arial" w:cs="Arial"/>
          <w:sz w:val="20"/>
          <w:szCs w:val="20"/>
        </w:rPr>
        <w:t>, Prohibition on Unmanned Aircraft Systems Manufactured or Assembled by American Security Drone Act-Covered Foreign Entities </w:t>
      </w:r>
      <w:r w:rsidRPr="00CA3F40">
        <w:rPr>
          <w:rFonts w:ascii="Arial" w:eastAsia="Courier" w:hAnsi="Arial" w:cs="Arial"/>
          <w:sz w:val="20"/>
          <w:szCs w:val="20"/>
        </w:rPr>
        <w:t>(Nov 2024)</w:t>
      </w:r>
      <w:r w:rsidRPr="00CA3F40">
        <w:rPr>
          <w:rFonts w:ascii="Arial" w:hAnsi="Arial" w:cs="Arial"/>
          <w:sz w:val="20"/>
          <w:szCs w:val="20"/>
        </w:rPr>
        <w:t> (Sections 1821-1826, Pub. L. 118-31, </w:t>
      </w:r>
      <w:hyperlink r:id="rId202" w:tgtFrame="_blank" w:tooltip="41 U.S.C. 3901 (opens in a new window)" w:history="1">
        <w:r w:rsidRPr="00CA3F40">
          <w:rPr>
            <w:rStyle w:val="Hyperlink"/>
            <w:rFonts w:ascii="Arial" w:hAnsi="Arial" w:cs="Arial"/>
            <w:sz w:val="20"/>
            <w:szCs w:val="20"/>
          </w:rPr>
          <w:t>41 U.S.C. 3901</w:t>
        </w:r>
      </w:hyperlink>
      <w:r w:rsidRPr="00CA3F40">
        <w:rPr>
          <w:rFonts w:ascii="Arial" w:hAnsi="Arial" w:cs="Arial"/>
          <w:sz w:val="20"/>
          <w:szCs w:val="20"/>
        </w:rPr>
        <w:t> note prec.).</w:t>
      </w:r>
    </w:p>
    <w:p w14:paraId="1B1D3A5E"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(xxvii)</w:t>
      </w:r>
      <w:r w:rsidRPr="00CA3F40">
        <w:rPr>
          <w:rFonts w:ascii="Arial" w:hAnsi="Arial" w:cs="Arial"/>
          <w:sz w:val="20"/>
          <w:szCs w:val="20"/>
        </w:rPr>
        <w:t>   </w:t>
      </w:r>
      <w:hyperlink r:id="rId203" w:anchor="FAR_52_247_64" w:tooltip="52.247-64" w:history="1">
        <w:r w:rsidRPr="00CA3F40">
          <w:rPr>
            <w:rStyle w:val="Hyperlink"/>
            <w:rFonts w:ascii="Arial" w:hAnsi="Arial" w:cs="Arial"/>
            <w:sz w:val="20"/>
            <w:szCs w:val="20"/>
          </w:rPr>
          <w:t>52.247-64</w:t>
        </w:r>
      </w:hyperlink>
      <w:r w:rsidRPr="00CA3F40">
        <w:rPr>
          <w:rFonts w:ascii="Arial" w:hAnsi="Arial" w:cs="Arial"/>
          <w:sz w:val="20"/>
          <w:szCs w:val="20"/>
        </w:rPr>
        <w:t>, Preference for Privately Owned U.S.-Flag Commercial Vessels </w:t>
      </w:r>
      <w:r w:rsidRPr="00CA3F40">
        <w:rPr>
          <w:rFonts w:ascii="Arial" w:eastAsia="Courier" w:hAnsi="Arial" w:cs="Arial"/>
          <w:sz w:val="20"/>
          <w:szCs w:val="20"/>
        </w:rPr>
        <w:t>(Nov 2021)</w:t>
      </w:r>
      <w:r w:rsidRPr="00CA3F40">
        <w:rPr>
          <w:rFonts w:ascii="Arial" w:hAnsi="Arial" w:cs="Arial"/>
          <w:sz w:val="20"/>
          <w:szCs w:val="20"/>
        </w:rPr>
        <w:t> ( </w:t>
      </w:r>
      <w:hyperlink r:id="rId204" w:tgtFrame="_blank" w:tooltip="46 U.S.C. 55305 (opens in a new window)" w:history="1">
        <w:r w:rsidRPr="00CA3F40">
          <w:rPr>
            <w:rStyle w:val="Hyperlink"/>
            <w:rFonts w:ascii="Arial" w:hAnsi="Arial" w:cs="Arial"/>
            <w:sz w:val="20"/>
            <w:szCs w:val="20"/>
          </w:rPr>
          <w:t>46 U.S.C. 55305</w:t>
        </w:r>
      </w:hyperlink>
      <w:r w:rsidRPr="00CA3F40">
        <w:rPr>
          <w:rFonts w:ascii="Arial" w:hAnsi="Arial" w:cs="Arial"/>
          <w:sz w:val="20"/>
          <w:szCs w:val="20"/>
        </w:rPr>
        <w:t> and 10 U.S.C. 2631). Flow down required in accordance with paragraph (d) of FAR clause </w:t>
      </w:r>
      <w:hyperlink r:id="rId205" w:anchor="FAR_52_247_64" w:tooltip="52.247-64" w:history="1">
        <w:r w:rsidRPr="00CA3F40">
          <w:rPr>
            <w:rStyle w:val="Hyperlink"/>
            <w:rFonts w:ascii="Arial" w:hAnsi="Arial" w:cs="Arial"/>
            <w:sz w:val="20"/>
            <w:szCs w:val="20"/>
          </w:rPr>
          <w:t>52.247-64</w:t>
        </w:r>
      </w:hyperlink>
      <w:r w:rsidRPr="00CA3F40">
        <w:rPr>
          <w:rFonts w:ascii="Arial" w:hAnsi="Arial" w:cs="Arial"/>
          <w:sz w:val="20"/>
          <w:szCs w:val="20"/>
        </w:rPr>
        <w:t>.</w:t>
      </w:r>
    </w:p>
    <w:p w14:paraId="4B54DB2D" w14:textId="77777777" w:rsidR="004E4F69" w:rsidRPr="00CA3F40" w:rsidRDefault="004E4F69" w:rsidP="004E4F69">
      <w:pPr>
        <w:spacing w:after="160" w:line="278" w:lineRule="auto"/>
        <w:rPr>
          <w:rFonts w:ascii="Arial" w:hAnsi="Arial" w:cs="Arial"/>
          <w:sz w:val="20"/>
          <w:szCs w:val="20"/>
        </w:rPr>
      </w:pPr>
      <w:r w:rsidRPr="00CA3F40">
        <w:rPr>
          <w:rFonts w:ascii="Arial" w:eastAsia="Courier" w:hAnsi="Arial" w:cs="Arial"/>
          <w:sz w:val="20"/>
          <w:szCs w:val="20"/>
        </w:rPr>
        <w:t>(2)</w:t>
      </w:r>
      <w:r w:rsidRPr="00CA3F40">
        <w:rPr>
          <w:rFonts w:ascii="Arial" w:hAnsi="Arial" w:cs="Arial"/>
          <w:sz w:val="20"/>
          <w:szCs w:val="20"/>
        </w:rPr>
        <w:t> While not required, the Contractor may include in its subcontracts for commercial products and commercial services a minimal number of additional clauses necessary to satisfy its contractual obligations.</w:t>
      </w:r>
    </w:p>
    <w:p w14:paraId="11691B93"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(End of clause)</w:t>
      </w:r>
    </w:p>
    <w:p w14:paraId="0853A22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i/>
          <w:iCs/>
          <w:sz w:val="20"/>
          <w:szCs w:val="20"/>
        </w:rPr>
        <w:t>Alternate I</w:t>
      </w:r>
      <w:r w:rsidRPr="00CA3F40">
        <w:rPr>
          <w:rFonts w:ascii="Arial" w:hAnsi="Arial" w:cs="Arial"/>
          <w:sz w:val="20"/>
          <w:szCs w:val="20"/>
        </w:rPr>
        <w:t> </w:t>
      </w:r>
      <w:r w:rsidRPr="00CA3F40">
        <w:rPr>
          <w:rFonts w:ascii="Arial" w:eastAsia="Courier" w:hAnsi="Arial" w:cs="Arial"/>
          <w:sz w:val="20"/>
          <w:szCs w:val="20"/>
        </w:rPr>
        <w:t>(Feb 2000)</w:t>
      </w:r>
      <w:r w:rsidRPr="00CA3F40">
        <w:rPr>
          <w:rFonts w:ascii="Arial" w:hAnsi="Arial" w:cs="Arial"/>
          <w:sz w:val="20"/>
          <w:szCs w:val="20"/>
        </w:rPr>
        <w:t>. As prescribed in </w:t>
      </w:r>
      <w:hyperlink r:id="rId206" w:anchor="FAR_12_301" w:tooltip="12.301" w:history="1">
        <w:r w:rsidRPr="00CA3F40">
          <w:rPr>
            <w:rStyle w:val="Hyperlink"/>
            <w:rFonts w:ascii="Arial" w:hAnsi="Arial" w:cs="Arial"/>
            <w:sz w:val="20"/>
            <w:szCs w:val="20"/>
          </w:rPr>
          <w:t>12.301</w:t>
        </w:r>
      </w:hyperlink>
      <w:r w:rsidRPr="00CA3F40">
        <w:rPr>
          <w:rFonts w:ascii="Arial" w:eastAsia="Courier" w:hAnsi="Arial" w:cs="Arial"/>
          <w:sz w:val="20"/>
          <w:szCs w:val="20"/>
        </w:rPr>
        <w:t> </w:t>
      </w:r>
      <w:r w:rsidRPr="00CA3F40">
        <w:rPr>
          <w:rFonts w:ascii="Arial" w:hAnsi="Arial" w:cs="Arial"/>
          <w:sz w:val="20"/>
          <w:szCs w:val="20"/>
        </w:rPr>
        <w:t>(b)(4)(i), delete paragraph (d) from the basic clause, redesignate paragraph (e) as paragraph (d), and revise the reference to "paragraphs (a), (b), (c), or (d) of this clause" in the redesignated paragraph (d) to read "paragraphs (a), (b), and (c) of this clause".</w:t>
      </w:r>
    </w:p>
    <w:p w14:paraId="0B80A483"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i/>
          <w:iCs/>
          <w:sz w:val="20"/>
          <w:szCs w:val="20"/>
        </w:rPr>
        <w:t>Alternate II</w:t>
      </w:r>
      <w:r w:rsidRPr="00CA3F40">
        <w:rPr>
          <w:rFonts w:ascii="Arial" w:hAnsi="Arial" w:cs="Arial"/>
          <w:sz w:val="20"/>
          <w:szCs w:val="20"/>
        </w:rPr>
        <w:t> (</w:t>
      </w:r>
      <w:r w:rsidRPr="00CA3F40">
        <w:rPr>
          <w:rFonts w:ascii="Arial" w:eastAsia="Courier" w:hAnsi="Arial" w:cs="Arial"/>
          <w:sz w:val="20"/>
          <w:szCs w:val="20"/>
        </w:rPr>
        <w:t>Oct 2025</w:t>
      </w:r>
      <w:r w:rsidRPr="00CA3F40">
        <w:rPr>
          <w:rFonts w:ascii="Arial" w:hAnsi="Arial" w:cs="Arial"/>
          <w:sz w:val="20"/>
          <w:szCs w:val="20"/>
        </w:rPr>
        <w:t>). As prescribed in </w:t>
      </w:r>
      <w:hyperlink r:id="rId207" w:anchor="FAR_12_301" w:tooltip="12.301" w:history="1">
        <w:r w:rsidRPr="00CA3F40">
          <w:rPr>
            <w:rStyle w:val="Hyperlink"/>
            <w:rFonts w:ascii="Arial" w:hAnsi="Arial" w:cs="Arial"/>
            <w:sz w:val="20"/>
            <w:szCs w:val="20"/>
          </w:rPr>
          <w:t>12.301</w:t>
        </w:r>
      </w:hyperlink>
      <w:r w:rsidRPr="00CA3F40">
        <w:rPr>
          <w:rFonts w:ascii="Arial" w:eastAsia="Courier" w:hAnsi="Arial" w:cs="Arial"/>
          <w:sz w:val="20"/>
          <w:szCs w:val="20"/>
        </w:rPr>
        <w:t> </w:t>
      </w:r>
      <w:r w:rsidRPr="00CA3F40">
        <w:rPr>
          <w:rFonts w:ascii="Arial" w:hAnsi="Arial" w:cs="Arial"/>
          <w:sz w:val="20"/>
          <w:szCs w:val="20"/>
        </w:rPr>
        <w:t>(b)(4)(ii), substitute the following paragraphs (d)(1) and (e)(1) for paragraphs (d)(1) and (e)(1) of the basic clause as follows:</w:t>
      </w:r>
    </w:p>
    <w:p w14:paraId="6133F01B"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(d)(1) The Comptroller General of the United States, an appropriate Inspector General appointed under section 3 or 8 G of the Inspector General Act of 1978 ( </w:t>
      </w:r>
      <w:hyperlink r:id="rId208" w:tgtFrame="_blank" w:tooltip="5 U.S.C. App. (opens in a new window)" w:history="1">
        <w:r w:rsidRPr="00CA3F40">
          <w:rPr>
            <w:rStyle w:val="Hyperlink"/>
            <w:rFonts w:ascii="Arial" w:hAnsi="Arial" w:cs="Arial"/>
            <w:sz w:val="20"/>
            <w:szCs w:val="20"/>
          </w:rPr>
          <w:t>5 U.S.C. App.</w:t>
        </w:r>
      </w:hyperlink>
      <w:r w:rsidRPr="00CA3F40">
        <w:rPr>
          <w:rFonts w:ascii="Arial" w:hAnsi="Arial" w:cs="Arial"/>
          <w:sz w:val="20"/>
          <w:szCs w:val="20"/>
        </w:rPr>
        <w:t>), or an authorized representative of either of the foregoing officials shall have access to and right to—</w:t>
      </w:r>
    </w:p>
    <w:p w14:paraId="208F36B1"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lastRenderedPageBreak/>
        <w:t>(i) Examine any of the Contractor’s or any subcontractors’ records that pertain to, and involve transactions relating to, this contract; and</w:t>
      </w:r>
    </w:p>
    <w:p w14:paraId="3131F9F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(ii) Interview any officer or employee regarding such transactions.</w:t>
      </w:r>
    </w:p>
    <w:p w14:paraId="654E83FE"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(e)(1) Notwithstanding the requirements of the clauses in paragraphs (a), (b), and (c), of this clause, the Contractor is not required to flow down any FAR clause in a subcontract for commercial products or commercial services, other than—</w:t>
      </w:r>
    </w:p>
    <w:p w14:paraId="102A8144"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(i) </w:t>
      </w:r>
      <w:r w:rsidRPr="00CA3F40">
        <w:rPr>
          <w:rFonts w:ascii="Arial" w:hAnsi="Arial" w:cs="Arial"/>
          <w:i/>
          <w:iCs/>
          <w:sz w:val="20"/>
          <w:szCs w:val="20"/>
        </w:rPr>
        <w:t>Paragraph (d) of this clause</w:t>
      </w:r>
      <w:r w:rsidRPr="00CA3F40">
        <w:rPr>
          <w:rFonts w:ascii="Arial" w:hAnsi="Arial" w:cs="Arial"/>
          <w:sz w:val="20"/>
          <w:szCs w:val="20"/>
        </w:rPr>
        <w:t>. This paragraph flows down to all subcontracts, except the authority of the Inspector General under paragraph (d)(1)(ii) does not flow down; and</w:t>
      </w:r>
    </w:p>
    <w:p w14:paraId="49ADC6F3"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(ii) </w:t>
      </w:r>
      <w:r w:rsidRPr="00CA3F40">
        <w:rPr>
          <w:rFonts w:ascii="Arial" w:hAnsi="Arial" w:cs="Arial"/>
          <w:i/>
          <w:iCs/>
          <w:sz w:val="20"/>
          <w:szCs w:val="20"/>
        </w:rPr>
        <w:t>Those clauses listed in this paragraph (e)(1)</w:t>
      </w:r>
      <w:r w:rsidRPr="00CA3F40">
        <w:rPr>
          <w:rFonts w:ascii="Arial" w:hAnsi="Arial" w:cs="Arial"/>
          <w:sz w:val="20"/>
          <w:szCs w:val="20"/>
        </w:rPr>
        <w:t>. Unless otherwise indicated below, the extent of the flow down shall be as required by the clause-</w:t>
      </w:r>
    </w:p>
    <w:p w14:paraId="2AB6296D"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(A) </w:t>
      </w:r>
      <w:hyperlink r:id="rId209" w:anchor="FAR_52_203_13" w:tooltip="52.203-13" w:history="1">
        <w:r w:rsidRPr="00CA3F40">
          <w:rPr>
            <w:rStyle w:val="Hyperlink"/>
            <w:rFonts w:ascii="Arial" w:hAnsi="Arial" w:cs="Arial"/>
            <w:sz w:val="20"/>
            <w:szCs w:val="20"/>
          </w:rPr>
          <w:t>52.203-13</w:t>
        </w:r>
      </w:hyperlink>
      <w:r w:rsidRPr="00CA3F40">
        <w:rPr>
          <w:rFonts w:ascii="Arial" w:hAnsi="Arial" w:cs="Arial"/>
          <w:sz w:val="20"/>
          <w:szCs w:val="20"/>
        </w:rPr>
        <w:t>, Contractor Code of Business Ethics and Conduct </w:t>
      </w:r>
      <w:r w:rsidRPr="00CA3F40">
        <w:rPr>
          <w:rFonts w:ascii="Arial" w:eastAsia="Courier" w:hAnsi="Arial" w:cs="Arial"/>
          <w:sz w:val="20"/>
          <w:szCs w:val="20"/>
        </w:rPr>
        <w:t>(Nov 2021)</w:t>
      </w:r>
      <w:r w:rsidRPr="00CA3F40">
        <w:rPr>
          <w:rFonts w:ascii="Arial" w:hAnsi="Arial" w:cs="Arial"/>
          <w:sz w:val="20"/>
          <w:szCs w:val="20"/>
        </w:rPr>
        <w:t> (41 U.S.C. 3509).</w:t>
      </w:r>
    </w:p>
    <w:p w14:paraId="29600993"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(B) </w:t>
      </w:r>
      <w:hyperlink r:id="rId210" w:anchor="FAR_52_203_15" w:tooltip="52.203-15" w:history="1">
        <w:r w:rsidRPr="00CA3F40">
          <w:rPr>
            <w:rStyle w:val="Hyperlink"/>
            <w:rFonts w:ascii="Arial" w:hAnsi="Arial" w:cs="Arial"/>
            <w:sz w:val="20"/>
            <w:szCs w:val="20"/>
          </w:rPr>
          <w:t>52.203-15</w:t>
        </w:r>
      </w:hyperlink>
      <w:r w:rsidRPr="00CA3F40">
        <w:rPr>
          <w:rFonts w:ascii="Arial" w:hAnsi="Arial" w:cs="Arial"/>
          <w:sz w:val="20"/>
          <w:szCs w:val="20"/>
        </w:rPr>
        <w:t>, Whistleblower Protections Under the American Recovery and Reinvestment Act of 2009 </w:t>
      </w:r>
      <w:r w:rsidRPr="00CA3F40">
        <w:rPr>
          <w:rFonts w:ascii="Arial" w:eastAsia="Courier" w:hAnsi="Arial" w:cs="Arial"/>
          <w:sz w:val="20"/>
          <w:szCs w:val="20"/>
        </w:rPr>
        <w:t>(Jun 2010)</w:t>
      </w:r>
      <w:r w:rsidRPr="00CA3F40">
        <w:rPr>
          <w:rFonts w:ascii="Arial" w:hAnsi="Arial" w:cs="Arial"/>
          <w:sz w:val="20"/>
          <w:szCs w:val="20"/>
        </w:rPr>
        <w:t> (Section 1553 of Pub. L. 111-5).</w:t>
      </w:r>
    </w:p>
    <w:p w14:paraId="645C111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(C) </w:t>
      </w:r>
      <w:hyperlink r:id="rId211" w:anchor="FAR_52_203_17" w:tooltip="52.203-17" w:history="1">
        <w:r w:rsidRPr="00CA3F40">
          <w:rPr>
            <w:rStyle w:val="Hyperlink"/>
            <w:rFonts w:ascii="Arial" w:hAnsi="Arial" w:cs="Arial"/>
            <w:sz w:val="20"/>
            <w:szCs w:val="20"/>
          </w:rPr>
          <w:t>52.203-17</w:t>
        </w:r>
      </w:hyperlink>
      <w:r w:rsidRPr="00CA3F40">
        <w:rPr>
          <w:rFonts w:ascii="Arial" w:hAnsi="Arial" w:cs="Arial"/>
          <w:sz w:val="20"/>
          <w:szCs w:val="20"/>
        </w:rPr>
        <w:t>, Contractor Employee Whistleblower Rights </w:t>
      </w:r>
      <w:r w:rsidRPr="00CA3F40">
        <w:rPr>
          <w:rFonts w:ascii="Arial" w:eastAsia="Courier" w:hAnsi="Arial" w:cs="Arial"/>
          <w:sz w:val="20"/>
          <w:szCs w:val="20"/>
        </w:rPr>
        <w:t>(Nov 2023)</w:t>
      </w:r>
      <w:r w:rsidRPr="00CA3F40">
        <w:rPr>
          <w:rFonts w:ascii="Arial" w:hAnsi="Arial" w:cs="Arial"/>
          <w:sz w:val="20"/>
          <w:szCs w:val="20"/>
        </w:rPr>
        <w:t> ( </w:t>
      </w:r>
      <w:hyperlink r:id="rId212" w:tgtFrame="_blank" w:tooltip="41 U.S.C. 4712 (opens in a new window)" w:history="1">
        <w:r w:rsidRPr="00CA3F40">
          <w:rPr>
            <w:rStyle w:val="Hyperlink"/>
            <w:rFonts w:ascii="Arial" w:hAnsi="Arial" w:cs="Arial"/>
            <w:sz w:val="20"/>
            <w:szCs w:val="20"/>
          </w:rPr>
          <w:t>41 U.S.C. 4712</w:t>
        </w:r>
      </w:hyperlink>
      <w:r w:rsidRPr="00CA3F40">
        <w:rPr>
          <w:rFonts w:ascii="Arial" w:hAnsi="Arial" w:cs="Arial"/>
          <w:sz w:val="20"/>
          <w:szCs w:val="20"/>
        </w:rPr>
        <w:t>).</w:t>
      </w:r>
    </w:p>
    <w:p w14:paraId="3B094EA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(D) </w:t>
      </w:r>
      <w:hyperlink r:id="rId213" w:anchor="FAR_52_204_23" w:tooltip="52.204-23" w:history="1">
        <w:r w:rsidRPr="00CA3F40">
          <w:rPr>
            <w:rStyle w:val="Hyperlink"/>
            <w:rFonts w:ascii="Arial" w:hAnsi="Arial" w:cs="Arial"/>
            <w:sz w:val="20"/>
            <w:szCs w:val="20"/>
          </w:rPr>
          <w:t>52.204-23</w:t>
        </w:r>
      </w:hyperlink>
      <w:r w:rsidRPr="00CA3F40">
        <w:rPr>
          <w:rFonts w:ascii="Arial" w:hAnsi="Arial" w:cs="Arial"/>
          <w:sz w:val="20"/>
          <w:szCs w:val="20"/>
        </w:rPr>
        <w:t>, Prohibition on Contracting for Hardware, Software, and Services Developed or Provided by Kaspersky Lab Covered Entities </w:t>
      </w:r>
      <w:r w:rsidRPr="00CA3F40">
        <w:rPr>
          <w:rFonts w:ascii="Arial" w:eastAsia="Courier" w:hAnsi="Arial" w:cs="Arial"/>
          <w:sz w:val="20"/>
          <w:szCs w:val="20"/>
        </w:rPr>
        <w:t>(Dec 2023)</w:t>
      </w:r>
      <w:r w:rsidRPr="00CA3F40">
        <w:rPr>
          <w:rFonts w:ascii="Arial" w:hAnsi="Arial" w:cs="Arial"/>
          <w:sz w:val="20"/>
          <w:szCs w:val="20"/>
        </w:rPr>
        <w:t> (Section 1634 of Pub. L. 115-91).</w:t>
      </w:r>
    </w:p>
    <w:p w14:paraId="6F1BB46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(E) </w:t>
      </w:r>
      <w:hyperlink r:id="rId214" w:anchor="FAR_52_204_25" w:tooltip="52.204-25" w:history="1">
        <w:r w:rsidRPr="00CA3F40">
          <w:rPr>
            <w:rStyle w:val="Hyperlink"/>
            <w:rFonts w:ascii="Arial" w:hAnsi="Arial" w:cs="Arial"/>
            <w:sz w:val="20"/>
            <w:szCs w:val="20"/>
          </w:rPr>
          <w:t>52.204-25</w:t>
        </w:r>
      </w:hyperlink>
      <w:r w:rsidRPr="00CA3F40">
        <w:rPr>
          <w:rFonts w:ascii="Arial" w:hAnsi="Arial" w:cs="Arial"/>
          <w:sz w:val="20"/>
          <w:szCs w:val="20"/>
        </w:rPr>
        <w:t>, Prohibition on Contracting for Certain Telecommunications and Video Surveillance Services or Equipment. </w:t>
      </w:r>
      <w:r w:rsidRPr="00CA3F40">
        <w:rPr>
          <w:rFonts w:ascii="Arial" w:eastAsia="Courier" w:hAnsi="Arial" w:cs="Arial"/>
          <w:sz w:val="20"/>
          <w:szCs w:val="20"/>
        </w:rPr>
        <w:t>(Nov 2021)</w:t>
      </w:r>
      <w:r w:rsidRPr="00CA3F40">
        <w:rPr>
          <w:rFonts w:ascii="Arial" w:hAnsi="Arial" w:cs="Arial"/>
          <w:sz w:val="20"/>
          <w:szCs w:val="20"/>
        </w:rPr>
        <w:t> (Section 889(a)(1)(A) of Pub. L. 115-232).</w:t>
      </w:r>
    </w:p>
    <w:p w14:paraId="14E411A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(F) </w:t>
      </w:r>
      <w:hyperlink r:id="rId215" w:anchor="FAR_52_204_27" w:tooltip="52.204-27" w:history="1">
        <w:r w:rsidRPr="00CA3F40">
          <w:rPr>
            <w:rStyle w:val="Hyperlink"/>
            <w:rFonts w:ascii="Arial" w:hAnsi="Arial" w:cs="Arial"/>
            <w:sz w:val="20"/>
            <w:szCs w:val="20"/>
          </w:rPr>
          <w:t>52.204-27</w:t>
        </w:r>
      </w:hyperlink>
      <w:r w:rsidRPr="00CA3F40">
        <w:rPr>
          <w:rFonts w:ascii="Arial" w:hAnsi="Arial" w:cs="Arial"/>
          <w:sz w:val="20"/>
          <w:szCs w:val="20"/>
        </w:rPr>
        <w:t>, Prohibition on a ByteDance Covered Application </w:t>
      </w:r>
      <w:r w:rsidRPr="00CA3F40">
        <w:rPr>
          <w:rFonts w:ascii="Arial" w:eastAsia="Courier" w:hAnsi="Arial" w:cs="Arial"/>
          <w:sz w:val="20"/>
          <w:szCs w:val="20"/>
        </w:rPr>
        <w:t>(Jun 2023)</w:t>
      </w:r>
      <w:r w:rsidRPr="00CA3F40">
        <w:rPr>
          <w:rFonts w:ascii="Arial" w:hAnsi="Arial" w:cs="Arial"/>
          <w:sz w:val="20"/>
          <w:szCs w:val="20"/>
        </w:rPr>
        <w:t> (Section 102 of Division R of Pub. L. 117-328).</w:t>
      </w:r>
    </w:p>
    <w:p w14:paraId="0C853B6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(G)</w:t>
      </w:r>
      <w:r w:rsidRPr="00CA3F40">
        <w:rPr>
          <w:rFonts w:ascii="Arial" w:hAnsi="Arial" w:cs="Arial"/>
          <w:i/>
          <w:iCs/>
          <w:sz w:val="20"/>
          <w:szCs w:val="20"/>
        </w:rPr>
        <w:t>_</w:t>
      </w:r>
      <w:proofErr w:type="gramStart"/>
      <w:r w:rsidRPr="00CA3F40">
        <w:rPr>
          <w:rFonts w:ascii="Arial" w:hAnsi="Arial" w:cs="Arial"/>
          <w:i/>
          <w:iCs/>
          <w:sz w:val="20"/>
          <w:szCs w:val="20"/>
        </w:rPr>
        <w:t>_</w:t>
      </w:r>
      <w:r w:rsidRPr="00CA3F40">
        <w:rPr>
          <w:rFonts w:ascii="Arial" w:hAnsi="Arial" w:cs="Arial"/>
          <w:sz w:val="20"/>
          <w:szCs w:val="20"/>
        </w:rPr>
        <w:t>( </w:t>
      </w:r>
      <w:r w:rsidRPr="00CA3F40">
        <w:rPr>
          <w:rFonts w:ascii="Arial" w:hAnsi="Arial" w:cs="Arial"/>
          <w:i/>
          <w:iCs/>
          <w:sz w:val="20"/>
          <w:szCs w:val="20"/>
        </w:rPr>
        <w:t>1</w:t>
      </w:r>
      <w:proofErr w:type="gramEnd"/>
      <w:r w:rsidRPr="00CA3F40">
        <w:rPr>
          <w:rFonts w:ascii="Arial" w:hAnsi="Arial" w:cs="Arial"/>
          <w:sz w:val="20"/>
          <w:szCs w:val="20"/>
        </w:rPr>
        <w:t>) 52.204–30, Federal Acquisition Supply Chain Security Act Orders— Prohibition. </w:t>
      </w:r>
      <w:r w:rsidRPr="00CA3F40">
        <w:rPr>
          <w:rFonts w:ascii="Arial" w:eastAsia="Courier" w:hAnsi="Arial" w:cs="Arial"/>
          <w:sz w:val="20"/>
          <w:szCs w:val="20"/>
        </w:rPr>
        <w:t>(Dec 2023)</w:t>
      </w:r>
      <w:r w:rsidRPr="00CA3F40">
        <w:rPr>
          <w:rFonts w:ascii="Arial" w:hAnsi="Arial" w:cs="Arial"/>
          <w:sz w:val="20"/>
          <w:szCs w:val="20"/>
        </w:rPr>
        <w:t> ( </w:t>
      </w:r>
      <w:hyperlink r:id="rId216" w:tgtFrame="_blank" w:tooltip="Pub. L. 115–390 (opens in a new window)" w:history="1">
        <w:r w:rsidRPr="00CA3F40">
          <w:rPr>
            <w:rStyle w:val="Hyperlink"/>
            <w:rFonts w:ascii="Arial" w:hAnsi="Arial" w:cs="Arial"/>
            <w:sz w:val="20"/>
            <w:szCs w:val="20"/>
          </w:rPr>
          <w:t>Pub. L. 115–390</w:t>
        </w:r>
      </w:hyperlink>
      <w:r w:rsidRPr="00CA3F40">
        <w:rPr>
          <w:rFonts w:ascii="Arial" w:hAnsi="Arial" w:cs="Arial"/>
          <w:sz w:val="20"/>
          <w:szCs w:val="20"/>
        </w:rPr>
        <w:t>, title II).</w:t>
      </w:r>
    </w:p>
    <w:p w14:paraId="6E44F087"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i/>
          <w:iCs/>
          <w:sz w:val="20"/>
          <w:szCs w:val="20"/>
        </w:rPr>
        <w:t>__</w:t>
      </w:r>
      <w:r w:rsidRPr="00CA3F40">
        <w:rPr>
          <w:rFonts w:ascii="Arial" w:hAnsi="Arial" w:cs="Arial"/>
          <w:sz w:val="20"/>
          <w:szCs w:val="20"/>
        </w:rPr>
        <w:t>(</w:t>
      </w:r>
      <w:r w:rsidRPr="00CA3F40">
        <w:rPr>
          <w:rFonts w:ascii="Arial" w:hAnsi="Arial" w:cs="Arial"/>
          <w:i/>
          <w:iCs/>
          <w:sz w:val="20"/>
          <w:szCs w:val="20"/>
        </w:rPr>
        <w:t>2</w:t>
      </w:r>
      <w:r w:rsidRPr="00CA3F40">
        <w:rPr>
          <w:rFonts w:ascii="Arial" w:hAnsi="Arial" w:cs="Arial"/>
          <w:sz w:val="20"/>
          <w:szCs w:val="20"/>
        </w:rPr>
        <w:t>) Alternate I </w:t>
      </w:r>
      <w:r w:rsidRPr="00CA3F40">
        <w:rPr>
          <w:rFonts w:ascii="Arial" w:eastAsia="Courier" w:hAnsi="Arial" w:cs="Arial"/>
          <w:sz w:val="20"/>
          <w:szCs w:val="20"/>
        </w:rPr>
        <w:t>(Dec 2023)</w:t>
      </w:r>
      <w:r w:rsidRPr="00CA3F40">
        <w:rPr>
          <w:rFonts w:ascii="Arial" w:hAnsi="Arial" w:cs="Arial"/>
          <w:sz w:val="20"/>
          <w:szCs w:val="20"/>
        </w:rPr>
        <w:t> </w:t>
      </w:r>
      <w:hyperlink r:id="rId217" w:anchor="FAR_52_204_30" w:tooltip="52.204-30" w:history="1">
        <w:r w:rsidRPr="00CA3F40">
          <w:rPr>
            <w:rStyle w:val="Hyperlink"/>
            <w:rFonts w:ascii="Arial" w:hAnsi="Arial" w:cs="Arial"/>
            <w:sz w:val="20"/>
            <w:szCs w:val="20"/>
          </w:rPr>
          <w:t>52.204-30</w:t>
        </w:r>
      </w:hyperlink>
      <w:r w:rsidRPr="00CA3F40">
        <w:rPr>
          <w:rFonts w:ascii="Arial" w:hAnsi="Arial" w:cs="Arial"/>
          <w:sz w:val="20"/>
          <w:szCs w:val="20"/>
        </w:rPr>
        <w:t>.</w:t>
      </w:r>
    </w:p>
    <w:p w14:paraId="65CC4C86"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(H) </w:t>
      </w:r>
      <w:hyperlink r:id="rId218" w:anchor="FAR_52_219_8" w:tooltip="52.219-8" w:history="1">
        <w:r w:rsidRPr="00CA3F40">
          <w:rPr>
            <w:rStyle w:val="Hyperlink"/>
            <w:rFonts w:ascii="Arial" w:hAnsi="Arial" w:cs="Arial"/>
            <w:sz w:val="20"/>
            <w:szCs w:val="20"/>
          </w:rPr>
          <w:t>52.219-8</w:t>
        </w:r>
      </w:hyperlink>
      <w:r w:rsidRPr="00CA3F40">
        <w:rPr>
          <w:rFonts w:ascii="Arial" w:hAnsi="Arial" w:cs="Arial"/>
          <w:sz w:val="20"/>
          <w:szCs w:val="20"/>
        </w:rPr>
        <w:t>, Utilization of Small Business Concerns (</w:t>
      </w:r>
      <w:r w:rsidRPr="00CA3F40">
        <w:rPr>
          <w:rFonts w:ascii="Arial" w:eastAsia="Courier" w:hAnsi="Arial" w:cs="Arial"/>
          <w:sz w:val="20"/>
          <w:szCs w:val="20"/>
        </w:rPr>
        <w:t>Jan 2025</w:t>
      </w:r>
      <w:r w:rsidRPr="00CA3F40">
        <w:rPr>
          <w:rFonts w:ascii="Arial" w:hAnsi="Arial" w:cs="Arial"/>
          <w:sz w:val="20"/>
          <w:szCs w:val="20"/>
        </w:rPr>
        <w:t>) ( </w:t>
      </w:r>
      <w:hyperlink r:id="rId219" w:tgtFrame="_blank" w:tooltip="(15 U.S.C. 637d(2) and (3), opens in a new window)" w:history="1">
        <w:r w:rsidRPr="00CA3F40">
          <w:rPr>
            <w:rStyle w:val="Hyperlink"/>
            <w:rFonts w:ascii="Arial" w:hAnsi="Arial" w:cs="Arial"/>
            <w:sz w:val="20"/>
            <w:szCs w:val="20"/>
          </w:rPr>
          <w:t>15 U.S.C. 637(d)(2) and (3)</w:t>
        </w:r>
      </w:hyperlink>
      <w:r w:rsidRPr="00CA3F40">
        <w:rPr>
          <w:rFonts w:ascii="Arial" w:hAnsi="Arial" w:cs="Arial"/>
          <w:sz w:val="20"/>
          <w:szCs w:val="20"/>
        </w:rPr>
        <w:t>), in all subcontracts that offer further subcontracting opportunities. If the subcontract (except subcontracts to small business concerns) exceeds the applicable threshold specified in FAR </w:t>
      </w:r>
      <w:hyperlink r:id="rId220" w:anchor="FAR_19_702" w:tooltip="19.702" w:history="1">
        <w:r w:rsidRPr="00CA3F40">
          <w:rPr>
            <w:rStyle w:val="Hyperlink"/>
            <w:rFonts w:ascii="Arial" w:hAnsi="Arial" w:cs="Arial"/>
            <w:sz w:val="20"/>
            <w:szCs w:val="20"/>
          </w:rPr>
          <w:t>19.702</w:t>
        </w:r>
      </w:hyperlink>
      <w:r w:rsidRPr="00CA3F40">
        <w:rPr>
          <w:rFonts w:ascii="Arial" w:hAnsi="Arial" w:cs="Arial"/>
          <w:sz w:val="20"/>
          <w:szCs w:val="20"/>
        </w:rPr>
        <w:t>(a) on the date of subcontract award, the subcontractor must include </w:t>
      </w:r>
      <w:hyperlink r:id="rId221" w:anchor="FAR_52_219_8" w:tooltip="52.219-8" w:history="1">
        <w:r w:rsidRPr="00CA3F40">
          <w:rPr>
            <w:rStyle w:val="Hyperlink"/>
            <w:rFonts w:ascii="Arial" w:hAnsi="Arial" w:cs="Arial"/>
            <w:sz w:val="20"/>
            <w:szCs w:val="20"/>
          </w:rPr>
          <w:t>52.219-8</w:t>
        </w:r>
      </w:hyperlink>
      <w:r w:rsidRPr="00CA3F40">
        <w:rPr>
          <w:rFonts w:ascii="Arial" w:hAnsi="Arial" w:cs="Arial"/>
          <w:sz w:val="20"/>
          <w:szCs w:val="20"/>
        </w:rPr>
        <w:t> in lower tier subcontracts that offer subcontracting opportunities.</w:t>
      </w:r>
    </w:p>
    <w:p w14:paraId="69A096A8"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(I) </w:t>
      </w:r>
      <w:hyperlink r:id="rId222" w:anchor="FAR_52_222_21" w:tooltip="52.222-21" w:history="1">
        <w:r w:rsidRPr="00CA3F40">
          <w:rPr>
            <w:rStyle w:val="Hyperlink"/>
            <w:rFonts w:ascii="Arial" w:hAnsi="Arial" w:cs="Arial"/>
            <w:sz w:val="20"/>
            <w:szCs w:val="20"/>
          </w:rPr>
          <w:t>52.222-21</w:t>
        </w:r>
      </w:hyperlink>
      <w:r w:rsidRPr="00CA3F40">
        <w:rPr>
          <w:rFonts w:ascii="Arial" w:hAnsi="Arial" w:cs="Arial"/>
          <w:sz w:val="20"/>
          <w:szCs w:val="20"/>
        </w:rPr>
        <w:t>, Prohibition of Segregated Facilities </w:t>
      </w:r>
      <w:r w:rsidRPr="00CA3F40">
        <w:rPr>
          <w:rFonts w:ascii="Arial" w:eastAsia="Courier" w:hAnsi="Arial" w:cs="Arial"/>
          <w:sz w:val="20"/>
          <w:szCs w:val="20"/>
        </w:rPr>
        <w:t>(Apr 2015)</w:t>
      </w:r>
      <w:r w:rsidRPr="00CA3F40">
        <w:rPr>
          <w:rFonts w:ascii="Arial" w:hAnsi="Arial" w:cs="Arial"/>
          <w:sz w:val="20"/>
          <w:szCs w:val="20"/>
        </w:rPr>
        <w:t>.</w:t>
      </w:r>
    </w:p>
    <w:p w14:paraId="50C08D0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(J) </w:t>
      </w:r>
      <w:hyperlink r:id="rId223" w:anchor="FAR_52_222_26" w:tooltip="52.222-26" w:history="1">
        <w:r w:rsidRPr="00CA3F40">
          <w:rPr>
            <w:rStyle w:val="Hyperlink"/>
            <w:rFonts w:ascii="Arial" w:hAnsi="Arial" w:cs="Arial"/>
            <w:sz w:val="20"/>
            <w:szCs w:val="20"/>
          </w:rPr>
          <w:t>52.222-26</w:t>
        </w:r>
      </w:hyperlink>
      <w:r w:rsidRPr="00CA3F40">
        <w:rPr>
          <w:rFonts w:ascii="Arial" w:hAnsi="Arial" w:cs="Arial"/>
          <w:sz w:val="20"/>
          <w:szCs w:val="20"/>
        </w:rPr>
        <w:t>, Equal Opportunity </w:t>
      </w:r>
      <w:r w:rsidRPr="00CA3F40">
        <w:rPr>
          <w:rFonts w:ascii="Arial" w:eastAsia="Courier" w:hAnsi="Arial" w:cs="Arial"/>
          <w:sz w:val="20"/>
          <w:szCs w:val="20"/>
        </w:rPr>
        <w:t>(Sep 2016)</w:t>
      </w:r>
      <w:r w:rsidRPr="00CA3F40">
        <w:rPr>
          <w:rFonts w:ascii="Arial" w:hAnsi="Arial" w:cs="Arial"/>
          <w:sz w:val="20"/>
          <w:szCs w:val="20"/>
        </w:rPr>
        <w:t> (E.O. 11246).</w:t>
      </w:r>
    </w:p>
    <w:p w14:paraId="05EF8297"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(K) </w:t>
      </w:r>
      <w:hyperlink r:id="rId224" w:anchor="FAR_52_222_35" w:tooltip="52.222-35" w:history="1">
        <w:r w:rsidRPr="00CA3F40">
          <w:rPr>
            <w:rStyle w:val="Hyperlink"/>
            <w:rFonts w:ascii="Arial" w:hAnsi="Arial" w:cs="Arial"/>
            <w:sz w:val="20"/>
            <w:szCs w:val="20"/>
          </w:rPr>
          <w:t>52.222-35</w:t>
        </w:r>
      </w:hyperlink>
      <w:r w:rsidRPr="00CA3F40">
        <w:rPr>
          <w:rFonts w:ascii="Arial" w:hAnsi="Arial" w:cs="Arial"/>
          <w:sz w:val="20"/>
          <w:szCs w:val="20"/>
        </w:rPr>
        <w:t>, Equal Opportunity for Veterans </w:t>
      </w:r>
      <w:r w:rsidRPr="00CA3F40">
        <w:rPr>
          <w:rFonts w:ascii="Arial" w:eastAsia="Courier" w:hAnsi="Arial" w:cs="Arial"/>
          <w:sz w:val="20"/>
          <w:szCs w:val="20"/>
        </w:rPr>
        <w:t>(Jun 2020)</w:t>
      </w:r>
      <w:r w:rsidRPr="00CA3F40">
        <w:rPr>
          <w:rFonts w:ascii="Arial" w:hAnsi="Arial" w:cs="Arial"/>
          <w:sz w:val="20"/>
          <w:szCs w:val="20"/>
        </w:rPr>
        <w:t> (38 U.S.C. 4212).</w:t>
      </w:r>
    </w:p>
    <w:p w14:paraId="5071990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(L) </w:t>
      </w:r>
      <w:hyperlink r:id="rId225" w:anchor="FAR_52_222_36" w:tooltip="52.222-36" w:history="1">
        <w:r w:rsidRPr="00CA3F40">
          <w:rPr>
            <w:rStyle w:val="Hyperlink"/>
            <w:rFonts w:ascii="Arial" w:hAnsi="Arial" w:cs="Arial"/>
            <w:sz w:val="20"/>
            <w:szCs w:val="20"/>
          </w:rPr>
          <w:t>52.222-36</w:t>
        </w:r>
      </w:hyperlink>
      <w:r w:rsidRPr="00CA3F40">
        <w:rPr>
          <w:rFonts w:ascii="Arial" w:hAnsi="Arial" w:cs="Arial"/>
          <w:sz w:val="20"/>
          <w:szCs w:val="20"/>
        </w:rPr>
        <w:t>, Equal Opportunity for Workers with Disabilities </w:t>
      </w:r>
      <w:r w:rsidRPr="00CA3F40">
        <w:rPr>
          <w:rFonts w:ascii="Arial" w:eastAsia="Courier" w:hAnsi="Arial" w:cs="Arial"/>
          <w:sz w:val="20"/>
          <w:szCs w:val="20"/>
        </w:rPr>
        <w:t>(Jun 2020)</w:t>
      </w:r>
      <w:r w:rsidRPr="00CA3F40">
        <w:rPr>
          <w:rFonts w:ascii="Arial" w:hAnsi="Arial" w:cs="Arial"/>
          <w:sz w:val="20"/>
          <w:szCs w:val="20"/>
        </w:rPr>
        <w:t> (29 U.S.C. 793).</w:t>
      </w:r>
    </w:p>
    <w:p w14:paraId="3109320F"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(M) </w:t>
      </w:r>
      <w:hyperlink r:id="rId226" w:anchor="FAR_52_222_40" w:tooltip="52.222-40" w:history="1">
        <w:r w:rsidRPr="00CA3F40">
          <w:rPr>
            <w:rStyle w:val="Hyperlink"/>
            <w:rFonts w:ascii="Arial" w:hAnsi="Arial" w:cs="Arial"/>
            <w:sz w:val="20"/>
            <w:szCs w:val="20"/>
          </w:rPr>
          <w:t>52.222-40</w:t>
        </w:r>
      </w:hyperlink>
      <w:r w:rsidRPr="00CA3F40">
        <w:rPr>
          <w:rFonts w:ascii="Arial" w:hAnsi="Arial" w:cs="Arial"/>
          <w:sz w:val="20"/>
          <w:szCs w:val="20"/>
        </w:rPr>
        <w:t>, Notification of Employee Rights Under the National Labor Relations Act </w:t>
      </w:r>
      <w:r w:rsidRPr="00CA3F40">
        <w:rPr>
          <w:rFonts w:ascii="Arial" w:eastAsia="Courier" w:hAnsi="Arial" w:cs="Arial"/>
          <w:sz w:val="20"/>
          <w:szCs w:val="20"/>
        </w:rPr>
        <w:t>(Dec 2010)</w:t>
      </w:r>
      <w:r w:rsidRPr="00CA3F40">
        <w:rPr>
          <w:rFonts w:ascii="Arial" w:hAnsi="Arial" w:cs="Arial"/>
          <w:sz w:val="20"/>
          <w:szCs w:val="20"/>
        </w:rPr>
        <w:t> (E.O. 13496). Flow down required in accordance with paragraph (f) of FAR clause </w:t>
      </w:r>
      <w:hyperlink r:id="rId227" w:anchor="FAR_52_222_40" w:tooltip="52.222-40" w:history="1">
        <w:r w:rsidRPr="00CA3F40">
          <w:rPr>
            <w:rStyle w:val="Hyperlink"/>
            <w:rFonts w:ascii="Arial" w:hAnsi="Arial" w:cs="Arial"/>
            <w:sz w:val="20"/>
            <w:szCs w:val="20"/>
          </w:rPr>
          <w:t>52.222-40</w:t>
        </w:r>
      </w:hyperlink>
      <w:r w:rsidRPr="00CA3F40">
        <w:rPr>
          <w:rFonts w:ascii="Arial" w:hAnsi="Arial" w:cs="Arial"/>
          <w:sz w:val="20"/>
          <w:szCs w:val="20"/>
        </w:rPr>
        <w:t>.</w:t>
      </w:r>
    </w:p>
    <w:p w14:paraId="48D234F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(N) </w:t>
      </w:r>
      <w:hyperlink r:id="rId228" w:anchor="FAR_52_222_41" w:tooltip="52.222-41" w:history="1">
        <w:r w:rsidRPr="00CA3F40">
          <w:rPr>
            <w:rStyle w:val="Hyperlink"/>
            <w:rFonts w:ascii="Arial" w:hAnsi="Arial" w:cs="Arial"/>
            <w:sz w:val="20"/>
            <w:szCs w:val="20"/>
          </w:rPr>
          <w:t>52.222-41</w:t>
        </w:r>
      </w:hyperlink>
      <w:r w:rsidRPr="00CA3F40">
        <w:rPr>
          <w:rFonts w:ascii="Arial" w:hAnsi="Arial" w:cs="Arial"/>
          <w:sz w:val="20"/>
          <w:szCs w:val="20"/>
        </w:rPr>
        <w:t>, Service Contract Labor Standards </w:t>
      </w:r>
      <w:r w:rsidRPr="00CA3F40">
        <w:rPr>
          <w:rFonts w:ascii="Arial" w:eastAsia="Courier" w:hAnsi="Arial" w:cs="Arial"/>
          <w:sz w:val="20"/>
          <w:szCs w:val="20"/>
        </w:rPr>
        <w:t>(Aug 2018)</w:t>
      </w:r>
      <w:r w:rsidRPr="00CA3F40">
        <w:rPr>
          <w:rFonts w:ascii="Arial" w:hAnsi="Arial" w:cs="Arial"/>
          <w:sz w:val="20"/>
          <w:szCs w:val="20"/>
        </w:rPr>
        <w:t> ( </w:t>
      </w:r>
      <w:hyperlink r:id="rId229" w:tgtFrame="_blank" w:tooltip="41 U.S.C. chapter 67 (opens in a new window)" w:history="1">
        <w:r w:rsidRPr="00CA3F40">
          <w:rPr>
            <w:rStyle w:val="Hyperlink"/>
            <w:rFonts w:ascii="Arial" w:hAnsi="Arial" w:cs="Arial"/>
            <w:sz w:val="20"/>
            <w:szCs w:val="20"/>
          </w:rPr>
          <w:t>41 U.S.C. chapter 67</w:t>
        </w:r>
      </w:hyperlink>
      <w:r w:rsidRPr="00CA3F40">
        <w:rPr>
          <w:rFonts w:ascii="Arial" w:hAnsi="Arial" w:cs="Arial"/>
          <w:sz w:val="20"/>
          <w:szCs w:val="20"/>
        </w:rPr>
        <w:t>).</w:t>
      </w:r>
    </w:p>
    <w:p w14:paraId="4347384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lastRenderedPageBreak/>
        <w:t>(O) </w:t>
      </w:r>
      <w:r w:rsidRPr="00CA3F40">
        <w:rPr>
          <w:rFonts w:ascii="Arial" w:hAnsi="Arial" w:cs="Arial"/>
          <w:i/>
          <w:iCs/>
          <w:sz w:val="20"/>
          <w:szCs w:val="20"/>
        </w:rPr>
        <w:t>__</w:t>
      </w:r>
      <w:r w:rsidRPr="00CA3F40">
        <w:rPr>
          <w:rFonts w:ascii="Arial" w:hAnsi="Arial" w:cs="Arial"/>
          <w:sz w:val="20"/>
          <w:szCs w:val="20"/>
        </w:rPr>
        <w:t> </w:t>
      </w:r>
      <w:r w:rsidRPr="00CA3F40">
        <w:rPr>
          <w:rFonts w:ascii="Arial" w:hAnsi="Arial" w:cs="Arial"/>
          <w:i/>
          <w:iCs/>
          <w:sz w:val="20"/>
          <w:szCs w:val="20"/>
        </w:rPr>
        <w:t>(1)</w:t>
      </w:r>
      <w:r w:rsidRPr="00CA3F40">
        <w:rPr>
          <w:rFonts w:ascii="Arial" w:hAnsi="Arial" w:cs="Arial"/>
          <w:sz w:val="20"/>
          <w:szCs w:val="20"/>
        </w:rPr>
        <w:t> </w:t>
      </w:r>
      <w:hyperlink r:id="rId230" w:anchor="FAR_52_222_50" w:tooltip="52.222-50" w:history="1">
        <w:r w:rsidRPr="00CA3F40">
          <w:rPr>
            <w:rStyle w:val="Hyperlink"/>
            <w:rFonts w:ascii="Arial" w:hAnsi="Arial" w:cs="Arial"/>
            <w:sz w:val="20"/>
            <w:szCs w:val="20"/>
          </w:rPr>
          <w:t>52.222-50</w:t>
        </w:r>
      </w:hyperlink>
      <w:r w:rsidRPr="00CA3F40">
        <w:rPr>
          <w:rFonts w:ascii="Arial" w:hAnsi="Arial" w:cs="Arial"/>
          <w:sz w:val="20"/>
          <w:szCs w:val="20"/>
        </w:rPr>
        <w:t>, Combating Trafficking in Persons (</w:t>
      </w:r>
      <w:r w:rsidRPr="00CA3F40">
        <w:rPr>
          <w:rFonts w:ascii="Arial" w:eastAsia="Courier" w:hAnsi="Arial" w:cs="Arial"/>
          <w:sz w:val="20"/>
          <w:szCs w:val="20"/>
        </w:rPr>
        <w:t>Oct 2025</w:t>
      </w:r>
      <w:r w:rsidRPr="00CA3F40">
        <w:rPr>
          <w:rFonts w:ascii="Arial" w:hAnsi="Arial" w:cs="Arial"/>
          <w:sz w:val="20"/>
          <w:szCs w:val="20"/>
        </w:rPr>
        <w:t>) (22 U.S.C. chapter 78 and E.O. 13627).</w:t>
      </w:r>
    </w:p>
    <w:p w14:paraId="1E4602D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i/>
          <w:iCs/>
          <w:sz w:val="20"/>
          <w:szCs w:val="20"/>
        </w:rPr>
        <w:t>__</w:t>
      </w:r>
      <w:r w:rsidRPr="00CA3F40">
        <w:rPr>
          <w:rFonts w:ascii="Arial" w:hAnsi="Arial" w:cs="Arial"/>
          <w:sz w:val="20"/>
          <w:szCs w:val="20"/>
        </w:rPr>
        <w:t> </w:t>
      </w:r>
      <w:r w:rsidRPr="00CA3F40">
        <w:rPr>
          <w:rFonts w:ascii="Arial" w:hAnsi="Arial" w:cs="Arial"/>
          <w:i/>
          <w:iCs/>
          <w:sz w:val="20"/>
          <w:szCs w:val="20"/>
        </w:rPr>
        <w:t>(2)</w:t>
      </w:r>
      <w:r w:rsidRPr="00CA3F40">
        <w:rPr>
          <w:rFonts w:ascii="Arial" w:hAnsi="Arial" w:cs="Arial"/>
          <w:sz w:val="20"/>
          <w:szCs w:val="20"/>
        </w:rPr>
        <w:t> Alternate I </w:t>
      </w:r>
      <w:r w:rsidRPr="00CA3F40">
        <w:rPr>
          <w:rFonts w:ascii="Arial" w:eastAsia="Courier" w:hAnsi="Arial" w:cs="Arial"/>
          <w:sz w:val="20"/>
          <w:szCs w:val="20"/>
        </w:rPr>
        <w:t>(Mar 2015)</w:t>
      </w:r>
      <w:r w:rsidRPr="00CA3F40">
        <w:rPr>
          <w:rFonts w:ascii="Arial" w:hAnsi="Arial" w:cs="Arial"/>
          <w:sz w:val="20"/>
          <w:szCs w:val="20"/>
        </w:rPr>
        <w:t> of </w:t>
      </w:r>
      <w:hyperlink r:id="rId231" w:anchor="FAR_52_222_50" w:tooltip="52.222-50" w:history="1">
        <w:r w:rsidRPr="00CA3F40">
          <w:rPr>
            <w:rStyle w:val="Hyperlink"/>
            <w:rFonts w:ascii="Arial" w:hAnsi="Arial" w:cs="Arial"/>
            <w:sz w:val="20"/>
            <w:szCs w:val="20"/>
          </w:rPr>
          <w:t>52.222-50</w:t>
        </w:r>
      </w:hyperlink>
      <w:r w:rsidRPr="00CA3F40">
        <w:rPr>
          <w:rFonts w:ascii="Arial" w:hAnsi="Arial" w:cs="Arial"/>
          <w:sz w:val="20"/>
          <w:szCs w:val="20"/>
        </w:rPr>
        <w:t> (22 U.S.C. chapter 78 and E.O. 13627).</w:t>
      </w:r>
    </w:p>
    <w:p w14:paraId="7EE88550"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(P) </w:t>
      </w:r>
      <w:hyperlink r:id="rId232" w:anchor="FAR_52_222_51" w:tooltip="52.222-51" w:history="1">
        <w:r w:rsidRPr="00CA3F40">
          <w:rPr>
            <w:rStyle w:val="Hyperlink"/>
            <w:rFonts w:ascii="Arial" w:hAnsi="Arial" w:cs="Arial"/>
            <w:sz w:val="20"/>
            <w:szCs w:val="20"/>
          </w:rPr>
          <w:t>52.222-51</w:t>
        </w:r>
      </w:hyperlink>
      <w:r w:rsidRPr="00CA3F40">
        <w:rPr>
          <w:rFonts w:ascii="Arial" w:hAnsi="Arial" w:cs="Arial"/>
          <w:sz w:val="20"/>
          <w:szCs w:val="20"/>
        </w:rPr>
        <w:t>, Exemption from Application of the Service Contract Labor Standards to Contracts for Maintenance, Calibration, or Repair of Certain Equipment-Requirements (May 2014) ( </w:t>
      </w:r>
      <w:hyperlink r:id="rId233" w:tgtFrame="_blank" w:tooltip="41 U.S.C. chapter 67 (opens in a new window)" w:history="1">
        <w:r w:rsidRPr="00CA3F40">
          <w:rPr>
            <w:rStyle w:val="Hyperlink"/>
            <w:rFonts w:ascii="Arial" w:hAnsi="Arial" w:cs="Arial"/>
            <w:sz w:val="20"/>
            <w:szCs w:val="20"/>
          </w:rPr>
          <w:t>41 U.S.C. chapter 67</w:t>
        </w:r>
      </w:hyperlink>
      <w:r w:rsidRPr="00CA3F40">
        <w:rPr>
          <w:rFonts w:ascii="Arial" w:hAnsi="Arial" w:cs="Arial"/>
          <w:sz w:val="20"/>
          <w:szCs w:val="20"/>
        </w:rPr>
        <w:t>).</w:t>
      </w:r>
    </w:p>
    <w:p w14:paraId="394F54A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(Q) </w:t>
      </w:r>
      <w:hyperlink r:id="rId234" w:anchor="FAR_52_222_53" w:tooltip="52.222-53" w:history="1">
        <w:r w:rsidRPr="00CA3F40">
          <w:rPr>
            <w:rStyle w:val="Hyperlink"/>
            <w:rFonts w:ascii="Arial" w:hAnsi="Arial" w:cs="Arial"/>
            <w:sz w:val="20"/>
            <w:szCs w:val="20"/>
          </w:rPr>
          <w:t>52.222-53</w:t>
        </w:r>
      </w:hyperlink>
      <w:r w:rsidRPr="00CA3F40">
        <w:rPr>
          <w:rFonts w:ascii="Arial" w:hAnsi="Arial" w:cs="Arial"/>
          <w:sz w:val="20"/>
          <w:szCs w:val="20"/>
        </w:rPr>
        <w:t>, Exemption from Application of the Service Contract Labor Standards to Contracts for Certain Services-Requirements </w:t>
      </w:r>
      <w:r w:rsidRPr="00CA3F40">
        <w:rPr>
          <w:rFonts w:ascii="Arial" w:eastAsia="Courier" w:hAnsi="Arial" w:cs="Arial"/>
          <w:sz w:val="20"/>
          <w:szCs w:val="20"/>
        </w:rPr>
        <w:t>(May 2014)</w:t>
      </w:r>
      <w:r w:rsidRPr="00CA3F40">
        <w:rPr>
          <w:rFonts w:ascii="Arial" w:hAnsi="Arial" w:cs="Arial"/>
          <w:sz w:val="20"/>
          <w:szCs w:val="20"/>
        </w:rPr>
        <w:t> ( </w:t>
      </w:r>
      <w:hyperlink r:id="rId235" w:tgtFrame="_blank" w:tooltip="41 U.S.C. chapter 67 (opens in a new window)" w:history="1">
        <w:r w:rsidRPr="00CA3F40">
          <w:rPr>
            <w:rStyle w:val="Hyperlink"/>
            <w:rFonts w:ascii="Arial" w:hAnsi="Arial" w:cs="Arial"/>
            <w:sz w:val="20"/>
            <w:szCs w:val="20"/>
          </w:rPr>
          <w:t>41 U.S.C. chapter 67</w:t>
        </w:r>
      </w:hyperlink>
      <w:r w:rsidRPr="00CA3F40">
        <w:rPr>
          <w:rFonts w:ascii="Arial" w:hAnsi="Arial" w:cs="Arial"/>
          <w:sz w:val="20"/>
          <w:szCs w:val="20"/>
        </w:rPr>
        <w:t>).</w:t>
      </w:r>
    </w:p>
    <w:p w14:paraId="336EAD6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(R) </w:t>
      </w:r>
      <w:hyperlink r:id="rId236" w:anchor="FAR_52_222_54" w:tooltip="52.222-54" w:history="1">
        <w:r w:rsidRPr="00CA3F40">
          <w:rPr>
            <w:rStyle w:val="Hyperlink"/>
            <w:rFonts w:ascii="Arial" w:hAnsi="Arial" w:cs="Arial"/>
            <w:sz w:val="20"/>
            <w:szCs w:val="20"/>
          </w:rPr>
          <w:t>52.222-54</w:t>
        </w:r>
      </w:hyperlink>
      <w:r w:rsidRPr="00CA3F40">
        <w:rPr>
          <w:rFonts w:ascii="Arial" w:hAnsi="Arial" w:cs="Arial"/>
          <w:sz w:val="20"/>
          <w:szCs w:val="20"/>
        </w:rPr>
        <w:t>, Employment Eligibility Verification </w:t>
      </w:r>
      <w:r w:rsidRPr="00CA3F40">
        <w:rPr>
          <w:rFonts w:ascii="Arial" w:eastAsia="Courier" w:hAnsi="Arial" w:cs="Arial"/>
          <w:sz w:val="20"/>
          <w:szCs w:val="20"/>
        </w:rPr>
        <w:t>(Jan 2025</w:t>
      </w:r>
      <w:r w:rsidRPr="00CA3F40">
        <w:rPr>
          <w:rFonts w:ascii="Arial" w:hAnsi="Arial" w:cs="Arial"/>
          <w:sz w:val="20"/>
          <w:szCs w:val="20"/>
        </w:rPr>
        <w:t>) ( </w:t>
      </w:r>
      <w:hyperlink r:id="rId237" w:tgtFrame="_blank" w:tooltip="Executive Order 12989 (opens in a new window)" w:history="1">
        <w:r w:rsidRPr="00CA3F40">
          <w:rPr>
            <w:rStyle w:val="Hyperlink"/>
            <w:rFonts w:ascii="Arial" w:hAnsi="Arial" w:cs="Arial"/>
            <w:sz w:val="20"/>
            <w:szCs w:val="20"/>
          </w:rPr>
          <w:t>Executive Order 12989</w:t>
        </w:r>
      </w:hyperlink>
      <w:r w:rsidRPr="00CA3F40">
        <w:rPr>
          <w:rFonts w:ascii="Arial" w:hAnsi="Arial" w:cs="Arial"/>
          <w:sz w:val="20"/>
          <w:szCs w:val="20"/>
        </w:rPr>
        <w:t>).</w:t>
      </w:r>
    </w:p>
    <w:p w14:paraId="37FE5CF9"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(S) </w:t>
      </w:r>
      <w:hyperlink r:id="rId238" w:anchor="FAR_52_222_55" w:tooltip="52.222-55" w:history="1">
        <w:r w:rsidRPr="00CA3F40">
          <w:rPr>
            <w:rStyle w:val="Hyperlink"/>
            <w:rFonts w:ascii="Arial" w:hAnsi="Arial" w:cs="Arial"/>
            <w:sz w:val="20"/>
            <w:szCs w:val="20"/>
          </w:rPr>
          <w:t>52.222-55</w:t>
        </w:r>
      </w:hyperlink>
      <w:r w:rsidRPr="00CA3F40">
        <w:rPr>
          <w:rFonts w:ascii="Arial" w:hAnsi="Arial" w:cs="Arial"/>
          <w:sz w:val="20"/>
          <w:szCs w:val="20"/>
        </w:rPr>
        <w:t>, Minimum Wages for Contractor Workers Under Executive Order 14026 </w:t>
      </w:r>
      <w:r w:rsidRPr="00CA3F40">
        <w:rPr>
          <w:rFonts w:ascii="Arial" w:eastAsia="Courier" w:hAnsi="Arial" w:cs="Arial"/>
          <w:sz w:val="20"/>
          <w:szCs w:val="20"/>
        </w:rPr>
        <w:t>(Jan 2022)</w:t>
      </w:r>
      <w:r w:rsidRPr="00CA3F40">
        <w:rPr>
          <w:rFonts w:ascii="Arial" w:hAnsi="Arial" w:cs="Arial"/>
          <w:sz w:val="20"/>
          <w:szCs w:val="20"/>
        </w:rPr>
        <w:t>.</w:t>
      </w:r>
    </w:p>
    <w:p w14:paraId="3441842A"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(T) </w:t>
      </w:r>
      <w:hyperlink r:id="rId239" w:anchor="FAR_52_222_62" w:tooltip="52.222-62" w:history="1">
        <w:r w:rsidRPr="00CA3F40">
          <w:rPr>
            <w:rStyle w:val="Hyperlink"/>
            <w:rFonts w:ascii="Arial" w:hAnsi="Arial" w:cs="Arial"/>
            <w:sz w:val="20"/>
            <w:szCs w:val="20"/>
          </w:rPr>
          <w:t>52.222-62</w:t>
        </w:r>
      </w:hyperlink>
      <w:r w:rsidRPr="00CA3F40">
        <w:rPr>
          <w:rFonts w:ascii="Arial" w:hAnsi="Arial" w:cs="Arial"/>
          <w:sz w:val="20"/>
          <w:szCs w:val="20"/>
        </w:rPr>
        <w:t>, Paid Sick Leave Under Executive Order 13706 </w:t>
      </w:r>
      <w:r w:rsidRPr="00CA3F40">
        <w:rPr>
          <w:rFonts w:ascii="Arial" w:eastAsia="Courier" w:hAnsi="Arial" w:cs="Arial"/>
          <w:sz w:val="20"/>
          <w:szCs w:val="20"/>
        </w:rPr>
        <w:t>(Jan 2022)</w:t>
      </w:r>
      <w:r w:rsidRPr="00CA3F40">
        <w:rPr>
          <w:rFonts w:ascii="Arial" w:hAnsi="Arial" w:cs="Arial"/>
          <w:sz w:val="20"/>
          <w:szCs w:val="20"/>
        </w:rPr>
        <w:t> (E.O. 13706).</w:t>
      </w:r>
    </w:p>
    <w:p w14:paraId="50781294"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(U)</w:t>
      </w:r>
      <w:r w:rsidRPr="00CA3F40">
        <w:rPr>
          <w:rFonts w:ascii="Arial" w:hAnsi="Arial" w:cs="Arial"/>
          <w:i/>
          <w:iCs/>
          <w:sz w:val="20"/>
          <w:szCs w:val="20"/>
        </w:rPr>
        <w:t>__</w:t>
      </w:r>
      <w:r w:rsidRPr="00CA3F40">
        <w:rPr>
          <w:rFonts w:ascii="Arial" w:hAnsi="Arial" w:cs="Arial"/>
          <w:sz w:val="20"/>
          <w:szCs w:val="20"/>
        </w:rPr>
        <w:t> </w:t>
      </w:r>
      <w:r w:rsidRPr="00CA3F40">
        <w:rPr>
          <w:rFonts w:ascii="Arial" w:hAnsi="Arial" w:cs="Arial"/>
          <w:i/>
          <w:iCs/>
          <w:sz w:val="20"/>
          <w:szCs w:val="20"/>
        </w:rPr>
        <w:t>(1)</w:t>
      </w:r>
      <w:r w:rsidRPr="00CA3F40">
        <w:rPr>
          <w:rFonts w:ascii="Arial" w:hAnsi="Arial" w:cs="Arial"/>
          <w:sz w:val="20"/>
          <w:szCs w:val="20"/>
        </w:rPr>
        <w:t> </w:t>
      </w:r>
      <w:hyperlink r:id="rId240" w:anchor="FAR_52_224_3" w:tooltip="52.224-3" w:history="1">
        <w:r w:rsidRPr="00CA3F40">
          <w:rPr>
            <w:rStyle w:val="Hyperlink"/>
            <w:rFonts w:ascii="Arial" w:hAnsi="Arial" w:cs="Arial"/>
            <w:sz w:val="20"/>
            <w:szCs w:val="20"/>
          </w:rPr>
          <w:t>52.224-3</w:t>
        </w:r>
      </w:hyperlink>
      <w:r w:rsidRPr="00CA3F40">
        <w:rPr>
          <w:rFonts w:ascii="Arial" w:hAnsi="Arial" w:cs="Arial"/>
          <w:sz w:val="20"/>
          <w:szCs w:val="20"/>
        </w:rPr>
        <w:t>, Privacy Training </w:t>
      </w:r>
      <w:r w:rsidRPr="00CA3F40">
        <w:rPr>
          <w:rFonts w:ascii="Arial" w:eastAsia="Courier" w:hAnsi="Arial" w:cs="Arial"/>
          <w:sz w:val="20"/>
          <w:szCs w:val="20"/>
        </w:rPr>
        <w:t>(Jan 2017)</w:t>
      </w:r>
      <w:r w:rsidRPr="00CA3F40">
        <w:rPr>
          <w:rFonts w:ascii="Arial" w:hAnsi="Arial" w:cs="Arial"/>
          <w:sz w:val="20"/>
          <w:szCs w:val="20"/>
        </w:rPr>
        <w:t> ( </w:t>
      </w:r>
      <w:hyperlink r:id="rId241" w:tgtFrame="_blank" w:tooltip="5 U.S.C. 552a (opens in a new window)" w:history="1">
        <w:r w:rsidRPr="00CA3F40">
          <w:rPr>
            <w:rStyle w:val="Hyperlink"/>
            <w:rFonts w:ascii="Arial" w:hAnsi="Arial" w:cs="Arial"/>
            <w:sz w:val="20"/>
            <w:szCs w:val="20"/>
          </w:rPr>
          <w:t>5 U.S.C. 552a</w:t>
        </w:r>
      </w:hyperlink>
      <w:r w:rsidRPr="00CA3F40">
        <w:rPr>
          <w:rFonts w:ascii="Arial" w:hAnsi="Arial" w:cs="Arial"/>
          <w:sz w:val="20"/>
          <w:szCs w:val="20"/>
        </w:rPr>
        <w:t>).</w:t>
      </w:r>
    </w:p>
    <w:p w14:paraId="296D910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i/>
          <w:iCs/>
          <w:sz w:val="20"/>
          <w:szCs w:val="20"/>
        </w:rPr>
        <w:t>__</w:t>
      </w:r>
      <w:r w:rsidRPr="00CA3F40">
        <w:rPr>
          <w:rFonts w:ascii="Arial" w:hAnsi="Arial" w:cs="Arial"/>
          <w:sz w:val="20"/>
          <w:szCs w:val="20"/>
        </w:rPr>
        <w:t> </w:t>
      </w:r>
      <w:r w:rsidRPr="00CA3F40">
        <w:rPr>
          <w:rFonts w:ascii="Arial" w:hAnsi="Arial" w:cs="Arial"/>
          <w:i/>
          <w:iCs/>
          <w:sz w:val="20"/>
          <w:szCs w:val="20"/>
        </w:rPr>
        <w:t>(2)</w:t>
      </w:r>
      <w:r w:rsidRPr="00CA3F40">
        <w:rPr>
          <w:rFonts w:ascii="Arial" w:hAnsi="Arial" w:cs="Arial"/>
          <w:sz w:val="20"/>
          <w:szCs w:val="20"/>
        </w:rPr>
        <w:t> Alternate I </w:t>
      </w:r>
      <w:r w:rsidRPr="00CA3F40">
        <w:rPr>
          <w:rFonts w:ascii="Arial" w:eastAsia="Courier" w:hAnsi="Arial" w:cs="Arial"/>
          <w:sz w:val="20"/>
          <w:szCs w:val="20"/>
        </w:rPr>
        <w:t>(Jan 2017)</w:t>
      </w:r>
      <w:r w:rsidRPr="00CA3F40">
        <w:rPr>
          <w:rFonts w:ascii="Arial" w:hAnsi="Arial" w:cs="Arial"/>
          <w:sz w:val="20"/>
          <w:szCs w:val="20"/>
        </w:rPr>
        <w:t> of </w:t>
      </w:r>
      <w:hyperlink r:id="rId242" w:anchor="FAR_52_224_3" w:tooltip="52.224-3" w:history="1">
        <w:r w:rsidRPr="00CA3F40">
          <w:rPr>
            <w:rStyle w:val="Hyperlink"/>
            <w:rFonts w:ascii="Arial" w:hAnsi="Arial" w:cs="Arial"/>
            <w:sz w:val="20"/>
            <w:szCs w:val="20"/>
          </w:rPr>
          <w:t>52.224-3</w:t>
        </w:r>
      </w:hyperlink>
      <w:r w:rsidRPr="00CA3F40">
        <w:rPr>
          <w:rFonts w:ascii="Arial" w:hAnsi="Arial" w:cs="Arial"/>
          <w:sz w:val="20"/>
          <w:szCs w:val="20"/>
        </w:rPr>
        <w:t>.</w:t>
      </w:r>
    </w:p>
    <w:p w14:paraId="6B60BA03"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(V) </w:t>
      </w:r>
      <w:hyperlink r:id="rId243" w:anchor="FAR_52_225_26" w:tooltip="52.225-26" w:history="1">
        <w:r w:rsidRPr="00CA3F40">
          <w:rPr>
            <w:rStyle w:val="Hyperlink"/>
            <w:rFonts w:ascii="Arial" w:hAnsi="Arial" w:cs="Arial"/>
            <w:sz w:val="20"/>
            <w:szCs w:val="20"/>
          </w:rPr>
          <w:t>52.225-26</w:t>
        </w:r>
      </w:hyperlink>
      <w:r w:rsidRPr="00CA3F40">
        <w:rPr>
          <w:rFonts w:ascii="Arial" w:hAnsi="Arial" w:cs="Arial"/>
          <w:sz w:val="20"/>
          <w:szCs w:val="20"/>
        </w:rPr>
        <w:t>, Contractors Performing Private Security Functions Outside the United States (Oct 2016) (Section 862, as amended, of the National Defense Authorization Act for Fiscal Year 2008; 10 U.S.C. Subtitle A, Part V, Subpart G Note).</w:t>
      </w:r>
    </w:p>
    <w:p w14:paraId="78CCFF72"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(W) </w:t>
      </w:r>
      <w:hyperlink r:id="rId244" w:anchor="FAR_52_226_6" w:tooltip="52.226-6" w:history="1">
        <w:r w:rsidRPr="00CA3F40">
          <w:rPr>
            <w:rStyle w:val="Hyperlink"/>
            <w:rFonts w:ascii="Arial" w:hAnsi="Arial" w:cs="Arial"/>
            <w:sz w:val="20"/>
            <w:szCs w:val="20"/>
          </w:rPr>
          <w:t>52.226-6</w:t>
        </w:r>
      </w:hyperlink>
      <w:r w:rsidRPr="00CA3F40">
        <w:rPr>
          <w:rFonts w:ascii="Arial" w:hAnsi="Arial" w:cs="Arial"/>
          <w:sz w:val="20"/>
          <w:szCs w:val="20"/>
        </w:rPr>
        <w:t>, Promoting Excess Food Donation to Nonprofit Organizations. </w:t>
      </w:r>
      <w:r w:rsidRPr="00CA3F40">
        <w:rPr>
          <w:rFonts w:ascii="Arial" w:eastAsia="Courier" w:hAnsi="Arial" w:cs="Arial"/>
          <w:sz w:val="20"/>
          <w:szCs w:val="20"/>
        </w:rPr>
        <w:t>(Jun 2020)</w:t>
      </w:r>
      <w:r w:rsidRPr="00CA3F40">
        <w:rPr>
          <w:rFonts w:ascii="Arial" w:hAnsi="Arial" w:cs="Arial"/>
          <w:sz w:val="20"/>
          <w:szCs w:val="20"/>
        </w:rPr>
        <w:t> (42 U.S.C. 1792). Flow down required in accordance with paragraph (e) of FAR clause 52.226-6.</w:t>
      </w:r>
    </w:p>
    <w:p w14:paraId="6B70AA14"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(X) </w:t>
      </w:r>
      <w:hyperlink r:id="rId245" w:anchor="FAR_52_232_40" w:tooltip="52.232-40" w:history="1">
        <w:r w:rsidRPr="00CA3F40">
          <w:rPr>
            <w:rStyle w:val="Hyperlink"/>
            <w:rFonts w:ascii="Arial" w:hAnsi="Arial" w:cs="Arial"/>
            <w:sz w:val="20"/>
            <w:szCs w:val="20"/>
          </w:rPr>
          <w:t>52.232-40</w:t>
        </w:r>
      </w:hyperlink>
      <w:r w:rsidRPr="00CA3F40">
        <w:rPr>
          <w:rFonts w:ascii="Arial" w:hAnsi="Arial" w:cs="Arial"/>
          <w:sz w:val="20"/>
          <w:szCs w:val="20"/>
        </w:rPr>
        <w:t>, Providing Accelerated Payments to Small Business Subcontractors (MAR 2023) ( </w:t>
      </w:r>
      <w:hyperlink r:id="rId246" w:tgtFrame="_blank" w:tooltip="31 U.S.C. 3903 (opens in a new window)" w:history="1">
        <w:r w:rsidRPr="00CA3F40">
          <w:rPr>
            <w:rStyle w:val="Hyperlink"/>
            <w:rFonts w:ascii="Arial" w:hAnsi="Arial" w:cs="Arial"/>
            <w:sz w:val="20"/>
            <w:szCs w:val="20"/>
          </w:rPr>
          <w:t>31 U.S.C. 3903</w:t>
        </w:r>
      </w:hyperlink>
      <w:r w:rsidRPr="00CA3F40">
        <w:rPr>
          <w:rFonts w:ascii="Arial" w:hAnsi="Arial" w:cs="Arial"/>
          <w:sz w:val="20"/>
          <w:szCs w:val="20"/>
        </w:rPr>
        <w:t> and </w:t>
      </w:r>
      <w:hyperlink r:id="rId247" w:tgtFrame="_blank" w:tooltip="10 U.S.C. 3801 (opens in a new window)" w:history="1">
        <w:r w:rsidRPr="00CA3F40">
          <w:rPr>
            <w:rStyle w:val="Hyperlink"/>
            <w:rFonts w:ascii="Arial" w:hAnsi="Arial" w:cs="Arial"/>
            <w:sz w:val="20"/>
            <w:szCs w:val="20"/>
          </w:rPr>
          <w:t>10 U.S.C. 3801</w:t>
        </w:r>
      </w:hyperlink>
      <w:r w:rsidRPr="00CA3F40">
        <w:rPr>
          <w:rFonts w:ascii="Arial" w:hAnsi="Arial" w:cs="Arial"/>
          <w:sz w:val="20"/>
          <w:szCs w:val="20"/>
        </w:rPr>
        <w:t>). Flow down required in accordance with paragraph (c) of </w:t>
      </w:r>
      <w:hyperlink r:id="rId248" w:anchor="FAR_52_232_40" w:tooltip="52.232-40" w:history="1">
        <w:r w:rsidRPr="00CA3F40">
          <w:rPr>
            <w:rStyle w:val="Hyperlink"/>
            <w:rFonts w:ascii="Arial" w:hAnsi="Arial" w:cs="Arial"/>
            <w:sz w:val="20"/>
            <w:szCs w:val="20"/>
          </w:rPr>
          <w:t>52.232-40</w:t>
        </w:r>
      </w:hyperlink>
      <w:r w:rsidRPr="00CA3F40">
        <w:rPr>
          <w:rFonts w:ascii="Arial" w:hAnsi="Arial" w:cs="Arial"/>
          <w:sz w:val="20"/>
          <w:szCs w:val="20"/>
        </w:rPr>
        <w:t>.</w:t>
      </w:r>
    </w:p>
    <w:p w14:paraId="5C39B03C" w14:textId="77777777" w:rsidR="004E4F69" w:rsidRPr="00CA3F40" w:rsidRDefault="004E4F69" w:rsidP="004E4F69">
      <w:pPr>
        <w:spacing w:after="160" w:line="278" w:lineRule="auto"/>
        <w:rPr>
          <w:rFonts w:ascii="Arial" w:hAnsi="Arial" w:cs="Arial"/>
          <w:sz w:val="20"/>
          <w:szCs w:val="20"/>
        </w:rPr>
      </w:pPr>
      <w:r w:rsidRPr="00CA3F40">
        <w:rPr>
          <w:rFonts w:ascii="Arial" w:hAnsi="Arial" w:cs="Arial"/>
          <w:sz w:val="20"/>
          <w:szCs w:val="20"/>
        </w:rPr>
        <w:t>(Y) 52.240-1, Prohibition on Unmanned Aircraft Systems Manufactured or Assembled by American Security Drone Act-Covered Foreign Entities </w:t>
      </w:r>
      <w:r w:rsidRPr="00CA3F40">
        <w:rPr>
          <w:rFonts w:ascii="Arial" w:eastAsia="Courier" w:hAnsi="Arial" w:cs="Arial"/>
          <w:sz w:val="20"/>
          <w:szCs w:val="20"/>
        </w:rPr>
        <w:t>(Nov 2024)</w:t>
      </w:r>
      <w:r w:rsidRPr="00CA3F40">
        <w:rPr>
          <w:rFonts w:ascii="Arial" w:hAnsi="Arial" w:cs="Arial"/>
          <w:sz w:val="20"/>
          <w:szCs w:val="20"/>
        </w:rPr>
        <w:t> (Sections 1821-1826, Pub. L. 118-31, </w:t>
      </w:r>
      <w:hyperlink r:id="rId249" w:tgtFrame="_blank" w:tooltip="41 U.S.C. 3901 (opens in a new window)" w:history="1">
        <w:r w:rsidRPr="00CA3F40">
          <w:rPr>
            <w:rStyle w:val="Hyperlink"/>
            <w:rFonts w:ascii="Arial" w:hAnsi="Arial" w:cs="Arial"/>
            <w:sz w:val="20"/>
            <w:szCs w:val="20"/>
          </w:rPr>
          <w:t>41 U.S.C. 3901</w:t>
        </w:r>
      </w:hyperlink>
      <w:r w:rsidRPr="00CA3F40">
        <w:rPr>
          <w:rFonts w:ascii="Arial" w:hAnsi="Arial" w:cs="Arial"/>
          <w:sz w:val="20"/>
          <w:szCs w:val="20"/>
        </w:rPr>
        <w:t> note prec.).</w:t>
      </w:r>
    </w:p>
    <w:p w14:paraId="2C2AC816" w14:textId="77777777" w:rsidR="004E4F69" w:rsidRDefault="004E4F69" w:rsidP="004E4F69">
      <w:pPr>
        <w:spacing w:after="160" w:line="278" w:lineRule="auto"/>
        <w:rPr>
          <w:rFonts w:ascii="Arial" w:hAnsi="Arial" w:cs="Arial"/>
          <w:sz w:val="20"/>
          <w:szCs w:val="20"/>
        </w:rPr>
      </w:pPr>
      <w:r w:rsidRPr="00CA3F40">
        <w:rPr>
          <w:rFonts w:ascii="Arial" w:hAnsi="Arial" w:cs="Arial"/>
          <w:sz w:val="20"/>
          <w:szCs w:val="20"/>
        </w:rPr>
        <w:t>(Z) </w:t>
      </w:r>
      <w:hyperlink r:id="rId250" w:anchor="FAR_52_247_64" w:tooltip="52.247-64" w:history="1">
        <w:r w:rsidRPr="00CA3F40">
          <w:rPr>
            <w:rStyle w:val="Hyperlink"/>
            <w:rFonts w:ascii="Arial" w:hAnsi="Arial" w:cs="Arial"/>
            <w:sz w:val="20"/>
            <w:szCs w:val="20"/>
          </w:rPr>
          <w:t>52.247-64</w:t>
        </w:r>
      </w:hyperlink>
      <w:r w:rsidRPr="00CA3F40">
        <w:rPr>
          <w:rFonts w:ascii="Arial" w:hAnsi="Arial" w:cs="Arial"/>
          <w:sz w:val="20"/>
          <w:szCs w:val="20"/>
        </w:rPr>
        <w:t>, Preference for Privately Owned U.S.-Flag Commercial Vessels </w:t>
      </w:r>
      <w:r w:rsidRPr="00CA3F40">
        <w:rPr>
          <w:rFonts w:ascii="Arial" w:eastAsia="Courier" w:hAnsi="Arial" w:cs="Arial"/>
          <w:sz w:val="20"/>
          <w:szCs w:val="20"/>
        </w:rPr>
        <w:t>(Nov 2021)</w:t>
      </w:r>
      <w:r w:rsidRPr="00CA3F40">
        <w:rPr>
          <w:rFonts w:ascii="Arial" w:hAnsi="Arial" w:cs="Arial"/>
          <w:sz w:val="20"/>
          <w:szCs w:val="20"/>
        </w:rPr>
        <w:t> ( </w:t>
      </w:r>
      <w:hyperlink r:id="rId251" w:tgtFrame="_blank" w:tooltip="46 U.S.C. 55305 (opens in a new window)" w:history="1">
        <w:r w:rsidRPr="00CA3F40">
          <w:rPr>
            <w:rStyle w:val="Hyperlink"/>
            <w:rFonts w:ascii="Arial" w:hAnsi="Arial" w:cs="Arial"/>
            <w:sz w:val="20"/>
            <w:szCs w:val="20"/>
          </w:rPr>
          <w:t>46 U.S.C. 55305</w:t>
        </w:r>
      </w:hyperlink>
      <w:r w:rsidRPr="00CA3F40">
        <w:rPr>
          <w:rFonts w:ascii="Arial" w:hAnsi="Arial" w:cs="Arial"/>
          <w:sz w:val="20"/>
          <w:szCs w:val="20"/>
        </w:rPr>
        <w:t> and 10 U.S.C. 2631). Flow down required in accordance with paragraph (d) of FAR clause 52.247-64.</w:t>
      </w:r>
    </w:p>
    <w:p w14:paraId="08299144" w14:textId="32E63701" w:rsidR="00CB360B" w:rsidRPr="00CB360B" w:rsidRDefault="00CB360B" w:rsidP="00CB360B">
      <w:pPr>
        <w:spacing w:after="160" w:line="278" w:lineRule="auto"/>
        <w:rPr>
          <w:rFonts w:ascii="Arial" w:hAnsi="Arial" w:cs="Arial"/>
          <w:sz w:val="20"/>
          <w:szCs w:val="20"/>
        </w:rPr>
      </w:pPr>
      <w:r w:rsidRPr="00CB360B">
        <w:rPr>
          <w:rFonts w:ascii="Arial" w:hAnsi="Arial" w:cs="Arial"/>
          <w:b/>
          <w:bCs/>
          <w:sz w:val="20"/>
          <w:szCs w:val="20"/>
        </w:rPr>
        <w:t>52.216-18 Ordering.</w:t>
      </w:r>
      <w:r w:rsidRPr="00CB360B">
        <w:rPr>
          <w:rFonts w:ascii="Arial" w:hAnsi="Arial" w:cs="Arial"/>
          <w:sz w:val="20"/>
          <w:szCs w:val="20"/>
        </w:rPr>
        <w:t xml:space="preserve"> (Aug 2020)</w:t>
      </w:r>
    </w:p>
    <w:p w14:paraId="3DB696B9" w14:textId="77777777" w:rsidR="00CB360B" w:rsidRPr="00CB360B" w:rsidRDefault="00CB360B" w:rsidP="003134F6">
      <w:pPr>
        <w:spacing w:after="160" w:line="278" w:lineRule="auto"/>
        <w:ind w:left="720"/>
        <w:rPr>
          <w:rFonts w:ascii="Arial" w:hAnsi="Arial" w:cs="Arial"/>
          <w:sz w:val="20"/>
          <w:szCs w:val="20"/>
        </w:rPr>
      </w:pPr>
      <w:r w:rsidRPr="00CB360B">
        <w:rPr>
          <w:rFonts w:ascii="Arial" w:hAnsi="Arial" w:cs="Arial"/>
          <w:sz w:val="20"/>
          <w:szCs w:val="20"/>
        </w:rPr>
        <w:t xml:space="preserve">(a) Any supplies and services to be furnished under this contract shall be ordered by issuance of delivery orders or task orders by the individuals or activities designated in the Schedule. Such orders may be issued </w:t>
      </w:r>
      <w:proofErr w:type="gramStart"/>
      <w:r w:rsidRPr="00CB360B">
        <w:rPr>
          <w:rFonts w:ascii="Arial" w:hAnsi="Arial" w:cs="Arial"/>
          <w:sz w:val="20"/>
          <w:szCs w:val="20"/>
        </w:rPr>
        <w:t>from </w:t>
      </w:r>
      <w:r w:rsidRPr="00CB360B">
        <w:rPr>
          <w:rFonts w:ascii="Arial" w:hAnsi="Arial" w:cs="Arial"/>
          <w:i/>
          <w:iCs/>
          <w:sz w:val="20"/>
          <w:szCs w:val="20"/>
        </w:rPr>
        <w:t>__</w:t>
      </w:r>
      <w:proofErr w:type="gramEnd"/>
      <w:r w:rsidRPr="00CB360B">
        <w:rPr>
          <w:rFonts w:ascii="Arial" w:hAnsi="Arial" w:cs="Arial"/>
          <w:i/>
          <w:iCs/>
          <w:sz w:val="20"/>
          <w:szCs w:val="20"/>
        </w:rPr>
        <w:t>________</w:t>
      </w:r>
      <w:r w:rsidRPr="00CB360B">
        <w:rPr>
          <w:rFonts w:ascii="Arial" w:hAnsi="Arial" w:cs="Arial"/>
          <w:sz w:val="20"/>
          <w:szCs w:val="20"/>
        </w:rPr>
        <w:t> through </w:t>
      </w:r>
      <w:r w:rsidRPr="00CB360B">
        <w:rPr>
          <w:rFonts w:ascii="Arial" w:hAnsi="Arial" w:cs="Arial"/>
          <w:i/>
          <w:iCs/>
          <w:sz w:val="20"/>
          <w:szCs w:val="20"/>
        </w:rPr>
        <w:t>____________ [insert dates]</w:t>
      </w:r>
      <w:r w:rsidRPr="00CB360B">
        <w:rPr>
          <w:rFonts w:ascii="Arial" w:hAnsi="Arial" w:cs="Arial"/>
          <w:sz w:val="20"/>
          <w:szCs w:val="20"/>
        </w:rPr>
        <w:t>.</w:t>
      </w:r>
    </w:p>
    <w:p w14:paraId="20C119D1" w14:textId="77777777" w:rsidR="00CB360B" w:rsidRPr="00CB360B" w:rsidRDefault="00CB360B" w:rsidP="003134F6">
      <w:pPr>
        <w:spacing w:after="160" w:line="278" w:lineRule="auto"/>
        <w:ind w:left="720"/>
        <w:rPr>
          <w:rFonts w:ascii="Arial" w:hAnsi="Arial" w:cs="Arial"/>
          <w:sz w:val="20"/>
          <w:szCs w:val="20"/>
        </w:rPr>
      </w:pPr>
      <w:r w:rsidRPr="00CB360B">
        <w:rPr>
          <w:rFonts w:ascii="Arial" w:hAnsi="Arial" w:cs="Arial"/>
          <w:sz w:val="20"/>
          <w:szCs w:val="20"/>
        </w:rPr>
        <w:t>(b) All delivery orders or task orders are subject to the terms and conditions of this contract. In the event of conflict between a delivery order or task order and this contract, the contract shall </w:t>
      </w:r>
      <w:proofErr w:type="gramStart"/>
      <w:r w:rsidRPr="00CB360B">
        <w:rPr>
          <w:rFonts w:ascii="Arial" w:hAnsi="Arial" w:cs="Arial"/>
          <w:sz w:val="20"/>
          <w:szCs w:val="20"/>
        </w:rPr>
        <w:t>control</w:t>
      </w:r>
      <w:proofErr w:type="gramEnd"/>
      <w:r w:rsidRPr="00CB360B">
        <w:rPr>
          <w:rFonts w:ascii="Arial" w:hAnsi="Arial" w:cs="Arial"/>
          <w:sz w:val="20"/>
          <w:szCs w:val="20"/>
        </w:rPr>
        <w:t>.</w:t>
      </w:r>
    </w:p>
    <w:p w14:paraId="2B081BE7" w14:textId="77777777" w:rsidR="00CB360B" w:rsidRPr="00CB360B" w:rsidRDefault="00CB360B" w:rsidP="003134F6">
      <w:pPr>
        <w:spacing w:after="160" w:line="278" w:lineRule="auto"/>
        <w:ind w:left="720"/>
        <w:rPr>
          <w:rFonts w:ascii="Arial" w:hAnsi="Arial" w:cs="Arial"/>
          <w:sz w:val="20"/>
          <w:szCs w:val="20"/>
        </w:rPr>
      </w:pPr>
      <w:r w:rsidRPr="00CB360B">
        <w:rPr>
          <w:rFonts w:ascii="Arial" w:hAnsi="Arial" w:cs="Arial"/>
          <w:sz w:val="20"/>
          <w:szCs w:val="20"/>
        </w:rPr>
        <w:t>(c) A delivery order or task order is considered "issued" when—</w:t>
      </w:r>
    </w:p>
    <w:p w14:paraId="71233080" w14:textId="77777777" w:rsidR="00CB360B" w:rsidRPr="00CB360B" w:rsidRDefault="00CB360B" w:rsidP="003134F6">
      <w:pPr>
        <w:spacing w:after="160" w:line="278" w:lineRule="auto"/>
        <w:ind w:left="720"/>
        <w:rPr>
          <w:rFonts w:ascii="Arial" w:hAnsi="Arial" w:cs="Arial"/>
          <w:sz w:val="20"/>
          <w:szCs w:val="20"/>
        </w:rPr>
      </w:pPr>
      <w:r w:rsidRPr="00CB360B">
        <w:rPr>
          <w:rFonts w:ascii="Arial" w:hAnsi="Arial" w:cs="Arial"/>
          <w:sz w:val="20"/>
          <w:szCs w:val="20"/>
        </w:rPr>
        <w:t xml:space="preserve">(1) If sent by mail (includes transmittal by U.S. mail or private delivery service), the Government deposits the order in the </w:t>
      </w:r>
      <w:proofErr w:type="gramStart"/>
      <w:r w:rsidRPr="00CB360B">
        <w:rPr>
          <w:rFonts w:ascii="Arial" w:hAnsi="Arial" w:cs="Arial"/>
          <w:sz w:val="20"/>
          <w:szCs w:val="20"/>
        </w:rPr>
        <w:t>mail;</w:t>
      </w:r>
      <w:proofErr w:type="gramEnd"/>
    </w:p>
    <w:p w14:paraId="6E08988E" w14:textId="77777777" w:rsidR="00CB360B" w:rsidRPr="00CB360B" w:rsidRDefault="00CB360B" w:rsidP="003134F6">
      <w:pPr>
        <w:spacing w:after="160" w:line="278" w:lineRule="auto"/>
        <w:ind w:left="720"/>
        <w:rPr>
          <w:rFonts w:ascii="Arial" w:hAnsi="Arial" w:cs="Arial"/>
          <w:sz w:val="20"/>
          <w:szCs w:val="20"/>
        </w:rPr>
      </w:pPr>
      <w:r w:rsidRPr="00CB360B">
        <w:rPr>
          <w:rFonts w:ascii="Arial" w:hAnsi="Arial" w:cs="Arial"/>
          <w:sz w:val="20"/>
          <w:szCs w:val="20"/>
        </w:rPr>
        <w:t>(2) If sent by fax, the Government transmits the order to the Contractor's fax number; or</w:t>
      </w:r>
    </w:p>
    <w:p w14:paraId="5AD17BBE" w14:textId="77777777" w:rsidR="00CB360B" w:rsidRPr="00CB360B" w:rsidRDefault="00CB360B" w:rsidP="003134F6">
      <w:pPr>
        <w:spacing w:after="160" w:line="278" w:lineRule="auto"/>
        <w:ind w:left="720"/>
        <w:rPr>
          <w:rFonts w:ascii="Arial" w:hAnsi="Arial" w:cs="Arial"/>
          <w:sz w:val="20"/>
          <w:szCs w:val="20"/>
        </w:rPr>
      </w:pPr>
      <w:r w:rsidRPr="00CB360B">
        <w:rPr>
          <w:rFonts w:ascii="Arial" w:hAnsi="Arial" w:cs="Arial"/>
          <w:sz w:val="20"/>
          <w:szCs w:val="20"/>
        </w:rPr>
        <w:lastRenderedPageBreak/>
        <w:t>(3) If sent electronically, the Government either—</w:t>
      </w:r>
    </w:p>
    <w:p w14:paraId="3185011D" w14:textId="77777777" w:rsidR="00CB360B" w:rsidRPr="00CB360B" w:rsidRDefault="00CB360B" w:rsidP="003134F6">
      <w:pPr>
        <w:spacing w:after="160" w:line="278" w:lineRule="auto"/>
        <w:ind w:left="720"/>
        <w:rPr>
          <w:rFonts w:ascii="Arial" w:hAnsi="Arial" w:cs="Arial"/>
          <w:sz w:val="20"/>
          <w:szCs w:val="20"/>
        </w:rPr>
      </w:pPr>
      <w:r w:rsidRPr="00CB360B">
        <w:rPr>
          <w:rFonts w:ascii="Arial" w:hAnsi="Arial" w:cs="Arial"/>
          <w:sz w:val="20"/>
          <w:szCs w:val="20"/>
        </w:rPr>
        <w:t xml:space="preserve">(i) Posts a copy of the delivery order or task order to a </w:t>
      </w:r>
      <w:proofErr w:type="gramStart"/>
      <w:r w:rsidRPr="00CB360B">
        <w:rPr>
          <w:rFonts w:ascii="Arial" w:hAnsi="Arial" w:cs="Arial"/>
          <w:sz w:val="20"/>
          <w:szCs w:val="20"/>
        </w:rPr>
        <w:t>Government</w:t>
      </w:r>
      <w:proofErr w:type="gramEnd"/>
      <w:r w:rsidRPr="00CB360B">
        <w:rPr>
          <w:rFonts w:ascii="Arial" w:hAnsi="Arial" w:cs="Arial"/>
          <w:sz w:val="20"/>
          <w:szCs w:val="20"/>
        </w:rPr>
        <w:t xml:space="preserve"> document access system, and notice is sent to the Contractor; or</w:t>
      </w:r>
    </w:p>
    <w:p w14:paraId="56888E40" w14:textId="77777777" w:rsidR="00CB360B" w:rsidRPr="00CB360B" w:rsidRDefault="00CB360B" w:rsidP="003134F6">
      <w:pPr>
        <w:spacing w:after="160" w:line="278" w:lineRule="auto"/>
        <w:ind w:left="720"/>
        <w:rPr>
          <w:rFonts w:ascii="Arial" w:hAnsi="Arial" w:cs="Arial"/>
          <w:sz w:val="20"/>
          <w:szCs w:val="20"/>
        </w:rPr>
      </w:pPr>
      <w:r w:rsidRPr="00CB360B">
        <w:rPr>
          <w:rFonts w:ascii="Arial" w:hAnsi="Arial" w:cs="Arial"/>
          <w:sz w:val="20"/>
          <w:szCs w:val="20"/>
        </w:rPr>
        <w:t>(ii) Distributes the delivery order or task order via email to the Contractor's email address.</w:t>
      </w:r>
    </w:p>
    <w:p w14:paraId="4FC6097C" w14:textId="77777777" w:rsidR="00CB360B" w:rsidRPr="00CB360B" w:rsidRDefault="00CB360B" w:rsidP="003134F6">
      <w:pPr>
        <w:spacing w:after="160" w:line="278" w:lineRule="auto"/>
        <w:ind w:left="720"/>
        <w:rPr>
          <w:rFonts w:ascii="Arial" w:hAnsi="Arial" w:cs="Arial"/>
          <w:sz w:val="20"/>
          <w:szCs w:val="20"/>
        </w:rPr>
      </w:pPr>
      <w:r w:rsidRPr="00CB360B">
        <w:rPr>
          <w:rFonts w:ascii="Arial" w:hAnsi="Arial" w:cs="Arial"/>
          <w:sz w:val="20"/>
          <w:szCs w:val="20"/>
        </w:rPr>
        <w:t>(d) Orders may be issued by methods other than those enumerated in this clause only if authorized in the contract.</w:t>
      </w:r>
    </w:p>
    <w:p w14:paraId="699C220B" w14:textId="77777777" w:rsidR="00CB360B" w:rsidRPr="00CA3F40" w:rsidRDefault="00CB360B" w:rsidP="004E4F69">
      <w:pPr>
        <w:spacing w:after="160" w:line="278" w:lineRule="auto"/>
        <w:rPr>
          <w:rFonts w:ascii="Arial" w:hAnsi="Arial" w:cs="Arial"/>
          <w:sz w:val="20"/>
          <w:szCs w:val="20"/>
        </w:rPr>
      </w:pPr>
    </w:p>
    <w:p w14:paraId="4A765124" w14:textId="3071F9F0" w:rsidR="00464B14" w:rsidRPr="00464B14" w:rsidRDefault="00464B14" w:rsidP="00464B14">
      <w:pPr>
        <w:pStyle w:val="documentsection"/>
        <w:spacing w:before="166" w:after="166"/>
        <w:jc w:val="left"/>
        <w:rPr>
          <w:rFonts w:ascii="Arial" w:hAnsi="Arial" w:cs="Arial"/>
          <w:b w:val="0"/>
          <w:bCs w:val="0"/>
          <w:sz w:val="20"/>
          <w:szCs w:val="20"/>
        </w:rPr>
      </w:pPr>
      <w:bookmarkStart w:id="27" w:name="_Toc256000016"/>
      <w:r w:rsidRPr="00464B14">
        <w:rPr>
          <w:rFonts w:asciiTheme="minorHAnsi" w:hAnsiTheme="minorHAnsi" w:cstheme="minorHAnsi"/>
        </w:rPr>
        <w:t>52.216-19 Order Limitations.</w:t>
      </w:r>
      <w:r>
        <w:rPr>
          <w:rFonts w:asciiTheme="minorHAnsi" w:hAnsiTheme="minorHAnsi" w:cstheme="minorHAnsi"/>
        </w:rPr>
        <w:t xml:space="preserve"> </w:t>
      </w:r>
      <w:r w:rsidRPr="00464B14">
        <w:rPr>
          <w:rFonts w:ascii="Arial" w:hAnsi="Arial" w:cs="Arial"/>
          <w:b w:val="0"/>
          <w:bCs w:val="0"/>
          <w:sz w:val="20"/>
          <w:szCs w:val="20"/>
        </w:rPr>
        <w:t>(Oct 1995)</w:t>
      </w:r>
    </w:p>
    <w:p w14:paraId="3813B150" w14:textId="1CCC8E35" w:rsidR="00464B14" w:rsidRPr="00464B14" w:rsidRDefault="00464B14" w:rsidP="00464B14">
      <w:pPr>
        <w:pStyle w:val="documentsection"/>
        <w:spacing w:before="166" w:after="166"/>
        <w:ind w:left="720"/>
        <w:jc w:val="left"/>
        <w:rPr>
          <w:rFonts w:ascii="Arial" w:hAnsi="Arial" w:cs="Arial"/>
          <w:b w:val="0"/>
          <w:bCs w:val="0"/>
          <w:sz w:val="20"/>
          <w:szCs w:val="20"/>
        </w:rPr>
      </w:pPr>
      <w:r w:rsidRPr="00464B14">
        <w:rPr>
          <w:rFonts w:ascii="Arial" w:hAnsi="Arial" w:cs="Arial"/>
          <w:b w:val="0"/>
          <w:bCs w:val="0"/>
          <w:sz w:val="20"/>
          <w:szCs w:val="20"/>
        </w:rPr>
        <w:t>(a) </w:t>
      </w:r>
      <w:r w:rsidRPr="00464B14">
        <w:rPr>
          <w:rFonts w:ascii="Arial" w:hAnsi="Arial" w:cs="Arial"/>
          <w:b w:val="0"/>
          <w:bCs w:val="0"/>
          <w:i/>
          <w:iCs/>
          <w:sz w:val="20"/>
          <w:szCs w:val="20"/>
        </w:rPr>
        <w:t>Minimum order</w:t>
      </w:r>
      <w:r w:rsidRPr="00464B14">
        <w:rPr>
          <w:rFonts w:ascii="Arial" w:hAnsi="Arial" w:cs="Arial"/>
          <w:b w:val="0"/>
          <w:bCs w:val="0"/>
          <w:sz w:val="20"/>
          <w:szCs w:val="20"/>
        </w:rPr>
        <w:t>. When the Government requires supplies or services covered by this contract in an amount of less than </w:t>
      </w:r>
      <w:r>
        <w:rPr>
          <w:rFonts w:ascii="Arial" w:hAnsi="Arial" w:cs="Arial"/>
          <w:b w:val="0"/>
          <w:bCs w:val="0"/>
          <w:i/>
          <w:iCs/>
          <w:sz w:val="20"/>
          <w:szCs w:val="20"/>
        </w:rPr>
        <w:t>$</w:t>
      </w:r>
      <w:proofErr w:type="gramStart"/>
      <w:r>
        <w:rPr>
          <w:rFonts w:ascii="Arial" w:hAnsi="Arial" w:cs="Arial"/>
          <w:b w:val="0"/>
          <w:bCs w:val="0"/>
          <w:i/>
          <w:iCs/>
          <w:sz w:val="20"/>
          <w:szCs w:val="20"/>
        </w:rPr>
        <w:t xml:space="preserve">1000, </w:t>
      </w:r>
      <w:r w:rsidRPr="00464B14">
        <w:rPr>
          <w:rFonts w:ascii="Arial" w:hAnsi="Arial" w:cs="Arial"/>
          <w:b w:val="0"/>
          <w:bCs w:val="0"/>
          <w:sz w:val="20"/>
          <w:szCs w:val="20"/>
        </w:rPr>
        <w:t xml:space="preserve"> the</w:t>
      </w:r>
      <w:proofErr w:type="gramEnd"/>
      <w:r w:rsidRPr="00464B14">
        <w:rPr>
          <w:rFonts w:ascii="Arial" w:hAnsi="Arial" w:cs="Arial"/>
          <w:b w:val="0"/>
          <w:bCs w:val="0"/>
          <w:sz w:val="20"/>
          <w:szCs w:val="20"/>
        </w:rPr>
        <w:t xml:space="preserve"> Government is not obligated to purchase, nor is the Contractor obligated to furnish, those supplies or services under the contract.</w:t>
      </w:r>
    </w:p>
    <w:p w14:paraId="66861EBB" w14:textId="77777777" w:rsidR="00464B14" w:rsidRPr="00464B14" w:rsidRDefault="00464B14" w:rsidP="00464B14">
      <w:pPr>
        <w:pStyle w:val="documentsection"/>
        <w:spacing w:before="166" w:after="166"/>
        <w:ind w:left="720"/>
        <w:jc w:val="left"/>
        <w:rPr>
          <w:rFonts w:ascii="Arial" w:hAnsi="Arial" w:cs="Arial"/>
          <w:b w:val="0"/>
          <w:bCs w:val="0"/>
          <w:sz w:val="20"/>
          <w:szCs w:val="20"/>
        </w:rPr>
      </w:pPr>
      <w:r w:rsidRPr="00464B14">
        <w:rPr>
          <w:rFonts w:ascii="Arial" w:hAnsi="Arial" w:cs="Arial"/>
          <w:b w:val="0"/>
          <w:bCs w:val="0"/>
          <w:sz w:val="20"/>
          <w:szCs w:val="20"/>
        </w:rPr>
        <w:t>(b) </w:t>
      </w:r>
      <w:r w:rsidRPr="00464B14">
        <w:rPr>
          <w:rFonts w:ascii="Arial" w:hAnsi="Arial" w:cs="Arial"/>
          <w:b w:val="0"/>
          <w:bCs w:val="0"/>
          <w:i/>
          <w:iCs/>
          <w:sz w:val="20"/>
          <w:szCs w:val="20"/>
        </w:rPr>
        <w:t>Maximum order</w:t>
      </w:r>
      <w:r w:rsidRPr="00464B14">
        <w:rPr>
          <w:rFonts w:ascii="Arial" w:hAnsi="Arial" w:cs="Arial"/>
          <w:b w:val="0"/>
          <w:bCs w:val="0"/>
          <w:sz w:val="20"/>
          <w:szCs w:val="20"/>
        </w:rPr>
        <w:t>. The Contractor is not obligated to honor-</w:t>
      </w:r>
    </w:p>
    <w:p w14:paraId="4255CF83" w14:textId="48E086CD" w:rsidR="00464B14" w:rsidRPr="00464B14" w:rsidRDefault="00464B14" w:rsidP="00464B14">
      <w:pPr>
        <w:pStyle w:val="documentsection"/>
        <w:spacing w:before="166" w:after="166"/>
        <w:ind w:left="720"/>
        <w:jc w:val="left"/>
        <w:rPr>
          <w:rFonts w:ascii="Arial" w:hAnsi="Arial" w:cs="Arial"/>
          <w:b w:val="0"/>
          <w:bCs w:val="0"/>
          <w:sz w:val="20"/>
          <w:szCs w:val="20"/>
        </w:rPr>
      </w:pPr>
      <w:r w:rsidRPr="00464B14">
        <w:rPr>
          <w:rFonts w:ascii="Arial" w:hAnsi="Arial" w:cs="Arial"/>
          <w:b w:val="0"/>
          <w:bCs w:val="0"/>
          <w:sz w:val="20"/>
          <w:szCs w:val="20"/>
        </w:rPr>
        <w:t xml:space="preserve">(1) Any order for a single item </w:t>
      </w:r>
      <w:proofErr w:type="gramStart"/>
      <w:r w:rsidRPr="00464B14">
        <w:rPr>
          <w:rFonts w:ascii="Arial" w:hAnsi="Arial" w:cs="Arial"/>
          <w:b w:val="0"/>
          <w:bCs w:val="0"/>
          <w:sz w:val="20"/>
          <w:szCs w:val="20"/>
        </w:rPr>
        <w:t>in excess of</w:t>
      </w:r>
      <w:proofErr w:type="gramEnd"/>
      <w:r w:rsidRPr="00464B14">
        <w:rPr>
          <w:rFonts w:ascii="Arial" w:hAnsi="Arial" w:cs="Arial"/>
          <w:b w:val="0"/>
          <w:bCs w:val="0"/>
          <w:sz w:val="20"/>
          <w:szCs w:val="20"/>
        </w:rPr>
        <w:t> </w:t>
      </w:r>
      <w:r>
        <w:rPr>
          <w:rFonts w:ascii="Arial" w:hAnsi="Arial" w:cs="Arial"/>
          <w:b w:val="0"/>
          <w:bCs w:val="0"/>
          <w:i/>
          <w:iCs/>
          <w:sz w:val="20"/>
          <w:szCs w:val="20"/>
        </w:rPr>
        <w:t>[to be completed at time of award</w:t>
      </w:r>
      <w:proofErr w:type="gramStart"/>
      <w:r>
        <w:rPr>
          <w:rFonts w:ascii="Arial" w:hAnsi="Arial" w:cs="Arial"/>
          <w:b w:val="0"/>
          <w:bCs w:val="0"/>
          <w:i/>
          <w:iCs/>
          <w:sz w:val="20"/>
          <w:szCs w:val="20"/>
        </w:rPr>
        <w:t>];</w:t>
      </w:r>
      <w:proofErr w:type="gramEnd"/>
    </w:p>
    <w:p w14:paraId="7106BDC9" w14:textId="5692E8BD" w:rsidR="00464B14" w:rsidRPr="00464B14" w:rsidRDefault="00464B14" w:rsidP="00464B14">
      <w:pPr>
        <w:pStyle w:val="documentsection"/>
        <w:spacing w:before="166" w:after="166"/>
        <w:ind w:left="720"/>
        <w:jc w:val="left"/>
        <w:rPr>
          <w:rFonts w:ascii="Arial" w:hAnsi="Arial" w:cs="Arial"/>
          <w:b w:val="0"/>
          <w:bCs w:val="0"/>
          <w:sz w:val="20"/>
          <w:szCs w:val="20"/>
        </w:rPr>
      </w:pPr>
      <w:r w:rsidRPr="00464B14">
        <w:rPr>
          <w:rFonts w:ascii="Arial" w:hAnsi="Arial" w:cs="Arial"/>
          <w:b w:val="0"/>
          <w:bCs w:val="0"/>
          <w:sz w:val="20"/>
          <w:szCs w:val="20"/>
        </w:rPr>
        <w:t xml:space="preserve">(2) Any order for a combination of items </w:t>
      </w:r>
      <w:proofErr w:type="gramStart"/>
      <w:r w:rsidRPr="00464B14">
        <w:rPr>
          <w:rFonts w:ascii="Arial" w:hAnsi="Arial" w:cs="Arial"/>
          <w:b w:val="0"/>
          <w:bCs w:val="0"/>
          <w:sz w:val="20"/>
          <w:szCs w:val="20"/>
        </w:rPr>
        <w:t xml:space="preserve">in excess </w:t>
      </w:r>
      <w:r w:rsidR="00BE01CE">
        <w:rPr>
          <w:rFonts w:ascii="Arial" w:hAnsi="Arial" w:cs="Arial"/>
          <w:b w:val="0"/>
          <w:bCs w:val="0"/>
          <w:sz w:val="20"/>
          <w:szCs w:val="20"/>
        </w:rPr>
        <w:t>of</w:t>
      </w:r>
      <w:proofErr w:type="gramEnd"/>
      <w:r w:rsidR="00BE01CE">
        <w:rPr>
          <w:rFonts w:ascii="Arial" w:hAnsi="Arial" w:cs="Arial"/>
          <w:b w:val="0"/>
          <w:bCs w:val="0"/>
          <w:sz w:val="20"/>
          <w:szCs w:val="20"/>
        </w:rPr>
        <w:t xml:space="preserve"> [to be completed at time of award</w:t>
      </w:r>
      <w:proofErr w:type="gramStart"/>
      <w:r w:rsidR="00BE01CE">
        <w:rPr>
          <w:rFonts w:ascii="Arial" w:hAnsi="Arial" w:cs="Arial"/>
          <w:b w:val="0"/>
          <w:bCs w:val="0"/>
          <w:sz w:val="20"/>
          <w:szCs w:val="20"/>
        </w:rPr>
        <w:t xml:space="preserve">]; </w:t>
      </w:r>
      <w:r w:rsidRPr="00464B14">
        <w:rPr>
          <w:rFonts w:ascii="Arial" w:hAnsi="Arial" w:cs="Arial"/>
          <w:b w:val="0"/>
          <w:bCs w:val="0"/>
          <w:sz w:val="20"/>
          <w:szCs w:val="20"/>
        </w:rPr>
        <w:t xml:space="preserve"> or</w:t>
      </w:r>
      <w:proofErr w:type="gramEnd"/>
    </w:p>
    <w:p w14:paraId="2AABC91F" w14:textId="40A8D7FE" w:rsidR="00464B14" w:rsidRPr="00464B14" w:rsidRDefault="00464B14" w:rsidP="00464B14">
      <w:pPr>
        <w:pStyle w:val="documentsection"/>
        <w:spacing w:before="166" w:after="166"/>
        <w:ind w:left="720"/>
        <w:jc w:val="left"/>
        <w:rPr>
          <w:rFonts w:ascii="Arial" w:hAnsi="Arial" w:cs="Arial"/>
          <w:b w:val="0"/>
          <w:bCs w:val="0"/>
          <w:sz w:val="20"/>
          <w:szCs w:val="20"/>
        </w:rPr>
      </w:pPr>
      <w:r w:rsidRPr="00464B14">
        <w:rPr>
          <w:rFonts w:ascii="Arial" w:hAnsi="Arial" w:cs="Arial"/>
          <w:b w:val="0"/>
          <w:bCs w:val="0"/>
          <w:sz w:val="20"/>
          <w:szCs w:val="20"/>
        </w:rPr>
        <w:t>(3) A series of orders from the same ordering office within </w:t>
      </w:r>
      <w:r w:rsidR="00BE01CE">
        <w:rPr>
          <w:rFonts w:ascii="Arial" w:hAnsi="Arial" w:cs="Arial"/>
          <w:b w:val="0"/>
          <w:bCs w:val="0"/>
          <w:i/>
          <w:iCs/>
          <w:sz w:val="20"/>
          <w:szCs w:val="20"/>
        </w:rPr>
        <w:t xml:space="preserve">n/a </w:t>
      </w:r>
      <w:r w:rsidRPr="00464B14">
        <w:rPr>
          <w:rFonts w:ascii="Arial" w:hAnsi="Arial" w:cs="Arial"/>
          <w:b w:val="0"/>
          <w:bCs w:val="0"/>
          <w:sz w:val="20"/>
          <w:szCs w:val="20"/>
        </w:rPr>
        <w:t>days that together call for quantities exceeding the limitation in paragraph (b)(1) or (2) of this section.</w:t>
      </w:r>
    </w:p>
    <w:p w14:paraId="1B4F82E8" w14:textId="77777777" w:rsidR="00464B14" w:rsidRPr="00464B14" w:rsidRDefault="00464B14" w:rsidP="00464B14">
      <w:pPr>
        <w:pStyle w:val="documentsection"/>
        <w:spacing w:before="166" w:after="166"/>
        <w:ind w:left="720"/>
        <w:jc w:val="left"/>
        <w:rPr>
          <w:rFonts w:ascii="Arial" w:hAnsi="Arial" w:cs="Arial"/>
          <w:b w:val="0"/>
          <w:bCs w:val="0"/>
          <w:sz w:val="20"/>
          <w:szCs w:val="20"/>
        </w:rPr>
      </w:pPr>
      <w:r w:rsidRPr="00464B14">
        <w:rPr>
          <w:rFonts w:ascii="Arial" w:hAnsi="Arial" w:cs="Arial"/>
          <w:b w:val="0"/>
          <w:bCs w:val="0"/>
          <w:sz w:val="20"/>
          <w:szCs w:val="20"/>
        </w:rPr>
        <w:t>(c) If this is a requirements contract (</w:t>
      </w:r>
      <w:r w:rsidRPr="00464B14">
        <w:rPr>
          <w:rFonts w:ascii="Arial" w:hAnsi="Arial" w:cs="Arial"/>
          <w:b w:val="0"/>
          <w:bCs w:val="0"/>
          <w:i/>
          <w:iCs/>
          <w:sz w:val="20"/>
          <w:szCs w:val="20"/>
        </w:rPr>
        <w:t>i.e.,</w:t>
      </w:r>
      <w:r w:rsidRPr="00464B14">
        <w:rPr>
          <w:rFonts w:ascii="Arial" w:hAnsi="Arial" w:cs="Arial"/>
          <w:b w:val="0"/>
          <w:bCs w:val="0"/>
          <w:sz w:val="20"/>
          <w:szCs w:val="20"/>
        </w:rPr>
        <w:t> includes the Requirements clause at subsection </w:t>
      </w:r>
      <w:hyperlink r:id="rId252" w:anchor="FAR_52_216_21" w:tooltip="52.216-21" w:history="1">
        <w:r w:rsidRPr="00464B14">
          <w:rPr>
            <w:rStyle w:val="Hyperlink"/>
            <w:rFonts w:ascii="Arial" w:hAnsi="Arial" w:cs="Arial"/>
            <w:b w:val="0"/>
            <w:bCs w:val="0"/>
            <w:sz w:val="20"/>
            <w:szCs w:val="20"/>
          </w:rPr>
          <w:t>52.216-21</w:t>
        </w:r>
      </w:hyperlink>
      <w:r w:rsidRPr="00464B14">
        <w:rPr>
          <w:rFonts w:ascii="Arial" w:hAnsi="Arial" w:cs="Arial"/>
          <w:b w:val="0"/>
          <w:bCs w:val="0"/>
          <w:sz w:val="20"/>
          <w:szCs w:val="20"/>
        </w:rPr>
        <w:t> of the Federal Acquisition Regulation (FAR)), the Government is not required to order a part of any one requirement from the Contractor if that requirement exceeds the maximum-order limitations in paragraph (b) of this section.</w:t>
      </w:r>
    </w:p>
    <w:p w14:paraId="545DAD2F" w14:textId="5C941211" w:rsidR="00464B14" w:rsidRPr="00464B14" w:rsidRDefault="00464B14" w:rsidP="00464B14">
      <w:pPr>
        <w:pStyle w:val="documentsection"/>
        <w:spacing w:before="166" w:after="166"/>
        <w:ind w:left="720"/>
        <w:jc w:val="left"/>
        <w:rPr>
          <w:rFonts w:asciiTheme="minorHAnsi" w:hAnsiTheme="minorHAnsi" w:cstheme="minorHAnsi"/>
        </w:rPr>
      </w:pPr>
      <w:r w:rsidRPr="00464B14">
        <w:rPr>
          <w:rFonts w:ascii="Arial" w:hAnsi="Arial" w:cs="Arial"/>
          <w:b w:val="0"/>
          <w:bCs w:val="0"/>
          <w:sz w:val="20"/>
          <w:szCs w:val="20"/>
        </w:rPr>
        <w:t>(d) Notwithstanding paragraphs (b) and (c) of this section, the Contractor shall honor any order exceeding the maximum order limitations in paragraph (b), unless that order (or orders) is returned to the ordering office within </w:t>
      </w:r>
      <w:r w:rsidR="00BE01CE">
        <w:rPr>
          <w:rFonts w:ascii="Arial" w:hAnsi="Arial" w:cs="Arial"/>
          <w:b w:val="0"/>
          <w:bCs w:val="0"/>
          <w:i/>
          <w:iCs/>
          <w:sz w:val="20"/>
          <w:szCs w:val="20"/>
        </w:rPr>
        <w:t xml:space="preserve">2 </w:t>
      </w:r>
      <w:r w:rsidRPr="00464B14">
        <w:rPr>
          <w:rFonts w:ascii="Arial" w:hAnsi="Arial" w:cs="Arial"/>
          <w:b w:val="0"/>
          <w:bCs w:val="0"/>
          <w:sz w:val="20"/>
          <w:szCs w:val="20"/>
        </w:rPr>
        <w:t> days after issuance, with written notice stating the Contractor’s intent not to ship the item (or items) called for and the reasons. Upon receiving this notice, the Government may acquire the supplies or services from another source.</w:t>
      </w:r>
    </w:p>
    <w:p w14:paraId="1C12921F" w14:textId="77777777" w:rsidR="00464B14" w:rsidRDefault="00464B14" w:rsidP="00EC2037">
      <w:pPr>
        <w:pStyle w:val="documentsection"/>
        <w:spacing w:before="166" w:after="166"/>
        <w:jc w:val="left"/>
        <w:rPr>
          <w:rFonts w:asciiTheme="minorHAnsi" w:hAnsiTheme="minorHAnsi" w:cstheme="minorHAnsi"/>
          <w:sz w:val="22"/>
          <w:szCs w:val="22"/>
        </w:rPr>
      </w:pPr>
    </w:p>
    <w:p w14:paraId="06887532" w14:textId="46C559CB" w:rsidR="00620E1B" w:rsidRPr="00507AEE" w:rsidRDefault="00D11006" w:rsidP="00EC2037">
      <w:pPr>
        <w:pStyle w:val="documentsection"/>
        <w:spacing w:before="166" w:after="166"/>
        <w:jc w:val="left"/>
        <w:rPr>
          <w:rFonts w:asciiTheme="minorHAnsi" w:hAnsiTheme="minorHAnsi" w:cstheme="minorHAnsi"/>
          <w:b w:val="0"/>
          <w:bCs w:val="0"/>
          <w:sz w:val="22"/>
          <w:szCs w:val="22"/>
        </w:rPr>
      </w:pPr>
      <w:r w:rsidRPr="00507AEE">
        <w:rPr>
          <w:rFonts w:asciiTheme="minorHAnsi" w:hAnsiTheme="minorHAnsi" w:cstheme="minorHAnsi"/>
          <w:sz w:val="22"/>
          <w:szCs w:val="22"/>
        </w:rPr>
        <w:t>52.216-24 LIMITATION OF GOVERNMENT LIABILITY. (APR 1984)</w:t>
      </w:r>
      <w:bookmarkEnd w:id="27"/>
    </w:p>
    <w:p w14:paraId="3C04BFFA" w14:textId="57592B04" w:rsidR="00620E1B" w:rsidRPr="00EC2037" w:rsidRDefault="00D11006" w:rsidP="00EC2037">
      <w:pPr>
        <w:pStyle w:val="clausetitle"/>
        <w:spacing w:before="220" w:after="220"/>
        <w:ind w:left="360"/>
        <w:jc w:val="both"/>
        <w:rPr>
          <w:rFonts w:asciiTheme="minorHAnsi" w:hAnsiTheme="minorHAnsi" w:cstheme="minorHAnsi"/>
          <w:b w:val="0"/>
          <w:bCs w:val="0"/>
        </w:rPr>
      </w:pPr>
      <w:r w:rsidRPr="00EC2037">
        <w:rPr>
          <w:rFonts w:asciiTheme="minorHAnsi" w:hAnsiTheme="minorHAnsi" w:cstheme="minorHAnsi"/>
          <w:b w:val="0"/>
          <w:bCs w:val="0"/>
        </w:rPr>
        <w:t xml:space="preserve">(a) In performing this contract, the Contractor is not authorized to make expenditures or incur obligations exceeding </w:t>
      </w:r>
      <w:r w:rsidR="00DF28D6">
        <w:rPr>
          <w:rFonts w:asciiTheme="minorHAnsi" w:hAnsiTheme="minorHAnsi" w:cstheme="minorHAnsi"/>
          <w:b w:val="0"/>
          <w:bCs w:val="0"/>
        </w:rPr>
        <w:t>[to be completed at time of award]</w:t>
      </w:r>
      <w:r w:rsidRPr="00EC2037">
        <w:rPr>
          <w:rFonts w:asciiTheme="minorHAnsi" w:hAnsiTheme="minorHAnsi" w:cstheme="minorHAnsi"/>
          <w:b w:val="0"/>
          <w:bCs w:val="0"/>
        </w:rPr>
        <w:t>.</w:t>
      </w:r>
    </w:p>
    <w:p w14:paraId="1D45B83B" w14:textId="2BACCA53" w:rsidR="00620E1B" w:rsidRPr="00EC2037" w:rsidRDefault="00D11006" w:rsidP="00EC2037">
      <w:pPr>
        <w:pStyle w:val="clausetitle"/>
        <w:spacing w:before="220" w:after="220"/>
        <w:ind w:left="360"/>
        <w:jc w:val="both"/>
        <w:rPr>
          <w:rFonts w:asciiTheme="minorHAnsi" w:hAnsiTheme="minorHAnsi" w:cstheme="minorHAnsi"/>
          <w:b w:val="0"/>
          <w:bCs w:val="0"/>
        </w:rPr>
      </w:pPr>
      <w:r w:rsidRPr="00EC2037">
        <w:rPr>
          <w:rFonts w:asciiTheme="minorHAnsi" w:hAnsiTheme="minorHAnsi" w:cstheme="minorHAnsi"/>
          <w:b w:val="0"/>
          <w:bCs w:val="0"/>
        </w:rPr>
        <w:t xml:space="preserve">(b) The maximum amount for which the Government shall be liable if this contract is terminated is </w:t>
      </w:r>
      <w:r w:rsidR="00DF28D6">
        <w:rPr>
          <w:rFonts w:asciiTheme="minorHAnsi" w:hAnsiTheme="minorHAnsi" w:cstheme="minorHAnsi"/>
          <w:b w:val="0"/>
          <w:bCs w:val="0"/>
        </w:rPr>
        <w:t>[to be completed at time of award]</w:t>
      </w:r>
      <w:r w:rsidRPr="00EC2037">
        <w:rPr>
          <w:rFonts w:asciiTheme="minorHAnsi" w:hAnsiTheme="minorHAnsi" w:cstheme="minorHAnsi"/>
          <w:b w:val="0"/>
          <w:bCs w:val="0"/>
        </w:rPr>
        <w:t>.</w:t>
      </w:r>
    </w:p>
    <w:p w14:paraId="0059AD2D" w14:textId="47D00570" w:rsidR="00620E1B" w:rsidRDefault="00D11006" w:rsidP="00EC2037">
      <w:pPr>
        <w:pStyle w:val="documentsection"/>
        <w:spacing w:before="166" w:after="166"/>
        <w:jc w:val="left"/>
        <w:rPr>
          <w:rFonts w:asciiTheme="minorHAnsi" w:hAnsiTheme="minorHAnsi" w:cstheme="minorHAnsi"/>
          <w:sz w:val="22"/>
          <w:szCs w:val="22"/>
        </w:rPr>
      </w:pPr>
      <w:bookmarkStart w:id="28" w:name="_Toc256000018"/>
      <w:r w:rsidRPr="00507AEE">
        <w:rPr>
          <w:rFonts w:asciiTheme="minorHAnsi" w:hAnsiTheme="minorHAnsi" w:cstheme="minorHAnsi"/>
          <w:sz w:val="22"/>
          <w:szCs w:val="22"/>
        </w:rPr>
        <w:t>2452.237-73 CONDUCT OF WORK AND TECHNICAL GUIDANCE (</w:t>
      </w:r>
      <w:r w:rsidR="00EC2037">
        <w:rPr>
          <w:rFonts w:asciiTheme="minorHAnsi" w:hAnsiTheme="minorHAnsi" w:cstheme="minorHAnsi"/>
          <w:sz w:val="22"/>
          <w:szCs w:val="22"/>
        </w:rPr>
        <w:t>April 2019</w:t>
      </w:r>
      <w:r w:rsidRPr="00507AEE">
        <w:rPr>
          <w:rFonts w:asciiTheme="minorHAnsi" w:hAnsiTheme="minorHAnsi" w:cstheme="minorHAnsi"/>
          <w:sz w:val="22"/>
          <w:szCs w:val="22"/>
        </w:rPr>
        <w:t>)</w:t>
      </w:r>
      <w:bookmarkEnd w:id="28"/>
    </w:p>
    <w:p w14:paraId="537531C5" w14:textId="226124FA" w:rsidR="00EC2037" w:rsidRDefault="00EC2037" w:rsidP="00EC2037">
      <w:pPr>
        <w:ind w:left="450"/>
        <w:jc w:val="both"/>
        <w:rPr>
          <w:rFonts w:asciiTheme="minorHAnsi" w:hAnsiTheme="minorHAnsi" w:cstheme="minorHAnsi"/>
        </w:rPr>
      </w:pPr>
      <w:r w:rsidRPr="00EC2037">
        <w:rPr>
          <w:rFonts w:asciiTheme="minorHAnsi" w:hAnsiTheme="minorHAnsi" w:cstheme="minorHAnsi"/>
        </w:rPr>
        <w:t xml:space="preserve">(a) The Contracting Officer will provide the contractor with the name and contact information of the Contracting Officer’s Representative (COR) assigned to this contract. The COR will serve as the contractor’s liaison with the Contracting Officer </w:t>
      </w:r>
      <w:proofErr w:type="gramStart"/>
      <w:r w:rsidRPr="00EC2037">
        <w:rPr>
          <w:rFonts w:asciiTheme="minorHAnsi" w:hAnsiTheme="minorHAnsi" w:cstheme="minorHAnsi"/>
        </w:rPr>
        <w:t>with regard to</w:t>
      </w:r>
      <w:proofErr w:type="gramEnd"/>
      <w:r w:rsidRPr="00EC2037">
        <w:rPr>
          <w:rFonts w:asciiTheme="minorHAnsi" w:hAnsiTheme="minorHAnsi" w:cstheme="minorHAnsi"/>
        </w:rPr>
        <w:t xml:space="preserve"> the conduct of work. The Contracting Officer will notify the contractor in writing of any change to the current COR’s status or the designation of a successor COR.</w:t>
      </w:r>
    </w:p>
    <w:p w14:paraId="03D45514" w14:textId="77777777" w:rsidR="00EC2037" w:rsidRPr="00EC2037" w:rsidRDefault="00EC2037" w:rsidP="00EC2037">
      <w:pPr>
        <w:ind w:left="450"/>
        <w:jc w:val="both"/>
        <w:rPr>
          <w:rFonts w:asciiTheme="minorHAnsi" w:hAnsiTheme="minorHAnsi" w:cstheme="minorHAnsi"/>
        </w:rPr>
      </w:pPr>
    </w:p>
    <w:p w14:paraId="520324FD" w14:textId="742094C9" w:rsidR="00EC2037" w:rsidRDefault="00EC2037" w:rsidP="00EC2037">
      <w:pPr>
        <w:ind w:left="450"/>
        <w:jc w:val="both"/>
        <w:rPr>
          <w:rFonts w:asciiTheme="minorHAnsi" w:hAnsiTheme="minorHAnsi" w:cstheme="minorHAnsi"/>
        </w:rPr>
      </w:pPr>
      <w:r w:rsidRPr="00EC2037">
        <w:rPr>
          <w:rFonts w:asciiTheme="minorHAnsi" w:hAnsiTheme="minorHAnsi" w:cstheme="minorHAnsi"/>
        </w:rPr>
        <w:lastRenderedPageBreak/>
        <w:t>(b) The COR for liaison with the contractor as to the conduct of work is</w:t>
      </w:r>
      <w:r>
        <w:rPr>
          <w:rFonts w:asciiTheme="minorHAnsi" w:hAnsiTheme="minorHAnsi" w:cstheme="minorHAnsi"/>
        </w:rPr>
        <w:t xml:space="preserve"> Michael Blanford</w:t>
      </w:r>
      <w:r w:rsidRPr="00EC2037">
        <w:rPr>
          <w:rFonts w:asciiTheme="minorHAnsi" w:hAnsiTheme="minorHAnsi" w:cstheme="minorHAnsi"/>
        </w:rPr>
        <w:t xml:space="preserve"> or a successor designated by the Contracting Officer.</w:t>
      </w:r>
    </w:p>
    <w:p w14:paraId="20F8D0A4" w14:textId="77777777" w:rsidR="00EC2037" w:rsidRPr="00EC2037" w:rsidRDefault="00EC2037" w:rsidP="00EC2037">
      <w:pPr>
        <w:ind w:left="450"/>
        <w:jc w:val="both"/>
        <w:rPr>
          <w:rFonts w:asciiTheme="minorHAnsi" w:hAnsiTheme="minorHAnsi" w:cstheme="minorHAnsi"/>
        </w:rPr>
      </w:pPr>
    </w:p>
    <w:p w14:paraId="5DAED041" w14:textId="0468F388" w:rsidR="00EC2037" w:rsidRDefault="00EC2037" w:rsidP="00EC2037">
      <w:pPr>
        <w:ind w:left="450"/>
        <w:jc w:val="both"/>
        <w:rPr>
          <w:rFonts w:asciiTheme="minorHAnsi" w:hAnsiTheme="minorHAnsi" w:cstheme="minorHAnsi"/>
        </w:rPr>
      </w:pPr>
      <w:r w:rsidRPr="00EC2037">
        <w:rPr>
          <w:rFonts w:asciiTheme="minorHAnsi" w:hAnsiTheme="minorHAnsi" w:cstheme="minorHAnsi"/>
        </w:rPr>
        <w:t>(c) The COR will provide guidance to the contractor on the technical performance of the contract. Such guidance shall not be of a nature which:</w:t>
      </w:r>
    </w:p>
    <w:p w14:paraId="4953549D" w14:textId="77777777" w:rsidR="00EC2037" w:rsidRPr="00EC2037" w:rsidRDefault="00EC2037" w:rsidP="00EC2037">
      <w:pPr>
        <w:ind w:left="450"/>
        <w:jc w:val="both"/>
        <w:rPr>
          <w:rFonts w:asciiTheme="minorHAnsi" w:hAnsiTheme="minorHAnsi" w:cstheme="minorHAnsi"/>
        </w:rPr>
      </w:pPr>
    </w:p>
    <w:p w14:paraId="16783F5B" w14:textId="77777777" w:rsidR="00EC2037" w:rsidRPr="00EC2037" w:rsidRDefault="00EC2037" w:rsidP="00EC2037">
      <w:pPr>
        <w:ind w:left="720"/>
        <w:jc w:val="both"/>
        <w:rPr>
          <w:rFonts w:asciiTheme="minorHAnsi" w:hAnsiTheme="minorHAnsi" w:cstheme="minorHAnsi"/>
        </w:rPr>
      </w:pPr>
      <w:r w:rsidRPr="00EC2037">
        <w:rPr>
          <w:rFonts w:asciiTheme="minorHAnsi" w:hAnsiTheme="minorHAnsi" w:cstheme="minorHAnsi"/>
        </w:rPr>
        <w:t xml:space="preserve">(1) Causes the contractor to perform work outside the statement of work or specifications of the </w:t>
      </w:r>
      <w:proofErr w:type="gramStart"/>
      <w:r w:rsidRPr="00EC2037">
        <w:rPr>
          <w:rFonts w:asciiTheme="minorHAnsi" w:hAnsiTheme="minorHAnsi" w:cstheme="minorHAnsi"/>
        </w:rPr>
        <w:t>contract;</w:t>
      </w:r>
      <w:proofErr w:type="gramEnd"/>
    </w:p>
    <w:p w14:paraId="1E23558F" w14:textId="77777777" w:rsidR="00EC2037" w:rsidRPr="00EC2037" w:rsidRDefault="00EC2037" w:rsidP="00EC2037">
      <w:pPr>
        <w:ind w:left="720"/>
        <w:jc w:val="both"/>
        <w:rPr>
          <w:rFonts w:asciiTheme="minorHAnsi" w:hAnsiTheme="minorHAnsi" w:cstheme="minorHAnsi"/>
        </w:rPr>
      </w:pPr>
      <w:r w:rsidRPr="00EC2037">
        <w:rPr>
          <w:rFonts w:asciiTheme="minorHAnsi" w:hAnsiTheme="minorHAnsi" w:cstheme="minorHAnsi"/>
        </w:rPr>
        <w:t xml:space="preserve">(2) Constitutes a change as defined in FAR </w:t>
      </w:r>
      <w:proofErr w:type="gramStart"/>
      <w:r w:rsidRPr="00EC2037">
        <w:rPr>
          <w:rFonts w:asciiTheme="minorHAnsi" w:hAnsiTheme="minorHAnsi" w:cstheme="minorHAnsi"/>
        </w:rPr>
        <w:t>52.243-1;</w:t>
      </w:r>
      <w:proofErr w:type="gramEnd"/>
    </w:p>
    <w:p w14:paraId="4C961E13" w14:textId="77777777" w:rsidR="00EC2037" w:rsidRPr="00EC2037" w:rsidRDefault="00EC2037" w:rsidP="00EC2037">
      <w:pPr>
        <w:ind w:left="720"/>
        <w:jc w:val="both"/>
        <w:rPr>
          <w:rFonts w:asciiTheme="minorHAnsi" w:hAnsiTheme="minorHAnsi" w:cstheme="minorHAnsi"/>
        </w:rPr>
      </w:pPr>
      <w:r w:rsidRPr="00EC2037">
        <w:rPr>
          <w:rFonts w:asciiTheme="minorHAnsi" w:hAnsiTheme="minorHAnsi" w:cstheme="minorHAnsi"/>
        </w:rPr>
        <w:t xml:space="preserve">(3) Causes an increase or decrease in the cost of the </w:t>
      </w:r>
      <w:proofErr w:type="gramStart"/>
      <w:r w:rsidRPr="00EC2037">
        <w:rPr>
          <w:rFonts w:asciiTheme="minorHAnsi" w:hAnsiTheme="minorHAnsi" w:cstheme="minorHAnsi"/>
        </w:rPr>
        <w:t>contract;</w:t>
      </w:r>
      <w:proofErr w:type="gramEnd"/>
    </w:p>
    <w:p w14:paraId="360C918D" w14:textId="77777777" w:rsidR="00EC2037" w:rsidRPr="00EC2037" w:rsidRDefault="00EC2037" w:rsidP="00EC2037">
      <w:pPr>
        <w:ind w:left="720"/>
        <w:jc w:val="both"/>
        <w:rPr>
          <w:rFonts w:asciiTheme="minorHAnsi" w:hAnsiTheme="minorHAnsi" w:cstheme="minorHAnsi"/>
        </w:rPr>
      </w:pPr>
      <w:r w:rsidRPr="00EC2037">
        <w:rPr>
          <w:rFonts w:asciiTheme="minorHAnsi" w:hAnsiTheme="minorHAnsi" w:cstheme="minorHAnsi"/>
        </w:rPr>
        <w:t>(4) Alters the period of performance or delivery dates; or</w:t>
      </w:r>
    </w:p>
    <w:p w14:paraId="1B388F1D" w14:textId="1CE1EB52" w:rsidR="00EC2037" w:rsidRDefault="00EC2037" w:rsidP="00EC2037">
      <w:pPr>
        <w:ind w:left="720"/>
        <w:jc w:val="both"/>
        <w:rPr>
          <w:rFonts w:asciiTheme="minorHAnsi" w:hAnsiTheme="minorHAnsi" w:cstheme="minorHAnsi"/>
        </w:rPr>
      </w:pPr>
      <w:r w:rsidRPr="00EC2037">
        <w:rPr>
          <w:rFonts w:asciiTheme="minorHAnsi" w:hAnsiTheme="minorHAnsi" w:cstheme="minorHAnsi"/>
        </w:rPr>
        <w:t>(5) Changes any of the other express terms or conditions of the contract.</w:t>
      </w:r>
    </w:p>
    <w:p w14:paraId="220D6BED" w14:textId="77777777" w:rsidR="00EC2037" w:rsidRPr="00EC2037" w:rsidRDefault="00EC2037" w:rsidP="00EC2037">
      <w:pPr>
        <w:ind w:left="450"/>
        <w:jc w:val="both"/>
        <w:rPr>
          <w:rFonts w:asciiTheme="minorHAnsi" w:hAnsiTheme="minorHAnsi" w:cstheme="minorHAnsi"/>
        </w:rPr>
      </w:pPr>
    </w:p>
    <w:p w14:paraId="63D70A8C" w14:textId="77F23358" w:rsidR="00EC2037" w:rsidRDefault="00EC2037" w:rsidP="00EC2037">
      <w:pPr>
        <w:ind w:left="450"/>
        <w:jc w:val="both"/>
        <w:rPr>
          <w:rFonts w:asciiTheme="minorHAnsi" w:hAnsiTheme="minorHAnsi" w:cstheme="minorHAnsi"/>
        </w:rPr>
      </w:pPr>
      <w:r w:rsidRPr="00EC2037">
        <w:rPr>
          <w:rFonts w:asciiTheme="minorHAnsi" w:hAnsiTheme="minorHAnsi" w:cstheme="minorHAnsi"/>
        </w:rPr>
        <w:t>(d) The COR will issue technical guidance in writing or, if issued orally, he/she will confirm such direction in writing within five calendar days after oral issuance. The COR may issue such guidance via telephone, facsimile (fax), or electronic mail.</w:t>
      </w:r>
    </w:p>
    <w:p w14:paraId="21A8A56A" w14:textId="77777777" w:rsidR="00EC2037" w:rsidRPr="00EC2037" w:rsidRDefault="00EC2037" w:rsidP="00EC2037">
      <w:pPr>
        <w:ind w:left="450"/>
        <w:jc w:val="both"/>
        <w:rPr>
          <w:rFonts w:asciiTheme="minorHAnsi" w:hAnsiTheme="minorHAnsi" w:cstheme="minorHAnsi"/>
        </w:rPr>
      </w:pPr>
    </w:p>
    <w:p w14:paraId="4BBC93D8" w14:textId="5DDEA374" w:rsidR="00EC2037" w:rsidRDefault="00EC2037" w:rsidP="00EC2037">
      <w:pPr>
        <w:ind w:left="450"/>
        <w:jc w:val="both"/>
        <w:rPr>
          <w:rFonts w:asciiTheme="minorHAnsi" w:hAnsiTheme="minorHAnsi" w:cstheme="minorHAnsi"/>
        </w:rPr>
      </w:pPr>
      <w:r w:rsidRPr="00EC2037">
        <w:rPr>
          <w:rFonts w:asciiTheme="minorHAnsi" w:hAnsiTheme="minorHAnsi" w:cstheme="minorHAnsi"/>
        </w:rPr>
        <w:t>(e) Other specific limitations [to be inserted by Contracting Officer]:</w:t>
      </w:r>
    </w:p>
    <w:p w14:paraId="41319213" w14:textId="25BDC330" w:rsidR="00EC2037" w:rsidRDefault="00EC2037" w:rsidP="00EC2037">
      <w:pPr>
        <w:ind w:left="450"/>
        <w:jc w:val="both"/>
        <w:rPr>
          <w:rFonts w:asciiTheme="minorHAnsi" w:hAnsiTheme="minorHAnsi" w:cstheme="minorHAnsi"/>
        </w:rPr>
      </w:pPr>
    </w:p>
    <w:p w14:paraId="7BF5CB92" w14:textId="59483D6F" w:rsidR="00EC2037" w:rsidRDefault="00EC2037" w:rsidP="00EC2037">
      <w:pPr>
        <w:ind w:left="450"/>
        <w:jc w:val="both"/>
        <w:rPr>
          <w:rFonts w:asciiTheme="minorHAnsi" w:hAnsiTheme="minorHAnsi" w:cstheme="minorHAnsi"/>
        </w:rPr>
      </w:pPr>
      <w:r>
        <w:rPr>
          <w:rFonts w:asciiTheme="minorHAnsi" w:hAnsiTheme="minorHAnsi" w:cstheme="minorHAnsi"/>
        </w:rPr>
        <w:tab/>
        <w:t>N/A</w:t>
      </w:r>
      <w:r>
        <w:rPr>
          <w:rFonts w:asciiTheme="minorHAnsi" w:hAnsiTheme="minorHAnsi" w:cstheme="minorHAnsi"/>
        </w:rPr>
        <w:tab/>
      </w:r>
    </w:p>
    <w:p w14:paraId="47F7116B" w14:textId="77777777" w:rsidR="00EC2037" w:rsidRPr="00EC2037" w:rsidRDefault="00EC2037" w:rsidP="00EC2037">
      <w:pPr>
        <w:ind w:left="450"/>
        <w:jc w:val="both"/>
        <w:rPr>
          <w:rFonts w:asciiTheme="minorHAnsi" w:hAnsiTheme="minorHAnsi" w:cstheme="minorHAnsi"/>
        </w:rPr>
      </w:pPr>
    </w:p>
    <w:p w14:paraId="126D8524" w14:textId="1C80B065" w:rsidR="00EC2037" w:rsidRPr="00EC2037" w:rsidRDefault="00EC2037" w:rsidP="00EC2037">
      <w:pPr>
        <w:ind w:left="450"/>
        <w:jc w:val="both"/>
        <w:rPr>
          <w:rFonts w:asciiTheme="minorHAnsi" w:hAnsiTheme="minorHAnsi" w:cstheme="minorHAnsi"/>
          <w:b/>
          <w:bCs/>
        </w:rPr>
      </w:pPr>
      <w:r w:rsidRPr="00EC2037">
        <w:rPr>
          <w:rFonts w:asciiTheme="minorHAnsi" w:hAnsiTheme="minorHAnsi" w:cstheme="minorHAnsi"/>
        </w:rPr>
        <w:t xml:space="preserve">(f) The contractor shall promptly notify the Contracting Officer whenever the contractor believes that guidance provided by any government personnel, </w:t>
      </w:r>
      <w:proofErr w:type="gramStart"/>
      <w:r w:rsidRPr="00EC2037">
        <w:rPr>
          <w:rFonts w:asciiTheme="minorHAnsi" w:hAnsiTheme="minorHAnsi" w:cstheme="minorHAnsi"/>
        </w:rPr>
        <w:t>whether or not</w:t>
      </w:r>
      <w:proofErr w:type="gramEnd"/>
      <w:r w:rsidRPr="00EC2037">
        <w:rPr>
          <w:rFonts w:asciiTheme="minorHAnsi" w:hAnsiTheme="minorHAnsi" w:cstheme="minorHAnsi"/>
        </w:rPr>
        <w:t xml:space="preserve"> specifically provided pursuant to this clause, is of </w:t>
      </w:r>
      <w:proofErr w:type="gramStart"/>
      <w:r w:rsidRPr="00EC2037">
        <w:rPr>
          <w:rFonts w:asciiTheme="minorHAnsi" w:hAnsiTheme="minorHAnsi" w:cstheme="minorHAnsi"/>
        </w:rPr>
        <w:t>a nature</w:t>
      </w:r>
      <w:proofErr w:type="gramEnd"/>
      <w:r w:rsidRPr="00EC2037">
        <w:rPr>
          <w:rFonts w:asciiTheme="minorHAnsi" w:hAnsiTheme="minorHAnsi" w:cstheme="minorHAnsi"/>
        </w:rPr>
        <w:t xml:space="preserve"> described in paragraph (b) above.</w:t>
      </w:r>
    </w:p>
    <w:p w14:paraId="1104CEA8" w14:textId="237A6B24" w:rsidR="00620E1B" w:rsidRPr="00507AEE" w:rsidRDefault="00D11006" w:rsidP="00EC2037">
      <w:pPr>
        <w:pStyle w:val="documentsection"/>
        <w:spacing w:before="166" w:after="166"/>
        <w:jc w:val="left"/>
        <w:rPr>
          <w:rFonts w:asciiTheme="minorHAnsi" w:hAnsiTheme="minorHAnsi" w:cstheme="minorHAnsi"/>
          <w:b w:val="0"/>
          <w:bCs w:val="0"/>
          <w:sz w:val="22"/>
          <w:szCs w:val="22"/>
        </w:rPr>
      </w:pPr>
      <w:bookmarkStart w:id="29" w:name="_Toc256000019"/>
      <w:r w:rsidRPr="00507AEE">
        <w:rPr>
          <w:rFonts w:asciiTheme="minorHAnsi" w:hAnsiTheme="minorHAnsi" w:cstheme="minorHAnsi"/>
          <w:sz w:val="22"/>
          <w:szCs w:val="22"/>
        </w:rPr>
        <w:t>2452.203-70 PROHIBITION AGAINST THE USE OF GOVERNMENT EMPLOYEES. (</w:t>
      </w:r>
      <w:r w:rsidR="00EC2037">
        <w:rPr>
          <w:rFonts w:asciiTheme="minorHAnsi" w:hAnsiTheme="minorHAnsi" w:cstheme="minorHAnsi"/>
          <w:sz w:val="22"/>
          <w:szCs w:val="22"/>
        </w:rPr>
        <w:t>APRIL 2019</w:t>
      </w:r>
      <w:r w:rsidRPr="00507AEE">
        <w:rPr>
          <w:rFonts w:asciiTheme="minorHAnsi" w:hAnsiTheme="minorHAnsi" w:cstheme="minorHAnsi"/>
          <w:sz w:val="22"/>
          <w:szCs w:val="22"/>
        </w:rPr>
        <w:t>)</w:t>
      </w:r>
      <w:bookmarkEnd w:id="29"/>
    </w:p>
    <w:p w14:paraId="322988F6" w14:textId="403E2E18" w:rsidR="00620E1B" w:rsidRPr="00507AEE" w:rsidRDefault="00D11006" w:rsidP="00EC2037">
      <w:pPr>
        <w:pStyle w:val="clausetext"/>
        <w:spacing w:before="220" w:after="220"/>
        <w:ind w:left="360"/>
        <w:rPr>
          <w:rFonts w:asciiTheme="minorHAnsi" w:hAnsiTheme="minorHAnsi" w:cstheme="minorHAnsi"/>
        </w:rPr>
      </w:pPr>
      <w:r w:rsidRPr="00507AEE">
        <w:rPr>
          <w:rFonts w:asciiTheme="minorHAnsi" w:hAnsiTheme="minorHAnsi" w:cstheme="minorHAnsi"/>
        </w:rPr>
        <w:t xml:space="preserve">In accordance with Federal Acquisition Regulation 3.601, contracts are not to be awarded to government employees or a business concern or other organization owned or substantially owned or controlled by one or more </w:t>
      </w:r>
      <w:r w:rsidR="00EC2037">
        <w:rPr>
          <w:rFonts w:asciiTheme="minorHAnsi" w:hAnsiTheme="minorHAnsi" w:cstheme="minorHAnsi"/>
        </w:rPr>
        <w:t>Federal</w:t>
      </w:r>
      <w:r w:rsidRPr="00507AEE">
        <w:rPr>
          <w:rFonts w:asciiTheme="minorHAnsi" w:hAnsiTheme="minorHAnsi" w:cstheme="minorHAnsi"/>
        </w:rPr>
        <w:t xml:space="preserve"> employees. For the purposes of this contract, this prohibition against the use of </w:t>
      </w:r>
      <w:r w:rsidR="00EC2037">
        <w:rPr>
          <w:rFonts w:asciiTheme="minorHAnsi" w:hAnsiTheme="minorHAnsi" w:cstheme="minorHAnsi"/>
        </w:rPr>
        <w:t>Federal</w:t>
      </w:r>
      <w:r w:rsidRPr="00507AEE">
        <w:rPr>
          <w:rFonts w:asciiTheme="minorHAnsi" w:hAnsiTheme="minorHAnsi" w:cstheme="minorHAnsi"/>
        </w:rPr>
        <w:t xml:space="preserve"> employees includes any work performed by the contractor or any of its employees, subcontractors, or consultants.</w:t>
      </w:r>
    </w:p>
    <w:p w14:paraId="552487DD" w14:textId="3CAB234E" w:rsidR="00225BE0" w:rsidRPr="00507AEE" w:rsidRDefault="00225BE0" w:rsidP="00225BE0">
      <w:pPr>
        <w:pStyle w:val="TOC2"/>
        <w:rPr>
          <w:rFonts w:asciiTheme="minorHAnsi" w:hAnsiTheme="minorHAnsi" w:cstheme="minorHAnsi"/>
          <w:lang w:val="en"/>
        </w:rPr>
      </w:pPr>
      <w:r w:rsidRPr="00507AEE">
        <w:rPr>
          <w:rFonts w:asciiTheme="minorHAnsi" w:hAnsiTheme="minorHAnsi" w:cstheme="minorHAnsi"/>
          <w:b/>
          <w:bCs/>
          <w:lang w:val="en"/>
        </w:rPr>
        <w:t xml:space="preserve">2452.216-78 </w:t>
      </w:r>
      <w:r w:rsidR="002B002B" w:rsidRPr="00507AEE">
        <w:rPr>
          <w:rFonts w:asciiTheme="minorHAnsi" w:hAnsiTheme="minorHAnsi" w:cstheme="minorHAnsi"/>
          <w:b/>
          <w:bCs/>
          <w:lang w:val="en"/>
        </w:rPr>
        <w:t xml:space="preserve">ORDERING PROCEDURES – ALTERNATE II </w:t>
      </w:r>
      <w:r w:rsidRPr="00507AEE">
        <w:rPr>
          <w:rFonts w:asciiTheme="minorHAnsi" w:hAnsiTheme="minorHAnsi" w:cstheme="minorHAnsi"/>
          <w:b/>
          <w:bCs/>
          <w:lang w:val="en"/>
        </w:rPr>
        <w:t>(FEB 2006)</w:t>
      </w:r>
    </w:p>
    <w:p w14:paraId="757CFC3A" w14:textId="2C7B2483" w:rsidR="00225BE0" w:rsidRDefault="00225BE0" w:rsidP="00D319A7">
      <w:pPr>
        <w:pStyle w:val="TOC2"/>
        <w:ind w:left="720" w:hanging="360"/>
        <w:rPr>
          <w:rFonts w:asciiTheme="minorHAnsi" w:hAnsiTheme="minorHAnsi" w:cstheme="minorHAnsi"/>
          <w:lang w:val="en"/>
        </w:rPr>
      </w:pPr>
      <w:r w:rsidRPr="00507AEE">
        <w:rPr>
          <w:rFonts w:asciiTheme="minorHAnsi" w:hAnsiTheme="minorHAnsi" w:cstheme="minorHAnsi"/>
          <w:lang w:val="en"/>
        </w:rPr>
        <w:t>(a) Orders issued under this contract may be placed in writing or via email.</w:t>
      </w:r>
    </w:p>
    <w:p w14:paraId="0B348E9C" w14:textId="77777777" w:rsidR="00EC2037" w:rsidRPr="00EC2037" w:rsidRDefault="00EC2037" w:rsidP="00EC2037">
      <w:pPr>
        <w:rPr>
          <w:lang w:val="en"/>
        </w:rPr>
      </w:pPr>
    </w:p>
    <w:p w14:paraId="31FBEEA5" w14:textId="7A4FA20D" w:rsidR="00225BE0" w:rsidRDefault="00225BE0" w:rsidP="00D319A7">
      <w:pPr>
        <w:pStyle w:val="TOC2"/>
        <w:ind w:left="720" w:hanging="360"/>
        <w:rPr>
          <w:rFonts w:asciiTheme="minorHAnsi" w:hAnsiTheme="minorHAnsi" w:cstheme="minorHAnsi"/>
          <w:lang w:val="en"/>
        </w:rPr>
      </w:pPr>
      <w:r w:rsidRPr="00507AEE">
        <w:rPr>
          <w:rFonts w:asciiTheme="minorHAnsi" w:hAnsiTheme="minorHAnsi" w:cstheme="minorHAnsi"/>
          <w:lang w:val="en"/>
        </w:rPr>
        <w:t>(b) This contract provides for the issuance of task orders on a negotiated basis as follows:</w:t>
      </w:r>
    </w:p>
    <w:p w14:paraId="5C08D371" w14:textId="77777777" w:rsidR="00EC2037" w:rsidRPr="00EC2037" w:rsidRDefault="00EC2037" w:rsidP="00EC2037">
      <w:pPr>
        <w:rPr>
          <w:lang w:val="en"/>
        </w:rPr>
      </w:pPr>
    </w:p>
    <w:p w14:paraId="28FEF6E6" w14:textId="014579A8" w:rsidR="00225BE0" w:rsidRDefault="00225BE0" w:rsidP="00EC2037">
      <w:pPr>
        <w:pStyle w:val="TOC2"/>
        <w:numPr>
          <w:ilvl w:val="0"/>
          <w:numId w:val="14"/>
        </w:numPr>
        <w:rPr>
          <w:rFonts w:asciiTheme="minorHAnsi" w:hAnsiTheme="minorHAnsi" w:cstheme="minorHAnsi"/>
          <w:lang w:val="en"/>
        </w:rPr>
      </w:pPr>
      <w:r w:rsidRPr="00507AEE">
        <w:rPr>
          <w:rFonts w:asciiTheme="minorHAnsi" w:hAnsiTheme="minorHAnsi" w:cstheme="minorHAnsi"/>
          <w:lang w:val="en"/>
        </w:rPr>
        <w:t xml:space="preserve">The Contracting Officer will provide the contractor(s) with a statement of work or task description. The contractor(s) shall provide pricing and other information requested by the Contracting Officer (e.g., proposed staffing, plan for completing the task, etc.) within the </w:t>
      </w:r>
      <w:proofErr w:type="gramStart"/>
      <w:r w:rsidRPr="00507AEE">
        <w:rPr>
          <w:rFonts w:asciiTheme="minorHAnsi" w:hAnsiTheme="minorHAnsi" w:cstheme="minorHAnsi"/>
          <w:lang w:val="en"/>
        </w:rPr>
        <w:t>time period</w:t>
      </w:r>
      <w:proofErr w:type="gramEnd"/>
      <w:r w:rsidRPr="00507AEE">
        <w:rPr>
          <w:rFonts w:asciiTheme="minorHAnsi" w:hAnsiTheme="minorHAnsi" w:cstheme="minorHAnsi"/>
          <w:lang w:val="en"/>
        </w:rPr>
        <w:t xml:space="preserve"> specified by the Contracting Officer. Failure by any contractor to provide all the requested information on time may result in the contractor not being considered or selected for issuance of the order.</w:t>
      </w:r>
    </w:p>
    <w:p w14:paraId="17CF2830" w14:textId="77777777" w:rsidR="00EC2037" w:rsidRPr="00EC2037" w:rsidRDefault="00EC2037" w:rsidP="00EC2037">
      <w:pPr>
        <w:rPr>
          <w:lang w:val="en"/>
        </w:rPr>
      </w:pPr>
    </w:p>
    <w:p w14:paraId="5852AFEB" w14:textId="5C0ACD78" w:rsidR="00225BE0" w:rsidRDefault="00225BE0" w:rsidP="008C427B">
      <w:pPr>
        <w:pStyle w:val="TOC2"/>
        <w:numPr>
          <w:ilvl w:val="0"/>
          <w:numId w:val="14"/>
        </w:numPr>
        <w:rPr>
          <w:rFonts w:asciiTheme="minorHAnsi" w:hAnsiTheme="minorHAnsi" w:cstheme="minorHAnsi"/>
          <w:lang w:val="en"/>
        </w:rPr>
      </w:pPr>
      <w:r w:rsidRPr="00507AEE">
        <w:rPr>
          <w:rFonts w:asciiTheme="minorHAnsi" w:hAnsiTheme="minorHAnsi" w:cstheme="minorHAnsi"/>
          <w:lang w:val="en"/>
        </w:rPr>
        <w:t>The Contracting Officer may require the contractor(s) to present and/or discuss (see (3) below) the proposed task order terms orally. The Contracting Officer will provide the contractor(s) with guidance on the format, location, and duration of any presentations.</w:t>
      </w:r>
    </w:p>
    <w:p w14:paraId="1492BA89" w14:textId="77777777" w:rsidR="008C427B" w:rsidRPr="008C427B" w:rsidRDefault="008C427B" w:rsidP="008C427B">
      <w:pPr>
        <w:rPr>
          <w:lang w:val="en"/>
        </w:rPr>
      </w:pPr>
    </w:p>
    <w:p w14:paraId="27370738" w14:textId="5FB20404" w:rsidR="008C427B" w:rsidRDefault="00225BE0" w:rsidP="008C427B">
      <w:pPr>
        <w:pStyle w:val="TOC2"/>
        <w:numPr>
          <w:ilvl w:val="0"/>
          <w:numId w:val="14"/>
        </w:numPr>
        <w:rPr>
          <w:rFonts w:asciiTheme="minorHAnsi" w:hAnsiTheme="minorHAnsi" w:cstheme="minorHAnsi"/>
          <w:lang w:val="en"/>
        </w:rPr>
      </w:pPr>
      <w:r w:rsidRPr="00507AEE">
        <w:rPr>
          <w:rFonts w:asciiTheme="minorHAnsi" w:hAnsiTheme="minorHAnsi" w:cstheme="minorHAnsi"/>
          <w:lang w:val="en"/>
        </w:rPr>
        <w:lastRenderedPageBreak/>
        <w:t>The Contracting Officer may discuss the proposed task order terms with the contractor(s) to ensure mutual understanding of the contractor(s)'s technical approach and/or costs or price and/or to reach mutually acceptable final terms for the task order. If more than one contractor is being considered for the task order, any discussions will be held individually with each contractor.</w:t>
      </w:r>
    </w:p>
    <w:p w14:paraId="4B50ED36" w14:textId="77777777" w:rsidR="008C427B" w:rsidRPr="008C427B" w:rsidRDefault="008C427B" w:rsidP="008C427B">
      <w:pPr>
        <w:rPr>
          <w:lang w:val="en"/>
        </w:rPr>
      </w:pPr>
    </w:p>
    <w:p w14:paraId="1385B96A" w14:textId="2ED21816" w:rsidR="00225BE0" w:rsidRDefault="00225BE0" w:rsidP="008C427B">
      <w:pPr>
        <w:pStyle w:val="TOC2"/>
        <w:numPr>
          <w:ilvl w:val="0"/>
          <w:numId w:val="14"/>
        </w:numPr>
        <w:rPr>
          <w:rFonts w:asciiTheme="minorHAnsi" w:hAnsiTheme="minorHAnsi" w:cstheme="minorHAnsi"/>
          <w:lang w:val="en"/>
        </w:rPr>
      </w:pPr>
      <w:r w:rsidRPr="00507AEE">
        <w:rPr>
          <w:rFonts w:asciiTheme="minorHAnsi" w:hAnsiTheme="minorHAnsi" w:cstheme="minorHAnsi"/>
          <w:lang w:val="en"/>
        </w:rPr>
        <w:t>The task order shall be executed by the contractor and the Contracting Officer.</w:t>
      </w:r>
    </w:p>
    <w:p w14:paraId="42CC3320" w14:textId="77777777" w:rsidR="008C427B" w:rsidRPr="008C427B" w:rsidRDefault="008C427B" w:rsidP="008C427B">
      <w:pPr>
        <w:rPr>
          <w:lang w:val="en"/>
        </w:rPr>
      </w:pPr>
    </w:p>
    <w:p w14:paraId="42031239" w14:textId="6E6FD991" w:rsidR="00A95C9C" w:rsidRPr="00507AEE" w:rsidRDefault="00A95C9C" w:rsidP="00A95C9C">
      <w:pPr>
        <w:pStyle w:val="TOC2"/>
        <w:rPr>
          <w:rFonts w:asciiTheme="minorHAnsi" w:hAnsiTheme="minorHAnsi" w:cstheme="minorHAnsi"/>
          <w:b/>
          <w:bCs/>
          <w:lang w:val="en"/>
        </w:rPr>
      </w:pPr>
      <w:r w:rsidRPr="00507AEE">
        <w:rPr>
          <w:rFonts w:asciiTheme="minorHAnsi" w:hAnsiTheme="minorHAnsi" w:cstheme="minorHAnsi"/>
          <w:b/>
          <w:bCs/>
          <w:lang w:val="en"/>
        </w:rPr>
        <w:t>2452.222-70 ACCESSIBILITY OF MEETINGS, CONFERENCES, AND SEMINARS TO PERSONS WITH DISABILITIES (FEB 2006)</w:t>
      </w:r>
    </w:p>
    <w:p w14:paraId="0ADEEE40" w14:textId="77777777" w:rsidR="00A95C9C" w:rsidRPr="00507AEE" w:rsidRDefault="00A95C9C" w:rsidP="00D319A7">
      <w:pPr>
        <w:pStyle w:val="TOC2"/>
        <w:ind w:left="360"/>
        <w:rPr>
          <w:rFonts w:asciiTheme="minorHAnsi" w:hAnsiTheme="minorHAnsi" w:cstheme="minorHAnsi"/>
          <w:lang w:val="en"/>
        </w:rPr>
      </w:pPr>
      <w:r w:rsidRPr="00507AEE">
        <w:rPr>
          <w:rFonts w:asciiTheme="minorHAnsi" w:hAnsiTheme="minorHAnsi" w:cstheme="minorHAnsi"/>
          <w:lang w:val="en"/>
        </w:rPr>
        <w:t xml:space="preserve">The contractor shall assure that any meeting, conference, or seminar held pursuant to the contract meets all applicable standards for accessibility to persons with disabilities pursuant to Section 504 of the Rehabilitation Act of 1973, as amended (29 U.S.C. 794), and any implementing regulations of the Department. The contractor shall be responsible for ascertaining the specific accessibility needs (e.g., sign language interpreters) for each meeting, conference, or seminar </w:t>
      </w:r>
      <w:proofErr w:type="gramStart"/>
      <w:r w:rsidRPr="00507AEE">
        <w:rPr>
          <w:rFonts w:asciiTheme="minorHAnsi" w:hAnsiTheme="minorHAnsi" w:cstheme="minorHAnsi"/>
          <w:lang w:val="en"/>
        </w:rPr>
        <w:t>in light of</w:t>
      </w:r>
      <w:proofErr w:type="gramEnd"/>
      <w:r w:rsidRPr="00507AEE">
        <w:rPr>
          <w:rFonts w:asciiTheme="minorHAnsi" w:hAnsiTheme="minorHAnsi" w:cstheme="minorHAnsi"/>
          <w:lang w:val="en"/>
        </w:rPr>
        <w:t xml:space="preserve"> the known or anticipated attendees.</w:t>
      </w:r>
    </w:p>
    <w:p w14:paraId="7E78074D" w14:textId="77777777" w:rsidR="00620E1B" w:rsidRPr="00507AEE" w:rsidRDefault="00D11006" w:rsidP="008C427B">
      <w:pPr>
        <w:pStyle w:val="documentsection"/>
        <w:spacing w:before="166" w:after="166"/>
        <w:jc w:val="left"/>
        <w:rPr>
          <w:rFonts w:asciiTheme="minorHAnsi" w:hAnsiTheme="minorHAnsi" w:cstheme="minorHAnsi"/>
          <w:b w:val="0"/>
          <w:bCs w:val="0"/>
          <w:sz w:val="22"/>
          <w:szCs w:val="22"/>
        </w:rPr>
      </w:pPr>
      <w:bookmarkStart w:id="30" w:name="_Toc256000020"/>
      <w:r w:rsidRPr="00507AEE">
        <w:rPr>
          <w:rFonts w:asciiTheme="minorHAnsi" w:hAnsiTheme="minorHAnsi" w:cstheme="minorHAnsi"/>
          <w:sz w:val="22"/>
          <w:szCs w:val="22"/>
        </w:rPr>
        <w:t>2452.227-70 GOVERNMENT INFORMATION. (DEC 2012)</w:t>
      </w:r>
      <w:bookmarkEnd w:id="30"/>
    </w:p>
    <w:p w14:paraId="5DBD1AAE"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(a) Definitions. As used in this clause, "Government information" includes-</w:t>
      </w:r>
    </w:p>
    <w:p w14:paraId="3AB577A1"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Contractor-acquired information, which means information acquired or otherwise collected by the Contractor on behalf of the Government in the context of the Contractor's duties under the contract.</w:t>
      </w:r>
    </w:p>
    <w:p w14:paraId="5EBB1CF9"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Government-furnished information (GFI), which means information in the possession of, or directly acquired by, the Government and subsequently furnished to the Contractor for performance of a contract. GFI also includes contractor-acquired information if the contractor-acquired information is a deliverable under the contract and is for continued use under the contract. Otherwise, GFI does not include information that is created by the Contractor and delivered to the Government in accordance with the requirements of the work statement or specifications of the contract. The type, quantity, quality, and delivery requirements of such deliverable information are set forth elsewhere in the contract schedule.</w:t>
      </w:r>
    </w:p>
    <w:p w14:paraId="4B537338"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(b) Information Management and Information Security.</w:t>
      </w:r>
    </w:p>
    <w:p w14:paraId="5B78015C"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(1) The Contractor shall manage, account for, and secure all Government information provided or acquired by the contractor. The Contractor shall be responsible for all Government information provided to its subcontractors. The Contractor agrees to include a requirement in each subcontract under this contract that flows down the protection from disclosure requirements.</w:t>
      </w:r>
    </w:p>
    <w:p w14:paraId="25D91458"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(2) The Contractor's responsibility for Government information extends from the initial provision or acquisition and receipt of information, through stewardship, custody, and use until returned to, or otherwise disposed of, as directed by the Contracting Officer. This requirement applies to all Government information under the Contractor's accountability, stewardship, possession or control, including its subcontractors.</w:t>
      </w:r>
    </w:p>
    <w:p w14:paraId="13EE395B"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(c) Use of Government information. (1) The Contractor shall not use any information provided or acquired under this contract for any purpose other than in the performance of this contract.</w:t>
      </w:r>
    </w:p>
    <w:p w14:paraId="351B132E"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lastRenderedPageBreak/>
        <w:t>(2) The Contractor shall not modify or alter the Government information, unless authorized in writing, in advance, by the Contracting Officer.</w:t>
      </w:r>
    </w:p>
    <w:p w14:paraId="6ABB8B3F"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(d) Government-furnished information. (1) The Government shall deliver to the Contractor the information described below-</w:t>
      </w:r>
    </w:p>
    <w:p w14:paraId="37D9F14A"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 xml:space="preserve">Description </w:t>
      </w:r>
      <w:proofErr w:type="gramStart"/>
      <w:r w:rsidRPr="008C427B">
        <w:rPr>
          <w:rFonts w:asciiTheme="minorHAnsi" w:hAnsiTheme="minorHAnsi" w:cstheme="minorHAnsi"/>
          <w:b w:val="0"/>
          <w:bCs w:val="0"/>
        </w:rPr>
        <w:t>[ ]</w:t>
      </w:r>
      <w:proofErr w:type="gramEnd"/>
      <w:r w:rsidRPr="008C427B">
        <w:rPr>
          <w:rFonts w:asciiTheme="minorHAnsi" w:hAnsiTheme="minorHAnsi" w:cstheme="minorHAnsi"/>
          <w:b w:val="0"/>
          <w:bCs w:val="0"/>
        </w:rPr>
        <w:t xml:space="preserve"> Date to be Provided </w:t>
      </w:r>
      <w:proofErr w:type="gramStart"/>
      <w:r w:rsidRPr="008C427B">
        <w:rPr>
          <w:rFonts w:asciiTheme="minorHAnsi" w:hAnsiTheme="minorHAnsi" w:cstheme="minorHAnsi"/>
          <w:b w:val="0"/>
          <w:bCs w:val="0"/>
        </w:rPr>
        <w:t>[ ]</w:t>
      </w:r>
      <w:proofErr w:type="gramEnd"/>
      <w:r w:rsidRPr="008C427B">
        <w:rPr>
          <w:rFonts w:asciiTheme="minorHAnsi" w:hAnsiTheme="minorHAnsi" w:cstheme="minorHAnsi"/>
          <w:b w:val="0"/>
          <w:bCs w:val="0"/>
        </w:rPr>
        <w:t xml:space="preserve"> (Contracting Officer insert)</w:t>
      </w:r>
    </w:p>
    <w:p w14:paraId="3F0A71F5"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(2) The delivery and/or performance dates specified in this contract are based upon the expectation that the Government-furnished information will be suitable for contract performance and will be delivered to the Contractor by the dates stated in paragraph (d)(1) of this clause.</w:t>
      </w:r>
    </w:p>
    <w:p w14:paraId="0EC2A830" w14:textId="77777777" w:rsidR="00620E1B" w:rsidRPr="008C427B" w:rsidRDefault="00D11006">
      <w:pPr>
        <w:pStyle w:val="para1"/>
        <w:spacing w:before="220" w:after="220"/>
        <w:ind w:left="360"/>
        <w:rPr>
          <w:rFonts w:asciiTheme="minorHAnsi" w:hAnsiTheme="minorHAnsi" w:cstheme="minorHAnsi"/>
        </w:rPr>
      </w:pPr>
      <w:r w:rsidRPr="008C427B">
        <w:rPr>
          <w:rFonts w:asciiTheme="minorHAnsi" w:hAnsiTheme="minorHAnsi" w:cstheme="minorHAnsi"/>
        </w:rPr>
        <w:t>(i) The Government does not warrant the validity or accuracy of the Government-furnished information unless otherwise noted.</w:t>
      </w:r>
    </w:p>
    <w:p w14:paraId="5CBAE74B" w14:textId="77777777" w:rsidR="00620E1B" w:rsidRPr="008C427B" w:rsidRDefault="00D11006">
      <w:pPr>
        <w:pStyle w:val="para1"/>
        <w:spacing w:before="220" w:after="220"/>
        <w:ind w:left="360"/>
        <w:rPr>
          <w:rFonts w:asciiTheme="minorHAnsi" w:hAnsiTheme="minorHAnsi" w:cstheme="minorHAnsi"/>
        </w:rPr>
      </w:pPr>
      <w:r w:rsidRPr="008C427B">
        <w:rPr>
          <w:rFonts w:asciiTheme="minorHAnsi" w:hAnsiTheme="minorHAnsi" w:cstheme="minorHAnsi"/>
        </w:rPr>
        <w:t>(ii) In the event that information received by the Contractor is not in a condition suitable for its intended use, the Contractor shall immediately notify the Contracting Officer in writing. Upon receipt of the Contractor's notification, the Contracting Officer shall advise the Contractor on a course of action to remedy the problem.</w:t>
      </w:r>
    </w:p>
    <w:p w14:paraId="09480862" w14:textId="77777777" w:rsidR="00620E1B" w:rsidRPr="008C427B" w:rsidRDefault="00D11006">
      <w:pPr>
        <w:pStyle w:val="para1"/>
        <w:spacing w:before="220" w:after="220"/>
        <w:ind w:left="360"/>
        <w:rPr>
          <w:rFonts w:asciiTheme="minorHAnsi" w:hAnsiTheme="minorHAnsi" w:cstheme="minorHAnsi"/>
        </w:rPr>
      </w:pPr>
      <w:r w:rsidRPr="008C427B">
        <w:rPr>
          <w:rFonts w:asciiTheme="minorHAnsi" w:hAnsiTheme="minorHAnsi" w:cstheme="minorHAnsi"/>
        </w:rPr>
        <w:t>(iii) If either the failure of the Government to provide information to the Contractor by the dates shown in this clause or the remedial action taken under this clause to correct defective information causes an increase or decrease in the Contractor's cost of, or the time required for, the performance of any part of the work under this contract, the Contracting Officer shall consider an equitable adjustment to the contract. The Contractor shall provide to the Contracting Officer its written statement describing the general nature and amount of the equitable adjustment proposal within 30 days after the remedial action described in paragraph (ii) herein is completed, or within 30 days after the date upon which the Government failed to provide information, unless the Contracting Officer extends this period.</w:t>
      </w:r>
    </w:p>
    <w:p w14:paraId="2B764CCD"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(3)(i) The Contracting Officer may, by written notice, at any time-</w:t>
      </w:r>
    </w:p>
    <w:p w14:paraId="746D2CF6" w14:textId="77777777" w:rsidR="00620E1B" w:rsidRPr="008C427B" w:rsidRDefault="00D11006">
      <w:pPr>
        <w:pStyle w:val="para2"/>
        <w:spacing w:before="220" w:after="220"/>
        <w:ind w:left="360"/>
        <w:rPr>
          <w:rFonts w:asciiTheme="minorHAnsi" w:hAnsiTheme="minorHAnsi" w:cstheme="minorHAnsi"/>
        </w:rPr>
      </w:pPr>
      <w:r w:rsidRPr="008C427B">
        <w:rPr>
          <w:rFonts w:asciiTheme="minorHAnsi" w:hAnsiTheme="minorHAnsi" w:cstheme="minorHAnsi"/>
        </w:rPr>
        <w:t xml:space="preserve">(A) Increase or decrease the amount of Government-furnished information under this </w:t>
      </w:r>
      <w:proofErr w:type="gramStart"/>
      <w:r w:rsidRPr="008C427B">
        <w:rPr>
          <w:rFonts w:asciiTheme="minorHAnsi" w:hAnsiTheme="minorHAnsi" w:cstheme="minorHAnsi"/>
        </w:rPr>
        <w:t>contract;</w:t>
      </w:r>
      <w:proofErr w:type="gramEnd"/>
    </w:p>
    <w:p w14:paraId="1B62C711" w14:textId="77777777" w:rsidR="00620E1B" w:rsidRPr="008C427B" w:rsidRDefault="00D11006">
      <w:pPr>
        <w:pStyle w:val="para2"/>
        <w:spacing w:before="220" w:after="220"/>
        <w:ind w:left="360"/>
        <w:rPr>
          <w:rFonts w:asciiTheme="minorHAnsi" w:hAnsiTheme="minorHAnsi" w:cstheme="minorHAnsi"/>
        </w:rPr>
      </w:pPr>
      <w:r w:rsidRPr="008C427B">
        <w:rPr>
          <w:rFonts w:asciiTheme="minorHAnsi" w:hAnsiTheme="minorHAnsi" w:cstheme="minorHAnsi"/>
        </w:rPr>
        <w:t>(B) Substitute other Government-furnished information for the information previously furnished, to be furnished, or to be acquired by the Contractor for the Government under this contract; or</w:t>
      </w:r>
    </w:p>
    <w:p w14:paraId="377B87A8" w14:textId="77777777" w:rsidR="00620E1B" w:rsidRPr="008C427B" w:rsidRDefault="00D11006">
      <w:pPr>
        <w:pStyle w:val="para2"/>
        <w:spacing w:before="220" w:after="220"/>
        <w:ind w:left="360"/>
        <w:rPr>
          <w:rFonts w:asciiTheme="minorHAnsi" w:hAnsiTheme="minorHAnsi" w:cstheme="minorHAnsi"/>
        </w:rPr>
      </w:pPr>
      <w:r w:rsidRPr="008C427B">
        <w:rPr>
          <w:rFonts w:asciiTheme="minorHAnsi" w:hAnsiTheme="minorHAnsi" w:cstheme="minorHAnsi"/>
        </w:rPr>
        <w:t>(C) Withdraw authority to use the information.</w:t>
      </w:r>
    </w:p>
    <w:p w14:paraId="190FFF84" w14:textId="77777777" w:rsidR="00620E1B" w:rsidRPr="008C427B" w:rsidRDefault="00D11006">
      <w:pPr>
        <w:pStyle w:val="para1"/>
        <w:spacing w:before="220" w:after="220"/>
        <w:ind w:left="360"/>
        <w:rPr>
          <w:rFonts w:asciiTheme="minorHAnsi" w:hAnsiTheme="minorHAnsi" w:cstheme="minorHAnsi"/>
        </w:rPr>
      </w:pPr>
      <w:r w:rsidRPr="008C427B">
        <w:rPr>
          <w:rFonts w:asciiTheme="minorHAnsi" w:hAnsiTheme="minorHAnsi" w:cstheme="minorHAnsi"/>
        </w:rPr>
        <w:t>(ii) Upon completion of any action(s) under paragraph (d)(3)(i) of this clause, and the Contractor's timely written request, the Contracting Officer shall consider an equitable adjustment to the contract.</w:t>
      </w:r>
    </w:p>
    <w:p w14:paraId="15CA295F"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(e) Rights in information. Government information is the property of the U.S. Government unless otherwise specifically identified. The specific rights in any other information acquired or created by the Contractor under this contract shall be as expressed in the "Rights in Data" clause contained in this contract.</w:t>
      </w:r>
    </w:p>
    <w:p w14:paraId="07A1E0C1"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 xml:space="preserve">(f) Government access to information. The Government shall have the right to access any Government information maintained by the contractor and any subcontractors. The Contractor shall </w:t>
      </w:r>
      <w:r w:rsidRPr="008C427B">
        <w:rPr>
          <w:rFonts w:asciiTheme="minorHAnsi" w:hAnsiTheme="minorHAnsi" w:cstheme="minorHAnsi"/>
          <w:b w:val="0"/>
          <w:bCs w:val="0"/>
        </w:rPr>
        <w:lastRenderedPageBreak/>
        <w:t>provide the Contracting Officer, and other duly authorized Government representatives, with access to all Government information, including access to the Contractor's facilities, as necessary, promptly upon written notification by the Contracting Officer. Such notification may be by electronic mail.</w:t>
      </w:r>
    </w:p>
    <w:p w14:paraId="68380B47"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(g) Contractor liability for Government information. (1) Unless otherwise provided for in the contract, the Contractor shall not be liable for loss, theft, damage, or destruction to the Government information furnished or acquired under this contract, except when the loss, theft, damage, or destruction is the result of the Contractor's failure to properly manage, account for, and safeguard the information in accordance with this clause.</w:t>
      </w:r>
    </w:p>
    <w:p w14:paraId="4915815A"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(2) In the event of any loss, theft, damage, or destruction of Government information, the Contractor shall immediately take all reasonable actions necessary to protect the Government information from further loss, theft, damage, or destruction.</w:t>
      </w:r>
    </w:p>
    <w:p w14:paraId="59103C60"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(3) The Contractor shall do nothing to prejudice the Government's rights to recover against third parties for any loss, theft, damage, or destruction of Government information.</w:t>
      </w:r>
    </w:p>
    <w:p w14:paraId="5EE9112E"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(h) Information alteration and disposal. Except as otherwise provided for in this contract, the Contractor shall not alter, destroy, or otherwise dispose of any Government information unless expressly directed by the Contracting Officer to do so.</w:t>
      </w:r>
    </w:p>
    <w:p w14:paraId="2E44F78A"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(i) Return of Government information to the Government. (1) The Government may require the Contractor to return Government Information to the Government at any time. Upon demand by the Contracting Officer or his/her representative, the Contractor shall return all Government information to the Government as directed by the Contracting Officer or other individual designated by the Contracting Officer.</w:t>
      </w:r>
    </w:p>
    <w:p w14:paraId="26D93D34"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(2) The Contractor's failure to return all information as directed, including directions regarding the time frames for delivery back to the Government and directions prescribing the form in which the data must be returned, shall be considered a breach of contract, and the Government shall have the right to physically remove the Government information from the Contractor, including removal of such information from the Contractor's physical premises and from any electronic media (e.g., Contractor's computer systems).</w:t>
      </w:r>
    </w:p>
    <w:p w14:paraId="770DC615"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(3) When required to return Government information to the Government, the Contractor shall do so at no cost to the Government. The Government shall not be responsible for the cost of data format conversion and the cost of delivery, if any.</w:t>
      </w:r>
    </w:p>
    <w:p w14:paraId="66751DCB"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(4) The Contractor shall ensure that all Government information provided to subcontractors is returned to the Government.</w:t>
      </w:r>
    </w:p>
    <w:p w14:paraId="3604F2DA"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(j) Equitable adjustment. Equitable adjustments under this clause shall be made in accordance with the procedures of the Changes clause. However, the Government shall not be liable for breach of contract for the following:</w:t>
      </w:r>
    </w:p>
    <w:p w14:paraId="76E56391"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(1) Any delay in delivery of Government-furnished information.</w:t>
      </w:r>
    </w:p>
    <w:p w14:paraId="5929B1BA"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(2) Delivery of Government-furnished information in a condition not suitable for its intended use.</w:t>
      </w:r>
    </w:p>
    <w:p w14:paraId="2F9416BF"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t>(3) An increase, decrease, or substitution of Government-furnished information.</w:t>
      </w:r>
    </w:p>
    <w:p w14:paraId="5F395F9F" w14:textId="77777777" w:rsidR="00620E1B" w:rsidRPr="008C427B" w:rsidRDefault="00D11006">
      <w:pPr>
        <w:pStyle w:val="header2"/>
        <w:spacing w:before="220" w:after="220"/>
        <w:ind w:left="360"/>
        <w:rPr>
          <w:rFonts w:asciiTheme="minorHAnsi" w:hAnsiTheme="minorHAnsi" w:cstheme="minorHAnsi"/>
          <w:sz w:val="22"/>
          <w:szCs w:val="22"/>
        </w:rPr>
      </w:pPr>
      <w:r w:rsidRPr="008C427B">
        <w:rPr>
          <w:rFonts w:asciiTheme="minorHAnsi" w:hAnsiTheme="minorHAnsi" w:cstheme="minorHAnsi"/>
          <w:sz w:val="22"/>
          <w:szCs w:val="22"/>
        </w:rPr>
        <w:lastRenderedPageBreak/>
        <w:t>(4) Failure to correct or replace Government information for which the Government is responsible.</w:t>
      </w:r>
    </w:p>
    <w:p w14:paraId="3716467B"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(k) Subcontracts. The Contractor shall ensure that all subcontracts under which Government information is provided to a subcontractor include the basic terms and conditions set forth in paragraphs (a), (b), (c), (f), and (h) of this clause in each subcontract. Subcontracts shall clearly describe the Government information provided to the subcontractor. The Contractor shall be responsible for all Government information provided to subcontractors.</w:t>
      </w:r>
    </w:p>
    <w:p w14:paraId="2CC60DF7" w14:textId="6F9500F4" w:rsidR="000200CF" w:rsidRPr="00507AEE" w:rsidRDefault="000200CF" w:rsidP="000200CF">
      <w:pPr>
        <w:spacing w:after="150"/>
        <w:rPr>
          <w:rFonts w:asciiTheme="minorHAnsi" w:hAnsiTheme="minorHAnsi" w:cstheme="minorHAnsi"/>
          <w:b/>
          <w:bCs/>
          <w:color w:val="000000"/>
          <w:lang w:val="en"/>
        </w:rPr>
      </w:pPr>
      <w:r w:rsidRPr="00507AEE">
        <w:rPr>
          <w:rFonts w:asciiTheme="minorHAnsi" w:hAnsiTheme="minorHAnsi" w:cstheme="minorHAnsi"/>
          <w:b/>
          <w:bCs/>
          <w:color w:val="000000"/>
          <w:lang w:val="en"/>
        </w:rPr>
        <w:t>2452.232-70 PAYMENT SCHEDULE AND INVOICE SUBMISSION (FIXED–PRICE) (DEVIATION MAY 2017)</w:t>
      </w:r>
      <w:r w:rsidR="00E200DE" w:rsidRPr="00507AEE">
        <w:rPr>
          <w:rFonts w:asciiTheme="minorHAnsi" w:hAnsiTheme="minorHAnsi" w:cstheme="minorHAnsi"/>
          <w:b/>
          <w:bCs/>
          <w:color w:val="000000"/>
          <w:lang w:val="en"/>
        </w:rPr>
        <w:t xml:space="preserve"> ALT II (APRIL 2019)</w:t>
      </w:r>
    </w:p>
    <w:p w14:paraId="2003E47D" w14:textId="77777777" w:rsidR="006D07B9" w:rsidRPr="00507AEE" w:rsidRDefault="000200CF" w:rsidP="000200CF">
      <w:pPr>
        <w:spacing w:after="150"/>
        <w:rPr>
          <w:rFonts w:asciiTheme="minorHAnsi" w:hAnsiTheme="minorHAnsi" w:cstheme="minorHAnsi"/>
          <w:color w:val="000000"/>
          <w:lang w:val="en"/>
        </w:rPr>
      </w:pPr>
      <w:r w:rsidRPr="00507AEE">
        <w:rPr>
          <w:rFonts w:asciiTheme="minorHAnsi" w:hAnsiTheme="minorHAnsi" w:cstheme="minorHAnsi"/>
          <w:color w:val="000000"/>
          <w:lang w:val="en"/>
        </w:rPr>
        <w:t xml:space="preserve">(a) </w:t>
      </w:r>
      <w:r w:rsidRPr="00507AEE">
        <w:rPr>
          <w:rFonts w:asciiTheme="minorHAnsi" w:hAnsiTheme="minorHAnsi" w:cstheme="minorHAnsi"/>
          <w:i/>
          <w:iCs/>
          <w:color w:val="000000"/>
          <w:lang w:val="en"/>
        </w:rPr>
        <w:t>Payment schedule</w:t>
      </w:r>
      <w:r w:rsidRPr="00507AEE">
        <w:rPr>
          <w:rFonts w:asciiTheme="minorHAnsi" w:hAnsiTheme="minorHAnsi" w:cstheme="minorHAnsi"/>
          <w:color w:val="000000"/>
          <w:lang w:val="en"/>
        </w:rPr>
        <w:t xml:space="preserve">. Payment of the contract price (see Section B of the contract) will be made upon completion and acceptance of all work unless a partial payment schedule is included below. </w:t>
      </w:r>
    </w:p>
    <w:p w14:paraId="4060B857" w14:textId="2EFB99C8" w:rsidR="006D07B9" w:rsidRPr="00507AEE" w:rsidRDefault="006D07B9" w:rsidP="000200CF">
      <w:pPr>
        <w:spacing w:after="150"/>
        <w:rPr>
          <w:rFonts w:asciiTheme="minorHAnsi" w:hAnsiTheme="minorHAnsi" w:cstheme="minorHAnsi"/>
          <w:color w:val="000000"/>
          <w:lang w:val="en"/>
        </w:rPr>
      </w:pPr>
      <w:r w:rsidRPr="00507AEE">
        <w:rPr>
          <w:rFonts w:asciiTheme="minorHAnsi" w:hAnsiTheme="minorHAnsi" w:cstheme="minorHAnsi"/>
          <w:color w:val="000000"/>
          <w:lang w:val="en"/>
        </w:rPr>
        <w:tab/>
        <w:t>Partial payment schedule may be established at order level</w:t>
      </w:r>
    </w:p>
    <w:p w14:paraId="2F453BC0" w14:textId="77777777" w:rsidR="004F1A6D" w:rsidRPr="00507AEE" w:rsidRDefault="004F1A6D" w:rsidP="004F1A6D">
      <w:pPr>
        <w:pStyle w:val="TOC2"/>
        <w:rPr>
          <w:rFonts w:asciiTheme="minorHAnsi" w:hAnsiTheme="minorHAnsi" w:cstheme="minorHAnsi"/>
          <w:lang w:val="en"/>
        </w:rPr>
      </w:pPr>
      <w:r w:rsidRPr="00507AEE">
        <w:rPr>
          <w:rFonts w:asciiTheme="minorHAnsi" w:hAnsiTheme="minorHAnsi" w:cstheme="minorHAnsi"/>
          <w:lang w:val="en"/>
        </w:rPr>
        <w:t xml:space="preserve">(b) Submission of invoices. </w:t>
      </w:r>
    </w:p>
    <w:p w14:paraId="0E11F8CA" w14:textId="77777777" w:rsidR="004F1A6D" w:rsidRPr="00507AEE" w:rsidRDefault="004F1A6D" w:rsidP="004F1A6D">
      <w:pPr>
        <w:pStyle w:val="TOC2"/>
        <w:rPr>
          <w:rFonts w:asciiTheme="minorHAnsi" w:hAnsiTheme="minorHAnsi" w:cstheme="minorHAnsi"/>
          <w:lang w:val="en"/>
        </w:rPr>
      </w:pPr>
      <w:r w:rsidRPr="00507AEE">
        <w:rPr>
          <w:rFonts w:asciiTheme="minorHAnsi" w:hAnsiTheme="minorHAnsi" w:cstheme="minorHAnsi"/>
          <w:lang w:val="en"/>
        </w:rPr>
        <w:t xml:space="preserve">(1) The Contractor shall obtain access and submit invoices to the Department of Treasury Bureau of Fiscal Services’ Invoice Platform Processing System via the Web at URL: </w:t>
      </w:r>
      <w:hyperlink r:id="rId253" w:history="1">
        <w:r w:rsidRPr="00507AEE">
          <w:rPr>
            <w:rFonts w:asciiTheme="minorHAnsi" w:hAnsiTheme="minorHAnsi" w:cstheme="minorHAnsi"/>
            <w:lang w:val="en"/>
          </w:rPr>
          <w:t>https://arc.publicdebt.treas.gov/ipp/fsippqrg.htm</w:t>
        </w:r>
      </w:hyperlink>
      <w:r w:rsidRPr="00507AEE">
        <w:rPr>
          <w:rFonts w:asciiTheme="minorHAnsi" w:hAnsiTheme="minorHAnsi" w:cstheme="minorHAnsi"/>
          <w:lang w:val="en"/>
        </w:rPr>
        <w:t xml:space="preserve"> in accordance with the instructions on the website. To constitute a proper invoice, the invoice must include all items required by the FAR clause at 52.232–25, ‘‘Prompt Payment.’’ </w:t>
      </w:r>
    </w:p>
    <w:p w14:paraId="62820E29" w14:textId="77777777" w:rsidR="004F1A6D" w:rsidRPr="00507AEE" w:rsidRDefault="004F1A6D" w:rsidP="004F1A6D">
      <w:pPr>
        <w:pStyle w:val="TOC2"/>
        <w:rPr>
          <w:rFonts w:asciiTheme="minorHAnsi" w:hAnsiTheme="minorHAnsi" w:cstheme="minorHAnsi"/>
          <w:lang w:val="en"/>
        </w:rPr>
      </w:pPr>
      <w:r w:rsidRPr="00507AEE">
        <w:rPr>
          <w:rFonts w:asciiTheme="minorHAnsi" w:hAnsiTheme="minorHAnsi" w:cstheme="minorHAnsi"/>
          <w:lang w:val="en"/>
        </w:rPr>
        <w:t> (2) To assist the government in making timely payments, the contractor is also requested to include on each invoice the appropriation number shown on the contract award document (e.g., block 14 of the Standard Form (SF) 26, block 21 of the SF– 33, or block 25 of the SF–1449). </w:t>
      </w:r>
    </w:p>
    <w:p w14:paraId="55FD9837" w14:textId="32661E40" w:rsidR="000200CF" w:rsidRPr="00507AEE" w:rsidRDefault="004F1A6D" w:rsidP="004F1A6D">
      <w:pPr>
        <w:spacing w:after="150"/>
        <w:rPr>
          <w:rFonts w:asciiTheme="minorHAnsi" w:hAnsiTheme="minorHAnsi" w:cstheme="minorHAnsi"/>
          <w:color w:val="000000"/>
          <w:lang w:val="en"/>
        </w:rPr>
      </w:pPr>
      <w:r w:rsidRPr="00507AEE">
        <w:rPr>
          <w:rFonts w:asciiTheme="minorHAnsi" w:hAnsiTheme="minorHAnsi" w:cstheme="minorHAnsi"/>
          <w:color w:val="000000"/>
          <w:lang w:val="en"/>
        </w:rPr>
        <w:t xml:space="preserve"> </w:t>
      </w:r>
      <w:r w:rsidR="000200CF" w:rsidRPr="00507AEE">
        <w:rPr>
          <w:rFonts w:asciiTheme="minorHAnsi" w:hAnsiTheme="minorHAnsi" w:cstheme="minorHAnsi"/>
          <w:color w:val="000000"/>
          <w:lang w:val="en"/>
        </w:rPr>
        <w:t xml:space="preserve">(c) </w:t>
      </w:r>
      <w:r w:rsidR="000200CF" w:rsidRPr="00507AEE">
        <w:rPr>
          <w:rFonts w:asciiTheme="minorHAnsi" w:hAnsiTheme="minorHAnsi" w:cstheme="minorHAnsi"/>
          <w:i/>
          <w:iCs/>
          <w:color w:val="000000"/>
          <w:lang w:val="en"/>
        </w:rPr>
        <w:t>Contractor remittance information</w:t>
      </w:r>
      <w:r w:rsidR="000200CF" w:rsidRPr="00507AEE">
        <w:rPr>
          <w:rFonts w:asciiTheme="minorHAnsi" w:hAnsiTheme="minorHAnsi" w:cstheme="minorHAnsi"/>
          <w:color w:val="000000"/>
          <w:lang w:val="en"/>
        </w:rPr>
        <w:t>. The contractor shall provide the payment office with all information required by other payment clauses or other supplemental information (e.g., contracts for commercial services) contained in this contract.</w:t>
      </w:r>
    </w:p>
    <w:p w14:paraId="7CC56851" w14:textId="77777777" w:rsidR="000200CF" w:rsidRPr="00507AEE" w:rsidRDefault="000200CF" w:rsidP="000200CF">
      <w:pPr>
        <w:spacing w:after="150"/>
        <w:rPr>
          <w:rFonts w:asciiTheme="minorHAnsi" w:hAnsiTheme="minorHAnsi" w:cstheme="minorHAnsi"/>
          <w:color w:val="000000"/>
          <w:lang w:val="en"/>
        </w:rPr>
      </w:pPr>
      <w:r w:rsidRPr="00507AEE">
        <w:rPr>
          <w:rFonts w:asciiTheme="minorHAnsi" w:hAnsiTheme="minorHAnsi" w:cstheme="minorHAnsi"/>
          <w:color w:val="000000"/>
          <w:lang w:val="en"/>
        </w:rPr>
        <w:t xml:space="preserve">(d) </w:t>
      </w:r>
      <w:r w:rsidRPr="00507AEE">
        <w:rPr>
          <w:rFonts w:asciiTheme="minorHAnsi" w:hAnsiTheme="minorHAnsi" w:cstheme="minorHAnsi"/>
          <w:i/>
          <w:iCs/>
          <w:color w:val="000000"/>
          <w:lang w:val="en"/>
        </w:rPr>
        <w:t>Final invoice payment</w:t>
      </w:r>
      <w:r w:rsidRPr="00507AEE">
        <w:rPr>
          <w:rFonts w:asciiTheme="minorHAnsi" w:hAnsiTheme="minorHAnsi" w:cstheme="minorHAnsi"/>
          <w:color w:val="000000"/>
          <w:lang w:val="en"/>
        </w:rPr>
        <w:t>. The final invoice will not be paid prior to certification by the Contracting Officer that all work has been completed and accepted. </w:t>
      </w:r>
    </w:p>
    <w:p w14:paraId="05592FDE" w14:textId="77777777" w:rsidR="00620E1B" w:rsidRPr="00507AEE" w:rsidRDefault="00D11006" w:rsidP="008C427B">
      <w:pPr>
        <w:pStyle w:val="documentsection"/>
        <w:spacing w:before="166" w:after="166"/>
        <w:jc w:val="left"/>
        <w:rPr>
          <w:rFonts w:asciiTheme="minorHAnsi" w:hAnsiTheme="minorHAnsi" w:cstheme="minorHAnsi"/>
          <w:b w:val="0"/>
          <w:bCs w:val="0"/>
          <w:sz w:val="22"/>
          <w:szCs w:val="22"/>
        </w:rPr>
      </w:pPr>
      <w:bookmarkStart w:id="31" w:name="_Toc256000021"/>
      <w:r w:rsidRPr="00507AEE">
        <w:rPr>
          <w:rFonts w:asciiTheme="minorHAnsi" w:hAnsiTheme="minorHAnsi" w:cstheme="minorHAnsi"/>
          <w:sz w:val="22"/>
          <w:szCs w:val="22"/>
        </w:rPr>
        <w:t>2452.232-73 CONSTRUCTIVE ACCEPTANCE PERIOD. (DEC 2012)</w:t>
      </w:r>
      <w:bookmarkEnd w:id="31"/>
    </w:p>
    <w:p w14:paraId="498DF9E4" w14:textId="0786F286" w:rsidR="00620E1B" w:rsidRPr="00507AEE" w:rsidRDefault="00D11006">
      <w:pPr>
        <w:pStyle w:val="clausetext"/>
        <w:spacing w:before="220" w:after="220"/>
        <w:ind w:left="360"/>
        <w:rPr>
          <w:rFonts w:asciiTheme="minorHAnsi" w:hAnsiTheme="minorHAnsi" w:cstheme="minorHAnsi"/>
        </w:rPr>
      </w:pPr>
      <w:r w:rsidRPr="00507AEE">
        <w:rPr>
          <w:rFonts w:asciiTheme="minorHAnsi" w:hAnsiTheme="minorHAnsi" w:cstheme="minorHAnsi"/>
        </w:rPr>
        <w:t>As authorized by FAR 32.908(c)(1), the constructive acceptance period in paragraph (a)(5)(i) of the clause at FAR 52.232-25, "Prompt Payment," under this contract</w:t>
      </w:r>
      <w:r w:rsidR="00CD471A" w:rsidRPr="00507AEE">
        <w:rPr>
          <w:rFonts w:asciiTheme="minorHAnsi" w:hAnsiTheme="minorHAnsi" w:cstheme="minorHAnsi"/>
        </w:rPr>
        <w:t xml:space="preserve"> is</w:t>
      </w:r>
      <w:r w:rsidRPr="00507AEE">
        <w:rPr>
          <w:rFonts w:asciiTheme="minorHAnsi" w:hAnsiTheme="minorHAnsi" w:cstheme="minorHAnsi"/>
        </w:rPr>
        <w:t xml:space="preserve"> </w:t>
      </w:r>
      <w:r w:rsidR="00D62D7E" w:rsidRPr="00507AEE">
        <w:rPr>
          <w:rFonts w:asciiTheme="minorHAnsi" w:hAnsiTheme="minorHAnsi" w:cstheme="minorHAnsi"/>
        </w:rPr>
        <w:t xml:space="preserve">5 </w:t>
      </w:r>
      <w:r w:rsidRPr="00507AEE">
        <w:rPr>
          <w:rFonts w:asciiTheme="minorHAnsi" w:hAnsiTheme="minorHAnsi" w:cstheme="minorHAnsi"/>
        </w:rPr>
        <w:t>calendar days.</w:t>
      </w:r>
    </w:p>
    <w:p w14:paraId="4E2EC625" w14:textId="77777777" w:rsidR="00620E1B" w:rsidRPr="00507AEE" w:rsidRDefault="00D11006" w:rsidP="008C427B">
      <w:pPr>
        <w:pStyle w:val="documentsection"/>
        <w:spacing w:before="166" w:after="166"/>
        <w:jc w:val="left"/>
        <w:rPr>
          <w:rFonts w:asciiTheme="minorHAnsi" w:hAnsiTheme="minorHAnsi" w:cstheme="minorHAnsi"/>
          <w:b w:val="0"/>
          <w:bCs w:val="0"/>
          <w:sz w:val="22"/>
          <w:szCs w:val="22"/>
        </w:rPr>
      </w:pPr>
      <w:bookmarkStart w:id="32" w:name="_Toc256000022"/>
      <w:r w:rsidRPr="00507AEE">
        <w:rPr>
          <w:rFonts w:asciiTheme="minorHAnsi" w:hAnsiTheme="minorHAnsi" w:cstheme="minorHAnsi"/>
          <w:sz w:val="22"/>
          <w:szCs w:val="22"/>
        </w:rPr>
        <w:t>2452.237-70 KEY PERSONNEL. (FEB 2006)</w:t>
      </w:r>
      <w:bookmarkEnd w:id="32"/>
    </w:p>
    <w:p w14:paraId="73746496" w14:textId="77777777"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(a) Definition. "Personnel" means employees of the contractor, or any subcontractor(s), affiliates, joint venture partners, or team members, and consultants engaged by any of those entities.</w:t>
      </w:r>
    </w:p>
    <w:p w14:paraId="6B048B23" w14:textId="77777777" w:rsidR="00CD471A"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 xml:space="preserve">(b) The personnel specified below </w:t>
      </w:r>
      <w:proofErr w:type="gramStart"/>
      <w:r w:rsidRPr="008C427B">
        <w:rPr>
          <w:rFonts w:asciiTheme="minorHAnsi" w:hAnsiTheme="minorHAnsi" w:cstheme="minorHAnsi"/>
          <w:b w:val="0"/>
          <w:bCs w:val="0"/>
        </w:rPr>
        <w:t>are considered to be</w:t>
      </w:r>
      <w:proofErr w:type="gramEnd"/>
      <w:r w:rsidRPr="008C427B">
        <w:rPr>
          <w:rFonts w:asciiTheme="minorHAnsi" w:hAnsiTheme="minorHAnsi" w:cstheme="minorHAnsi"/>
          <w:b w:val="0"/>
          <w:bCs w:val="0"/>
        </w:rPr>
        <w:t xml:space="preserve"> essential to the work being performed under this contract. Prior to diverting any of the specified individuals to other projects, the contractor shall notify the Contracting Officer reasonably in advance and shall submit justification (including proposed substitutions) in sufficient detail to permit evaluation of the impact on the program. No diversion shall be made by the contractor without the written consent of the Contracting Officer. Key personnel shall perform as follows: </w:t>
      </w:r>
    </w:p>
    <w:p w14:paraId="5343C4F4" w14:textId="5F12B05B" w:rsidR="00620E1B" w:rsidRPr="008C427B" w:rsidRDefault="00D11006">
      <w:pPr>
        <w:pStyle w:val="clausetitle"/>
        <w:spacing w:before="220" w:after="220"/>
        <w:ind w:left="360"/>
        <w:rPr>
          <w:rFonts w:asciiTheme="minorHAnsi" w:hAnsiTheme="minorHAnsi" w:cstheme="minorHAnsi"/>
          <w:b w:val="0"/>
          <w:bCs w:val="0"/>
        </w:rPr>
      </w:pPr>
      <w:r w:rsidRPr="008C427B">
        <w:rPr>
          <w:rFonts w:asciiTheme="minorHAnsi" w:hAnsiTheme="minorHAnsi" w:cstheme="minorHAnsi"/>
          <w:b w:val="0"/>
          <w:bCs w:val="0"/>
        </w:rPr>
        <w:t>[List Key Personnel and/or positions, and tasks, percentage of effort, number of hours, etc., for which they are responsible, as applicable.]</w:t>
      </w:r>
    </w:p>
    <w:p w14:paraId="5D48119F" w14:textId="3FDF4134" w:rsidR="001D03D6" w:rsidRPr="00507AEE" w:rsidRDefault="001D03D6" w:rsidP="008C427B">
      <w:pPr>
        <w:pStyle w:val="documentsection"/>
        <w:spacing w:before="166" w:after="166"/>
        <w:jc w:val="left"/>
        <w:rPr>
          <w:rFonts w:asciiTheme="minorHAnsi" w:hAnsiTheme="minorHAnsi" w:cstheme="minorHAnsi"/>
          <w:b w:val="0"/>
          <w:bCs w:val="0"/>
          <w:sz w:val="22"/>
          <w:szCs w:val="22"/>
        </w:rPr>
      </w:pPr>
      <w:bookmarkStart w:id="33" w:name="_Toc256000009"/>
      <w:r w:rsidRPr="00507AEE">
        <w:rPr>
          <w:rFonts w:asciiTheme="minorHAnsi" w:hAnsiTheme="minorHAnsi" w:cstheme="minorHAnsi"/>
          <w:sz w:val="22"/>
          <w:szCs w:val="22"/>
        </w:rPr>
        <w:lastRenderedPageBreak/>
        <w:t>2452.246-70 INSPECTION AND ACCEPTANCE (</w:t>
      </w:r>
      <w:r w:rsidR="008C427B">
        <w:rPr>
          <w:rFonts w:asciiTheme="minorHAnsi" w:hAnsiTheme="minorHAnsi" w:cstheme="minorHAnsi"/>
          <w:sz w:val="22"/>
          <w:szCs w:val="22"/>
        </w:rPr>
        <w:t>APRIL 2019</w:t>
      </w:r>
      <w:r w:rsidRPr="00507AEE">
        <w:rPr>
          <w:rFonts w:asciiTheme="minorHAnsi" w:hAnsiTheme="minorHAnsi" w:cstheme="minorHAnsi"/>
          <w:sz w:val="22"/>
          <w:szCs w:val="22"/>
        </w:rPr>
        <w:t>)</w:t>
      </w:r>
      <w:bookmarkEnd w:id="33"/>
    </w:p>
    <w:p w14:paraId="30D8ED09" w14:textId="3582A17C" w:rsidR="001D03D6" w:rsidRPr="00507AEE" w:rsidRDefault="001D03D6" w:rsidP="001D03D6">
      <w:pPr>
        <w:pStyle w:val="clausetext"/>
        <w:spacing w:before="220" w:after="220"/>
        <w:ind w:left="360"/>
        <w:rPr>
          <w:rFonts w:asciiTheme="minorHAnsi" w:hAnsiTheme="minorHAnsi" w:cstheme="minorHAnsi"/>
        </w:rPr>
      </w:pPr>
      <w:r w:rsidRPr="00507AEE">
        <w:rPr>
          <w:rFonts w:asciiTheme="minorHAnsi" w:hAnsiTheme="minorHAnsi" w:cstheme="minorHAnsi"/>
        </w:rPr>
        <w:t>Inspection and acceptance of all work required under this contract shall be performed by the Contracting Officer's Representative (COR) or other individual as designated by the Contracting Officer or COR.</w:t>
      </w:r>
    </w:p>
    <w:p w14:paraId="6F79EC1C" w14:textId="77777777" w:rsidR="00D319A7" w:rsidRPr="00507AEE" w:rsidRDefault="00D319A7" w:rsidP="001D03D6">
      <w:pPr>
        <w:pStyle w:val="clausetext"/>
        <w:spacing w:before="220" w:after="220"/>
        <w:ind w:left="360"/>
        <w:rPr>
          <w:rFonts w:asciiTheme="minorHAnsi" w:hAnsiTheme="minorHAnsi" w:cstheme="minorHAnsi"/>
        </w:rPr>
      </w:pPr>
    </w:p>
    <w:p w14:paraId="00BB721B" w14:textId="77777777" w:rsidR="001D03D6" w:rsidRPr="00507AEE" w:rsidRDefault="001D03D6" w:rsidP="001D03D6">
      <w:pPr>
        <w:pStyle w:val="clausetext"/>
        <w:spacing w:before="220" w:after="220"/>
        <w:rPr>
          <w:rFonts w:asciiTheme="minorHAnsi" w:hAnsiTheme="minorHAnsi" w:cstheme="minorHAnsi"/>
        </w:rPr>
      </w:pPr>
    </w:p>
    <w:p w14:paraId="6495CECC" w14:textId="77777777" w:rsidR="00AA1B78" w:rsidRPr="00507AEE" w:rsidRDefault="00D11006" w:rsidP="00AA1B78">
      <w:pPr>
        <w:jc w:val="center"/>
        <w:rPr>
          <w:rFonts w:asciiTheme="minorHAnsi" w:hAnsiTheme="minorHAnsi" w:cstheme="minorHAnsi"/>
          <w:b/>
          <w:bCs/>
        </w:rPr>
      </w:pPr>
      <w:r w:rsidRPr="00507AEE">
        <w:rPr>
          <w:rFonts w:asciiTheme="minorHAnsi" w:hAnsiTheme="minorHAnsi" w:cstheme="minorHAnsi"/>
        </w:rPr>
        <w:br w:type="page"/>
      </w:r>
      <w:bookmarkStart w:id="34" w:name="_Toc256000023"/>
      <w:r w:rsidR="00AA1B78" w:rsidRPr="00507AEE">
        <w:rPr>
          <w:rFonts w:asciiTheme="minorHAnsi" w:hAnsiTheme="minorHAnsi" w:cstheme="minorHAnsi"/>
          <w:b/>
          <w:bCs/>
        </w:rPr>
        <w:lastRenderedPageBreak/>
        <w:t>SECTION 4 – INSTRUCTIONS TO OFFERORS</w:t>
      </w:r>
    </w:p>
    <w:p w14:paraId="70AB9534" w14:textId="311EDE6D" w:rsidR="0087596B" w:rsidRPr="003C2B4E" w:rsidRDefault="0087596B" w:rsidP="0087596B">
      <w:pPr>
        <w:tabs>
          <w:tab w:val="left" w:pos="5280"/>
        </w:tabs>
        <w:spacing w:before="100" w:beforeAutospacing="1" w:after="100" w:afterAutospacing="1"/>
        <w:outlineLvl w:val="0"/>
        <w:rPr>
          <w:rFonts w:asciiTheme="minorHAnsi" w:hAnsiTheme="minorHAnsi" w:cstheme="minorHAnsi"/>
          <w:b/>
          <w:bCs/>
          <w:lang w:val="en"/>
        </w:rPr>
      </w:pPr>
      <w:r w:rsidRPr="003C2B4E">
        <w:rPr>
          <w:rFonts w:asciiTheme="minorHAnsi" w:hAnsiTheme="minorHAnsi" w:cstheme="minorHAnsi"/>
          <w:b/>
          <w:bCs/>
          <w:kern w:val="36"/>
          <w:lang w:val="en"/>
        </w:rPr>
        <w:t xml:space="preserve">52.212-1 </w:t>
      </w:r>
      <w:r w:rsidRPr="003C2B4E">
        <w:rPr>
          <w:rFonts w:asciiTheme="minorHAnsi" w:hAnsiTheme="minorHAnsi" w:cstheme="minorHAnsi"/>
          <w:b/>
          <w:bCs/>
          <w:lang w:val="en"/>
        </w:rPr>
        <w:t>Instructions to Offerors-Commercial Items (</w:t>
      </w:r>
      <w:r w:rsidR="004A2130">
        <w:rPr>
          <w:rFonts w:asciiTheme="minorHAnsi" w:hAnsiTheme="minorHAnsi" w:cstheme="minorHAnsi"/>
          <w:b/>
          <w:bCs/>
          <w:lang w:val="en"/>
        </w:rPr>
        <w:t>NOV 2021</w:t>
      </w:r>
      <w:r w:rsidRPr="003C2B4E">
        <w:rPr>
          <w:rFonts w:asciiTheme="minorHAnsi" w:hAnsiTheme="minorHAnsi" w:cstheme="minorHAnsi"/>
          <w:b/>
          <w:bCs/>
          <w:lang w:val="en"/>
        </w:rPr>
        <w:t>)</w:t>
      </w:r>
    </w:p>
    <w:p w14:paraId="629C5A14"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(a) </w:t>
      </w:r>
      <w:r w:rsidRPr="004A2130">
        <w:rPr>
          <w:rFonts w:ascii="open_sansregular" w:hAnsi="open_sansregular"/>
          <w:i/>
          <w:iCs/>
          <w:color w:val="333333"/>
          <w:sz w:val="21"/>
          <w:szCs w:val="21"/>
          <w:lang w:val="en"/>
        </w:rPr>
        <w:t>North American Industry Classification System (NAICS) code and small business size standard.</w:t>
      </w:r>
      <w:r w:rsidRPr="004A2130">
        <w:rPr>
          <w:rFonts w:ascii="open_sansregular" w:hAnsi="open_sansregular"/>
          <w:color w:val="333333"/>
          <w:sz w:val="21"/>
          <w:szCs w:val="21"/>
          <w:lang w:val="en"/>
        </w:rPr>
        <w:t xml:space="preserve"> The NAICS code(s) and small business size standard(s) for this acquisition appear elsewhere in the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However, the small business size standard for a concern that submits an </w:t>
      </w:r>
      <w:proofErr w:type="gramStart"/>
      <w:r w:rsidRPr="004A2130">
        <w:rPr>
          <w:rFonts w:ascii="open_sansregular" w:hAnsi="open_sansregular"/>
          <w:color w:val="333333"/>
          <w:sz w:val="21"/>
          <w:szCs w:val="21"/>
          <w:lang w:val="en"/>
        </w:rPr>
        <w:t>offer ,</w:t>
      </w:r>
      <w:proofErr w:type="gramEnd"/>
      <w:r w:rsidRPr="004A2130">
        <w:rPr>
          <w:rFonts w:ascii="open_sansregular" w:hAnsi="open_sansregular"/>
          <w:color w:val="333333"/>
          <w:sz w:val="21"/>
          <w:szCs w:val="21"/>
          <w:lang w:val="en"/>
        </w:rPr>
        <w:t xml:space="preserve"> other than on a construction or service </w:t>
      </w:r>
      <w:proofErr w:type="gramStart"/>
      <w:r w:rsidRPr="004A2130">
        <w:rPr>
          <w:rFonts w:ascii="open_sansregular" w:hAnsi="open_sansregular"/>
          <w:color w:val="333333"/>
          <w:sz w:val="21"/>
          <w:szCs w:val="21"/>
          <w:lang w:val="en"/>
        </w:rPr>
        <w:t>acquisition ,</w:t>
      </w:r>
      <w:proofErr w:type="gramEnd"/>
      <w:r w:rsidRPr="004A2130">
        <w:rPr>
          <w:rFonts w:ascii="open_sansregular" w:hAnsi="open_sansregular"/>
          <w:color w:val="333333"/>
          <w:sz w:val="21"/>
          <w:szCs w:val="21"/>
          <w:lang w:val="en"/>
        </w:rPr>
        <w:t xml:space="preserve"> but proposes to furnish an end item that it did not itself manufacture, process, or produce is 500 employees if the acquisition —</w:t>
      </w:r>
    </w:p>
    <w:p w14:paraId="2338A482"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w:t>
      </w:r>
      <w:proofErr w:type="gramStart"/>
      <w:r w:rsidRPr="004A2130">
        <w:rPr>
          <w:rFonts w:ascii="open_sansregular" w:hAnsi="open_sansregular"/>
          <w:color w:val="333333"/>
          <w:sz w:val="21"/>
          <w:szCs w:val="21"/>
          <w:lang w:val="en"/>
        </w:rPr>
        <w:t>1)Is</w:t>
      </w:r>
      <w:proofErr w:type="gramEnd"/>
      <w:r w:rsidRPr="004A2130">
        <w:rPr>
          <w:rFonts w:ascii="open_sansregular" w:hAnsi="open_sansregular"/>
          <w:color w:val="333333"/>
          <w:sz w:val="21"/>
          <w:szCs w:val="21"/>
          <w:lang w:val="en"/>
        </w:rPr>
        <w:t xml:space="preserve"> set aside for small business and has a value above the simplified acquisition </w:t>
      </w:r>
      <w:proofErr w:type="gramStart"/>
      <w:r w:rsidRPr="004A2130">
        <w:rPr>
          <w:rFonts w:ascii="open_sansregular" w:hAnsi="open_sansregular"/>
          <w:color w:val="333333"/>
          <w:sz w:val="21"/>
          <w:szCs w:val="21"/>
          <w:lang w:val="en"/>
        </w:rPr>
        <w:t>threshold ;</w:t>
      </w:r>
      <w:proofErr w:type="gramEnd"/>
    </w:p>
    <w:p w14:paraId="4F0BD0A3"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w:t>
      </w:r>
      <w:proofErr w:type="gramStart"/>
      <w:r w:rsidRPr="004A2130">
        <w:rPr>
          <w:rFonts w:ascii="open_sansregular" w:hAnsi="open_sansregular"/>
          <w:color w:val="333333"/>
          <w:sz w:val="21"/>
          <w:szCs w:val="21"/>
          <w:lang w:val="en"/>
        </w:rPr>
        <w:t>2)Uses</w:t>
      </w:r>
      <w:proofErr w:type="gramEnd"/>
      <w:r w:rsidRPr="004A2130">
        <w:rPr>
          <w:rFonts w:ascii="open_sansregular" w:hAnsi="open_sansregular"/>
          <w:color w:val="333333"/>
          <w:sz w:val="21"/>
          <w:szCs w:val="21"/>
          <w:lang w:val="en"/>
        </w:rPr>
        <w:t xml:space="preserve"> the HUBZone price evaluation preference regardless of dollar value, unless the offeror waives the price evaluation preference; or</w:t>
      </w:r>
    </w:p>
    <w:p w14:paraId="134FED03"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w:t>
      </w:r>
      <w:proofErr w:type="gramStart"/>
      <w:r w:rsidRPr="004A2130">
        <w:rPr>
          <w:rFonts w:ascii="open_sansregular" w:hAnsi="open_sansregular"/>
          <w:color w:val="333333"/>
          <w:sz w:val="21"/>
          <w:szCs w:val="21"/>
          <w:lang w:val="en"/>
        </w:rPr>
        <w:t>3)Is</w:t>
      </w:r>
      <w:proofErr w:type="gramEnd"/>
      <w:r w:rsidRPr="004A2130">
        <w:rPr>
          <w:rFonts w:ascii="open_sansregular" w:hAnsi="open_sansregular"/>
          <w:color w:val="333333"/>
          <w:sz w:val="21"/>
          <w:szCs w:val="21"/>
          <w:lang w:val="en"/>
        </w:rPr>
        <w:t xml:space="preserve"> an 8(a), </w:t>
      </w:r>
      <w:proofErr w:type="gramStart"/>
      <w:r w:rsidRPr="004A2130">
        <w:rPr>
          <w:rFonts w:ascii="open_sansregular" w:hAnsi="open_sansregular"/>
          <w:color w:val="333333"/>
          <w:sz w:val="21"/>
          <w:szCs w:val="21"/>
          <w:lang w:val="en"/>
        </w:rPr>
        <w:t>HUBZone ,</w:t>
      </w:r>
      <w:proofErr w:type="gramEnd"/>
      <w:r w:rsidRPr="004A2130">
        <w:rPr>
          <w:rFonts w:ascii="open_sansregular" w:hAnsi="open_sansregular"/>
          <w:color w:val="333333"/>
          <w:sz w:val="21"/>
          <w:szCs w:val="21"/>
          <w:lang w:val="en"/>
        </w:rPr>
        <w:t xml:space="preserve"> service-disabled veteran-owned, economically disadvantaged women-owned, or women-owned small business set-aside or sole-source award regardless of dollar value.</w:t>
      </w:r>
    </w:p>
    <w:p w14:paraId="7C443FDD"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(b) </w:t>
      </w:r>
      <w:r w:rsidRPr="004A2130">
        <w:rPr>
          <w:rFonts w:ascii="open_sansregular" w:hAnsi="open_sansregular"/>
          <w:i/>
          <w:iCs/>
          <w:color w:val="333333"/>
          <w:sz w:val="21"/>
          <w:szCs w:val="21"/>
          <w:lang w:val="en"/>
        </w:rPr>
        <w:t>Submission of offers</w:t>
      </w:r>
      <w:r w:rsidRPr="004A2130">
        <w:rPr>
          <w:rFonts w:ascii="open_sansregular" w:hAnsi="open_sansregular"/>
          <w:color w:val="333333"/>
          <w:sz w:val="21"/>
          <w:szCs w:val="21"/>
          <w:lang w:val="en"/>
        </w:rPr>
        <w:t xml:space="preserve">. Submit signed and dated offers to the office specified in this solicitation at or before the exact time specified in this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Offers may be submitted on the </w:t>
      </w:r>
      <w:hyperlink r:id="rId254" w:tgtFrame="_blank" w:tooltip="SF 1449" w:history="1">
        <w:r w:rsidRPr="004A2130">
          <w:rPr>
            <w:rFonts w:ascii="open_sansregular" w:hAnsi="open_sansregular"/>
            <w:color w:val="225895"/>
            <w:sz w:val="21"/>
            <w:szCs w:val="21"/>
            <w:u w:val="single"/>
            <w:lang w:val="en"/>
          </w:rPr>
          <w:t>SF 1449</w:t>
        </w:r>
      </w:hyperlink>
      <w:r w:rsidRPr="004A2130">
        <w:rPr>
          <w:rFonts w:ascii="open_sansregular" w:hAnsi="open_sansregular"/>
          <w:color w:val="333333"/>
          <w:sz w:val="21"/>
          <w:szCs w:val="21"/>
          <w:lang w:val="en"/>
        </w:rPr>
        <w:t>, letterhead stationery, or as otherwise specified in the solicitation . As a minimum, offers must show—</w:t>
      </w:r>
    </w:p>
    <w:p w14:paraId="6152EED4"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(1) The solicitation </w:t>
      </w:r>
      <w:proofErr w:type="gramStart"/>
      <w:r w:rsidRPr="004A2130">
        <w:rPr>
          <w:rFonts w:ascii="open_sansregular" w:hAnsi="open_sansregular"/>
          <w:color w:val="333333"/>
          <w:sz w:val="21"/>
          <w:szCs w:val="21"/>
          <w:lang w:val="en"/>
        </w:rPr>
        <w:t>number;</w:t>
      </w:r>
      <w:proofErr w:type="gramEnd"/>
    </w:p>
    <w:p w14:paraId="45A12A6F"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(2) The time specified in the solicitation for receipt of </w:t>
      </w:r>
      <w:proofErr w:type="gramStart"/>
      <w:r w:rsidRPr="004A2130">
        <w:rPr>
          <w:rFonts w:ascii="open_sansregular" w:hAnsi="open_sansregular"/>
          <w:color w:val="333333"/>
          <w:sz w:val="21"/>
          <w:szCs w:val="21"/>
          <w:lang w:val="en"/>
        </w:rPr>
        <w:t>offers;</w:t>
      </w:r>
      <w:proofErr w:type="gramEnd"/>
    </w:p>
    <w:p w14:paraId="52E5C1FC"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(3) The name, address, and telephone number of the </w:t>
      </w:r>
      <w:proofErr w:type="gramStart"/>
      <w:r w:rsidRPr="004A2130">
        <w:rPr>
          <w:rFonts w:ascii="open_sansregular" w:hAnsi="open_sansregular"/>
          <w:color w:val="333333"/>
          <w:sz w:val="21"/>
          <w:szCs w:val="21"/>
          <w:lang w:val="en"/>
        </w:rPr>
        <w:t>offeror ;</w:t>
      </w:r>
      <w:proofErr w:type="gramEnd"/>
    </w:p>
    <w:p w14:paraId="534FBC55"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(4) A technical description of the items </w:t>
      </w:r>
      <w:proofErr w:type="gramStart"/>
      <w:r w:rsidRPr="004A2130">
        <w:rPr>
          <w:rFonts w:ascii="open_sansregular" w:hAnsi="open_sansregular"/>
          <w:color w:val="333333"/>
          <w:sz w:val="21"/>
          <w:szCs w:val="21"/>
          <w:lang w:val="en"/>
        </w:rPr>
        <w:t>being offered</w:t>
      </w:r>
      <w:proofErr w:type="gramEnd"/>
      <w:r w:rsidRPr="004A2130">
        <w:rPr>
          <w:rFonts w:ascii="open_sansregular" w:hAnsi="open_sansregular"/>
          <w:color w:val="333333"/>
          <w:sz w:val="21"/>
          <w:szCs w:val="21"/>
          <w:lang w:val="en"/>
        </w:rPr>
        <w:t xml:space="preserve"> in sufficient detail to evaluate compliance with the requirements in the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This may include product literature, or other documents, if </w:t>
      </w:r>
      <w:proofErr w:type="gramStart"/>
      <w:r w:rsidRPr="004A2130">
        <w:rPr>
          <w:rFonts w:ascii="open_sansregular" w:hAnsi="open_sansregular"/>
          <w:color w:val="333333"/>
          <w:sz w:val="21"/>
          <w:szCs w:val="21"/>
          <w:lang w:val="en"/>
        </w:rPr>
        <w:t>necessary;</w:t>
      </w:r>
      <w:proofErr w:type="gramEnd"/>
    </w:p>
    <w:p w14:paraId="34F8F646"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(5) Terms of any express </w:t>
      </w:r>
      <w:proofErr w:type="gramStart"/>
      <w:r w:rsidRPr="004A2130">
        <w:rPr>
          <w:rFonts w:ascii="open_sansregular" w:hAnsi="open_sansregular"/>
          <w:color w:val="333333"/>
          <w:sz w:val="21"/>
          <w:szCs w:val="21"/>
          <w:lang w:val="en"/>
        </w:rPr>
        <w:t>warranty ;</w:t>
      </w:r>
      <w:proofErr w:type="gramEnd"/>
    </w:p>
    <w:p w14:paraId="4E0CBCC3"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(6) Price and any discount </w:t>
      </w:r>
      <w:proofErr w:type="gramStart"/>
      <w:r w:rsidRPr="004A2130">
        <w:rPr>
          <w:rFonts w:ascii="open_sansregular" w:hAnsi="open_sansregular"/>
          <w:color w:val="333333"/>
          <w:sz w:val="21"/>
          <w:szCs w:val="21"/>
          <w:lang w:val="en"/>
        </w:rPr>
        <w:t>terms;</w:t>
      </w:r>
      <w:proofErr w:type="gramEnd"/>
    </w:p>
    <w:p w14:paraId="59B25CCE"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(7) "Remit to" address, if different than mailing </w:t>
      </w:r>
      <w:proofErr w:type="gramStart"/>
      <w:r w:rsidRPr="004A2130">
        <w:rPr>
          <w:rFonts w:ascii="open_sansregular" w:hAnsi="open_sansregular"/>
          <w:color w:val="333333"/>
          <w:sz w:val="21"/>
          <w:szCs w:val="21"/>
          <w:lang w:val="en"/>
        </w:rPr>
        <w:t>address;</w:t>
      </w:r>
      <w:proofErr w:type="gramEnd"/>
    </w:p>
    <w:p w14:paraId="2A9F2E1E"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(8) A completed copy of the representations and certifications at Federal Acquisition Regulation (FAR) </w:t>
      </w:r>
      <w:hyperlink r:id="rId255" w:anchor="FAR_52_212_3" w:tooltip="52.212-3" w:history="1">
        <w:r w:rsidRPr="004A2130">
          <w:rPr>
            <w:rFonts w:ascii="open_sansregular" w:hAnsi="open_sansregular"/>
            <w:color w:val="333333"/>
            <w:sz w:val="21"/>
            <w:szCs w:val="21"/>
            <w:u w:val="single"/>
            <w:lang w:val="en"/>
          </w:rPr>
          <w:t>52.212-3</w:t>
        </w:r>
      </w:hyperlink>
      <w:r w:rsidRPr="004A2130">
        <w:rPr>
          <w:rFonts w:ascii="open_sansregular" w:hAnsi="open_sansregular"/>
          <w:color w:val="333333"/>
          <w:sz w:val="21"/>
          <w:szCs w:val="21"/>
          <w:lang w:val="en"/>
        </w:rPr>
        <w:t xml:space="preserve"> (see FAR </w:t>
      </w:r>
      <w:hyperlink r:id="rId256" w:anchor="FAR_52_212_3" w:tooltip="52.212-3" w:history="1">
        <w:r w:rsidRPr="004A2130">
          <w:rPr>
            <w:rFonts w:ascii="open_sansregular" w:hAnsi="open_sansregular"/>
            <w:color w:val="333333"/>
            <w:sz w:val="21"/>
            <w:szCs w:val="21"/>
            <w:u w:val="single"/>
            <w:lang w:val="en"/>
          </w:rPr>
          <w:t>52.212-3</w:t>
        </w:r>
      </w:hyperlink>
      <w:r w:rsidRPr="004A2130">
        <w:rPr>
          <w:rFonts w:ascii="open_sansregular" w:hAnsi="open_sansregular"/>
          <w:color w:val="333333"/>
          <w:sz w:val="21"/>
          <w:szCs w:val="21"/>
          <w:lang w:val="en"/>
        </w:rPr>
        <w:t>(b) for those representations and certifications that the offeror shall complete electronically);</w:t>
      </w:r>
    </w:p>
    <w:p w14:paraId="37B9023A"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(9) Acknowledgment of Solicitation </w:t>
      </w:r>
      <w:proofErr w:type="gramStart"/>
      <w:r w:rsidRPr="004A2130">
        <w:rPr>
          <w:rFonts w:ascii="open_sansregular" w:hAnsi="open_sansregular"/>
          <w:color w:val="333333"/>
          <w:sz w:val="21"/>
          <w:szCs w:val="21"/>
          <w:lang w:val="en"/>
        </w:rPr>
        <w:t>Amendments;</w:t>
      </w:r>
      <w:proofErr w:type="gramEnd"/>
    </w:p>
    <w:p w14:paraId="4F972FEE"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(10) Past performance </w:t>
      </w:r>
      <w:proofErr w:type="gramStart"/>
      <w:r w:rsidRPr="004A2130">
        <w:rPr>
          <w:rFonts w:ascii="open_sansregular" w:hAnsi="open_sansregular"/>
          <w:color w:val="333333"/>
          <w:sz w:val="21"/>
          <w:szCs w:val="21"/>
          <w:lang w:val="en"/>
        </w:rPr>
        <w:t>information ,</w:t>
      </w:r>
      <w:proofErr w:type="gramEnd"/>
      <w:r w:rsidRPr="004A2130">
        <w:rPr>
          <w:rFonts w:ascii="open_sansregular" w:hAnsi="open_sansregular"/>
          <w:color w:val="333333"/>
          <w:sz w:val="21"/>
          <w:szCs w:val="21"/>
          <w:lang w:val="en"/>
        </w:rPr>
        <w:t xml:space="preserve"> when included as an evaluation factor, to include recent and relevant contracts for the same or similar items and other references (including contract numbers, points of contact with telephone numbers and other relevant </w:t>
      </w:r>
      <w:proofErr w:type="gramStart"/>
      <w:r w:rsidRPr="004A2130">
        <w:rPr>
          <w:rFonts w:ascii="open_sansregular" w:hAnsi="open_sansregular"/>
          <w:color w:val="333333"/>
          <w:sz w:val="21"/>
          <w:szCs w:val="21"/>
          <w:lang w:val="en"/>
        </w:rPr>
        <w:t>information )</w:t>
      </w:r>
      <w:proofErr w:type="gramEnd"/>
      <w:r w:rsidRPr="004A2130">
        <w:rPr>
          <w:rFonts w:ascii="open_sansregular" w:hAnsi="open_sansregular"/>
          <w:color w:val="333333"/>
          <w:sz w:val="21"/>
          <w:szCs w:val="21"/>
          <w:lang w:val="en"/>
        </w:rPr>
        <w:t>; and</w:t>
      </w:r>
    </w:p>
    <w:p w14:paraId="76169486"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lastRenderedPageBreak/>
        <w:t xml:space="preserve">           (11) If the offer is not submitted on the </w:t>
      </w:r>
      <w:hyperlink r:id="rId257" w:tgtFrame="_blank" w:tooltip="SF 1449" w:history="1">
        <w:r w:rsidRPr="004A2130">
          <w:rPr>
            <w:rFonts w:ascii="open_sansregular" w:hAnsi="open_sansregular"/>
            <w:color w:val="225895"/>
            <w:sz w:val="21"/>
            <w:szCs w:val="21"/>
            <w:u w:val="single"/>
            <w:lang w:val="en"/>
          </w:rPr>
          <w:t>SF 1449</w:t>
        </w:r>
      </w:hyperlink>
      <w:r w:rsidRPr="004A2130">
        <w:rPr>
          <w:rFonts w:ascii="open_sansregular" w:hAnsi="open_sansregular"/>
          <w:color w:val="333333"/>
          <w:sz w:val="21"/>
          <w:szCs w:val="21"/>
          <w:lang w:val="en"/>
        </w:rPr>
        <w:t xml:space="preserve">, include a statement specifying the extent of agreement with all terms, conditions, and provisions included in the solicitation . Offers that fail to furnish required representations or </w:t>
      </w:r>
      <w:proofErr w:type="gramStart"/>
      <w:r w:rsidRPr="004A2130">
        <w:rPr>
          <w:rFonts w:ascii="open_sansregular" w:hAnsi="open_sansregular"/>
          <w:color w:val="333333"/>
          <w:sz w:val="21"/>
          <w:szCs w:val="21"/>
          <w:lang w:val="en"/>
        </w:rPr>
        <w:t>information ,</w:t>
      </w:r>
      <w:proofErr w:type="gramEnd"/>
      <w:r w:rsidRPr="004A2130">
        <w:rPr>
          <w:rFonts w:ascii="open_sansregular" w:hAnsi="open_sansregular"/>
          <w:color w:val="333333"/>
          <w:sz w:val="21"/>
          <w:szCs w:val="21"/>
          <w:lang w:val="en"/>
        </w:rPr>
        <w:t xml:space="preserve"> or reject the terms and conditions of the solicitation may be excluded from consideration.</w:t>
      </w:r>
    </w:p>
    <w:p w14:paraId="5B4CDB6E"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(c) </w:t>
      </w:r>
      <w:r w:rsidRPr="004A2130">
        <w:rPr>
          <w:rFonts w:ascii="open_sansregular" w:hAnsi="open_sansregular"/>
          <w:i/>
          <w:iCs/>
          <w:color w:val="333333"/>
          <w:sz w:val="21"/>
          <w:szCs w:val="21"/>
          <w:lang w:val="en"/>
        </w:rPr>
        <w:t xml:space="preserve">Period for </w:t>
      </w:r>
      <w:r w:rsidRPr="004A2130">
        <w:rPr>
          <w:rFonts w:ascii="open_sansregular" w:hAnsi="open_sansregular"/>
          <w:color w:val="333333"/>
          <w:sz w:val="21"/>
          <w:szCs w:val="21"/>
          <w:lang w:val="en"/>
        </w:rPr>
        <w:t>acceptance</w:t>
      </w:r>
      <w:r w:rsidRPr="004A2130">
        <w:rPr>
          <w:rFonts w:ascii="open_sansregular" w:hAnsi="open_sansregular"/>
          <w:i/>
          <w:iCs/>
          <w:color w:val="333333"/>
          <w:sz w:val="21"/>
          <w:szCs w:val="21"/>
          <w:lang w:val="en"/>
        </w:rPr>
        <w:t xml:space="preserve"> of offers</w:t>
      </w:r>
      <w:r w:rsidRPr="004A2130">
        <w:rPr>
          <w:rFonts w:ascii="open_sansregular" w:hAnsi="open_sansregular"/>
          <w:color w:val="333333"/>
          <w:sz w:val="21"/>
          <w:szCs w:val="21"/>
          <w:lang w:val="en"/>
        </w:rPr>
        <w:t xml:space="preserve">. The offeror agrees to hold the </w:t>
      </w:r>
      <w:proofErr w:type="gramStart"/>
      <w:r w:rsidRPr="004A2130">
        <w:rPr>
          <w:rFonts w:ascii="open_sansregular" w:hAnsi="open_sansregular"/>
          <w:color w:val="333333"/>
          <w:sz w:val="21"/>
          <w:szCs w:val="21"/>
          <w:lang w:val="en"/>
        </w:rPr>
        <w:t>prices</w:t>
      </w:r>
      <w:proofErr w:type="gramEnd"/>
      <w:r w:rsidRPr="004A2130">
        <w:rPr>
          <w:rFonts w:ascii="open_sansregular" w:hAnsi="open_sansregular"/>
          <w:color w:val="333333"/>
          <w:sz w:val="21"/>
          <w:szCs w:val="21"/>
          <w:lang w:val="en"/>
        </w:rPr>
        <w:t xml:space="preserve"> in its offer firm for 30 calendar days from the date specified for receipt of offers, unless another </w:t>
      </w:r>
      <w:proofErr w:type="gramStart"/>
      <w:r w:rsidRPr="004A2130">
        <w:rPr>
          <w:rFonts w:ascii="open_sansregular" w:hAnsi="open_sansregular"/>
          <w:color w:val="333333"/>
          <w:sz w:val="21"/>
          <w:szCs w:val="21"/>
          <w:lang w:val="en"/>
        </w:rPr>
        <w:t>time period</w:t>
      </w:r>
      <w:proofErr w:type="gramEnd"/>
      <w:r w:rsidRPr="004A2130">
        <w:rPr>
          <w:rFonts w:ascii="open_sansregular" w:hAnsi="open_sansregular"/>
          <w:color w:val="333333"/>
          <w:sz w:val="21"/>
          <w:szCs w:val="21"/>
          <w:lang w:val="en"/>
        </w:rPr>
        <w:t xml:space="preserve"> is specified in an addendum to the </w:t>
      </w:r>
      <w:proofErr w:type="gramStart"/>
      <w:r w:rsidRPr="004A2130">
        <w:rPr>
          <w:rFonts w:ascii="open_sansregular" w:hAnsi="open_sansregular"/>
          <w:color w:val="333333"/>
          <w:sz w:val="21"/>
          <w:szCs w:val="21"/>
          <w:lang w:val="en"/>
        </w:rPr>
        <w:t>solicitation .</w:t>
      </w:r>
      <w:proofErr w:type="gramEnd"/>
    </w:p>
    <w:p w14:paraId="2E8AE374"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(d) </w:t>
      </w:r>
      <w:r w:rsidRPr="004A2130">
        <w:rPr>
          <w:rFonts w:ascii="open_sansregular" w:hAnsi="open_sansregular"/>
          <w:i/>
          <w:iCs/>
          <w:color w:val="333333"/>
          <w:sz w:val="21"/>
          <w:szCs w:val="21"/>
          <w:lang w:val="en"/>
        </w:rPr>
        <w:t>Product samples</w:t>
      </w:r>
      <w:r w:rsidRPr="004A2130">
        <w:rPr>
          <w:rFonts w:ascii="open_sansregular" w:hAnsi="open_sansregular"/>
          <w:color w:val="333333"/>
          <w:sz w:val="21"/>
          <w:szCs w:val="21"/>
          <w:lang w:val="en"/>
        </w:rPr>
        <w:t xml:space="preserve">. When required by the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product samples shall be submitted at or prior to the time specified for receipt of offers. Unless otherwise specified in this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these samples shall be submitted at no expense to the Government, and returned at the sender’s request and expense, unless they are destroyed during </w:t>
      </w:r>
      <w:proofErr w:type="spellStart"/>
      <w:r w:rsidRPr="004A2130">
        <w:rPr>
          <w:rFonts w:ascii="open_sansregular" w:hAnsi="open_sansregular"/>
          <w:color w:val="333333"/>
          <w:sz w:val="21"/>
          <w:szCs w:val="21"/>
          <w:lang w:val="en"/>
        </w:rPr>
        <w:t>preaward</w:t>
      </w:r>
      <w:proofErr w:type="spellEnd"/>
      <w:r w:rsidRPr="004A2130">
        <w:rPr>
          <w:rFonts w:ascii="open_sansregular" w:hAnsi="open_sansregular"/>
          <w:color w:val="333333"/>
          <w:sz w:val="21"/>
          <w:szCs w:val="21"/>
          <w:lang w:val="en"/>
        </w:rPr>
        <w:t xml:space="preserve"> testing.</w:t>
      </w:r>
    </w:p>
    <w:p w14:paraId="2144A079"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(e) </w:t>
      </w:r>
      <w:r w:rsidRPr="004A2130">
        <w:rPr>
          <w:rFonts w:ascii="open_sansregular" w:hAnsi="open_sansregular"/>
          <w:i/>
          <w:iCs/>
          <w:color w:val="333333"/>
          <w:sz w:val="21"/>
          <w:szCs w:val="21"/>
          <w:lang w:val="en"/>
        </w:rPr>
        <w:t>Multiple offers</w:t>
      </w:r>
      <w:r w:rsidRPr="004A2130">
        <w:rPr>
          <w:rFonts w:ascii="open_sansregular" w:hAnsi="open_sansregular"/>
          <w:color w:val="333333"/>
          <w:sz w:val="21"/>
          <w:szCs w:val="21"/>
          <w:lang w:val="en"/>
        </w:rPr>
        <w:t xml:space="preserve">. Offerors are encouraged to submit multiple offers presenting alternative terms and conditions, including alternative line items (provided that the alternative line items are consistent with FAR </w:t>
      </w:r>
      <w:hyperlink r:id="rId258" w:anchor="FAR_Subpart_4_10" w:tooltip="subpart  4.10" w:history="1">
        <w:r w:rsidRPr="004A2130">
          <w:rPr>
            <w:rFonts w:ascii="open_sansregular" w:hAnsi="open_sansregular"/>
            <w:color w:val="225895"/>
            <w:sz w:val="21"/>
            <w:szCs w:val="21"/>
            <w:u w:val="single"/>
            <w:lang w:val="en"/>
          </w:rPr>
          <w:t>subpart  4.10</w:t>
        </w:r>
      </w:hyperlink>
      <w:r w:rsidRPr="004A2130">
        <w:rPr>
          <w:rFonts w:ascii="open_sansregular" w:hAnsi="open_sansregular"/>
          <w:color w:val="333333"/>
          <w:sz w:val="21"/>
          <w:szCs w:val="21"/>
          <w:lang w:val="en"/>
        </w:rPr>
        <w:t>), or alternative commercial products or commercial services for satisfying the requirements of this solicitation . Each offer submitted will be evaluated separately.</w:t>
      </w:r>
    </w:p>
    <w:p w14:paraId="60CD18CC"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(f) Late submissions, modifications, revisions, and withdrawals of offers.</w:t>
      </w:r>
    </w:p>
    <w:p w14:paraId="373D37F5"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(1) Offerors are responsible for submitting offers, and any modifications, revisions, or withdrawals, </w:t>
      </w:r>
      <w:proofErr w:type="gramStart"/>
      <w:r w:rsidRPr="004A2130">
        <w:rPr>
          <w:rFonts w:ascii="open_sansregular" w:hAnsi="open_sansregular"/>
          <w:color w:val="333333"/>
          <w:sz w:val="21"/>
          <w:szCs w:val="21"/>
          <w:lang w:val="en"/>
        </w:rPr>
        <w:t>so as to</w:t>
      </w:r>
      <w:proofErr w:type="gramEnd"/>
      <w:r w:rsidRPr="004A2130">
        <w:rPr>
          <w:rFonts w:ascii="open_sansregular" w:hAnsi="open_sansregular"/>
          <w:color w:val="333333"/>
          <w:sz w:val="21"/>
          <w:szCs w:val="21"/>
          <w:lang w:val="en"/>
        </w:rPr>
        <w:t xml:space="preserve"> reach the Government office designated in the solicitation by the time specified in the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If no time is specified in the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the time for receipt is 4:30 p.m., local </w:t>
      </w:r>
      <w:proofErr w:type="gramStart"/>
      <w:r w:rsidRPr="004A2130">
        <w:rPr>
          <w:rFonts w:ascii="open_sansregular" w:hAnsi="open_sansregular"/>
          <w:color w:val="333333"/>
          <w:sz w:val="21"/>
          <w:szCs w:val="21"/>
          <w:lang w:val="en"/>
        </w:rPr>
        <w:t>time ,</w:t>
      </w:r>
      <w:proofErr w:type="gramEnd"/>
      <w:r w:rsidRPr="004A2130">
        <w:rPr>
          <w:rFonts w:ascii="open_sansregular" w:hAnsi="open_sansregular"/>
          <w:color w:val="333333"/>
          <w:sz w:val="21"/>
          <w:szCs w:val="21"/>
          <w:lang w:val="en"/>
        </w:rPr>
        <w:t xml:space="preserve"> for the designated Government office on the date that offers or revisions are due.</w:t>
      </w:r>
    </w:p>
    <w:p w14:paraId="4298706B"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(2) </w:t>
      </w:r>
    </w:p>
    <w:p w14:paraId="6D1D9E79"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(i) Any offer , modification, revision, or withdrawal of an offer received at the Government office designated in the solicitation after the exact time specified for receipt of offers is "late" and will not be considered unless it is received before award is made , the Contracting Officer determines that accepting the late offer would not unduly delay the acquisition ; and-</w:t>
      </w:r>
    </w:p>
    <w:p w14:paraId="24556D7D"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(A) If it was transmitted through an electronic commerce method authorized by the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it was received at the initial point of entry to the Government infrastructure not later than 5:00 p.m. one working day prior to the date specified for receipt of </w:t>
      </w:r>
      <w:proofErr w:type="gramStart"/>
      <w:r w:rsidRPr="004A2130">
        <w:rPr>
          <w:rFonts w:ascii="open_sansregular" w:hAnsi="open_sansregular"/>
          <w:color w:val="333333"/>
          <w:sz w:val="21"/>
          <w:szCs w:val="21"/>
          <w:lang w:val="en"/>
        </w:rPr>
        <w:t>offers;</w:t>
      </w:r>
      <w:proofErr w:type="gramEnd"/>
      <w:r w:rsidRPr="004A2130">
        <w:rPr>
          <w:rFonts w:ascii="open_sansregular" w:hAnsi="open_sansregular"/>
          <w:color w:val="333333"/>
          <w:sz w:val="21"/>
          <w:szCs w:val="21"/>
          <w:lang w:val="en"/>
        </w:rPr>
        <w:t xml:space="preserve"> or</w:t>
      </w:r>
    </w:p>
    <w:p w14:paraId="7C560CAE"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(B) There is acceptable evidence to establish that it was received at the Government installation designated for receipt of offers and was under the Government’s control prior to the time set for receipt of offers; or</w:t>
      </w:r>
    </w:p>
    <w:p w14:paraId="0C3158DD"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(C) If this solicitation is a request for proposals, it was the only proposal received.</w:t>
      </w:r>
    </w:p>
    <w:p w14:paraId="5C2ACE41"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(ii) However, a late modification of an otherwise successful </w:t>
      </w:r>
      <w:proofErr w:type="gramStart"/>
      <w:r w:rsidRPr="004A2130">
        <w:rPr>
          <w:rFonts w:ascii="open_sansregular" w:hAnsi="open_sansregular"/>
          <w:color w:val="333333"/>
          <w:sz w:val="21"/>
          <w:szCs w:val="21"/>
          <w:lang w:val="en"/>
        </w:rPr>
        <w:t>offer ,</w:t>
      </w:r>
      <w:proofErr w:type="gramEnd"/>
      <w:r w:rsidRPr="004A2130">
        <w:rPr>
          <w:rFonts w:ascii="open_sansregular" w:hAnsi="open_sansregular"/>
          <w:color w:val="333333"/>
          <w:sz w:val="21"/>
          <w:szCs w:val="21"/>
          <w:lang w:val="en"/>
        </w:rPr>
        <w:t xml:space="preserve"> that makes its terms more favorable to the Government, will be considered at any time it is received and may be accepted.</w:t>
      </w:r>
    </w:p>
    <w:p w14:paraId="713787C0"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(3) Acceptable evidence to establish the time of receipt at the Government installation includes the time /date stamp of that installation on the offer wrapper, other documentary evidence of receipt maintained by the installation, or oral testimony or statements of Government personnel.</w:t>
      </w:r>
    </w:p>
    <w:p w14:paraId="7A5FBF6A"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lastRenderedPageBreak/>
        <w:t>           (4) If an emergency or unanticipated event interrupts normal Government processes so that offers cannot be received at the Government office designated for receipt of offers by the exact time specified in the solicitation ,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63F50A6"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w:t>
      </w:r>
      <w:proofErr w:type="gramStart"/>
      <w:r w:rsidRPr="004A2130">
        <w:rPr>
          <w:rFonts w:ascii="open_sansregular" w:hAnsi="open_sansregular"/>
          <w:color w:val="333333"/>
          <w:sz w:val="21"/>
          <w:szCs w:val="21"/>
          <w:lang w:val="en"/>
        </w:rPr>
        <w:t>offer .</w:t>
      </w:r>
      <w:proofErr w:type="gramEnd"/>
    </w:p>
    <w:p w14:paraId="0605D5FC"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(g) Contract</w:t>
      </w:r>
      <w:r w:rsidRPr="004A2130">
        <w:rPr>
          <w:rFonts w:ascii="open_sansregular" w:hAnsi="open_sansregular"/>
          <w:i/>
          <w:iCs/>
          <w:color w:val="333333"/>
          <w:sz w:val="21"/>
          <w:szCs w:val="21"/>
          <w:lang w:val="en"/>
        </w:rPr>
        <w:t xml:space="preserve"> award (not applicable to Invitation for Bids</w:t>
      </w:r>
      <w:r w:rsidRPr="004A2130">
        <w:rPr>
          <w:rFonts w:ascii="open_sansregular" w:hAnsi="open_sansregular"/>
          <w:color w:val="333333"/>
          <w:sz w:val="21"/>
          <w:szCs w:val="21"/>
          <w:lang w:val="en"/>
        </w:rPr>
        <w:t xml:space="preserve">). The Government intends to evaluate offers and award a contract without discussions with offerors. Therefore, the offeror ’s initial offer should contain the offeror ’s best terms from a price and technical standpoint. However, the Government reserves the right to conduct discussions if later determined by the Contracting Officer to be necessary. The Government may reject any or all offers if such action is </w:t>
      </w:r>
      <w:proofErr w:type="gramStart"/>
      <w:r w:rsidRPr="004A2130">
        <w:rPr>
          <w:rFonts w:ascii="open_sansregular" w:hAnsi="open_sansregular"/>
          <w:color w:val="333333"/>
          <w:sz w:val="21"/>
          <w:szCs w:val="21"/>
          <w:lang w:val="en"/>
        </w:rPr>
        <w:t>in</w:t>
      </w:r>
      <w:proofErr w:type="gramEnd"/>
      <w:r w:rsidRPr="004A2130">
        <w:rPr>
          <w:rFonts w:ascii="open_sansregular" w:hAnsi="open_sansregular"/>
          <w:color w:val="333333"/>
          <w:sz w:val="21"/>
          <w:szCs w:val="21"/>
          <w:lang w:val="en"/>
        </w:rPr>
        <w:t xml:space="preserve"> </w:t>
      </w:r>
      <w:proofErr w:type="gramStart"/>
      <w:r w:rsidRPr="004A2130">
        <w:rPr>
          <w:rFonts w:ascii="open_sansregular" w:hAnsi="open_sansregular"/>
          <w:color w:val="333333"/>
          <w:sz w:val="21"/>
          <w:szCs w:val="21"/>
          <w:lang w:val="en"/>
        </w:rPr>
        <w:t>the public</w:t>
      </w:r>
      <w:proofErr w:type="gramEnd"/>
      <w:r w:rsidRPr="004A2130">
        <w:rPr>
          <w:rFonts w:ascii="open_sansregular" w:hAnsi="open_sansregular"/>
          <w:color w:val="333333"/>
          <w:sz w:val="21"/>
          <w:szCs w:val="21"/>
          <w:lang w:val="en"/>
        </w:rPr>
        <w:t xml:space="preserve"> interest; accept other than the lowest </w:t>
      </w:r>
      <w:proofErr w:type="gramStart"/>
      <w:r w:rsidRPr="004A2130">
        <w:rPr>
          <w:rFonts w:ascii="open_sansregular" w:hAnsi="open_sansregular"/>
          <w:color w:val="333333"/>
          <w:sz w:val="21"/>
          <w:szCs w:val="21"/>
          <w:lang w:val="en"/>
        </w:rPr>
        <w:t>offer ;</w:t>
      </w:r>
      <w:proofErr w:type="gramEnd"/>
      <w:r w:rsidRPr="004A2130">
        <w:rPr>
          <w:rFonts w:ascii="open_sansregular" w:hAnsi="open_sansregular"/>
          <w:color w:val="333333"/>
          <w:sz w:val="21"/>
          <w:szCs w:val="21"/>
          <w:lang w:val="en"/>
        </w:rPr>
        <w:t xml:space="preserve"> and waive informalities and minor irregularities in offers received.</w:t>
      </w:r>
    </w:p>
    <w:p w14:paraId="28EEEAAE"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(h) </w:t>
      </w:r>
      <w:r w:rsidRPr="004A2130">
        <w:rPr>
          <w:rFonts w:ascii="open_sansregular" w:hAnsi="open_sansregular"/>
          <w:i/>
          <w:iCs/>
          <w:color w:val="333333"/>
          <w:sz w:val="21"/>
          <w:szCs w:val="21"/>
          <w:lang w:val="en"/>
        </w:rPr>
        <w:t>Multiple awards</w:t>
      </w:r>
      <w:r w:rsidRPr="004A2130">
        <w:rPr>
          <w:rFonts w:ascii="open_sansregular" w:hAnsi="open_sansregular"/>
          <w:color w:val="333333"/>
          <w:sz w:val="21"/>
          <w:szCs w:val="21"/>
          <w:lang w:val="en"/>
        </w:rPr>
        <w:t xml:space="preserve">. The Government may accept any item or group of items of an </w:t>
      </w:r>
      <w:proofErr w:type="gramStart"/>
      <w:r w:rsidRPr="004A2130">
        <w:rPr>
          <w:rFonts w:ascii="open_sansregular" w:hAnsi="open_sansregular"/>
          <w:color w:val="333333"/>
          <w:sz w:val="21"/>
          <w:szCs w:val="21"/>
          <w:lang w:val="en"/>
        </w:rPr>
        <w:t>offer ,</w:t>
      </w:r>
      <w:proofErr w:type="gramEnd"/>
      <w:r w:rsidRPr="004A2130">
        <w:rPr>
          <w:rFonts w:ascii="open_sansregular" w:hAnsi="open_sansregular"/>
          <w:color w:val="333333"/>
          <w:sz w:val="21"/>
          <w:szCs w:val="21"/>
          <w:lang w:val="en"/>
        </w:rPr>
        <w:t xml:space="preserve">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w:t>
      </w:r>
      <w:proofErr w:type="gramStart"/>
      <w:r w:rsidRPr="004A2130">
        <w:rPr>
          <w:rFonts w:ascii="open_sansregular" w:hAnsi="open_sansregular"/>
          <w:color w:val="333333"/>
          <w:sz w:val="21"/>
          <w:szCs w:val="21"/>
          <w:lang w:val="en"/>
        </w:rPr>
        <w:t>offer .</w:t>
      </w:r>
      <w:proofErr w:type="gramEnd"/>
    </w:p>
    <w:p w14:paraId="70ADEFA6"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(i) Availability of requirements documents cited in the </w:t>
      </w:r>
      <w:proofErr w:type="gramStart"/>
      <w:r w:rsidRPr="004A2130">
        <w:rPr>
          <w:rFonts w:ascii="open_sansregular" w:hAnsi="open_sansregular"/>
          <w:color w:val="333333"/>
          <w:sz w:val="21"/>
          <w:szCs w:val="21"/>
          <w:lang w:val="en"/>
        </w:rPr>
        <w:t>solicitation .</w:t>
      </w:r>
      <w:proofErr w:type="gramEnd"/>
    </w:p>
    <w:p w14:paraId="5BCF965C"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(1) </w:t>
      </w:r>
    </w:p>
    <w:p w14:paraId="45C8265B"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(i) The GSA Index of Federal Specifications, Standards and Commercial Item Descriptions, FPMR Part 101-29, and copies of specifications, standards, and commercial item descriptions cited in this solicitation may be obtained for a fee by submitting a request to-</w:t>
      </w:r>
    </w:p>
    <w:p w14:paraId="2A745038"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GSA Federal Supply Service Specifications Section</w:t>
      </w:r>
    </w:p>
    <w:p w14:paraId="4B36420B"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Suite 8100 470 East L’Enfant Plaza, SW</w:t>
      </w:r>
    </w:p>
    <w:p w14:paraId="7B9087B2"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Washington, DC 20407</w:t>
      </w:r>
    </w:p>
    <w:p w14:paraId="72B2A07C"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Telephone (202) 619-8925</w:t>
      </w:r>
    </w:p>
    <w:p w14:paraId="49C3B9BF"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Facsimile (202) 619-8978.</w:t>
      </w:r>
    </w:p>
    <w:p w14:paraId="74B9A23C"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(ii) If the General Services Administration, Department of Agriculture, or Department of Veterans Affairs issued this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a single copy of specifications, standards, and commercial item descriptions </w:t>
      </w:r>
      <w:r w:rsidRPr="004A2130">
        <w:rPr>
          <w:rFonts w:ascii="open_sansregular" w:hAnsi="open_sansregular"/>
          <w:color w:val="333333"/>
          <w:sz w:val="21"/>
          <w:szCs w:val="21"/>
          <w:lang w:val="en"/>
        </w:rPr>
        <w:lastRenderedPageBreak/>
        <w:t>cited in this solicitation may be obtained free of charge by submitting a request to the addressee in paragraph (i)(1)(i) of this provision. Additional copies will be issued for a fee.</w:t>
      </w:r>
    </w:p>
    <w:p w14:paraId="1091CD70"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(2) Most unclassified Defense specifications and standards may be downloaded from the following ASSIST websites:</w:t>
      </w:r>
    </w:p>
    <w:p w14:paraId="4482FC0F"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(i) ASSIST ( </w:t>
      </w:r>
      <w:hyperlink r:id="rId259" w:tgtFrame="_blank" w:tooltip=" https://assist.dla.mil/online/start/" w:history="1">
        <w:r w:rsidRPr="004A2130">
          <w:rPr>
            <w:rFonts w:ascii="open_sansregular" w:hAnsi="open_sansregular"/>
            <w:color w:val="225895"/>
            <w:sz w:val="21"/>
            <w:szCs w:val="21"/>
            <w:u w:val="single"/>
            <w:lang w:val="en"/>
          </w:rPr>
          <w:t>https://assist.dla.mil/online/start/</w:t>
        </w:r>
      </w:hyperlink>
      <w:r w:rsidRPr="004A2130">
        <w:rPr>
          <w:rFonts w:ascii="open_sansregular" w:hAnsi="open_sansregular"/>
          <w:color w:val="333333"/>
          <w:sz w:val="21"/>
          <w:szCs w:val="21"/>
          <w:lang w:val="en"/>
        </w:rPr>
        <w:t>).</w:t>
      </w:r>
    </w:p>
    <w:p w14:paraId="700C9207"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(ii) Quick Search ( </w:t>
      </w:r>
      <w:hyperlink r:id="rId260" w:tgtFrame="_blank" w:tooltip=" http://quicksearch.dla.mil/" w:history="1">
        <w:r w:rsidRPr="004A2130">
          <w:rPr>
            <w:rFonts w:ascii="open_sansregular" w:hAnsi="open_sansregular"/>
            <w:color w:val="225895"/>
            <w:sz w:val="21"/>
            <w:szCs w:val="21"/>
            <w:u w:val="single"/>
            <w:lang w:val="en"/>
          </w:rPr>
          <w:t>http://quicksearch.dla.mil/</w:t>
        </w:r>
      </w:hyperlink>
      <w:r w:rsidRPr="004A2130">
        <w:rPr>
          <w:rFonts w:ascii="open_sansregular" w:hAnsi="open_sansregular"/>
          <w:color w:val="333333"/>
          <w:sz w:val="21"/>
          <w:szCs w:val="21"/>
          <w:lang w:val="en"/>
        </w:rPr>
        <w:t>).</w:t>
      </w:r>
    </w:p>
    <w:p w14:paraId="2D4B1ACB"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w:t>
      </w:r>
    </w:p>
    <w:p w14:paraId="354FA827"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(3) Documents not available from ASSIST may be ordered from the Department of Defense Single Stock Point (</w:t>
      </w:r>
      <w:proofErr w:type="spellStart"/>
      <w:r w:rsidRPr="004A2130">
        <w:rPr>
          <w:rFonts w:ascii="open_sansregular" w:hAnsi="open_sansregular"/>
          <w:color w:val="333333"/>
          <w:sz w:val="21"/>
          <w:szCs w:val="21"/>
          <w:lang w:val="en"/>
        </w:rPr>
        <w:t>DoDSSP</w:t>
      </w:r>
      <w:proofErr w:type="spellEnd"/>
      <w:r w:rsidRPr="004A2130">
        <w:rPr>
          <w:rFonts w:ascii="open_sansregular" w:hAnsi="open_sansregular"/>
          <w:color w:val="333333"/>
          <w:sz w:val="21"/>
          <w:szCs w:val="21"/>
          <w:lang w:val="en"/>
        </w:rPr>
        <w:t>) by-</w:t>
      </w:r>
    </w:p>
    <w:p w14:paraId="4BF2A1CE"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(i) Using the ASSIST Shopping Wizard ( </w:t>
      </w:r>
      <w:hyperlink r:id="rId261" w:tgtFrame="_blank" w:tooltip="https://assist.dla.mil/wizard/index.cfm" w:history="1">
        <w:r w:rsidRPr="004A2130">
          <w:rPr>
            <w:rFonts w:ascii="open_sansregular" w:hAnsi="open_sansregular"/>
            <w:color w:val="225895"/>
            <w:sz w:val="21"/>
            <w:szCs w:val="21"/>
            <w:u w:val="single"/>
            <w:lang w:val="en"/>
          </w:rPr>
          <w:t>https://assist.dla.mil/wizard/index.cfm</w:t>
        </w:r>
      </w:hyperlink>
      <w:r w:rsidRPr="004A2130">
        <w:rPr>
          <w:rFonts w:ascii="open_sansregular" w:hAnsi="open_sansregular"/>
          <w:color w:val="333333"/>
          <w:sz w:val="21"/>
          <w:szCs w:val="21"/>
          <w:lang w:val="en"/>
        </w:rPr>
        <w:t>);</w:t>
      </w:r>
    </w:p>
    <w:p w14:paraId="36363A2C"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(ii) Phoning the </w:t>
      </w:r>
      <w:proofErr w:type="spellStart"/>
      <w:r w:rsidRPr="004A2130">
        <w:rPr>
          <w:rFonts w:ascii="open_sansregular" w:hAnsi="open_sansregular"/>
          <w:color w:val="333333"/>
          <w:sz w:val="21"/>
          <w:szCs w:val="21"/>
          <w:lang w:val="en"/>
        </w:rPr>
        <w:t>DoDSSP</w:t>
      </w:r>
      <w:proofErr w:type="spellEnd"/>
      <w:r w:rsidRPr="004A2130">
        <w:rPr>
          <w:rFonts w:ascii="open_sansregular" w:hAnsi="open_sansregular"/>
          <w:color w:val="333333"/>
          <w:sz w:val="21"/>
          <w:szCs w:val="21"/>
          <w:lang w:val="en"/>
        </w:rPr>
        <w:t xml:space="preserve"> Customer Service Desk (215) 697-2179, Mon-Fri, 0730 to 1600 EST; or</w:t>
      </w:r>
    </w:p>
    <w:p w14:paraId="596277C2"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(iii) Ordering from </w:t>
      </w:r>
      <w:proofErr w:type="spellStart"/>
      <w:r w:rsidRPr="004A2130">
        <w:rPr>
          <w:rFonts w:ascii="open_sansregular" w:hAnsi="open_sansregular"/>
          <w:color w:val="333333"/>
          <w:sz w:val="21"/>
          <w:szCs w:val="21"/>
          <w:lang w:val="en"/>
        </w:rPr>
        <w:t>DoDSSP</w:t>
      </w:r>
      <w:proofErr w:type="spellEnd"/>
      <w:r w:rsidRPr="004A2130">
        <w:rPr>
          <w:rFonts w:ascii="open_sansregular" w:hAnsi="open_sansregular"/>
          <w:color w:val="333333"/>
          <w:sz w:val="21"/>
          <w:szCs w:val="21"/>
          <w:lang w:val="en"/>
        </w:rPr>
        <w:t>, Building 4, Section D, 700 Robbins Avenue, Philadelphia, PA 19111-5094, Telephone (215) 697-2667/2179, Facsimile (215) 697-1462.</w:t>
      </w:r>
    </w:p>
    <w:p w14:paraId="31993C26"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(4) Nongovernment (voluntary) standards must be obtained from the organization responsible for their preparation, publication, or maintenance.</w:t>
      </w:r>
    </w:p>
    <w:p w14:paraId="5EA53C25"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(j) Unique entity </w:t>
      </w:r>
      <w:proofErr w:type="gramStart"/>
      <w:r w:rsidRPr="004A2130">
        <w:rPr>
          <w:rFonts w:ascii="open_sansregular" w:hAnsi="open_sansregular"/>
          <w:color w:val="333333"/>
          <w:sz w:val="21"/>
          <w:szCs w:val="21"/>
          <w:lang w:val="en"/>
        </w:rPr>
        <w:t>identifier</w:t>
      </w:r>
      <w:r w:rsidRPr="004A2130">
        <w:rPr>
          <w:rFonts w:ascii="open_sansregular" w:hAnsi="open_sansregular"/>
          <w:i/>
          <w:iCs/>
          <w:color w:val="333333"/>
          <w:sz w:val="21"/>
          <w:szCs w:val="21"/>
          <w:lang w:val="en"/>
        </w:rPr>
        <w:t xml:space="preserve"> .</w:t>
      </w:r>
      <w:proofErr w:type="gramEnd"/>
      <w:r w:rsidRPr="004A2130">
        <w:rPr>
          <w:rFonts w:ascii="open_sansregular" w:hAnsi="open_sansregular"/>
          <w:color w:val="333333"/>
          <w:sz w:val="21"/>
          <w:szCs w:val="21"/>
          <w:lang w:val="en"/>
        </w:rPr>
        <w:t xml:space="preserve">(Applies to all offers that exceed the micro-purchase </w:t>
      </w:r>
      <w:proofErr w:type="gramStart"/>
      <w:r w:rsidRPr="004A2130">
        <w:rPr>
          <w:rFonts w:ascii="open_sansregular" w:hAnsi="open_sansregular"/>
          <w:color w:val="333333"/>
          <w:sz w:val="21"/>
          <w:szCs w:val="21"/>
          <w:lang w:val="en"/>
        </w:rPr>
        <w:t>threshold ,</w:t>
      </w:r>
      <w:proofErr w:type="gramEnd"/>
      <w:r w:rsidRPr="004A2130">
        <w:rPr>
          <w:rFonts w:ascii="open_sansregular" w:hAnsi="open_sansregular"/>
          <w:color w:val="333333"/>
          <w:sz w:val="21"/>
          <w:szCs w:val="21"/>
          <w:lang w:val="en"/>
        </w:rPr>
        <w:t xml:space="preserve"> and offers at or below the micro-purchase threshold if the solicitation requires the Contractor to be registered in the System for Award Management (SAM).) The Offeror shall enter, in the block with its name and address on the cover page of its </w:t>
      </w:r>
      <w:proofErr w:type="gramStart"/>
      <w:r w:rsidRPr="004A2130">
        <w:rPr>
          <w:rFonts w:ascii="open_sansregular" w:hAnsi="open_sansregular"/>
          <w:color w:val="333333"/>
          <w:sz w:val="21"/>
          <w:szCs w:val="21"/>
          <w:lang w:val="en"/>
        </w:rPr>
        <w:t>offer ,</w:t>
      </w:r>
      <w:proofErr w:type="gramEnd"/>
      <w:r w:rsidRPr="004A2130">
        <w:rPr>
          <w:rFonts w:ascii="open_sansregular" w:hAnsi="open_sansregular"/>
          <w:color w:val="333333"/>
          <w:sz w:val="21"/>
          <w:szCs w:val="21"/>
          <w:lang w:val="en"/>
        </w:rPr>
        <w:t xml:space="preserve"> the annotation "Unique Entity Identifier " followed by the unique entity identifier that identifies the Offeror 's name and address. The Offeror also shall enter its Electronic Funds Transfer (EFT) </w:t>
      </w:r>
      <w:proofErr w:type="gramStart"/>
      <w:r w:rsidRPr="004A2130">
        <w:rPr>
          <w:rFonts w:ascii="open_sansregular" w:hAnsi="open_sansregular"/>
          <w:color w:val="333333"/>
          <w:sz w:val="21"/>
          <w:szCs w:val="21"/>
          <w:lang w:val="en"/>
        </w:rPr>
        <w:t>indicator ,</w:t>
      </w:r>
      <w:proofErr w:type="gramEnd"/>
      <w:r w:rsidRPr="004A2130">
        <w:rPr>
          <w:rFonts w:ascii="open_sansregular" w:hAnsi="open_sansregular"/>
          <w:color w:val="333333"/>
          <w:sz w:val="21"/>
          <w:szCs w:val="21"/>
          <w:lang w:val="en"/>
        </w:rPr>
        <w:t xml:space="preserve"> if applicable. The EFT indicator is a four-character suffix to the unique entity </w:t>
      </w:r>
      <w:proofErr w:type="gramStart"/>
      <w:r w:rsidRPr="004A2130">
        <w:rPr>
          <w:rFonts w:ascii="open_sansregular" w:hAnsi="open_sansregular"/>
          <w:color w:val="333333"/>
          <w:sz w:val="21"/>
          <w:szCs w:val="21"/>
          <w:lang w:val="en"/>
        </w:rPr>
        <w:t>identifier .</w:t>
      </w:r>
      <w:proofErr w:type="gramEnd"/>
      <w:r w:rsidRPr="004A2130">
        <w:rPr>
          <w:rFonts w:ascii="open_sansregular" w:hAnsi="open_sansregular"/>
          <w:color w:val="333333"/>
          <w:sz w:val="21"/>
          <w:szCs w:val="21"/>
          <w:lang w:val="en"/>
        </w:rPr>
        <w:t xml:space="preserve"> The suffix is assigned at the discretion of the Offeror to establish additional SAM records for identifying alternative EFT accounts (see FAR </w:t>
      </w:r>
      <w:hyperlink r:id="rId262" w:anchor="FAR_Subpart_32_11" w:tooltip="subpart  32.11" w:history="1">
        <w:r w:rsidRPr="004A2130">
          <w:rPr>
            <w:rFonts w:ascii="open_sansregular" w:hAnsi="open_sansregular"/>
            <w:color w:val="225895"/>
            <w:sz w:val="21"/>
            <w:szCs w:val="21"/>
            <w:u w:val="single"/>
            <w:lang w:val="en"/>
          </w:rPr>
          <w:t>subpart  32.11</w:t>
        </w:r>
      </w:hyperlink>
      <w:r w:rsidRPr="004A2130">
        <w:rPr>
          <w:rFonts w:ascii="open_sansregular" w:hAnsi="open_sansregular"/>
          <w:color w:val="333333"/>
          <w:sz w:val="21"/>
          <w:szCs w:val="21"/>
          <w:lang w:val="en"/>
        </w:rPr>
        <w:t xml:space="preserve">) for the same entity. If the Offeror does not have a unique entity identifier , it should contact the entity designated at </w:t>
      </w:r>
      <w:hyperlink r:id="rId263" w:tgtFrame="_blank" w:tooltip="www.sam.gov" w:history="1">
        <w:r w:rsidRPr="004A2130">
          <w:rPr>
            <w:rFonts w:ascii="open_sansregular" w:hAnsi="open_sansregular"/>
            <w:color w:val="225895"/>
            <w:sz w:val="21"/>
            <w:szCs w:val="21"/>
            <w:u w:val="single"/>
            <w:lang w:val="en"/>
          </w:rPr>
          <w:t>www.sam.gov</w:t>
        </w:r>
      </w:hyperlink>
      <w:r w:rsidRPr="004A2130">
        <w:rPr>
          <w:rFonts w:ascii="open_sansregular" w:hAnsi="open_sansregular"/>
          <w:color w:val="333333"/>
          <w:sz w:val="21"/>
          <w:szCs w:val="21"/>
          <w:lang w:val="en"/>
        </w:rPr>
        <w:t xml:space="preserve"> for unique entity identifier establishment directly to obtain one. The Offeror should indicate that it is an offeror for a Government contract when contacting the entity designated at </w:t>
      </w:r>
      <w:hyperlink r:id="rId264" w:tgtFrame="_blank" w:tooltip="www.sam.gov" w:history="1">
        <w:r w:rsidRPr="004A2130">
          <w:rPr>
            <w:rFonts w:ascii="open_sansregular" w:hAnsi="open_sansregular"/>
            <w:color w:val="225895"/>
            <w:sz w:val="21"/>
            <w:szCs w:val="21"/>
            <w:u w:val="single"/>
            <w:lang w:val="en"/>
          </w:rPr>
          <w:t>www.sam.gov</w:t>
        </w:r>
      </w:hyperlink>
      <w:r w:rsidRPr="004A2130">
        <w:rPr>
          <w:rFonts w:ascii="open_sansregular" w:hAnsi="open_sansregular"/>
          <w:color w:val="333333"/>
          <w:sz w:val="21"/>
          <w:szCs w:val="21"/>
          <w:lang w:val="en"/>
        </w:rPr>
        <w:t xml:space="preserve"> for establishing the unique entity identifier .</w:t>
      </w:r>
    </w:p>
    <w:p w14:paraId="04013614"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(k) [Reserved]</w:t>
      </w:r>
    </w:p>
    <w:p w14:paraId="3D84608D"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(l) </w:t>
      </w:r>
      <w:r w:rsidRPr="004A2130">
        <w:rPr>
          <w:rFonts w:ascii="open_sansregular" w:hAnsi="open_sansregular"/>
          <w:i/>
          <w:iCs/>
          <w:color w:val="333333"/>
          <w:sz w:val="21"/>
          <w:szCs w:val="21"/>
          <w:lang w:val="en"/>
        </w:rPr>
        <w:t>Debriefing</w:t>
      </w:r>
      <w:r w:rsidRPr="004A2130">
        <w:rPr>
          <w:rFonts w:ascii="open_sansregular" w:hAnsi="open_sansregular"/>
          <w:color w:val="333333"/>
          <w:sz w:val="21"/>
          <w:szCs w:val="21"/>
          <w:lang w:val="en"/>
        </w:rPr>
        <w:t xml:space="preserve">. If a post-award debriefing is given to requesting offerors, the Government shall disclose the following </w:t>
      </w:r>
      <w:proofErr w:type="gramStart"/>
      <w:r w:rsidRPr="004A2130">
        <w:rPr>
          <w:rFonts w:ascii="open_sansregular" w:hAnsi="open_sansregular"/>
          <w:color w:val="333333"/>
          <w:sz w:val="21"/>
          <w:szCs w:val="21"/>
          <w:lang w:val="en"/>
        </w:rPr>
        <w:t>information ,</w:t>
      </w:r>
      <w:proofErr w:type="gramEnd"/>
      <w:r w:rsidRPr="004A2130">
        <w:rPr>
          <w:rFonts w:ascii="open_sansregular" w:hAnsi="open_sansregular"/>
          <w:color w:val="333333"/>
          <w:sz w:val="21"/>
          <w:szCs w:val="21"/>
          <w:lang w:val="en"/>
        </w:rPr>
        <w:t xml:space="preserve"> if applicable:</w:t>
      </w:r>
    </w:p>
    <w:p w14:paraId="1A78DF69"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(1) The agency ’s evaluation of the significant weak or deficient factors in the debriefed offeror ’s </w:t>
      </w:r>
      <w:proofErr w:type="gramStart"/>
      <w:r w:rsidRPr="004A2130">
        <w:rPr>
          <w:rFonts w:ascii="open_sansregular" w:hAnsi="open_sansregular"/>
          <w:color w:val="333333"/>
          <w:sz w:val="21"/>
          <w:szCs w:val="21"/>
          <w:lang w:val="en"/>
        </w:rPr>
        <w:t>offer .</w:t>
      </w:r>
      <w:proofErr w:type="gramEnd"/>
    </w:p>
    <w:p w14:paraId="2A1F7EFC"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(2) The overall evaluated cost or price and technical rating of the successful and the debriefed offeror and past performance information on the debriefed </w:t>
      </w:r>
      <w:proofErr w:type="gramStart"/>
      <w:r w:rsidRPr="004A2130">
        <w:rPr>
          <w:rFonts w:ascii="open_sansregular" w:hAnsi="open_sansregular"/>
          <w:color w:val="333333"/>
          <w:sz w:val="21"/>
          <w:szCs w:val="21"/>
          <w:lang w:val="en"/>
        </w:rPr>
        <w:t>offeror .</w:t>
      </w:r>
      <w:proofErr w:type="gramEnd"/>
    </w:p>
    <w:p w14:paraId="15575A19"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(3) The overall ranking of all offerors, when any ranking was developed by the agency during source selection.</w:t>
      </w:r>
    </w:p>
    <w:p w14:paraId="53282EAC"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lastRenderedPageBreak/>
        <w:t xml:space="preserve">           (4) A summary of the rationale for </w:t>
      </w:r>
      <w:proofErr w:type="gramStart"/>
      <w:r w:rsidRPr="004A2130">
        <w:rPr>
          <w:rFonts w:ascii="open_sansregular" w:hAnsi="open_sansregular"/>
          <w:color w:val="333333"/>
          <w:sz w:val="21"/>
          <w:szCs w:val="21"/>
          <w:lang w:val="en"/>
        </w:rPr>
        <w:t>award;</w:t>
      </w:r>
      <w:proofErr w:type="gramEnd"/>
    </w:p>
    <w:p w14:paraId="47936229"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(5) For acquisitions of commercial </w:t>
      </w:r>
      <w:proofErr w:type="gramStart"/>
      <w:r w:rsidRPr="004A2130">
        <w:rPr>
          <w:rFonts w:ascii="open_sansregular" w:hAnsi="open_sansregular"/>
          <w:color w:val="333333"/>
          <w:sz w:val="21"/>
          <w:szCs w:val="21"/>
          <w:lang w:val="en"/>
        </w:rPr>
        <w:t>products ,</w:t>
      </w:r>
      <w:proofErr w:type="gramEnd"/>
      <w:r w:rsidRPr="004A2130">
        <w:rPr>
          <w:rFonts w:ascii="open_sansregular" w:hAnsi="open_sansregular"/>
          <w:color w:val="333333"/>
          <w:sz w:val="21"/>
          <w:szCs w:val="21"/>
          <w:lang w:val="en"/>
        </w:rPr>
        <w:t xml:space="preserve"> the make and model of the product to be delivered by the successful </w:t>
      </w:r>
      <w:proofErr w:type="gramStart"/>
      <w:r w:rsidRPr="004A2130">
        <w:rPr>
          <w:rFonts w:ascii="open_sansregular" w:hAnsi="open_sansregular"/>
          <w:color w:val="333333"/>
          <w:sz w:val="21"/>
          <w:szCs w:val="21"/>
          <w:lang w:val="en"/>
        </w:rPr>
        <w:t>offeror .</w:t>
      </w:r>
      <w:proofErr w:type="gramEnd"/>
    </w:p>
    <w:p w14:paraId="7C29AB63" w14:textId="77777777" w:rsidR="004A2130" w:rsidRPr="004A2130" w:rsidRDefault="004A2130" w:rsidP="004A2130">
      <w:pPr>
        <w:spacing w:before="100" w:beforeAutospacing="1" w:after="100" w:afterAutospacing="1"/>
        <w:rPr>
          <w:rFonts w:ascii="open_sansregular" w:hAnsi="open_sansregular"/>
          <w:color w:val="333333"/>
          <w:sz w:val="21"/>
          <w:szCs w:val="21"/>
          <w:lang w:val="en"/>
        </w:rPr>
      </w:pPr>
      <w:r w:rsidRPr="004A2130">
        <w:rPr>
          <w:rFonts w:ascii="open_sansregular" w:hAnsi="open_sansregular"/>
          <w:color w:val="333333"/>
          <w:sz w:val="21"/>
          <w:szCs w:val="21"/>
          <w:lang w:val="en"/>
        </w:rPr>
        <w:t xml:space="preserve">           (6) Reasonable responses to relevant questions posed by the debriefed offeror as to whether source-selection procedures set forth in the </w:t>
      </w:r>
      <w:proofErr w:type="gramStart"/>
      <w:r w:rsidRPr="004A2130">
        <w:rPr>
          <w:rFonts w:ascii="open_sansregular" w:hAnsi="open_sansregular"/>
          <w:color w:val="333333"/>
          <w:sz w:val="21"/>
          <w:szCs w:val="21"/>
          <w:lang w:val="en"/>
        </w:rPr>
        <w:t>solicitation ,</w:t>
      </w:r>
      <w:proofErr w:type="gramEnd"/>
      <w:r w:rsidRPr="004A2130">
        <w:rPr>
          <w:rFonts w:ascii="open_sansregular" w:hAnsi="open_sansregular"/>
          <w:color w:val="333333"/>
          <w:sz w:val="21"/>
          <w:szCs w:val="21"/>
          <w:lang w:val="en"/>
        </w:rPr>
        <w:t xml:space="preserve"> applicable regulations, and other applicable authorities were followed by the </w:t>
      </w:r>
      <w:proofErr w:type="gramStart"/>
      <w:r w:rsidRPr="004A2130">
        <w:rPr>
          <w:rFonts w:ascii="open_sansregular" w:hAnsi="open_sansregular"/>
          <w:color w:val="333333"/>
          <w:sz w:val="21"/>
          <w:szCs w:val="21"/>
          <w:lang w:val="en"/>
        </w:rPr>
        <w:t>agency .</w:t>
      </w:r>
      <w:proofErr w:type="gramEnd"/>
    </w:p>
    <w:p w14:paraId="4777D3FD" w14:textId="77777777" w:rsidR="004A2130" w:rsidRDefault="004A2130" w:rsidP="0087596B">
      <w:pPr>
        <w:pStyle w:val="Heading1"/>
        <w:rPr>
          <w:rStyle w:val="BalloonTextChar"/>
          <w:rFonts w:asciiTheme="minorHAnsi" w:hAnsiTheme="minorHAnsi" w:cstheme="minorHAnsi"/>
          <w:b/>
          <w:bCs/>
          <w:sz w:val="22"/>
          <w:szCs w:val="22"/>
          <w:lang w:val="en"/>
        </w:rPr>
      </w:pPr>
    </w:p>
    <w:p w14:paraId="4312C825" w14:textId="0847D9B6" w:rsidR="0087596B" w:rsidRPr="00507AEE" w:rsidRDefault="0087596B" w:rsidP="0087596B">
      <w:pPr>
        <w:pStyle w:val="Heading1"/>
        <w:rPr>
          <w:rFonts w:asciiTheme="minorHAnsi" w:hAnsiTheme="minorHAnsi" w:cstheme="minorHAnsi"/>
          <w:b/>
          <w:bCs/>
          <w:sz w:val="22"/>
          <w:szCs w:val="22"/>
          <w:lang w:val="en"/>
        </w:rPr>
      </w:pPr>
      <w:r w:rsidRPr="00507AEE">
        <w:rPr>
          <w:rStyle w:val="BalloonTextChar"/>
          <w:rFonts w:asciiTheme="minorHAnsi" w:hAnsiTheme="minorHAnsi" w:cstheme="minorHAnsi"/>
          <w:b/>
          <w:bCs/>
          <w:sz w:val="22"/>
          <w:szCs w:val="22"/>
          <w:lang w:val="en"/>
        </w:rPr>
        <w:t>52.212-2</w:t>
      </w:r>
      <w:r w:rsidRPr="00507AEE">
        <w:rPr>
          <w:rFonts w:asciiTheme="minorHAnsi" w:hAnsiTheme="minorHAnsi" w:cstheme="minorHAnsi"/>
          <w:b/>
          <w:bCs/>
          <w:sz w:val="22"/>
          <w:szCs w:val="22"/>
          <w:lang w:val="en"/>
        </w:rPr>
        <w:t xml:space="preserve"> </w:t>
      </w:r>
      <w:r w:rsidRPr="00507AEE">
        <w:rPr>
          <w:rFonts w:asciiTheme="minorHAnsi" w:hAnsiTheme="minorHAnsi" w:cstheme="minorHAnsi"/>
          <w:b/>
          <w:bCs/>
          <w:caps/>
          <w:sz w:val="22"/>
          <w:szCs w:val="22"/>
          <w:lang w:val="en"/>
        </w:rPr>
        <w:t>Evaluation-Commercial Items.</w:t>
      </w:r>
      <w:r w:rsidRPr="00507AEE">
        <w:rPr>
          <w:rFonts w:asciiTheme="minorHAnsi" w:hAnsiTheme="minorHAnsi" w:cstheme="minorHAnsi"/>
          <w:b/>
          <w:bCs/>
          <w:sz w:val="22"/>
          <w:szCs w:val="22"/>
          <w:lang w:val="en"/>
        </w:rPr>
        <w:t xml:space="preserve"> (Oct 2014)</w:t>
      </w:r>
    </w:p>
    <w:p w14:paraId="6FF07E7E" w14:textId="5A28AA2E" w:rsidR="00724E4B" w:rsidRPr="00724E4B" w:rsidRDefault="00724E4B" w:rsidP="00724E4B">
      <w:pPr>
        <w:spacing w:before="100" w:beforeAutospacing="1" w:after="100" w:afterAutospacing="1"/>
        <w:rPr>
          <w:rFonts w:ascii="open_sansregular" w:hAnsi="open_sansregular"/>
          <w:color w:val="333333"/>
          <w:sz w:val="21"/>
          <w:szCs w:val="21"/>
          <w:lang w:val="en"/>
        </w:rPr>
      </w:pPr>
      <w:r w:rsidRPr="00724E4B">
        <w:rPr>
          <w:rFonts w:ascii="open_sansregular" w:hAnsi="open_sansregular"/>
          <w:color w:val="333333"/>
          <w:sz w:val="21"/>
          <w:szCs w:val="21"/>
          <w:lang w:val="en"/>
        </w:rPr>
        <w:t>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w14:paraId="1A00AAAC" w14:textId="77777777" w:rsidR="002B0ED7" w:rsidRPr="00BD16AC" w:rsidRDefault="002B0ED7" w:rsidP="002B0ED7">
      <w:pPr>
        <w:spacing w:after="160" w:line="278" w:lineRule="auto"/>
        <w:rPr>
          <w:rFonts w:asciiTheme="minorHAnsi" w:hAnsiTheme="minorHAnsi" w:cstheme="minorHAnsi"/>
        </w:rPr>
      </w:pPr>
      <w:r w:rsidRPr="00BD16AC">
        <w:rPr>
          <w:rFonts w:asciiTheme="minorHAnsi" w:hAnsiTheme="minorHAnsi" w:cstheme="minorHAnsi"/>
          <w:b/>
          <w:bCs/>
        </w:rPr>
        <w:t>TECHNICAL APPROACH </w:t>
      </w:r>
      <w:r w:rsidRPr="00BD16AC">
        <w:rPr>
          <w:rFonts w:asciiTheme="minorHAnsi" w:hAnsiTheme="minorHAnsi" w:cstheme="minorHAnsi"/>
        </w:rPr>
        <w:t>(Shall not exceed </w:t>
      </w:r>
      <w:r w:rsidRPr="00BD16AC">
        <w:rPr>
          <w:rFonts w:asciiTheme="minorHAnsi" w:hAnsiTheme="minorHAnsi" w:cstheme="minorHAnsi"/>
          <w:b/>
          <w:bCs/>
        </w:rPr>
        <w:t>15</w:t>
      </w:r>
      <w:r w:rsidRPr="00BD16AC">
        <w:rPr>
          <w:rFonts w:asciiTheme="minorHAnsi" w:hAnsiTheme="minorHAnsi" w:cstheme="minorHAnsi"/>
        </w:rPr>
        <w:t> pages not including the Quality Assurance Surveillance Plan (QASP)) </w:t>
      </w:r>
    </w:p>
    <w:p w14:paraId="26A03FB5" w14:textId="77777777" w:rsidR="002B0ED7" w:rsidRPr="00BD16AC" w:rsidRDefault="002B0ED7" w:rsidP="002B0ED7">
      <w:pPr>
        <w:tabs>
          <w:tab w:val="num" w:pos="720"/>
        </w:tabs>
        <w:spacing w:after="160" w:line="278" w:lineRule="auto"/>
        <w:rPr>
          <w:rFonts w:asciiTheme="minorHAnsi" w:hAnsiTheme="minorHAnsi" w:cstheme="minorHAnsi"/>
        </w:rPr>
      </w:pPr>
      <w:r w:rsidRPr="00BD16AC">
        <w:rPr>
          <w:rFonts w:asciiTheme="minorHAnsi" w:hAnsiTheme="minorHAnsi" w:cstheme="minorHAnsi"/>
        </w:rPr>
        <w:t> The offeror shall submit a technical approach that demonstrates logical and feasible methods for meeting the requirements (including any Section 508 requirements) described in the </w:t>
      </w:r>
      <w:r w:rsidRPr="00BD16AC">
        <w:rPr>
          <w:rFonts w:asciiTheme="minorHAnsi" w:hAnsiTheme="minorHAnsi" w:cstheme="minorHAnsi"/>
          <w:i/>
          <w:iCs/>
        </w:rPr>
        <w:t>Performance Work Statement Tasks </w:t>
      </w:r>
      <w:r w:rsidRPr="00BD16AC">
        <w:rPr>
          <w:rFonts w:asciiTheme="minorHAnsi" w:hAnsiTheme="minorHAnsi" w:cstheme="minorHAnsi"/>
          <w:b/>
          <w:bCs/>
          <w:i/>
          <w:iCs/>
        </w:rPr>
        <w:t>5.1</w:t>
      </w:r>
      <w:r w:rsidRPr="00BD16AC">
        <w:rPr>
          <w:rFonts w:asciiTheme="minorHAnsi" w:hAnsiTheme="minorHAnsi" w:cstheme="minorHAnsi"/>
          <w:i/>
          <w:iCs/>
        </w:rPr>
        <w:t>through </w:t>
      </w:r>
      <w:r w:rsidRPr="00BD16AC">
        <w:rPr>
          <w:rFonts w:asciiTheme="minorHAnsi" w:hAnsiTheme="minorHAnsi" w:cstheme="minorHAnsi"/>
          <w:b/>
          <w:bCs/>
          <w:i/>
          <w:iCs/>
        </w:rPr>
        <w:t>5.4)</w:t>
      </w:r>
      <w:r w:rsidRPr="00BD16AC">
        <w:rPr>
          <w:rFonts w:asciiTheme="minorHAnsi" w:hAnsiTheme="minorHAnsi" w:cstheme="minorHAnsi"/>
        </w:rPr>
        <w:t> and meeting the performance objectives outlined within the solicitation.   </w:t>
      </w:r>
    </w:p>
    <w:p w14:paraId="6CB8D792" w14:textId="77777777" w:rsidR="002B0ED7" w:rsidRPr="00BD16AC" w:rsidRDefault="002B0ED7" w:rsidP="002B0ED7">
      <w:pPr>
        <w:numPr>
          <w:ilvl w:val="0"/>
          <w:numId w:val="47"/>
        </w:numPr>
        <w:spacing w:after="160" w:line="278" w:lineRule="auto"/>
        <w:rPr>
          <w:rFonts w:asciiTheme="minorHAnsi" w:hAnsiTheme="minorHAnsi" w:cstheme="minorHAnsi"/>
        </w:rPr>
      </w:pPr>
      <w:r w:rsidRPr="00BD16AC">
        <w:rPr>
          <w:rFonts w:asciiTheme="minorHAnsi" w:hAnsiTheme="minorHAnsi" w:cstheme="minorHAnsi"/>
        </w:rPr>
        <w:t>The offeror shall submit a project schedule that demonstrates a clear understanding of the required operations and HUD requirements with realistic timeframes for performing all tasks.   </w:t>
      </w:r>
    </w:p>
    <w:p w14:paraId="0A32ED8F" w14:textId="77777777" w:rsidR="002B0ED7" w:rsidRPr="00BD16AC" w:rsidRDefault="002B0ED7" w:rsidP="002B0ED7">
      <w:pPr>
        <w:numPr>
          <w:ilvl w:val="0"/>
          <w:numId w:val="48"/>
        </w:numPr>
        <w:spacing w:after="160" w:line="278" w:lineRule="auto"/>
        <w:rPr>
          <w:rFonts w:asciiTheme="minorHAnsi" w:hAnsiTheme="minorHAnsi" w:cstheme="minorHAnsi"/>
        </w:rPr>
      </w:pPr>
      <w:r w:rsidRPr="00BD16AC">
        <w:rPr>
          <w:rFonts w:asciiTheme="minorHAnsi" w:hAnsiTheme="minorHAnsi" w:cstheme="minorHAnsi"/>
        </w:rPr>
        <w:t>If the offeror is proposing subcontractors, the offeror shall clearly identify what aspects of the work will be performed by the prime and what aspects of the work will be performed by each subcontractor in its technical approach.  </w:t>
      </w:r>
    </w:p>
    <w:p w14:paraId="5ED0419E" w14:textId="77777777" w:rsidR="002B0ED7" w:rsidRPr="00BD16AC" w:rsidRDefault="002B0ED7" w:rsidP="002B0ED7">
      <w:pPr>
        <w:numPr>
          <w:ilvl w:val="0"/>
          <w:numId w:val="49"/>
        </w:numPr>
        <w:spacing w:after="160" w:line="278" w:lineRule="auto"/>
        <w:rPr>
          <w:rFonts w:asciiTheme="minorHAnsi" w:hAnsiTheme="minorHAnsi" w:cstheme="minorHAnsi"/>
        </w:rPr>
      </w:pPr>
      <w:r w:rsidRPr="00BD16AC">
        <w:rPr>
          <w:rFonts w:asciiTheme="minorHAnsi" w:hAnsiTheme="minorHAnsi" w:cstheme="minorHAnsi"/>
        </w:rPr>
        <w:t>Labor mix and level of effort (labor categories and number of hours for each labor category).  Offerors are cautioned not to include pricing in the labor mix/level of effort matrix submitted with the technical proposal.     </w:t>
      </w:r>
    </w:p>
    <w:p w14:paraId="76722CDA" w14:textId="77777777" w:rsidR="002B0ED7" w:rsidRPr="002B0ED7" w:rsidRDefault="002B0ED7" w:rsidP="002B0ED7">
      <w:pPr>
        <w:rPr>
          <w:rFonts w:asciiTheme="minorHAnsi" w:hAnsiTheme="minorHAnsi" w:cstheme="minorHAnsi"/>
          <w:b/>
          <w:bCs/>
        </w:rPr>
      </w:pPr>
    </w:p>
    <w:p w14:paraId="152F9AF6" w14:textId="77777777" w:rsidR="002B0ED7" w:rsidRPr="00BD16AC" w:rsidRDefault="002B0ED7" w:rsidP="002B0ED7">
      <w:pPr>
        <w:spacing w:after="160" w:line="278" w:lineRule="auto"/>
        <w:rPr>
          <w:rFonts w:asciiTheme="minorHAnsi" w:hAnsiTheme="minorHAnsi" w:cstheme="minorHAnsi"/>
        </w:rPr>
      </w:pPr>
      <w:r w:rsidRPr="00BD16AC">
        <w:rPr>
          <w:rFonts w:asciiTheme="minorHAnsi" w:hAnsiTheme="minorHAnsi" w:cstheme="minorHAnsi"/>
          <w:b/>
          <w:bCs/>
        </w:rPr>
        <w:t>QUALITY CONTROL PLAN </w:t>
      </w:r>
      <w:r w:rsidRPr="00BD16AC">
        <w:rPr>
          <w:rFonts w:asciiTheme="minorHAnsi" w:hAnsiTheme="minorHAnsi" w:cstheme="minorHAnsi"/>
        </w:rPr>
        <w:t>(Shall not exceed </w:t>
      </w:r>
      <w:r w:rsidRPr="00BD16AC">
        <w:rPr>
          <w:rFonts w:asciiTheme="minorHAnsi" w:hAnsiTheme="minorHAnsi" w:cstheme="minorHAnsi"/>
          <w:b/>
          <w:bCs/>
        </w:rPr>
        <w:t>2 </w:t>
      </w:r>
      <w:r w:rsidRPr="00BD16AC">
        <w:rPr>
          <w:rFonts w:asciiTheme="minorHAnsi" w:hAnsiTheme="minorHAnsi" w:cstheme="minorHAnsi"/>
        </w:rPr>
        <w:t>pages) </w:t>
      </w:r>
    </w:p>
    <w:p w14:paraId="5E589B45" w14:textId="77777777" w:rsidR="002B0ED7" w:rsidRPr="00BD16AC" w:rsidRDefault="002B0ED7" w:rsidP="002B0ED7">
      <w:pPr>
        <w:spacing w:after="160" w:line="278" w:lineRule="auto"/>
        <w:rPr>
          <w:rFonts w:asciiTheme="minorHAnsi" w:hAnsiTheme="minorHAnsi" w:cstheme="minorHAnsi"/>
        </w:rPr>
      </w:pPr>
      <w:r w:rsidRPr="00BD16AC">
        <w:rPr>
          <w:rFonts w:asciiTheme="minorHAnsi" w:hAnsiTheme="minorHAnsi" w:cstheme="minorHAnsi"/>
        </w:rPr>
        <w:t xml:space="preserve"> The offeror shall submit a Preliminary Quality Control Plan that demonstrates an understanding of the business requirements by describing effective and independent quality control methods and procedures to ensure that all tasks are completed in accordance with the performance standards listed in the solicitation.  At a minimum, the offeror shall submit a preliminary QCP that describes key risk areas, management controls, corrective actions, describe how the offeror will ensure compliance with Section 508 requirements (if applicable), and describe how the offeror will ensure the effective management of employees of the prime and subcontractors and their activities. The QCP shall include an approach to </w:t>
      </w:r>
      <w:r w:rsidRPr="00BD16AC">
        <w:rPr>
          <w:rFonts w:asciiTheme="minorHAnsi" w:hAnsiTheme="minorHAnsi" w:cstheme="minorHAnsi"/>
        </w:rPr>
        <w:lastRenderedPageBreak/>
        <w:t>subcontractor management that makes clear the contractual and reporting relationships of all subcontractors.</w:t>
      </w:r>
      <w:r w:rsidRPr="00BD16AC">
        <w:rPr>
          <w:rFonts w:asciiTheme="minorHAnsi" w:hAnsiTheme="minorHAnsi" w:cstheme="minorHAnsi"/>
          <w:i/>
          <w:iCs/>
        </w:rPr>
        <w:t>  </w:t>
      </w:r>
      <w:r w:rsidRPr="00BD16AC">
        <w:rPr>
          <w:rFonts w:asciiTheme="minorHAnsi" w:hAnsiTheme="minorHAnsi" w:cstheme="minorHAnsi"/>
        </w:rPr>
        <w:t> </w:t>
      </w:r>
    </w:p>
    <w:p w14:paraId="08497FFC" w14:textId="77777777" w:rsidR="002B0ED7" w:rsidRPr="00BD16AC" w:rsidRDefault="002B0ED7" w:rsidP="002B0ED7">
      <w:pPr>
        <w:numPr>
          <w:ilvl w:val="0"/>
          <w:numId w:val="50"/>
        </w:numPr>
        <w:spacing w:after="160" w:line="278" w:lineRule="auto"/>
        <w:rPr>
          <w:rFonts w:asciiTheme="minorHAnsi" w:hAnsiTheme="minorHAnsi" w:cstheme="minorHAnsi"/>
        </w:rPr>
      </w:pPr>
      <w:r w:rsidRPr="00BD16AC">
        <w:rPr>
          <w:rFonts w:asciiTheme="minorHAnsi" w:hAnsiTheme="minorHAnsi" w:cstheme="minorHAnsi"/>
        </w:rPr>
        <w:t>The offeror shall submit an organizational chart that reflects the independence of the Quality Control function. </w:t>
      </w:r>
    </w:p>
    <w:p w14:paraId="06BF98D4" w14:textId="77777777" w:rsidR="002B0ED7" w:rsidRPr="002B0ED7" w:rsidRDefault="002B0ED7" w:rsidP="002B0ED7">
      <w:pPr>
        <w:rPr>
          <w:rFonts w:asciiTheme="minorHAnsi" w:hAnsiTheme="minorHAnsi" w:cstheme="minorHAnsi"/>
        </w:rPr>
      </w:pPr>
    </w:p>
    <w:p w14:paraId="7F56ABEB" w14:textId="77777777" w:rsidR="002B0ED7" w:rsidRPr="00BD16AC" w:rsidRDefault="002B0ED7" w:rsidP="002B0ED7">
      <w:pPr>
        <w:spacing w:after="160" w:line="278" w:lineRule="auto"/>
        <w:rPr>
          <w:rFonts w:asciiTheme="minorHAnsi" w:hAnsiTheme="minorHAnsi" w:cstheme="minorHAnsi"/>
        </w:rPr>
      </w:pPr>
      <w:r w:rsidRPr="00BD16AC">
        <w:rPr>
          <w:rFonts w:asciiTheme="minorHAnsi" w:hAnsiTheme="minorHAnsi" w:cstheme="minorHAnsi"/>
          <w:b/>
          <w:bCs/>
        </w:rPr>
        <w:t>EXPERIENCE (Shall not exceed 2 pages)</w:t>
      </w:r>
      <w:r w:rsidRPr="00BD16AC">
        <w:rPr>
          <w:rFonts w:asciiTheme="minorHAnsi" w:hAnsiTheme="minorHAnsi" w:cstheme="minorHAnsi"/>
        </w:rPr>
        <w:t> </w:t>
      </w:r>
    </w:p>
    <w:p w14:paraId="3B0E4B56" w14:textId="77777777" w:rsidR="002B0ED7" w:rsidRPr="00BD16AC" w:rsidRDefault="002B0ED7" w:rsidP="002B0ED7">
      <w:pPr>
        <w:spacing w:after="160" w:line="278" w:lineRule="auto"/>
        <w:rPr>
          <w:rFonts w:asciiTheme="minorHAnsi" w:hAnsiTheme="minorHAnsi" w:cstheme="minorHAnsi"/>
        </w:rPr>
      </w:pPr>
      <w:r w:rsidRPr="00BD16AC">
        <w:rPr>
          <w:rFonts w:asciiTheme="minorHAnsi" w:hAnsiTheme="minorHAnsi" w:cstheme="minorHAnsi"/>
        </w:rPr>
        <w:t> </w:t>
      </w:r>
    </w:p>
    <w:p w14:paraId="2E6CEA8D" w14:textId="77777777" w:rsidR="002B0ED7" w:rsidRPr="00BD16AC" w:rsidRDefault="002B0ED7" w:rsidP="002B0ED7">
      <w:pPr>
        <w:numPr>
          <w:ilvl w:val="0"/>
          <w:numId w:val="51"/>
        </w:numPr>
        <w:spacing w:after="160" w:line="278" w:lineRule="auto"/>
        <w:rPr>
          <w:rFonts w:asciiTheme="minorHAnsi" w:hAnsiTheme="minorHAnsi" w:cstheme="minorHAnsi"/>
        </w:rPr>
      </w:pPr>
      <w:r w:rsidRPr="00BD16AC">
        <w:rPr>
          <w:rFonts w:asciiTheme="minorHAnsi" w:hAnsiTheme="minorHAnsi" w:cstheme="minorHAnsi"/>
        </w:rPr>
        <w:t>The quoter shall provide a narrative describing experience of the prime and subcontractor(s) over the last 5 years working on events at the National Mall, events marketing and advertising and syndicate level events including concerts.  </w:t>
      </w:r>
    </w:p>
    <w:p w14:paraId="236EE191" w14:textId="77777777" w:rsidR="002B0ED7" w:rsidRPr="00BD16AC" w:rsidRDefault="002B0ED7" w:rsidP="002B0ED7">
      <w:pPr>
        <w:spacing w:after="160" w:line="278" w:lineRule="auto"/>
        <w:rPr>
          <w:rFonts w:asciiTheme="minorHAnsi" w:hAnsiTheme="minorHAnsi" w:cstheme="minorHAnsi"/>
        </w:rPr>
      </w:pPr>
      <w:r w:rsidRPr="00BD16AC">
        <w:rPr>
          <w:rFonts w:asciiTheme="minorHAnsi" w:hAnsiTheme="minorHAnsi" w:cstheme="minorHAnsi"/>
        </w:rPr>
        <w:t>  </w:t>
      </w:r>
    </w:p>
    <w:p w14:paraId="6FD02FF2" w14:textId="77777777" w:rsidR="002B0ED7" w:rsidRPr="00BD16AC" w:rsidRDefault="002B0ED7" w:rsidP="002B0ED7">
      <w:pPr>
        <w:spacing w:after="160" w:line="278" w:lineRule="auto"/>
        <w:rPr>
          <w:rFonts w:asciiTheme="minorHAnsi" w:hAnsiTheme="minorHAnsi" w:cstheme="minorHAnsi"/>
        </w:rPr>
      </w:pPr>
      <w:r w:rsidRPr="00BD16AC">
        <w:rPr>
          <w:rFonts w:asciiTheme="minorHAnsi" w:hAnsiTheme="minorHAnsi" w:cstheme="minorHAnsi"/>
          <w:b/>
          <w:bCs/>
        </w:rPr>
        <w:t>PAST PERFORMANCE  </w:t>
      </w:r>
      <w:r w:rsidRPr="00BD16AC">
        <w:rPr>
          <w:rFonts w:asciiTheme="minorHAnsi" w:hAnsiTheme="minorHAnsi" w:cstheme="minorHAnsi"/>
        </w:rPr>
        <w:t> </w:t>
      </w:r>
      <w:r w:rsidRPr="00BD16AC">
        <w:rPr>
          <w:rFonts w:asciiTheme="minorHAnsi" w:hAnsiTheme="minorHAnsi" w:cstheme="minorHAnsi"/>
        </w:rPr>
        <w:br/>
        <w:t> </w:t>
      </w:r>
    </w:p>
    <w:p w14:paraId="20CC4091" w14:textId="77777777" w:rsidR="002B0ED7" w:rsidRPr="00BD16AC" w:rsidRDefault="002B0ED7" w:rsidP="002B0ED7">
      <w:pPr>
        <w:spacing w:after="160" w:line="278" w:lineRule="auto"/>
        <w:rPr>
          <w:rFonts w:asciiTheme="minorHAnsi" w:hAnsiTheme="minorHAnsi" w:cstheme="minorHAnsi"/>
        </w:rPr>
      </w:pPr>
      <w:r w:rsidRPr="00BD16AC">
        <w:rPr>
          <w:rFonts w:asciiTheme="minorHAnsi" w:hAnsiTheme="minorHAnsi" w:cstheme="minorHAnsi"/>
        </w:rPr>
        <w:t>The offeror shall submit the following information/documents: </w:t>
      </w:r>
    </w:p>
    <w:p w14:paraId="56D5B2A5" w14:textId="77777777" w:rsidR="002B0ED7" w:rsidRPr="00BD16AC" w:rsidRDefault="002B0ED7" w:rsidP="002B0ED7">
      <w:pPr>
        <w:spacing w:after="160" w:line="278" w:lineRule="auto"/>
        <w:rPr>
          <w:rFonts w:asciiTheme="minorHAnsi" w:hAnsiTheme="minorHAnsi" w:cstheme="minorHAnsi"/>
        </w:rPr>
      </w:pPr>
      <w:r w:rsidRPr="00BD16AC">
        <w:rPr>
          <w:rFonts w:asciiTheme="minorHAnsi" w:hAnsiTheme="minorHAnsi" w:cstheme="minorHAnsi"/>
        </w:rPr>
        <w:t> </w:t>
      </w:r>
    </w:p>
    <w:p w14:paraId="5F335814" w14:textId="7807DC14" w:rsidR="002B0ED7" w:rsidRPr="00BD16AC" w:rsidRDefault="002B0ED7" w:rsidP="002B0ED7">
      <w:pPr>
        <w:numPr>
          <w:ilvl w:val="0"/>
          <w:numId w:val="52"/>
        </w:numPr>
        <w:spacing w:after="160" w:line="278" w:lineRule="auto"/>
        <w:rPr>
          <w:rFonts w:asciiTheme="minorHAnsi" w:hAnsiTheme="minorHAnsi" w:cstheme="minorHAnsi"/>
        </w:rPr>
      </w:pPr>
      <w:r w:rsidRPr="00BD16AC">
        <w:rPr>
          <w:rFonts w:asciiTheme="minorHAnsi" w:hAnsiTheme="minorHAnsi" w:cstheme="minorHAnsi"/>
        </w:rPr>
        <w:t>A completed chart providing the information required by the Past Performance Information chart in Attachment _.  The chart shall reflect </w:t>
      </w:r>
      <w:r w:rsidRPr="00BD16AC">
        <w:rPr>
          <w:rFonts w:asciiTheme="minorHAnsi" w:hAnsiTheme="minorHAnsi" w:cstheme="minorHAnsi"/>
          <w:b/>
          <w:bCs/>
        </w:rPr>
        <w:t>all</w:t>
      </w:r>
      <w:r w:rsidRPr="00BD16AC">
        <w:rPr>
          <w:rFonts w:asciiTheme="minorHAnsi" w:hAnsiTheme="minorHAnsi" w:cstheme="minorHAnsi"/>
        </w:rPr>
        <w:t> relevant past performance performed in the </w:t>
      </w:r>
      <w:r w:rsidRPr="00BD16AC">
        <w:rPr>
          <w:rFonts w:asciiTheme="minorHAnsi" w:hAnsiTheme="minorHAnsi" w:cstheme="minorHAnsi"/>
          <w:i/>
          <w:iCs/>
        </w:rPr>
        <w:t>three-year</w:t>
      </w:r>
      <w:r w:rsidRPr="00BD16AC">
        <w:rPr>
          <w:rFonts w:asciiTheme="minorHAnsi" w:hAnsiTheme="minorHAnsi" w:cstheme="minorHAnsi"/>
        </w:rPr>
        <w:t xml:space="preserve"> period immediately preceding submission of the proposal and all work currently being performed.  If the offeror has more than 5 relevant past performance references, then the offeror shall provide the most recent 5 references.  As an attachment to the chart, the offeror shall provide a narrative describing the past performance references that reflect the most relevance to the services being obtained under the contract to be awarded.  The </w:t>
      </w:r>
      <w:proofErr w:type="gramStart"/>
      <w:r w:rsidRPr="00BD16AC">
        <w:rPr>
          <w:rFonts w:asciiTheme="minorHAnsi" w:hAnsiTheme="minorHAnsi" w:cstheme="minorHAnsi"/>
        </w:rPr>
        <w:t>narrative shall</w:t>
      </w:r>
      <w:proofErr w:type="gramEnd"/>
      <w:r w:rsidRPr="00BD16AC">
        <w:rPr>
          <w:rFonts w:asciiTheme="minorHAnsi" w:hAnsiTheme="minorHAnsi" w:cstheme="minorHAnsi"/>
        </w:rPr>
        <w:t xml:space="preserve"> clearly establish the relevancy of the past performance to the current requirements.  (Narratives shall not exceed 1 page per reference.)</w:t>
      </w:r>
      <w:r w:rsidR="000D05BB">
        <w:rPr>
          <w:rFonts w:asciiTheme="minorHAnsi" w:hAnsiTheme="minorHAnsi" w:cstheme="minorHAnsi"/>
        </w:rPr>
        <w:t xml:space="preserve"> </w:t>
      </w:r>
      <w:r w:rsidR="000D05BB" w:rsidRPr="001F65D4">
        <w:rPr>
          <w:rFonts w:asciiTheme="minorHAnsi" w:hAnsiTheme="minorHAnsi" w:cstheme="minorHAnsi"/>
          <w:b/>
          <w:bCs/>
        </w:rPr>
        <w:t xml:space="preserve">Note: </w:t>
      </w:r>
      <w:proofErr w:type="gramStart"/>
      <w:r w:rsidR="00390BDA" w:rsidRPr="001F65D4">
        <w:rPr>
          <w:rFonts w:asciiTheme="minorHAnsi" w:hAnsiTheme="minorHAnsi" w:cstheme="minorHAnsi"/>
          <w:b/>
          <w:bCs/>
        </w:rPr>
        <w:t>in an effort to</w:t>
      </w:r>
      <w:proofErr w:type="gramEnd"/>
      <w:r w:rsidR="00390BDA" w:rsidRPr="001F65D4">
        <w:rPr>
          <w:rFonts w:asciiTheme="minorHAnsi" w:hAnsiTheme="minorHAnsi" w:cstheme="minorHAnsi"/>
          <w:b/>
          <w:bCs/>
        </w:rPr>
        <w:t xml:space="preserve"> ensure that the vendor can comply with NPS permit and </w:t>
      </w:r>
      <w:r w:rsidR="001F65D4" w:rsidRPr="001F65D4">
        <w:rPr>
          <w:rFonts w:asciiTheme="minorHAnsi" w:hAnsiTheme="minorHAnsi" w:cstheme="minorHAnsi"/>
          <w:b/>
          <w:bCs/>
        </w:rPr>
        <w:t>regulatory</w:t>
      </w:r>
      <w:r w:rsidR="00390BDA" w:rsidRPr="001F65D4">
        <w:rPr>
          <w:rFonts w:asciiTheme="minorHAnsi" w:hAnsiTheme="minorHAnsi" w:cstheme="minorHAnsi"/>
          <w:b/>
          <w:bCs/>
        </w:rPr>
        <w:t xml:space="preserve"> requirements, </w:t>
      </w:r>
      <w:r w:rsidR="000D05BB" w:rsidRPr="001F65D4">
        <w:rPr>
          <w:rFonts w:asciiTheme="minorHAnsi" w:hAnsiTheme="minorHAnsi" w:cstheme="minorHAnsi"/>
          <w:b/>
          <w:bCs/>
        </w:rPr>
        <w:t xml:space="preserve">at least one </w:t>
      </w:r>
      <w:r w:rsidR="00D47E98" w:rsidRPr="001F65D4">
        <w:rPr>
          <w:rFonts w:asciiTheme="minorHAnsi" w:hAnsiTheme="minorHAnsi" w:cstheme="minorHAnsi"/>
          <w:b/>
          <w:bCs/>
        </w:rPr>
        <w:t xml:space="preserve">event within the past </w:t>
      </w:r>
      <w:r w:rsidR="001F65D4" w:rsidRPr="001F65D4">
        <w:rPr>
          <w:rFonts w:asciiTheme="minorHAnsi" w:hAnsiTheme="minorHAnsi" w:cstheme="minorHAnsi"/>
          <w:b/>
          <w:bCs/>
        </w:rPr>
        <w:t>three</w:t>
      </w:r>
      <w:r w:rsidR="00D47E98" w:rsidRPr="001F65D4">
        <w:rPr>
          <w:rFonts w:asciiTheme="minorHAnsi" w:hAnsiTheme="minorHAnsi" w:cstheme="minorHAnsi"/>
          <w:b/>
          <w:bCs/>
        </w:rPr>
        <w:t xml:space="preserve"> years must have been performed on the National Mall</w:t>
      </w:r>
      <w:r w:rsidR="00390BDA" w:rsidRPr="001F65D4">
        <w:rPr>
          <w:rFonts w:asciiTheme="minorHAnsi" w:hAnsiTheme="minorHAnsi" w:cstheme="minorHAnsi"/>
          <w:b/>
          <w:bCs/>
        </w:rPr>
        <w:t>.</w:t>
      </w:r>
    </w:p>
    <w:p w14:paraId="4FC6E5EF" w14:textId="77777777" w:rsidR="002B0ED7" w:rsidRPr="00BD16AC" w:rsidRDefault="002B0ED7" w:rsidP="002B0ED7">
      <w:pPr>
        <w:numPr>
          <w:ilvl w:val="0"/>
          <w:numId w:val="53"/>
        </w:numPr>
        <w:spacing w:after="160" w:line="278" w:lineRule="auto"/>
        <w:rPr>
          <w:rFonts w:asciiTheme="minorHAnsi" w:hAnsiTheme="minorHAnsi" w:cstheme="minorHAnsi"/>
        </w:rPr>
      </w:pPr>
      <w:r w:rsidRPr="00BD16AC">
        <w:rPr>
          <w:rFonts w:asciiTheme="minorHAnsi" w:hAnsiTheme="minorHAnsi" w:cstheme="minorHAnsi"/>
        </w:rPr>
        <w:t>If the offeror is proposing to subcontract (or use joint ventures/ partners, or other entities other than the prime contractor to perform) more than 20% of the contract value, the offeror shall submit a separate chart and narrative described for past performance above, for the proposed subcontractor(s).  </w:t>
      </w:r>
    </w:p>
    <w:p w14:paraId="1C6FE688" w14:textId="6EEF38EA" w:rsidR="002B0ED7" w:rsidRPr="00BD16AC" w:rsidRDefault="002B0ED7" w:rsidP="002B0ED7">
      <w:pPr>
        <w:numPr>
          <w:ilvl w:val="0"/>
          <w:numId w:val="54"/>
        </w:numPr>
        <w:spacing w:after="160" w:line="278" w:lineRule="auto"/>
        <w:rPr>
          <w:rFonts w:asciiTheme="minorHAnsi" w:hAnsiTheme="minorHAnsi" w:cstheme="minorHAnsi"/>
        </w:rPr>
      </w:pPr>
      <w:r w:rsidRPr="00BD16AC">
        <w:rPr>
          <w:rFonts w:asciiTheme="minorHAnsi" w:hAnsiTheme="minorHAnsi" w:cstheme="minorHAnsi"/>
        </w:rPr>
        <w:t xml:space="preserve">The contractor shall provide the survey contained in Attachment </w:t>
      </w:r>
      <w:r w:rsidR="00125EE9">
        <w:rPr>
          <w:rFonts w:asciiTheme="minorHAnsi" w:hAnsiTheme="minorHAnsi" w:cstheme="minorHAnsi"/>
        </w:rPr>
        <w:t>2</w:t>
      </w:r>
      <w:r w:rsidRPr="00BD16AC">
        <w:rPr>
          <w:rFonts w:asciiTheme="minorHAnsi" w:hAnsiTheme="minorHAnsi" w:cstheme="minorHAnsi"/>
        </w:rPr>
        <w:t> to each past performance reference in sufficient time for the reference to complete and submit the survey directly to the HUD Contracting Officer prior to the date and time for submission of proposals.  Offerors are not required to submit surveys for references where past performance is available in the Past Performance Information Retrieval System.  </w:t>
      </w:r>
    </w:p>
    <w:p w14:paraId="0BEBA7AE" w14:textId="77777777" w:rsidR="002B0ED7" w:rsidRPr="00BD16AC" w:rsidRDefault="002B0ED7" w:rsidP="002B0ED7">
      <w:pPr>
        <w:numPr>
          <w:ilvl w:val="0"/>
          <w:numId w:val="55"/>
        </w:numPr>
        <w:spacing w:after="160" w:line="278" w:lineRule="auto"/>
        <w:rPr>
          <w:rFonts w:asciiTheme="minorHAnsi" w:hAnsiTheme="minorHAnsi" w:cstheme="minorHAnsi"/>
        </w:rPr>
      </w:pPr>
      <w:r w:rsidRPr="00BD16AC">
        <w:rPr>
          <w:rFonts w:asciiTheme="minorHAnsi" w:hAnsiTheme="minorHAnsi" w:cstheme="minorHAnsi"/>
        </w:rPr>
        <w:lastRenderedPageBreak/>
        <w:t xml:space="preserve">If past performance for the </w:t>
      </w:r>
      <w:proofErr w:type="gramStart"/>
      <w:r w:rsidRPr="00BD16AC">
        <w:rPr>
          <w:rFonts w:asciiTheme="minorHAnsi" w:hAnsiTheme="minorHAnsi" w:cstheme="minorHAnsi"/>
        </w:rPr>
        <w:t>offering firm</w:t>
      </w:r>
      <w:proofErr w:type="gramEnd"/>
      <w:r w:rsidRPr="00BD16AC">
        <w:rPr>
          <w:rFonts w:asciiTheme="minorHAnsi" w:hAnsiTheme="minorHAnsi" w:cstheme="minorHAnsi"/>
        </w:rPr>
        <w:t xml:space="preserve"> does not exist, the Offeror may substitute past performance of key personnel that will be performing major aspects of the work under any resulting contract.  If the Offeror chooses to make such a substitution, the offeror must clearly identify the substituted key personnel by name and title proposed.  Only the past performance of Key </w:t>
      </w:r>
      <w:proofErr w:type="gramStart"/>
      <w:r w:rsidRPr="00BD16AC">
        <w:rPr>
          <w:rFonts w:asciiTheme="minorHAnsi" w:hAnsiTheme="minorHAnsi" w:cstheme="minorHAnsi"/>
        </w:rPr>
        <w:t>Personnel</w:t>
      </w:r>
      <w:proofErr w:type="gramEnd"/>
      <w:r w:rsidRPr="00BD16AC">
        <w:rPr>
          <w:rFonts w:asciiTheme="minorHAnsi" w:hAnsiTheme="minorHAnsi" w:cstheme="minorHAnsi"/>
        </w:rPr>
        <w:t xml:space="preserve"> overseeing the entirety of the proposed </w:t>
      </w:r>
      <w:proofErr w:type="gramStart"/>
      <w:r w:rsidRPr="00BD16AC">
        <w:rPr>
          <w:rFonts w:asciiTheme="minorHAnsi" w:hAnsiTheme="minorHAnsi" w:cstheme="minorHAnsi"/>
        </w:rPr>
        <w:t>project</w:t>
      </w:r>
      <w:proofErr w:type="gramEnd"/>
      <w:r w:rsidRPr="00BD16AC">
        <w:rPr>
          <w:rFonts w:asciiTheme="minorHAnsi" w:hAnsiTheme="minorHAnsi" w:cstheme="minorHAnsi"/>
        </w:rPr>
        <w:t xml:space="preserve"> will be considered in substitution for the firm’s past performance under this factor.  The contractor shall provide the survey contained in Attachment </w:t>
      </w:r>
      <w:r w:rsidRPr="002B0ED7">
        <w:rPr>
          <w:rFonts w:asciiTheme="minorHAnsi" w:hAnsiTheme="minorHAnsi" w:cstheme="minorHAnsi"/>
        </w:rPr>
        <w:t>2</w:t>
      </w:r>
      <w:r w:rsidRPr="00BD16AC">
        <w:rPr>
          <w:rFonts w:asciiTheme="minorHAnsi" w:hAnsiTheme="minorHAnsi" w:cstheme="minorHAnsi"/>
        </w:rPr>
        <w:t> to each past performance reference with first-hand knowledge of the performance of the substituted Key Personnel in sufficient time for the reference to complete and submit the survey directly to the HUD Contracting Officer prior to the date and time for submission of proposals. </w:t>
      </w:r>
    </w:p>
    <w:p w14:paraId="6626634D" w14:textId="77777777" w:rsidR="00C00412" w:rsidRPr="00C00412" w:rsidRDefault="00C00412" w:rsidP="00C00412">
      <w:pPr>
        <w:pStyle w:val="TOC1"/>
        <w:ind w:left="1080"/>
        <w:rPr>
          <w:rFonts w:asciiTheme="minorHAnsi" w:hAnsiTheme="minorHAnsi" w:cstheme="minorHAnsi"/>
          <w:highlight w:val="yellow"/>
        </w:rPr>
      </w:pPr>
    </w:p>
    <w:p w14:paraId="69BC793B" w14:textId="77777777" w:rsidR="00C00412" w:rsidRPr="00C00412" w:rsidRDefault="00C00412" w:rsidP="00C00412">
      <w:pPr>
        <w:pStyle w:val="TOC1"/>
        <w:tabs>
          <w:tab w:val="left" w:pos="10710"/>
        </w:tabs>
        <w:ind w:left="1080" w:right="810" w:hanging="360"/>
        <w:jc w:val="left"/>
        <w:rPr>
          <w:rFonts w:asciiTheme="minorHAnsi" w:hAnsiTheme="minorHAnsi" w:cstheme="minorHAnsi"/>
        </w:rPr>
      </w:pPr>
      <w:r w:rsidRPr="00C00412">
        <w:rPr>
          <w:rFonts w:asciiTheme="minorHAnsi" w:hAnsiTheme="minorHAnsi" w:cstheme="minorHAnsi"/>
        </w:rPr>
        <w:t>PRICE</w:t>
      </w:r>
    </w:p>
    <w:p w14:paraId="7E83BAB9" w14:textId="77777777" w:rsidR="00C00412" w:rsidRPr="00C00412" w:rsidRDefault="00C00412" w:rsidP="00C00412">
      <w:pPr>
        <w:rPr>
          <w:rFonts w:asciiTheme="minorHAnsi" w:hAnsiTheme="minorHAnsi" w:cstheme="minorHAnsi"/>
        </w:rPr>
      </w:pPr>
    </w:p>
    <w:p w14:paraId="6244B40F" w14:textId="2D9947BF" w:rsidR="00C00412" w:rsidRPr="00C00412" w:rsidRDefault="002B0ED7" w:rsidP="00C00412">
      <w:pPr>
        <w:spacing w:after="120"/>
        <w:ind w:left="720"/>
        <w:rPr>
          <w:rFonts w:asciiTheme="minorHAnsi" w:hAnsiTheme="minorHAnsi" w:cstheme="minorHAnsi"/>
          <w:bCs/>
          <w:snapToGrid w:val="0"/>
        </w:rPr>
      </w:pPr>
      <w:r>
        <w:rPr>
          <w:rFonts w:asciiTheme="minorHAnsi" w:hAnsiTheme="minorHAnsi" w:cstheme="minorHAnsi"/>
          <w:bCs/>
        </w:rPr>
        <w:t>This contract</w:t>
      </w:r>
      <w:r w:rsidR="00C00412" w:rsidRPr="00C00412">
        <w:rPr>
          <w:rFonts w:asciiTheme="minorHAnsi" w:hAnsiTheme="minorHAnsi" w:cstheme="minorHAnsi"/>
          <w:bCs/>
        </w:rPr>
        <w:t xml:space="preserve"> will be awarded on a Best Value basis.  </w:t>
      </w:r>
      <w:r w:rsidR="00C00412" w:rsidRPr="00C00412">
        <w:rPr>
          <w:rFonts w:asciiTheme="minorHAnsi" w:hAnsiTheme="minorHAnsi" w:cstheme="minorHAnsi"/>
          <w:bCs/>
          <w:snapToGrid w:val="0"/>
        </w:rPr>
        <w:t>Offerors shall submit prices that are consistent with the requirements set forth in the Performance Work Statement and in the format requested in Attachment 1 of this solicitation.  Offerors shall break down their total price to reflect labor categories, labor rates, number of hours, materials and any other costs that make up the bottom-line price.</w:t>
      </w:r>
    </w:p>
    <w:p w14:paraId="20C45913" w14:textId="1C6D965E" w:rsidR="00724E4B" w:rsidRPr="00724E4B" w:rsidRDefault="00724E4B" w:rsidP="00724E4B">
      <w:pPr>
        <w:spacing w:before="100" w:beforeAutospacing="1" w:after="100" w:afterAutospacing="1"/>
        <w:rPr>
          <w:rFonts w:ascii="open_sansregular" w:hAnsi="open_sansregular"/>
          <w:color w:val="333333"/>
          <w:sz w:val="21"/>
          <w:szCs w:val="21"/>
          <w:lang w:val="en"/>
        </w:rPr>
      </w:pPr>
      <w:r w:rsidRPr="00724E4B">
        <w:rPr>
          <w:rFonts w:ascii="open_sansregular" w:hAnsi="open_sansregular"/>
          <w:color w:val="333333"/>
          <w:sz w:val="21"/>
          <w:szCs w:val="21"/>
          <w:lang w:val="en"/>
        </w:rPr>
        <w:t xml:space="preserve">Technical and past performance, when combined, are </w:t>
      </w:r>
      <w:r w:rsidR="00C00412" w:rsidRPr="00C00412">
        <w:rPr>
          <w:rFonts w:ascii="open_sansregular" w:hAnsi="open_sansregular"/>
          <w:color w:val="333333"/>
          <w:sz w:val="21"/>
          <w:szCs w:val="21"/>
          <w:lang w:val="en"/>
        </w:rPr>
        <w:t>more important than price.</w:t>
      </w:r>
      <w:r w:rsidRPr="00724E4B">
        <w:rPr>
          <w:rFonts w:ascii="open_sansregular" w:hAnsi="open_sansregular"/>
          <w:color w:val="333333"/>
          <w:sz w:val="21"/>
          <w:szCs w:val="21"/>
          <w:lang w:val="en"/>
        </w:rPr>
        <w:t xml:space="preserve"> </w:t>
      </w:r>
    </w:p>
    <w:p w14:paraId="7737E44E" w14:textId="7B9A8922" w:rsidR="00AA1B78" w:rsidRPr="00507AEE" w:rsidRDefault="00AA1B78" w:rsidP="00AA1B78">
      <w:pPr>
        <w:rPr>
          <w:rFonts w:asciiTheme="minorHAnsi" w:hAnsiTheme="minorHAnsi" w:cstheme="minorHAnsi"/>
          <w:b/>
          <w:bCs/>
        </w:rPr>
      </w:pPr>
    </w:p>
    <w:p w14:paraId="5A4C3F4B" w14:textId="77777777" w:rsidR="00AA1B78" w:rsidRPr="00507AEE" w:rsidRDefault="00AA1B78" w:rsidP="00AA1B78">
      <w:pPr>
        <w:jc w:val="center"/>
        <w:rPr>
          <w:rFonts w:asciiTheme="minorHAnsi" w:eastAsia="Courier" w:hAnsiTheme="minorHAnsi" w:cstheme="minorHAnsi"/>
          <w:b/>
          <w:bCs/>
        </w:rPr>
      </w:pPr>
    </w:p>
    <w:p w14:paraId="064C7B8A" w14:textId="77777777" w:rsidR="00D75546" w:rsidRPr="00507AEE" w:rsidRDefault="00D75546">
      <w:pPr>
        <w:rPr>
          <w:rFonts w:asciiTheme="minorHAnsi" w:eastAsia="Courier" w:hAnsiTheme="minorHAnsi" w:cstheme="minorHAnsi"/>
          <w:b/>
          <w:bCs/>
        </w:rPr>
      </w:pPr>
      <w:r w:rsidRPr="00507AEE">
        <w:rPr>
          <w:rFonts w:asciiTheme="minorHAnsi" w:hAnsiTheme="minorHAnsi" w:cstheme="minorHAnsi"/>
        </w:rPr>
        <w:br w:type="page"/>
      </w:r>
    </w:p>
    <w:p w14:paraId="76BA5AB7" w14:textId="727ED208" w:rsidR="00620E1B" w:rsidRPr="00507AEE" w:rsidRDefault="00D11006">
      <w:pPr>
        <w:spacing w:before="161" w:after="161"/>
        <w:rPr>
          <w:rFonts w:asciiTheme="minorHAnsi" w:hAnsiTheme="minorHAnsi" w:cstheme="minorHAnsi"/>
        </w:rPr>
      </w:pPr>
      <w:r w:rsidRPr="00507AEE">
        <w:rPr>
          <w:rFonts w:asciiTheme="minorHAnsi" w:hAnsiTheme="minorHAnsi" w:cstheme="minorHAnsi"/>
        </w:rPr>
        <w:lastRenderedPageBreak/>
        <w:t xml:space="preserve">SECTION </w:t>
      </w:r>
      <w:r w:rsidR="00AA1B78" w:rsidRPr="00507AEE">
        <w:rPr>
          <w:rFonts w:asciiTheme="minorHAnsi" w:hAnsiTheme="minorHAnsi" w:cstheme="minorHAnsi"/>
        </w:rPr>
        <w:t>5</w:t>
      </w:r>
      <w:r w:rsidRPr="00507AEE">
        <w:rPr>
          <w:rFonts w:asciiTheme="minorHAnsi" w:hAnsiTheme="minorHAnsi" w:cstheme="minorHAnsi"/>
        </w:rPr>
        <w:t xml:space="preserve"> - List of Documents, Exhibits and Other Attachments</w:t>
      </w:r>
      <w:bookmarkEnd w:id="34"/>
    </w:p>
    <w:tbl>
      <w:tblPr>
        <w:tblW w:w="5000" w:type="pct"/>
        <w:tblInd w:w="16"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512"/>
        <w:gridCol w:w="8832"/>
      </w:tblGrid>
      <w:tr w:rsidR="001648DD" w:rsidRPr="00C00412" w14:paraId="55FFF058" w14:textId="77777777" w:rsidTr="001D31A2">
        <w:trPr>
          <w:tblHeader/>
        </w:trPr>
        <w:tc>
          <w:tcPr>
            <w:tcW w:w="274" w:type="pct"/>
            <w:tcBorders>
              <w:top w:val="single" w:sz="6" w:space="0" w:color="000000"/>
              <w:left w:val="single" w:sz="6" w:space="0" w:color="000000"/>
              <w:bottom w:val="single" w:sz="6" w:space="0" w:color="000000"/>
              <w:right w:val="single" w:sz="6" w:space="0" w:color="000000"/>
            </w:tcBorders>
            <w:tcMar>
              <w:top w:w="8" w:type="dxa"/>
              <w:left w:w="8" w:type="dxa"/>
              <w:bottom w:w="8" w:type="dxa"/>
              <w:right w:w="8" w:type="dxa"/>
            </w:tcMar>
            <w:vAlign w:val="center"/>
          </w:tcPr>
          <w:p w14:paraId="6637049B" w14:textId="01C41831" w:rsidR="001648DD" w:rsidRPr="00C00412" w:rsidRDefault="001D31A2" w:rsidP="00C00412">
            <w:pPr>
              <w:pStyle w:val="para5"/>
              <w:rPr>
                <w:rFonts w:asciiTheme="minorHAnsi" w:hAnsiTheme="minorHAnsi" w:cstheme="minorHAnsi"/>
                <w:b/>
                <w:bCs/>
                <w:color w:val="000000"/>
              </w:rPr>
            </w:pPr>
            <w:r>
              <w:rPr>
                <w:rFonts w:asciiTheme="minorHAnsi" w:hAnsiTheme="minorHAnsi" w:cstheme="minorHAnsi"/>
                <w:b/>
                <w:bCs/>
                <w:color w:val="000000"/>
              </w:rPr>
              <w:t>#</w:t>
            </w:r>
          </w:p>
        </w:tc>
        <w:tc>
          <w:tcPr>
            <w:tcW w:w="4726" w:type="pct"/>
            <w:tcBorders>
              <w:top w:val="single" w:sz="6" w:space="0" w:color="000000"/>
              <w:left w:val="single" w:sz="6" w:space="0" w:color="000000"/>
              <w:bottom w:val="single" w:sz="6" w:space="0" w:color="000000"/>
              <w:right w:val="single" w:sz="6" w:space="0" w:color="000000"/>
            </w:tcBorders>
            <w:tcMar>
              <w:top w:w="8" w:type="dxa"/>
              <w:left w:w="8" w:type="dxa"/>
              <w:bottom w:w="8" w:type="dxa"/>
              <w:right w:w="8" w:type="dxa"/>
            </w:tcMar>
            <w:vAlign w:val="center"/>
          </w:tcPr>
          <w:p w14:paraId="67B89E53" w14:textId="77777777" w:rsidR="001648DD" w:rsidRPr="00C00412" w:rsidRDefault="001648DD" w:rsidP="00C00412">
            <w:pPr>
              <w:pStyle w:val="para5"/>
              <w:rPr>
                <w:rFonts w:asciiTheme="minorHAnsi" w:hAnsiTheme="minorHAnsi" w:cstheme="minorHAnsi"/>
                <w:b/>
                <w:bCs/>
                <w:color w:val="000000"/>
              </w:rPr>
            </w:pPr>
            <w:r w:rsidRPr="00C00412">
              <w:rPr>
                <w:rFonts w:asciiTheme="minorHAnsi" w:hAnsiTheme="minorHAnsi" w:cstheme="minorHAnsi"/>
                <w:b/>
                <w:bCs/>
                <w:color w:val="000000"/>
              </w:rPr>
              <w:t>Title</w:t>
            </w:r>
          </w:p>
        </w:tc>
      </w:tr>
      <w:tr w:rsidR="001648DD" w:rsidRPr="00507AEE" w14:paraId="0F3361AE" w14:textId="77777777" w:rsidTr="001D31A2">
        <w:tc>
          <w:tcPr>
            <w:tcW w:w="274" w:type="pct"/>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6B4505C" w14:textId="77777777" w:rsidR="001648DD" w:rsidRPr="00507AEE" w:rsidRDefault="001648DD">
            <w:pPr>
              <w:pStyle w:val="p"/>
              <w:rPr>
                <w:rFonts w:asciiTheme="minorHAnsi" w:hAnsiTheme="minorHAnsi" w:cstheme="minorHAnsi"/>
                <w:color w:val="000000"/>
              </w:rPr>
            </w:pPr>
            <w:r w:rsidRPr="00507AEE">
              <w:rPr>
                <w:rFonts w:asciiTheme="minorHAnsi" w:hAnsiTheme="minorHAnsi" w:cstheme="minorHAnsi"/>
                <w:color w:val="000000"/>
              </w:rPr>
              <w:t>1</w:t>
            </w:r>
          </w:p>
        </w:tc>
        <w:tc>
          <w:tcPr>
            <w:tcW w:w="4726" w:type="pct"/>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5E7BC4F1" w14:textId="53ED06DD" w:rsidR="001648DD" w:rsidRPr="00507AEE" w:rsidRDefault="001648DD">
            <w:pPr>
              <w:pStyle w:val="p"/>
              <w:rPr>
                <w:rFonts w:asciiTheme="minorHAnsi" w:hAnsiTheme="minorHAnsi" w:cstheme="minorHAnsi"/>
                <w:color w:val="000000"/>
              </w:rPr>
            </w:pPr>
            <w:r w:rsidRPr="00507AEE">
              <w:rPr>
                <w:rFonts w:asciiTheme="minorHAnsi" w:hAnsiTheme="minorHAnsi" w:cstheme="minorHAnsi"/>
                <w:color w:val="000000"/>
              </w:rPr>
              <w:t>Pricing Worksheet</w:t>
            </w:r>
          </w:p>
        </w:tc>
      </w:tr>
      <w:tr w:rsidR="001648DD" w:rsidRPr="00507AEE" w14:paraId="647E1E63" w14:textId="77777777" w:rsidTr="001D31A2">
        <w:tc>
          <w:tcPr>
            <w:tcW w:w="274" w:type="pct"/>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413703C3" w14:textId="77777777" w:rsidR="001648DD" w:rsidRPr="00507AEE" w:rsidRDefault="001648DD">
            <w:pPr>
              <w:pStyle w:val="p"/>
              <w:rPr>
                <w:rFonts w:asciiTheme="minorHAnsi" w:hAnsiTheme="minorHAnsi" w:cstheme="minorHAnsi"/>
                <w:color w:val="000000"/>
              </w:rPr>
            </w:pPr>
            <w:r w:rsidRPr="00507AEE">
              <w:rPr>
                <w:rFonts w:asciiTheme="minorHAnsi" w:hAnsiTheme="minorHAnsi" w:cstheme="minorHAnsi"/>
                <w:color w:val="000000"/>
              </w:rPr>
              <w:t>2</w:t>
            </w:r>
          </w:p>
        </w:tc>
        <w:tc>
          <w:tcPr>
            <w:tcW w:w="4726" w:type="pct"/>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7698287A" w14:textId="014C8037" w:rsidR="001648DD" w:rsidRPr="00507AEE" w:rsidRDefault="00125EE9">
            <w:pPr>
              <w:pStyle w:val="p"/>
              <w:rPr>
                <w:rFonts w:asciiTheme="minorHAnsi" w:hAnsiTheme="minorHAnsi" w:cstheme="minorHAnsi"/>
                <w:color w:val="000000"/>
              </w:rPr>
            </w:pPr>
            <w:r>
              <w:rPr>
                <w:rFonts w:asciiTheme="minorHAnsi" w:hAnsiTheme="minorHAnsi" w:cstheme="minorHAnsi"/>
                <w:color w:val="000000"/>
              </w:rPr>
              <w:t>Past Performance Evaluation</w:t>
            </w:r>
          </w:p>
        </w:tc>
      </w:tr>
      <w:tr w:rsidR="00357639" w:rsidRPr="00507AEE" w14:paraId="2A586984" w14:textId="77777777" w:rsidTr="001D31A2">
        <w:tc>
          <w:tcPr>
            <w:tcW w:w="274" w:type="pct"/>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29A97FE9" w14:textId="1CD4BD5B" w:rsidR="00357639" w:rsidRPr="00507AEE" w:rsidRDefault="00357639">
            <w:pPr>
              <w:pStyle w:val="p"/>
              <w:rPr>
                <w:rFonts w:asciiTheme="minorHAnsi" w:hAnsiTheme="minorHAnsi" w:cstheme="minorHAnsi"/>
                <w:color w:val="000000"/>
              </w:rPr>
            </w:pPr>
            <w:r>
              <w:rPr>
                <w:rFonts w:asciiTheme="minorHAnsi" w:hAnsiTheme="minorHAnsi" w:cstheme="minorHAnsi"/>
                <w:color w:val="000000"/>
              </w:rPr>
              <w:t>3</w:t>
            </w:r>
          </w:p>
        </w:tc>
        <w:tc>
          <w:tcPr>
            <w:tcW w:w="4726" w:type="pct"/>
            <w:tcBorders>
              <w:top w:val="inset" w:sz="6" w:space="0" w:color="808080"/>
              <w:left w:val="inset" w:sz="6" w:space="0" w:color="808080"/>
              <w:bottom w:val="inset" w:sz="6" w:space="0" w:color="808080"/>
              <w:right w:val="inset" w:sz="6" w:space="0" w:color="808080"/>
            </w:tcBorders>
            <w:tcMar>
              <w:top w:w="8" w:type="dxa"/>
              <w:left w:w="8" w:type="dxa"/>
              <w:bottom w:w="8" w:type="dxa"/>
              <w:right w:w="8" w:type="dxa"/>
            </w:tcMar>
            <w:vAlign w:val="center"/>
          </w:tcPr>
          <w:p w14:paraId="669CD9B2" w14:textId="31F578BF" w:rsidR="00357639" w:rsidRDefault="00357639">
            <w:pPr>
              <w:pStyle w:val="p"/>
              <w:rPr>
                <w:rFonts w:asciiTheme="minorHAnsi" w:hAnsiTheme="minorHAnsi" w:cstheme="minorHAnsi"/>
                <w:color w:val="000000"/>
              </w:rPr>
            </w:pPr>
            <w:r>
              <w:rPr>
                <w:rFonts w:asciiTheme="minorHAnsi" w:hAnsiTheme="minorHAnsi" w:cstheme="minorHAnsi"/>
                <w:color w:val="000000"/>
              </w:rPr>
              <w:t>Past Performance Information Chart</w:t>
            </w:r>
          </w:p>
        </w:tc>
      </w:tr>
    </w:tbl>
    <w:p w14:paraId="128690E1" w14:textId="10741301" w:rsidR="00620E1B" w:rsidRPr="00507AEE" w:rsidRDefault="00620E1B" w:rsidP="00CB06C9">
      <w:pPr>
        <w:spacing w:before="161" w:after="161"/>
        <w:rPr>
          <w:rFonts w:asciiTheme="minorHAnsi" w:hAnsiTheme="minorHAnsi" w:cstheme="minorHAnsi"/>
        </w:rPr>
      </w:pPr>
    </w:p>
    <w:sectPr w:rsidR="00620E1B" w:rsidRPr="00507AEE" w:rsidSect="00FF7E33">
      <w:headerReference w:type="default" r:id="rId265"/>
      <w:footerReference w:type="default" r:id="rId266"/>
      <w:headerReference w:type="first" r:id="rId267"/>
      <w:footerReference w:type="first" r:id="rId268"/>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69740" w14:textId="77777777" w:rsidR="008D48F2" w:rsidRDefault="008D48F2">
      <w:r>
        <w:separator/>
      </w:r>
    </w:p>
  </w:endnote>
  <w:endnote w:type="continuationSeparator" w:id="0">
    <w:p w14:paraId="05699676" w14:textId="77777777" w:rsidR="008D48F2" w:rsidRDefault="008D4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open_sansregular">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4A164" w14:textId="77777777" w:rsidR="009C1ADC" w:rsidRDefault="009C1ADC" w:rsidP="00F61231">
    <w:pPr>
      <w:pStyle w:val="Footer"/>
      <w:jc w:val="right"/>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p w14:paraId="19D07BEE" w14:textId="77777777" w:rsidR="009C1ADC" w:rsidRDefault="009C1A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7D07" w14:textId="77777777" w:rsidR="009C1ADC" w:rsidRDefault="009C1ADC">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p w14:paraId="191A4BCA" w14:textId="77777777" w:rsidR="009C1ADC" w:rsidRDefault="009C1A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9B94" w14:textId="77777777" w:rsidR="00620E1B" w:rsidRDefault="00620E1B">
    <w:pPr>
      <w:pStyle w:val="documentheaderfirst"/>
    </w:pPr>
  </w:p>
  <w:p w14:paraId="2C8A54E2" w14:textId="77777777" w:rsidR="00620E1B" w:rsidRDefault="00620E1B">
    <w:pPr>
      <w:pStyle w:val="documentheaderfirst"/>
      <w:jc w:val="center"/>
    </w:pPr>
  </w:p>
  <w:p w14:paraId="51E72CF4" w14:textId="698ACA29" w:rsidR="00620E1B" w:rsidRPr="00C00412" w:rsidRDefault="00D11006">
    <w:pPr>
      <w:pStyle w:val="documentheaderfirst"/>
      <w:jc w:val="right"/>
      <w:rPr>
        <w:rFonts w:asciiTheme="minorHAnsi" w:hAnsiTheme="minorHAnsi" w:cstheme="minorHAnsi"/>
      </w:rPr>
    </w:pPr>
    <w:r w:rsidRPr="00C00412">
      <w:rPr>
        <w:rFonts w:asciiTheme="minorHAnsi" w:hAnsiTheme="minorHAnsi" w:cstheme="minorHAnsi"/>
      </w:rPr>
      <w:t xml:space="preserve">Page </w:t>
    </w:r>
    <w:r w:rsidRPr="00C00412">
      <w:rPr>
        <w:rFonts w:asciiTheme="minorHAnsi" w:hAnsiTheme="minorHAnsi" w:cstheme="minorHAnsi"/>
      </w:rPr>
      <w:fldChar w:fldCharType="begin"/>
    </w:r>
    <w:r w:rsidRPr="00C00412">
      <w:rPr>
        <w:rFonts w:asciiTheme="minorHAnsi" w:hAnsiTheme="minorHAnsi" w:cstheme="minorHAnsi"/>
      </w:rPr>
      <w:instrText>PAGE</w:instrText>
    </w:r>
    <w:r w:rsidRPr="00C00412">
      <w:rPr>
        <w:rFonts w:asciiTheme="minorHAnsi" w:hAnsiTheme="minorHAnsi" w:cstheme="minorHAnsi"/>
      </w:rPr>
      <w:fldChar w:fldCharType="separate"/>
    </w:r>
    <w:r w:rsidRPr="00C00412">
      <w:rPr>
        <w:rFonts w:asciiTheme="minorHAnsi" w:hAnsiTheme="minorHAnsi" w:cstheme="minorHAnsi"/>
      </w:rPr>
      <w:t>66</w:t>
    </w:r>
    <w:r w:rsidRPr="00C00412">
      <w:rPr>
        <w:rFonts w:asciiTheme="minorHAnsi" w:hAnsiTheme="minorHAnsi" w:cstheme="minorHAnsi"/>
      </w:rPr>
      <w:fldChar w:fldCharType="end"/>
    </w:r>
    <w:r w:rsidR="00C00412">
      <w:rPr>
        <w:rFonts w:asciiTheme="minorHAnsi" w:hAnsiTheme="minorHAnsi" w:cstheme="minorHAnsi"/>
      </w:rPr>
      <w:t xml:space="preserve"> of </w:t>
    </w:r>
    <w:r w:rsidR="00125EE9">
      <w:rPr>
        <w:rFonts w:asciiTheme="minorHAnsi" w:hAnsiTheme="minorHAnsi" w:cstheme="minorHAnsi"/>
      </w:rPr>
      <w:t>6</w:t>
    </w:r>
    <w:r w:rsidR="00F61231">
      <w:rPr>
        <w:rFonts w:asciiTheme="minorHAnsi" w:hAnsiTheme="minorHAnsi" w:cstheme="minorHAnsi"/>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29D4" w14:textId="77777777" w:rsidR="00620E1B" w:rsidRDefault="00620E1B"/>
  <w:p w14:paraId="141A93E4" w14:textId="77777777" w:rsidR="00620E1B" w:rsidRDefault="00620E1B">
    <w:pPr>
      <w:jc w:val="center"/>
    </w:pPr>
  </w:p>
  <w:p w14:paraId="5AA85E8E" w14:textId="77777777" w:rsidR="00620E1B" w:rsidRDefault="00D11006">
    <w:pPr>
      <w:jc w:val="right"/>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EAD90" w14:textId="77777777" w:rsidR="008D48F2" w:rsidRDefault="008D48F2">
      <w:r>
        <w:separator/>
      </w:r>
    </w:p>
  </w:footnote>
  <w:footnote w:type="continuationSeparator" w:id="0">
    <w:p w14:paraId="10F4F225" w14:textId="77777777" w:rsidR="008D48F2" w:rsidRDefault="008D48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1751E" w14:textId="77777777" w:rsidR="00620E1B" w:rsidRDefault="00620E1B">
    <w:pPr>
      <w:pStyle w:val="datacell"/>
    </w:pPr>
  </w:p>
  <w:p w14:paraId="5406D40B" w14:textId="77777777" w:rsidR="00620E1B" w:rsidRDefault="00620E1B">
    <w:pPr>
      <w:pStyle w:val="datacell"/>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CFF7" w14:textId="77777777" w:rsidR="00620E1B" w:rsidRDefault="00620E1B">
    <w:pPr>
      <w:pStyle w:val="headercell"/>
    </w:pPr>
  </w:p>
  <w:p w14:paraId="368A06C1" w14:textId="77777777" w:rsidR="00620E1B" w:rsidRDefault="00620E1B">
    <w:pPr>
      <w:pStyle w:val="headercell"/>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61E1"/>
    <w:multiLevelType w:val="multilevel"/>
    <w:tmpl w:val="73F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86F42"/>
    <w:multiLevelType w:val="hybridMultilevel"/>
    <w:tmpl w:val="36165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2374F"/>
    <w:multiLevelType w:val="multilevel"/>
    <w:tmpl w:val="160E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B75042"/>
    <w:multiLevelType w:val="multilevel"/>
    <w:tmpl w:val="742E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FD7F2E"/>
    <w:multiLevelType w:val="multilevel"/>
    <w:tmpl w:val="C0147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64884"/>
    <w:multiLevelType w:val="multilevel"/>
    <w:tmpl w:val="69C6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420329"/>
    <w:multiLevelType w:val="hybridMultilevel"/>
    <w:tmpl w:val="C5D88B0C"/>
    <w:lvl w:ilvl="0" w:tplc="04090001">
      <w:start w:val="1"/>
      <w:numFmt w:val="bullet"/>
      <w:lvlText w:val=""/>
      <w:lvlJc w:val="left"/>
      <w:pPr>
        <w:ind w:left="720" w:hanging="360"/>
      </w:pPr>
      <w:rPr>
        <w:rFonts w:ascii="Symbol" w:hAnsi="Symbol" w:hint="default"/>
      </w:rPr>
    </w:lvl>
    <w:lvl w:ilvl="1" w:tplc="04090003">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81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5E23BAC"/>
    <w:multiLevelType w:val="multilevel"/>
    <w:tmpl w:val="05F84A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8070813"/>
    <w:multiLevelType w:val="multilevel"/>
    <w:tmpl w:val="C20E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18761B"/>
    <w:multiLevelType w:val="multilevel"/>
    <w:tmpl w:val="8A8CBA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A9E60C8"/>
    <w:multiLevelType w:val="hybridMultilevel"/>
    <w:tmpl w:val="36944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40E02"/>
    <w:multiLevelType w:val="multilevel"/>
    <w:tmpl w:val="39A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9E3CA9"/>
    <w:multiLevelType w:val="multilevel"/>
    <w:tmpl w:val="9A52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3B09A0"/>
    <w:multiLevelType w:val="multilevel"/>
    <w:tmpl w:val="0210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39273E"/>
    <w:multiLevelType w:val="hybridMultilevel"/>
    <w:tmpl w:val="7FA8C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70247"/>
    <w:multiLevelType w:val="multilevel"/>
    <w:tmpl w:val="34F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F219EA"/>
    <w:multiLevelType w:val="multilevel"/>
    <w:tmpl w:val="BE16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405248"/>
    <w:multiLevelType w:val="multilevel"/>
    <w:tmpl w:val="BF9A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7A7895"/>
    <w:multiLevelType w:val="multilevel"/>
    <w:tmpl w:val="8DD83C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8F07BD8"/>
    <w:multiLevelType w:val="multilevel"/>
    <w:tmpl w:val="DFEC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5A2327"/>
    <w:multiLevelType w:val="multilevel"/>
    <w:tmpl w:val="8F5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CF26B1"/>
    <w:multiLevelType w:val="hybridMultilevel"/>
    <w:tmpl w:val="FA1CB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F4174E"/>
    <w:multiLevelType w:val="multilevel"/>
    <w:tmpl w:val="6896BB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0236BA"/>
    <w:multiLevelType w:val="multilevel"/>
    <w:tmpl w:val="960A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4B3AF5"/>
    <w:multiLevelType w:val="multilevel"/>
    <w:tmpl w:val="31D2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8707A0"/>
    <w:multiLevelType w:val="multilevel"/>
    <w:tmpl w:val="8770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2E5AE0"/>
    <w:multiLevelType w:val="multilevel"/>
    <w:tmpl w:val="076C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AE6FFE"/>
    <w:multiLevelType w:val="multilevel"/>
    <w:tmpl w:val="83B0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0C79F9"/>
    <w:multiLevelType w:val="multilevel"/>
    <w:tmpl w:val="233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4F2298"/>
    <w:multiLevelType w:val="multilevel"/>
    <w:tmpl w:val="CD1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09747A"/>
    <w:multiLevelType w:val="multilevel"/>
    <w:tmpl w:val="97AA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B83E55"/>
    <w:multiLevelType w:val="multilevel"/>
    <w:tmpl w:val="098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0F732D"/>
    <w:multiLevelType w:val="multilevel"/>
    <w:tmpl w:val="C4C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9E64DE"/>
    <w:multiLevelType w:val="multilevel"/>
    <w:tmpl w:val="BC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3926C2"/>
    <w:multiLevelType w:val="hybridMultilevel"/>
    <w:tmpl w:val="1E949F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5CAF6053"/>
    <w:multiLevelType w:val="multilevel"/>
    <w:tmpl w:val="428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C10F08"/>
    <w:multiLevelType w:val="multilevel"/>
    <w:tmpl w:val="C49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03464A"/>
    <w:multiLevelType w:val="multilevel"/>
    <w:tmpl w:val="7EA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F307117"/>
    <w:multiLevelType w:val="multilevel"/>
    <w:tmpl w:val="7E0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0112E18"/>
    <w:multiLevelType w:val="hybridMultilevel"/>
    <w:tmpl w:val="25989562"/>
    <w:lvl w:ilvl="0" w:tplc="1DB28666">
      <w:start w:val="1"/>
      <w:numFmt w:val="bullet"/>
      <w:lvlText w:val=""/>
      <w:lvlJc w:val="left"/>
      <w:pPr>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8F258D"/>
    <w:multiLevelType w:val="multilevel"/>
    <w:tmpl w:val="7AB0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582617"/>
    <w:multiLevelType w:val="hybridMultilevel"/>
    <w:tmpl w:val="3D8EE982"/>
    <w:lvl w:ilvl="0" w:tplc="E74CEC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23D04D7"/>
    <w:multiLevelType w:val="hybridMultilevel"/>
    <w:tmpl w:val="CE9AA834"/>
    <w:lvl w:ilvl="0" w:tplc="6AEEB04C">
      <w:start w:val="3"/>
      <w:numFmt w:val="upperRoman"/>
      <w:lvlText w:val="%1."/>
      <w:lvlJc w:val="left"/>
      <w:pPr>
        <w:ind w:left="288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8A30030"/>
    <w:multiLevelType w:val="multilevel"/>
    <w:tmpl w:val="AA7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CF37551"/>
    <w:multiLevelType w:val="hybridMultilevel"/>
    <w:tmpl w:val="0CCE7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6C794D"/>
    <w:multiLevelType w:val="hybridMultilevel"/>
    <w:tmpl w:val="C5D88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B42A40"/>
    <w:multiLevelType w:val="hybridMultilevel"/>
    <w:tmpl w:val="AE8EF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DB023D"/>
    <w:multiLevelType w:val="multilevel"/>
    <w:tmpl w:val="2F3E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4982ADD"/>
    <w:multiLevelType w:val="multilevel"/>
    <w:tmpl w:val="24C4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86F0006"/>
    <w:multiLevelType w:val="multilevel"/>
    <w:tmpl w:val="128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0E5088"/>
    <w:multiLevelType w:val="multilevel"/>
    <w:tmpl w:val="89E4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85256F"/>
    <w:multiLevelType w:val="hybridMultilevel"/>
    <w:tmpl w:val="905EF348"/>
    <w:lvl w:ilvl="0" w:tplc="C52CABC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FD1DC5"/>
    <w:multiLevelType w:val="multilevel"/>
    <w:tmpl w:val="886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E9271C7"/>
    <w:multiLevelType w:val="multilevel"/>
    <w:tmpl w:val="66BC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0758060">
    <w:abstractNumId w:val="43"/>
  </w:num>
  <w:num w:numId="2" w16cid:durableId="2042197873">
    <w:abstractNumId w:val="15"/>
  </w:num>
  <w:num w:numId="3" w16cid:durableId="1028868293">
    <w:abstractNumId w:val="45"/>
  </w:num>
  <w:num w:numId="4" w16cid:durableId="297761086">
    <w:abstractNumId w:val="46"/>
  </w:num>
  <w:num w:numId="5" w16cid:durableId="851453953">
    <w:abstractNumId w:val="6"/>
  </w:num>
  <w:num w:numId="6" w16cid:durableId="1259483294">
    <w:abstractNumId w:val="7"/>
  </w:num>
  <w:num w:numId="7" w16cid:durableId="1225599359">
    <w:abstractNumId w:val="22"/>
  </w:num>
  <w:num w:numId="8" w16cid:durableId="1168709263">
    <w:abstractNumId w:val="4"/>
  </w:num>
  <w:num w:numId="9" w16cid:durableId="271323103">
    <w:abstractNumId w:val="41"/>
  </w:num>
  <w:num w:numId="10" w16cid:durableId="1443382229">
    <w:abstractNumId w:val="40"/>
  </w:num>
  <w:num w:numId="11" w16cid:durableId="1304196475">
    <w:abstractNumId w:val="52"/>
  </w:num>
  <w:num w:numId="12" w16cid:durableId="1571112719">
    <w:abstractNumId w:val="35"/>
  </w:num>
  <w:num w:numId="13" w16cid:durableId="1092898315">
    <w:abstractNumId w:val="47"/>
  </w:num>
  <w:num w:numId="14" w16cid:durableId="1974486228">
    <w:abstractNumId w:val="42"/>
  </w:num>
  <w:num w:numId="15" w16cid:durableId="1183087042">
    <w:abstractNumId w:val="33"/>
  </w:num>
  <w:num w:numId="16" w16cid:durableId="1928953550">
    <w:abstractNumId w:val="37"/>
  </w:num>
  <w:num w:numId="17" w16cid:durableId="2033456397">
    <w:abstractNumId w:val="3"/>
  </w:num>
  <w:num w:numId="18" w16cid:durableId="187376793">
    <w:abstractNumId w:val="34"/>
  </w:num>
  <w:num w:numId="19" w16cid:durableId="812867295">
    <w:abstractNumId w:val="18"/>
  </w:num>
  <w:num w:numId="20" w16cid:durableId="257253377">
    <w:abstractNumId w:val="26"/>
  </w:num>
  <w:num w:numId="21" w16cid:durableId="259417511">
    <w:abstractNumId w:val="36"/>
  </w:num>
  <w:num w:numId="22" w16cid:durableId="1799369483">
    <w:abstractNumId w:val="50"/>
  </w:num>
  <w:num w:numId="23" w16cid:durableId="1784520">
    <w:abstractNumId w:val="44"/>
  </w:num>
  <w:num w:numId="24" w16cid:durableId="1844709606">
    <w:abstractNumId w:val="27"/>
  </w:num>
  <w:num w:numId="25" w16cid:durableId="317618055">
    <w:abstractNumId w:val="12"/>
  </w:num>
  <w:num w:numId="26" w16cid:durableId="1224218569">
    <w:abstractNumId w:val="21"/>
  </w:num>
  <w:num w:numId="27" w16cid:durableId="967203938">
    <w:abstractNumId w:val="16"/>
  </w:num>
  <w:num w:numId="28" w16cid:durableId="2038582527">
    <w:abstractNumId w:val="32"/>
  </w:num>
  <w:num w:numId="29" w16cid:durableId="1803881710">
    <w:abstractNumId w:val="13"/>
  </w:num>
  <w:num w:numId="30" w16cid:durableId="1884947913">
    <w:abstractNumId w:val="19"/>
  </w:num>
  <w:num w:numId="31" w16cid:durableId="542837423">
    <w:abstractNumId w:val="10"/>
  </w:num>
  <w:num w:numId="32" w16cid:durableId="1805852191">
    <w:abstractNumId w:val="8"/>
  </w:num>
  <w:num w:numId="33" w16cid:durableId="672142729">
    <w:abstractNumId w:val="23"/>
  </w:num>
  <w:num w:numId="34" w16cid:durableId="635262341">
    <w:abstractNumId w:val="38"/>
  </w:num>
  <w:num w:numId="35" w16cid:durableId="1419016265">
    <w:abstractNumId w:val="9"/>
  </w:num>
  <w:num w:numId="36" w16cid:durableId="1659579836">
    <w:abstractNumId w:val="30"/>
  </w:num>
  <w:num w:numId="37" w16cid:durableId="267547428">
    <w:abstractNumId w:val="28"/>
  </w:num>
  <w:num w:numId="38" w16cid:durableId="1948393135">
    <w:abstractNumId w:val="0"/>
  </w:num>
  <w:num w:numId="39" w16cid:durableId="1757898690">
    <w:abstractNumId w:val="29"/>
  </w:num>
  <w:num w:numId="40" w16cid:durableId="264971236">
    <w:abstractNumId w:val="20"/>
  </w:num>
  <w:num w:numId="41" w16cid:durableId="1245995065">
    <w:abstractNumId w:val="5"/>
  </w:num>
  <w:num w:numId="42" w16cid:durableId="1034424500">
    <w:abstractNumId w:val="24"/>
  </w:num>
  <w:num w:numId="43" w16cid:durableId="574827322">
    <w:abstractNumId w:val="49"/>
  </w:num>
  <w:num w:numId="44" w16cid:durableId="1979652767">
    <w:abstractNumId w:val="54"/>
  </w:num>
  <w:num w:numId="45" w16cid:durableId="1066954565">
    <w:abstractNumId w:val="1"/>
  </w:num>
  <w:num w:numId="46" w16cid:durableId="541946673">
    <w:abstractNumId w:val="11"/>
  </w:num>
  <w:num w:numId="47" w16cid:durableId="58332866">
    <w:abstractNumId w:val="25"/>
  </w:num>
  <w:num w:numId="48" w16cid:durableId="899438217">
    <w:abstractNumId w:val="31"/>
  </w:num>
  <w:num w:numId="49" w16cid:durableId="539322314">
    <w:abstractNumId w:val="2"/>
  </w:num>
  <w:num w:numId="50" w16cid:durableId="253831056">
    <w:abstractNumId w:val="51"/>
  </w:num>
  <w:num w:numId="51" w16cid:durableId="629633998">
    <w:abstractNumId w:val="17"/>
  </w:num>
  <w:num w:numId="52" w16cid:durableId="333996540">
    <w:abstractNumId w:val="53"/>
  </w:num>
  <w:num w:numId="53" w16cid:durableId="465859382">
    <w:abstractNumId w:val="39"/>
  </w:num>
  <w:num w:numId="54" w16cid:durableId="1943952119">
    <w:abstractNumId w:val="14"/>
  </w:num>
  <w:num w:numId="55" w16cid:durableId="85939716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E1B"/>
    <w:rsid w:val="000120DE"/>
    <w:rsid w:val="000200CF"/>
    <w:rsid w:val="000360C8"/>
    <w:rsid w:val="00093E63"/>
    <w:rsid w:val="000C73C7"/>
    <w:rsid w:val="000D05BB"/>
    <w:rsid w:val="00125EE9"/>
    <w:rsid w:val="0014628A"/>
    <w:rsid w:val="001573E8"/>
    <w:rsid w:val="001648DD"/>
    <w:rsid w:val="001D03D6"/>
    <w:rsid w:val="001D31A2"/>
    <w:rsid w:val="001F65D4"/>
    <w:rsid w:val="00205DE8"/>
    <w:rsid w:val="00225BE0"/>
    <w:rsid w:val="0024227C"/>
    <w:rsid w:val="002424C5"/>
    <w:rsid w:val="002B002B"/>
    <w:rsid w:val="002B0ED7"/>
    <w:rsid w:val="002F67A0"/>
    <w:rsid w:val="003134F6"/>
    <w:rsid w:val="00357639"/>
    <w:rsid w:val="00390BDA"/>
    <w:rsid w:val="003B3992"/>
    <w:rsid w:val="003E6716"/>
    <w:rsid w:val="00410344"/>
    <w:rsid w:val="00464B14"/>
    <w:rsid w:val="00470269"/>
    <w:rsid w:val="004A1594"/>
    <w:rsid w:val="004A2130"/>
    <w:rsid w:val="004D090C"/>
    <w:rsid w:val="004E4F69"/>
    <w:rsid w:val="004F1A6D"/>
    <w:rsid w:val="00507AEE"/>
    <w:rsid w:val="00524017"/>
    <w:rsid w:val="00524A84"/>
    <w:rsid w:val="00543C10"/>
    <w:rsid w:val="005805FA"/>
    <w:rsid w:val="005E43E8"/>
    <w:rsid w:val="00611095"/>
    <w:rsid w:val="00620E1B"/>
    <w:rsid w:val="00641797"/>
    <w:rsid w:val="006518F4"/>
    <w:rsid w:val="00657917"/>
    <w:rsid w:val="00692487"/>
    <w:rsid w:val="006C06E1"/>
    <w:rsid w:val="006D07B9"/>
    <w:rsid w:val="006D18D6"/>
    <w:rsid w:val="007138DD"/>
    <w:rsid w:val="00724E4B"/>
    <w:rsid w:val="00815088"/>
    <w:rsid w:val="008638C5"/>
    <w:rsid w:val="0087596B"/>
    <w:rsid w:val="008A6F21"/>
    <w:rsid w:val="008B2064"/>
    <w:rsid w:val="008C3F35"/>
    <w:rsid w:val="008C427B"/>
    <w:rsid w:val="008C498D"/>
    <w:rsid w:val="008D48F2"/>
    <w:rsid w:val="00946AA2"/>
    <w:rsid w:val="009C1ADC"/>
    <w:rsid w:val="009E5C30"/>
    <w:rsid w:val="009F3649"/>
    <w:rsid w:val="00A22503"/>
    <w:rsid w:val="00A53CCA"/>
    <w:rsid w:val="00A95C9C"/>
    <w:rsid w:val="00AA1B78"/>
    <w:rsid w:val="00AB2DF3"/>
    <w:rsid w:val="00AB6C16"/>
    <w:rsid w:val="00AC4E60"/>
    <w:rsid w:val="00AF6262"/>
    <w:rsid w:val="00BE01CE"/>
    <w:rsid w:val="00BE284B"/>
    <w:rsid w:val="00C00412"/>
    <w:rsid w:val="00C16202"/>
    <w:rsid w:val="00C26252"/>
    <w:rsid w:val="00C308C0"/>
    <w:rsid w:val="00C62BAB"/>
    <w:rsid w:val="00C910B3"/>
    <w:rsid w:val="00CA3208"/>
    <w:rsid w:val="00CB06C9"/>
    <w:rsid w:val="00CB360B"/>
    <w:rsid w:val="00CC44CA"/>
    <w:rsid w:val="00CD471A"/>
    <w:rsid w:val="00CF2AC4"/>
    <w:rsid w:val="00D11006"/>
    <w:rsid w:val="00D213BC"/>
    <w:rsid w:val="00D319A7"/>
    <w:rsid w:val="00D47E98"/>
    <w:rsid w:val="00D5311E"/>
    <w:rsid w:val="00D62D7E"/>
    <w:rsid w:val="00D669A3"/>
    <w:rsid w:val="00D75546"/>
    <w:rsid w:val="00D75DEE"/>
    <w:rsid w:val="00DB068C"/>
    <w:rsid w:val="00DF28D6"/>
    <w:rsid w:val="00E200DE"/>
    <w:rsid w:val="00E257A9"/>
    <w:rsid w:val="00E269A2"/>
    <w:rsid w:val="00EB64C9"/>
    <w:rsid w:val="00EC2037"/>
    <w:rsid w:val="00ED0000"/>
    <w:rsid w:val="00F2264F"/>
    <w:rsid w:val="00F61231"/>
    <w:rsid w:val="00F90892"/>
    <w:rsid w:val="00FF7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C8BB"/>
  <w15:docId w15:val="{3036D8E0-088B-4767-8D8E-AE4FFD34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2"/>
      <w:szCs w:val="22"/>
    </w:rPr>
  </w:style>
  <w:style w:type="paragraph" w:styleId="Heading1">
    <w:name w:val="heading 1"/>
    <w:basedOn w:val="Normal"/>
    <w:next w:val="Normal"/>
    <w:link w:val="Heading1Char"/>
    <w:uiPriority w:val="9"/>
    <w:qFormat/>
    <w:rsid w:val="00EF7B96"/>
    <w:pPr>
      <w:keepNext/>
      <w:spacing w:before="240" w:after="60"/>
      <w:outlineLvl w:val="0"/>
    </w:pPr>
    <w:rPr>
      <w:kern w:val="32"/>
      <w:sz w:val="20"/>
      <w:szCs w:val="20"/>
    </w:rPr>
  </w:style>
  <w:style w:type="paragraph" w:styleId="Heading2">
    <w:name w:val="heading 2"/>
    <w:basedOn w:val="Normal"/>
    <w:next w:val="Normal"/>
    <w:link w:val="Heading2Char"/>
    <w:uiPriority w:val="9"/>
    <w:qFormat/>
    <w:rsid w:val="00EF7B96"/>
    <w:pPr>
      <w:keepNext/>
      <w:spacing w:before="240" w:after="60"/>
      <w:outlineLvl w:val="1"/>
    </w:pPr>
    <w:rPr>
      <w:sz w:val="20"/>
      <w:szCs w:val="20"/>
    </w:rPr>
  </w:style>
  <w:style w:type="paragraph" w:styleId="Heading3">
    <w:name w:val="heading 3"/>
    <w:basedOn w:val="Normal"/>
    <w:next w:val="Normal"/>
    <w:link w:val="Heading3Char"/>
    <w:uiPriority w:val="9"/>
    <w:qFormat/>
    <w:rsid w:val="00EF7B96"/>
    <w:pPr>
      <w:keepNext/>
      <w:spacing w:before="240" w:after="60"/>
      <w:outlineLvl w:val="2"/>
    </w:pPr>
    <w:rPr>
      <w:rFonts w:ascii="Courier" w:eastAsia="Courier" w:hAnsi="Courier" w:cs="Courier"/>
    </w:rPr>
  </w:style>
  <w:style w:type="paragraph" w:styleId="Heading4">
    <w:name w:val="heading 4"/>
    <w:basedOn w:val="Normal"/>
    <w:next w:val="Normal"/>
    <w:link w:val="Heading4Char"/>
    <w:uiPriority w:val="9"/>
    <w:qFormat/>
    <w:rsid w:val="00EF7B96"/>
    <w:pPr>
      <w:keepNext/>
      <w:spacing w:before="240" w:after="60"/>
      <w:outlineLvl w:val="3"/>
    </w:pPr>
    <w:rPr>
      <w:sz w:val="20"/>
      <w:szCs w:val="20"/>
    </w:rPr>
  </w:style>
  <w:style w:type="paragraph" w:styleId="Heading5">
    <w:name w:val="heading 5"/>
    <w:basedOn w:val="Normal"/>
    <w:next w:val="Normal"/>
    <w:link w:val="Heading5Char"/>
    <w:uiPriority w:val="9"/>
    <w:qFormat/>
    <w:rsid w:val="00EF7B96"/>
    <w:pPr>
      <w:spacing w:before="240" w:after="60"/>
      <w:outlineLvl w:val="4"/>
    </w:pPr>
    <w:rPr>
      <w:sz w:val="20"/>
      <w:szCs w:val="20"/>
    </w:rPr>
  </w:style>
  <w:style w:type="paragraph" w:styleId="Heading6">
    <w:name w:val="heading 6"/>
    <w:basedOn w:val="Normal"/>
    <w:next w:val="Normal"/>
    <w:link w:val="Heading6Char"/>
    <w:uiPriority w:val="9"/>
    <w:qFormat/>
    <w:rsid w:val="00EF7B96"/>
    <w:pPr>
      <w:spacing w:before="240" w:after="60"/>
      <w:outlineLvl w:val="5"/>
    </w:pPr>
    <w:rPr>
      <w:b/>
      <w:bCs/>
      <w:sz w:val="16"/>
      <w:szCs w:val="16"/>
    </w:rPr>
  </w:style>
  <w:style w:type="paragraph" w:styleId="Heading7">
    <w:name w:val="heading 7"/>
    <w:basedOn w:val="Normal"/>
    <w:next w:val="Normal"/>
    <w:link w:val="Heading7Char"/>
    <w:uiPriority w:val="9"/>
    <w:semiHidden/>
    <w:unhideWhenUsed/>
    <w:qFormat/>
    <w:rsid w:val="009C1AD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C1ADC"/>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C1ADC"/>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22503"/>
    <w:rPr>
      <w:kern w:val="32"/>
    </w:rPr>
  </w:style>
  <w:style w:type="character" w:customStyle="1" w:styleId="Heading2Char">
    <w:name w:val="Heading 2 Char"/>
    <w:link w:val="Heading2"/>
    <w:uiPriority w:val="9"/>
    <w:rsid w:val="00AA1B78"/>
  </w:style>
  <w:style w:type="character" w:customStyle="1" w:styleId="Heading3Char">
    <w:name w:val="Heading 3 Char"/>
    <w:link w:val="Heading3"/>
    <w:uiPriority w:val="9"/>
    <w:rsid w:val="00A22503"/>
    <w:rPr>
      <w:rFonts w:ascii="Courier" w:eastAsia="Courier" w:hAnsi="Courier" w:cs="Courier"/>
      <w:sz w:val="22"/>
      <w:szCs w:val="22"/>
    </w:rPr>
  </w:style>
  <w:style w:type="paragraph" w:customStyle="1" w:styleId="documentsection">
    <w:name w:val="documentsection"/>
    <w:basedOn w:val="Normal"/>
    <w:pPr>
      <w:jc w:val="center"/>
      <w:outlineLvl w:val="0"/>
    </w:pPr>
    <w:rPr>
      <w:rFonts w:ascii="Courier" w:eastAsia="Courier" w:hAnsi="Courier" w:cs="Courier"/>
      <w:b/>
      <w:bCs/>
      <w:sz w:val="24"/>
      <w:szCs w:val="24"/>
    </w:rPr>
  </w:style>
  <w:style w:type="paragraph" w:customStyle="1" w:styleId="clausetext">
    <w:name w:val="clausetext"/>
    <w:basedOn w:val="Normal"/>
    <w:pPr>
      <w:pBdr>
        <w:left w:val="none" w:sz="0" w:space="18" w:color="auto"/>
      </w:pBdr>
    </w:pPr>
    <w:rPr>
      <w:rFonts w:ascii="Courier" w:eastAsia="Courier" w:hAnsi="Courier" w:cs="Courier"/>
    </w:rPr>
  </w:style>
  <w:style w:type="paragraph" w:customStyle="1" w:styleId="clausetitle">
    <w:name w:val="clausetitle"/>
    <w:basedOn w:val="Normal"/>
    <w:pPr>
      <w:pBdr>
        <w:left w:val="none" w:sz="0" w:space="18" w:color="auto"/>
      </w:pBdr>
    </w:pPr>
    <w:rPr>
      <w:rFonts w:ascii="Courier" w:eastAsia="Courier" w:hAnsi="Courier" w:cs="Courier"/>
      <w:b/>
      <w:bCs/>
    </w:rPr>
  </w:style>
  <w:style w:type="paragraph" w:customStyle="1" w:styleId="header2">
    <w:name w:val="header2"/>
    <w:basedOn w:val="Normal"/>
    <w:pPr>
      <w:outlineLvl w:val="1"/>
    </w:pPr>
    <w:rPr>
      <w:sz w:val="20"/>
      <w:szCs w:val="20"/>
    </w:rPr>
  </w:style>
  <w:style w:type="paragraph" w:customStyle="1" w:styleId="para1">
    <w:name w:val="para1"/>
    <w:basedOn w:val="Normal"/>
    <w:pPr>
      <w:pBdr>
        <w:left w:val="none" w:sz="0" w:space="18" w:color="auto"/>
      </w:pBdr>
    </w:pPr>
    <w:rPr>
      <w:rFonts w:ascii="Courier" w:eastAsia="Courier" w:hAnsi="Courier" w:cs="Courier"/>
    </w:rPr>
  </w:style>
  <w:style w:type="paragraph" w:customStyle="1" w:styleId="para2">
    <w:name w:val="para2"/>
    <w:basedOn w:val="Normal"/>
    <w:pPr>
      <w:pBdr>
        <w:left w:val="none" w:sz="0" w:space="18" w:color="auto"/>
      </w:pBdr>
    </w:pPr>
    <w:rPr>
      <w:rFonts w:ascii="Courier" w:eastAsia="Courier" w:hAnsi="Courier" w:cs="Courier"/>
    </w:rPr>
  </w:style>
  <w:style w:type="paragraph" w:customStyle="1" w:styleId="para3">
    <w:name w:val="para3"/>
    <w:basedOn w:val="Normal"/>
    <w:pPr>
      <w:pBdr>
        <w:left w:val="none" w:sz="0" w:space="18" w:color="auto"/>
      </w:pBdr>
    </w:pPr>
    <w:rPr>
      <w:rFonts w:ascii="Courier" w:eastAsia="Courier" w:hAnsi="Courier" w:cs="Courier"/>
    </w:rPr>
  </w:style>
  <w:style w:type="paragraph" w:customStyle="1" w:styleId="para4">
    <w:name w:val="para4"/>
    <w:basedOn w:val="Normal"/>
    <w:pPr>
      <w:pBdr>
        <w:left w:val="none" w:sz="0" w:space="18" w:color="auto"/>
      </w:pBdr>
    </w:pPr>
    <w:rPr>
      <w:rFonts w:ascii="Courier" w:eastAsia="Courier" w:hAnsi="Courier" w:cs="Courier"/>
    </w:rPr>
  </w:style>
  <w:style w:type="paragraph" w:customStyle="1" w:styleId="para5">
    <w:name w:val="para5"/>
    <w:basedOn w:val="Normal"/>
    <w:pPr>
      <w:pBdr>
        <w:left w:val="none" w:sz="0" w:space="18" w:color="auto"/>
      </w:pBdr>
    </w:pPr>
    <w:rPr>
      <w:rFonts w:ascii="Courier" w:eastAsia="Courier" w:hAnsi="Courier" w:cs="Courier"/>
    </w:rPr>
  </w:style>
  <w:style w:type="paragraph" w:customStyle="1" w:styleId="p">
    <w:name w:val="p"/>
    <w:basedOn w:val="Normal"/>
  </w:style>
  <w:style w:type="paragraph" w:customStyle="1" w:styleId="para6">
    <w:name w:val="para6"/>
    <w:basedOn w:val="Normal"/>
    <w:pPr>
      <w:pBdr>
        <w:left w:val="none" w:sz="0" w:space="18" w:color="auto"/>
      </w:pBdr>
    </w:pPr>
    <w:rPr>
      <w:rFonts w:ascii="Courier" w:eastAsia="Courier" w:hAnsi="Courier" w:cs="Courier"/>
    </w:rPr>
  </w:style>
  <w:style w:type="paragraph" w:customStyle="1" w:styleId="headercell">
    <w:name w:val="headercell"/>
    <w:basedOn w:val="Normal"/>
    <w:pPr>
      <w:jc w:val="center"/>
    </w:pPr>
    <w:rPr>
      <w:b/>
      <w:bCs/>
      <w:sz w:val="18"/>
      <w:szCs w:val="18"/>
    </w:rPr>
  </w:style>
  <w:style w:type="paragraph" w:customStyle="1" w:styleId="datacell">
    <w:name w:val="datacell"/>
    <w:basedOn w:val="Normal"/>
    <w:rPr>
      <w:sz w:val="18"/>
      <w:szCs w:val="18"/>
    </w:rPr>
  </w:style>
  <w:style w:type="table" w:customStyle="1" w:styleId="documenttable1">
    <w:name w:val="documenttable1"/>
    <w:basedOn w:val="TableNormal"/>
    <w:tblPr/>
  </w:style>
  <w:style w:type="paragraph" w:customStyle="1" w:styleId="documentheaderfirst">
    <w:name w:val="documentheaderfirst"/>
  </w:style>
  <w:style w:type="paragraph" w:customStyle="1" w:styleId="documentheaderother">
    <w:name w:val="documentheaderother"/>
  </w:style>
  <w:style w:type="paragraph" w:customStyle="1" w:styleId="documentfooterfirst">
    <w:name w:val="documentfooterfirst"/>
  </w:style>
  <w:style w:type="paragraph" w:customStyle="1" w:styleId="documentfooterother">
    <w:name w:val="documentfooterother"/>
  </w:style>
  <w:style w:type="paragraph" w:styleId="TOC1">
    <w:name w:val="toc 1"/>
    <w:basedOn w:val="Normal"/>
    <w:next w:val="Normal"/>
    <w:autoRedefine/>
    <w:rsid w:val="00D5311E"/>
    <w:pPr>
      <w:tabs>
        <w:tab w:val="right" w:leader="dot" w:pos="9350"/>
      </w:tabs>
      <w:jc w:val="center"/>
    </w:pPr>
    <w:rPr>
      <w:b/>
    </w:rPr>
  </w:style>
  <w:style w:type="paragraph" w:styleId="TOC2">
    <w:name w:val="toc 2"/>
    <w:basedOn w:val="Normal"/>
    <w:next w:val="Normal"/>
    <w:autoRedefine/>
    <w:rsid w:val="00805BCE"/>
    <w:pPr>
      <w:ind w:left="240"/>
    </w:pPr>
  </w:style>
  <w:style w:type="character" w:styleId="Hyperlink">
    <w:name w:val="Hyperlink"/>
    <w:basedOn w:val="DefaultParagraphFont"/>
    <w:uiPriority w:val="99"/>
    <w:rsid w:val="00EF7B96"/>
    <w:rPr>
      <w:color w:val="0000FF"/>
      <w:u w:val="single"/>
    </w:rPr>
  </w:style>
  <w:style w:type="paragraph" w:styleId="ListParagraph">
    <w:name w:val="List Paragraph"/>
    <w:aliases w:val="POCG Table Text,List Paragraph1"/>
    <w:basedOn w:val="Normal"/>
    <w:link w:val="ListParagraphChar"/>
    <w:uiPriority w:val="34"/>
    <w:qFormat/>
    <w:rsid w:val="00D62D7E"/>
    <w:pPr>
      <w:spacing w:after="160" w:line="259" w:lineRule="auto"/>
      <w:ind w:left="720"/>
      <w:contextualSpacing/>
    </w:pPr>
    <w:rPr>
      <w:rFonts w:asciiTheme="minorHAnsi" w:eastAsiaTheme="minorHAnsi" w:hAnsiTheme="minorHAnsi" w:cstheme="minorBidi"/>
    </w:rPr>
  </w:style>
  <w:style w:type="character" w:customStyle="1" w:styleId="ListParagraphChar">
    <w:name w:val="List Paragraph Char"/>
    <w:aliases w:val="POCG Table Text Char,List Paragraph1 Char"/>
    <w:basedOn w:val="DefaultParagraphFont"/>
    <w:link w:val="ListParagraph"/>
    <w:uiPriority w:val="1"/>
    <w:rsid w:val="0087596B"/>
    <w:rPr>
      <w:rFonts w:asciiTheme="minorHAnsi" w:eastAsiaTheme="minorHAnsi" w:hAnsiTheme="minorHAnsi" w:cstheme="minorBidi"/>
      <w:sz w:val="22"/>
      <w:szCs w:val="22"/>
    </w:rPr>
  </w:style>
  <w:style w:type="paragraph" w:styleId="NormalWeb">
    <w:name w:val="Normal (Web)"/>
    <w:basedOn w:val="Normal"/>
    <w:uiPriority w:val="99"/>
    <w:unhideWhenUsed/>
    <w:rsid w:val="00225BE0"/>
    <w:pPr>
      <w:spacing w:after="150"/>
    </w:pPr>
    <w:rPr>
      <w:rFonts w:ascii="Gill Sans MT Condensed" w:hAnsi="Gill Sans MT Condensed"/>
      <w:color w:val="000000"/>
      <w:sz w:val="27"/>
      <w:szCs w:val="27"/>
    </w:rPr>
  </w:style>
  <w:style w:type="paragraph" w:customStyle="1" w:styleId="rtecenter">
    <w:name w:val="rtecenter"/>
    <w:basedOn w:val="Normal"/>
    <w:rsid w:val="00225BE0"/>
    <w:pPr>
      <w:spacing w:before="100" w:beforeAutospacing="1" w:after="100" w:afterAutospacing="1"/>
      <w:jc w:val="center"/>
    </w:pPr>
    <w:rPr>
      <w:sz w:val="24"/>
      <w:szCs w:val="24"/>
    </w:rPr>
  </w:style>
  <w:style w:type="character" w:styleId="Emphasis">
    <w:name w:val="Emphasis"/>
    <w:basedOn w:val="DefaultParagraphFont"/>
    <w:uiPriority w:val="20"/>
    <w:qFormat/>
    <w:rsid w:val="000200CF"/>
    <w:rPr>
      <w:i/>
      <w:iCs/>
    </w:rPr>
  </w:style>
  <w:style w:type="paragraph" w:styleId="Header">
    <w:name w:val="header"/>
    <w:basedOn w:val="Normal"/>
    <w:link w:val="HeaderChar"/>
    <w:unhideWhenUsed/>
    <w:rsid w:val="00A22503"/>
    <w:pPr>
      <w:tabs>
        <w:tab w:val="center" w:pos="4680"/>
        <w:tab w:val="right" w:pos="9360"/>
      </w:tabs>
      <w:spacing w:after="200" w:line="276" w:lineRule="auto"/>
    </w:pPr>
    <w:rPr>
      <w:rFonts w:ascii="Calibri" w:eastAsia="Calibri" w:hAnsi="Calibri"/>
    </w:rPr>
  </w:style>
  <w:style w:type="character" w:customStyle="1" w:styleId="HeaderChar">
    <w:name w:val="Header Char"/>
    <w:basedOn w:val="DefaultParagraphFont"/>
    <w:link w:val="Header"/>
    <w:rsid w:val="00A22503"/>
    <w:rPr>
      <w:rFonts w:ascii="Calibri" w:eastAsia="Calibri" w:hAnsi="Calibri"/>
      <w:sz w:val="22"/>
      <w:szCs w:val="22"/>
    </w:rPr>
  </w:style>
  <w:style w:type="paragraph" w:styleId="Footer">
    <w:name w:val="footer"/>
    <w:basedOn w:val="Normal"/>
    <w:link w:val="FooterChar"/>
    <w:uiPriority w:val="99"/>
    <w:unhideWhenUsed/>
    <w:rsid w:val="00A22503"/>
    <w:pPr>
      <w:tabs>
        <w:tab w:val="center" w:pos="4680"/>
        <w:tab w:val="right" w:pos="9360"/>
      </w:tabs>
      <w:spacing w:after="200" w:line="276" w:lineRule="auto"/>
    </w:pPr>
    <w:rPr>
      <w:rFonts w:ascii="Calibri" w:eastAsia="Calibri" w:hAnsi="Calibri"/>
    </w:rPr>
  </w:style>
  <w:style w:type="character" w:customStyle="1" w:styleId="FooterChar">
    <w:name w:val="Footer Char"/>
    <w:basedOn w:val="DefaultParagraphFont"/>
    <w:link w:val="Footer"/>
    <w:uiPriority w:val="99"/>
    <w:rsid w:val="00A22503"/>
    <w:rPr>
      <w:rFonts w:ascii="Calibri" w:eastAsia="Calibri" w:hAnsi="Calibri"/>
      <w:sz w:val="22"/>
      <w:szCs w:val="22"/>
    </w:rPr>
  </w:style>
  <w:style w:type="character" w:styleId="Strong">
    <w:name w:val="Strong"/>
    <w:uiPriority w:val="22"/>
    <w:qFormat/>
    <w:rsid w:val="00A22503"/>
    <w:rPr>
      <w:b/>
      <w:bCs/>
    </w:rPr>
  </w:style>
  <w:style w:type="table" w:customStyle="1" w:styleId="TableStyle1">
    <w:name w:val="TableStyle1"/>
    <w:basedOn w:val="TableNormal"/>
    <w:rsid w:val="00A22503"/>
    <w:rPr>
      <w:rFonts w:ascii="Arial" w:eastAsia="Calibri" w:hAnsi="Arial" w:cs="Arial"/>
      <w:sz w:val="24"/>
    </w:rPr>
    <w:tblPr>
      <w:tblBorders>
        <w:insideH w:val="single" w:sz="4" w:space="0" w:color="auto"/>
      </w:tblBorders>
    </w:tblPr>
    <w:tcPr>
      <w:shd w:val="clear" w:color="auto" w:fill="auto"/>
    </w:tcPr>
    <w:tblStylePr w:type="firstRow">
      <w:tblPr/>
      <w:tcPr>
        <w:tcBorders>
          <w:top w:val="nil"/>
          <w:left w:val="nil"/>
          <w:bottom w:val="double" w:sz="4" w:space="0" w:color="auto"/>
          <w:right w:val="nil"/>
          <w:insideH w:val="nil"/>
          <w:insideV w:val="nil"/>
        </w:tcBorders>
      </w:tcPr>
    </w:tblStylePr>
    <w:tblStylePr w:type="lastCol">
      <w:tblPr/>
      <w:tcPr>
        <w:tcBorders>
          <w:top w:val="nil"/>
          <w:left w:val="nil"/>
          <w:bottom w:val="double" w:sz="4" w:space="0" w:color="auto"/>
          <w:right w:val="nil"/>
          <w:insideH w:val="nil"/>
          <w:insideV w:val="nil"/>
        </w:tcBorders>
      </w:tcPr>
    </w:tblStylePr>
  </w:style>
  <w:style w:type="paragraph" w:styleId="Title">
    <w:name w:val="Title"/>
    <w:basedOn w:val="Normal"/>
    <w:next w:val="Normal"/>
    <w:link w:val="TitleChar"/>
    <w:uiPriority w:val="10"/>
    <w:qFormat/>
    <w:rsid w:val="00A22503"/>
    <w:pPr>
      <w:spacing w:before="240" w:after="60" w:line="276" w:lineRule="auto"/>
      <w:jc w:val="center"/>
      <w:outlineLvl w:val="0"/>
    </w:pPr>
    <w:rPr>
      <w:rFonts w:ascii="Calibri Light" w:hAnsi="Calibri Light"/>
      <w:b/>
      <w:bCs/>
      <w:kern w:val="28"/>
      <w:sz w:val="32"/>
      <w:szCs w:val="32"/>
    </w:rPr>
  </w:style>
  <w:style w:type="character" w:customStyle="1" w:styleId="TitleChar">
    <w:name w:val="Title Char"/>
    <w:basedOn w:val="DefaultParagraphFont"/>
    <w:link w:val="Title"/>
    <w:uiPriority w:val="10"/>
    <w:rsid w:val="00A22503"/>
    <w:rPr>
      <w:rFonts w:ascii="Calibri Light" w:hAnsi="Calibri Light"/>
      <w:b/>
      <w:bCs/>
      <w:kern w:val="28"/>
      <w:sz w:val="32"/>
      <w:szCs w:val="32"/>
    </w:rPr>
  </w:style>
  <w:style w:type="paragraph" w:styleId="TOC3">
    <w:name w:val="toc 3"/>
    <w:basedOn w:val="Normal"/>
    <w:next w:val="Normal"/>
    <w:autoRedefine/>
    <w:uiPriority w:val="39"/>
    <w:unhideWhenUsed/>
    <w:rsid w:val="00A22503"/>
    <w:pPr>
      <w:spacing w:after="200" w:line="276" w:lineRule="auto"/>
      <w:ind w:left="440"/>
    </w:pPr>
    <w:rPr>
      <w:rFonts w:ascii="Calibri" w:eastAsia="Calibri" w:hAnsi="Calibri"/>
    </w:rPr>
  </w:style>
  <w:style w:type="paragraph" w:styleId="NoSpacing">
    <w:name w:val="No Spacing"/>
    <w:uiPriority w:val="1"/>
    <w:qFormat/>
    <w:rsid w:val="00AA1B78"/>
    <w:rPr>
      <w:rFonts w:ascii="Cambria" w:eastAsia="Cambria" w:hAnsi="Cambria"/>
      <w:sz w:val="22"/>
      <w:szCs w:val="22"/>
    </w:rPr>
  </w:style>
  <w:style w:type="table" w:styleId="TableGrid">
    <w:name w:val="Table Grid"/>
    <w:basedOn w:val="TableNormal"/>
    <w:uiPriority w:val="59"/>
    <w:rsid w:val="00AA1B78"/>
    <w:rPr>
      <w:rFonts w:ascii="Cambria" w:eastAsia="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A1B78"/>
    <w:rPr>
      <w:rFonts w:ascii="Arial" w:hAnsi="Arial"/>
      <w:b/>
      <w:bCs/>
      <w:color w:val="FF0000"/>
      <w:sz w:val="24"/>
      <w:szCs w:val="24"/>
      <w:lang w:val="x-none" w:eastAsia="x-none"/>
    </w:rPr>
  </w:style>
  <w:style w:type="character" w:customStyle="1" w:styleId="BodyTextChar">
    <w:name w:val="Body Text Char"/>
    <w:basedOn w:val="DefaultParagraphFont"/>
    <w:link w:val="BodyText"/>
    <w:rsid w:val="00AA1B78"/>
    <w:rPr>
      <w:rFonts w:ascii="Arial" w:hAnsi="Arial"/>
      <w:b/>
      <w:bCs/>
      <w:color w:val="FF0000"/>
      <w:sz w:val="24"/>
      <w:szCs w:val="24"/>
      <w:lang w:val="x-none" w:eastAsia="x-none"/>
    </w:rPr>
  </w:style>
  <w:style w:type="paragraph" w:styleId="BalloonText">
    <w:name w:val="Balloon Text"/>
    <w:basedOn w:val="Normal"/>
    <w:link w:val="BalloonTextChar"/>
    <w:uiPriority w:val="99"/>
    <w:semiHidden/>
    <w:unhideWhenUsed/>
    <w:rsid w:val="008759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596B"/>
    <w:rPr>
      <w:rFonts w:ascii="Segoe UI" w:hAnsi="Segoe UI" w:cs="Segoe UI"/>
      <w:sz w:val="18"/>
      <w:szCs w:val="18"/>
    </w:rPr>
  </w:style>
  <w:style w:type="character" w:customStyle="1" w:styleId="ph">
    <w:name w:val="ph"/>
    <w:basedOn w:val="DefaultParagraphFont"/>
    <w:rsid w:val="0087596B"/>
  </w:style>
  <w:style w:type="character" w:styleId="HTMLCite">
    <w:name w:val="HTML Cite"/>
    <w:basedOn w:val="DefaultParagraphFont"/>
    <w:uiPriority w:val="99"/>
    <w:semiHidden/>
    <w:unhideWhenUsed/>
    <w:rsid w:val="0087596B"/>
    <w:rPr>
      <w:i/>
      <w:iCs/>
    </w:rPr>
  </w:style>
  <w:style w:type="character" w:styleId="UnresolvedMention">
    <w:name w:val="Unresolved Mention"/>
    <w:basedOn w:val="DefaultParagraphFont"/>
    <w:uiPriority w:val="99"/>
    <w:semiHidden/>
    <w:unhideWhenUsed/>
    <w:rsid w:val="00F90892"/>
    <w:rPr>
      <w:color w:val="605E5C"/>
      <w:shd w:val="clear" w:color="auto" w:fill="E1DFDD"/>
    </w:rPr>
  </w:style>
  <w:style w:type="paragraph" w:customStyle="1" w:styleId="runinrestart">
    <w:name w:val="runinrestart"/>
    <w:basedOn w:val="Normal"/>
    <w:rsid w:val="00D669A3"/>
    <w:pPr>
      <w:spacing w:before="100" w:beforeAutospacing="1" w:after="100" w:afterAutospacing="1"/>
    </w:pPr>
    <w:rPr>
      <w:sz w:val="24"/>
      <w:szCs w:val="24"/>
    </w:rPr>
  </w:style>
  <w:style w:type="paragraph" w:customStyle="1" w:styleId="runin">
    <w:name w:val="runin"/>
    <w:basedOn w:val="Normal"/>
    <w:rsid w:val="00D669A3"/>
    <w:pPr>
      <w:spacing w:before="100" w:beforeAutospacing="1" w:after="100" w:afterAutospacing="1"/>
    </w:pPr>
    <w:rPr>
      <w:sz w:val="24"/>
      <w:szCs w:val="24"/>
    </w:rPr>
  </w:style>
  <w:style w:type="character" w:customStyle="1" w:styleId="Heading7Char">
    <w:name w:val="Heading 7 Char"/>
    <w:basedOn w:val="DefaultParagraphFont"/>
    <w:link w:val="Heading7"/>
    <w:uiPriority w:val="9"/>
    <w:semiHidden/>
    <w:rsid w:val="009C1ADC"/>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9C1ADC"/>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9C1ADC"/>
    <w:rPr>
      <w:rFonts w:asciiTheme="minorHAnsi" w:eastAsiaTheme="majorEastAsia" w:hAnsiTheme="minorHAnsi" w:cstheme="majorBidi"/>
      <w:color w:val="272727" w:themeColor="text1" w:themeTint="D8"/>
      <w:kern w:val="2"/>
      <w:sz w:val="24"/>
      <w:szCs w:val="24"/>
      <w14:ligatures w14:val="standardContextual"/>
    </w:rPr>
  </w:style>
  <w:style w:type="character" w:customStyle="1" w:styleId="Heading4Char">
    <w:name w:val="Heading 4 Char"/>
    <w:basedOn w:val="DefaultParagraphFont"/>
    <w:link w:val="Heading4"/>
    <w:uiPriority w:val="9"/>
    <w:rsid w:val="009C1ADC"/>
  </w:style>
  <w:style w:type="character" w:customStyle="1" w:styleId="Heading5Char">
    <w:name w:val="Heading 5 Char"/>
    <w:basedOn w:val="DefaultParagraphFont"/>
    <w:link w:val="Heading5"/>
    <w:uiPriority w:val="9"/>
    <w:rsid w:val="009C1ADC"/>
  </w:style>
  <w:style w:type="character" w:customStyle="1" w:styleId="Heading6Char">
    <w:name w:val="Heading 6 Char"/>
    <w:basedOn w:val="DefaultParagraphFont"/>
    <w:link w:val="Heading6"/>
    <w:uiPriority w:val="9"/>
    <w:rsid w:val="009C1ADC"/>
    <w:rPr>
      <w:b/>
      <w:bCs/>
      <w:sz w:val="16"/>
      <w:szCs w:val="16"/>
    </w:rPr>
  </w:style>
  <w:style w:type="paragraph" w:styleId="Subtitle">
    <w:name w:val="Subtitle"/>
    <w:basedOn w:val="Normal"/>
    <w:next w:val="Normal"/>
    <w:link w:val="SubtitleChar"/>
    <w:uiPriority w:val="11"/>
    <w:qFormat/>
    <w:rsid w:val="009C1AD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1ADC"/>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C1ADC"/>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C1ADC"/>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9C1ADC"/>
    <w:rPr>
      <w:i/>
      <w:iCs/>
      <w:color w:val="2F5496" w:themeColor="accent1" w:themeShade="BF"/>
    </w:rPr>
  </w:style>
  <w:style w:type="paragraph" w:styleId="IntenseQuote">
    <w:name w:val="Intense Quote"/>
    <w:basedOn w:val="Normal"/>
    <w:next w:val="Normal"/>
    <w:link w:val="IntenseQuoteChar"/>
    <w:uiPriority w:val="30"/>
    <w:qFormat/>
    <w:rsid w:val="009C1AD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C1ADC"/>
    <w:rPr>
      <w:rFonts w:asciiTheme="minorHAnsi" w:eastAsiaTheme="minorHAnsi" w:hAnsiTheme="minorHAnsi" w:cstheme="minorBidi"/>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9C1ADC"/>
    <w:rPr>
      <w:b/>
      <w:bCs/>
      <w:smallCaps/>
      <w:color w:val="2F5496" w:themeColor="accent1" w:themeShade="BF"/>
      <w:spacing w:val="5"/>
    </w:rPr>
  </w:style>
  <w:style w:type="paragraph" w:customStyle="1" w:styleId="msonormal0">
    <w:name w:val="msonormal"/>
    <w:basedOn w:val="Normal"/>
    <w:rsid w:val="009C1ADC"/>
    <w:pPr>
      <w:spacing w:before="100" w:beforeAutospacing="1" w:after="100" w:afterAutospacing="1"/>
    </w:pPr>
    <w:rPr>
      <w:sz w:val="24"/>
      <w:szCs w:val="24"/>
      <w14:ligatures w14:val="standardContextual"/>
    </w:rPr>
  </w:style>
  <w:style w:type="paragraph" w:customStyle="1" w:styleId="paragraph">
    <w:name w:val="paragraph"/>
    <w:basedOn w:val="Normal"/>
    <w:rsid w:val="009C1ADC"/>
    <w:pPr>
      <w:spacing w:before="100" w:beforeAutospacing="1" w:after="100" w:afterAutospacing="1"/>
    </w:pPr>
    <w:rPr>
      <w:sz w:val="24"/>
      <w:szCs w:val="24"/>
      <w14:ligatures w14:val="standardContextual"/>
    </w:rPr>
  </w:style>
  <w:style w:type="character" w:customStyle="1" w:styleId="textrun">
    <w:name w:val="textrun"/>
    <w:basedOn w:val="DefaultParagraphFont"/>
    <w:rsid w:val="009C1ADC"/>
  </w:style>
  <w:style w:type="character" w:customStyle="1" w:styleId="normaltextrun">
    <w:name w:val="normaltextrun"/>
    <w:basedOn w:val="DefaultParagraphFont"/>
    <w:rsid w:val="009C1ADC"/>
  </w:style>
  <w:style w:type="character" w:customStyle="1" w:styleId="eop">
    <w:name w:val="eop"/>
    <w:basedOn w:val="DefaultParagraphFont"/>
    <w:rsid w:val="009C1ADC"/>
  </w:style>
  <w:style w:type="character" w:customStyle="1" w:styleId="linebreakblob">
    <w:name w:val="linebreakblob"/>
    <w:basedOn w:val="DefaultParagraphFont"/>
    <w:rsid w:val="009C1ADC"/>
  </w:style>
  <w:style w:type="character" w:customStyle="1" w:styleId="scxw31248845">
    <w:name w:val="scxw31248845"/>
    <w:basedOn w:val="DefaultParagraphFont"/>
    <w:rsid w:val="009C1ADC"/>
  </w:style>
  <w:style w:type="paragraph" w:customStyle="1" w:styleId="outlineelement">
    <w:name w:val="outlineelement"/>
    <w:basedOn w:val="Normal"/>
    <w:rsid w:val="009C1ADC"/>
    <w:pPr>
      <w:spacing w:before="100" w:beforeAutospacing="1" w:after="100" w:afterAutospacing="1"/>
    </w:pPr>
    <w:rPr>
      <w:sz w:val="24"/>
      <w:szCs w:val="24"/>
      <w14:ligatures w14:val="standardContextual"/>
    </w:rPr>
  </w:style>
  <w:style w:type="character" w:styleId="FollowedHyperlink">
    <w:name w:val="FollowedHyperlink"/>
    <w:basedOn w:val="DefaultParagraphFont"/>
    <w:uiPriority w:val="99"/>
    <w:semiHidden/>
    <w:unhideWhenUsed/>
    <w:rsid w:val="009C1ADC"/>
    <w:rPr>
      <w:color w:val="800080"/>
      <w:u w:val="single"/>
    </w:rPr>
  </w:style>
  <w:style w:type="character" w:customStyle="1" w:styleId="pagebreakblob">
    <w:name w:val="pagebreakblob"/>
    <w:basedOn w:val="DefaultParagraphFont"/>
    <w:rsid w:val="009C1ADC"/>
  </w:style>
  <w:style w:type="character" w:customStyle="1" w:styleId="pagebreaktextspan">
    <w:name w:val="pagebreaktextspan"/>
    <w:basedOn w:val="DefaultParagraphFont"/>
    <w:rsid w:val="009C1ADC"/>
  </w:style>
  <w:style w:type="character" w:customStyle="1" w:styleId="pagebreakborderspan">
    <w:name w:val="pagebreakborderspan"/>
    <w:basedOn w:val="DefaultParagraphFont"/>
    <w:rsid w:val="009C1ADC"/>
  </w:style>
  <w:style w:type="paragraph" w:customStyle="1" w:styleId="listl1">
    <w:name w:val="listl1"/>
    <w:basedOn w:val="Normal"/>
    <w:rsid w:val="004E4F69"/>
    <w:pPr>
      <w:spacing w:before="100" w:beforeAutospacing="1" w:after="100" w:afterAutospacing="1"/>
    </w:pPr>
    <w:rPr>
      <w:sz w:val="24"/>
      <w:szCs w:val="24"/>
      <w14:ligatures w14:val="standardContextual"/>
    </w:rPr>
  </w:style>
  <w:style w:type="paragraph" w:customStyle="1" w:styleId="listl2">
    <w:name w:val="listl2"/>
    <w:basedOn w:val="Normal"/>
    <w:rsid w:val="004E4F69"/>
    <w:pPr>
      <w:spacing w:before="100" w:beforeAutospacing="1" w:after="100" w:afterAutospacing="1"/>
    </w:pPr>
    <w:rPr>
      <w:sz w:val="24"/>
      <w:szCs w:val="24"/>
      <w14:ligatures w14:val="standardContextual"/>
    </w:rPr>
  </w:style>
  <w:style w:type="paragraph" w:customStyle="1" w:styleId="runinchild">
    <w:name w:val="runinchild"/>
    <w:basedOn w:val="Normal"/>
    <w:rsid w:val="004E4F69"/>
    <w:pPr>
      <w:spacing w:before="100" w:beforeAutospacing="1" w:after="100" w:afterAutospacing="1"/>
    </w:pPr>
    <w:rPr>
      <w:sz w:val="24"/>
      <w:szCs w:val="24"/>
      <w14:ligatures w14:val="standardContextual"/>
    </w:rPr>
  </w:style>
  <w:style w:type="paragraph" w:customStyle="1" w:styleId="listl3">
    <w:name w:val="listl3"/>
    <w:basedOn w:val="Normal"/>
    <w:rsid w:val="004E4F69"/>
    <w:pPr>
      <w:spacing w:before="100" w:beforeAutospacing="1" w:after="100" w:afterAutospacing="1"/>
    </w:pPr>
    <w:rPr>
      <w:sz w:val="24"/>
      <w:szCs w:val="24"/>
      <w14:ligatures w14:val="standardContextual"/>
    </w:rPr>
  </w:style>
  <w:style w:type="paragraph" w:customStyle="1" w:styleId="listl4">
    <w:name w:val="listl4"/>
    <w:basedOn w:val="Normal"/>
    <w:rsid w:val="004E4F69"/>
    <w:pPr>
      <w:spacing w:before="100" w:beforeAutospacing="1" w:after="100" w:afterAutospacing="1"/>
    </w:pPr>
    <w:rPr>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566775">
      <w:bodyDiv w:val="1"/>
      <w:marLeft w:val="0"/>
      <w:marRight w:val="0"/>
      <w:marTop w:val="0"/>
      <w:marBottom w:val="0"/>
      <w:divBdr>
        <w:top w:val="none" w:sz="0" w:space="0" w:color="auto"/>
        <w:left w:val="none" w:sz="0" w:space="0" w:color="auto"/>
        <w:bottom w:val="none" w:sz="0" w:space="0" w:color="auto"/>
        <w:right w:val="none" w:sz="0" w:space="0" w:color="auto"/>
      </w:divBdr>
      <w:divsChild>
        <w:div w:id="313721600">
          <w:marLeft w:val="0"/>
          <w:marRight w:val="0"/>
          <w:marTop w:val="0"/>
          <w:marBottom w:val="0"/>
          <w:divBdr>
            <w:top w:val="none" w:sz="0" w:space="0" w:color="auto"/>
            <w:left w:val="none" w:sz="0" w:space="0" w:color="auto"/>
            <w:bottom w:val="none" w:sz="0" w:space="0" w:color="auto"/>
            <w:right w:val="none" w:sz="0" w:space="0" w:color="auto"/>
          </w:divBdr>
          <w:divsChild>
            <w:div w:id="2029938902">
              <w:marLeft w:val="-225"/>
              <w:marRight w:val="-225"/>
              <w:marTop w:val="300"/>
              <w:marBottom w:val="0"/>
              <w:divBdr>
                <w:top w:val="none" w:sz="0" w:space="0" w:color="auto"/>
                <w:left w:val="none" w:sz="0" w:space="0" w:color="auto"/>
                <w:bottom w:val="none" w:sz="0" w:space="0" w:color="auto"/>
                <w:right w:val="none" w:sz="0" w:space="0" w:color="auto"/>
              </w:divBdr>
              <w:divsChild>
                <w:div w:id="762262985">
                  <w:marLeft w:val="0"/>
                  <w:marRight w:val="0"/>
                  <w:marTop w:val="0"/>
                  <w:marBottom w:val="0"/>
                  <w:divBdr>
                    <w:top w:val="none" w:sz="0" w:space="0" w:color="auto"/>
                    <w:left w:val="none" w:sz="0" w:space="0" w:color="auto"/>
                    <w:bottom w:val="none" w:sz="0" w:space="0" w:color="auto"/>
                    <w:right w:val="none" w:sz="0" w:space="0" w:color="auto"/>
                  </w:divBdr>
                  <w:divsChild>
                    <w:div w:id="440227830">
                      <w:marLeft w:val="0"/>
                      <w:marRight w:val="0"/>
                      <w:marTop w:val="0"/>
                      <w:marBottom w:val="0"/>
                      <w:divBdr>
                        <w:top w:val="none" w:sz="0" w:space="0" w:color="auto"/>
                        <w:left w:val="none" w:sz="0" w:space="0" w:color="auto"/>
                        <w:bottom w:val="none" w:sz="0" w:space="0" w:color="auto"/>
                        <w:right w:val="none" w:sz="0" w:space="0" w:color="auto"/>
                      </w:divBdr>
                      <w:divsChild>
                        <w:div w:id="1272931906">
                          <w:marLeft w:val="-225"/>
                          <w:marRight w:val="-225"/>
                          <w:marTop w:val="0"/>
                          <w:marBottom w:val="0"/>
                          <w:divBdr>
                            <w:top w:val="none" w:sz="0" w:space="0" w:color="auto"/>
                            <w:left w:val="none" w:sz="0" w:space="0" w:color="auto"/>
                            <w:bottom w:val="none" w:sz="0" w:space="0" w:color="auto"/>
                            <w:right w:val="none" w:sz="0" w:space="0" w:color="auto"/>
                          </w:divBdr>
                          <w:divsChild>
                            <w:div w:id="1113668154">
                              <w:marLeft w:val="0"/>
                              <w:marRight w:val="0"/>
                              <w:marTop w:val="0"/>
                              <w:marBottom w:val="0"/>
                              <w:divBdr>
                                <w:top w:val="none" w:sz="0" w:space="0" w:color="auto"/>
                                <w:left w:val="none" w:sz="0" w:space="0" w:color="auto"/>
                                <w:bottom w:val="none" w:sz="0" w:space="0" w:color="auto"/>
                                <w:right w:val="none" w:sz="0" w:space="0" w:color="auto"/>
                              </w:divBdr>
                              <w:divsChild>
                                <w:div w:id="823813472">
                                  <w:marLeft w:val="0"/>
                                  <w:marRight w:val="0"/>
                                  <w:marTop w:val="0"/>
                                  <w:marBottom w:val="0"/>
                                  <w:divBdr>
                                    <w:top w:val="none" w:sz="0" w:space="0" w:color="auto"/>
                                    <w:left w:val="none" w:sz="0" w:space="0" w:color="auto"/>
                                    <w:bottom w:val="none" w:sz="0" w:space="0" w:color="auto"/>
                                    <w:right w:val="none" w:sz="0" w:space="0" w:color="auto"/>
                                  </w:divBdr>
                                  <w:divsChild>
                                    <w:div w:id="609973864">
                                      <w:marLeft w:val="0"/>
                                      <w:marRight w:val="0"/>
                                      <w:marTop w:val="0"/>
                                      <w:marBottom w:val="0"/>
                                      <w:divBdr>
                                        <w:top w:val="none" w:sz="0" w:space="0" w:color="auto"/>
                                        <w:left w:val="none" w:sz="0" w:space="0" w:color="auto"/>
                                        <w:bottom w:val="none" w:sz="0" w:space="0" w:color="auto"/>
                                        <w:right w:val="none" w:sz="0" w:space="0" w:color="auto"/>
                                      </w:divBdr>
                                      <w:divsChild>
                                        <w:div w:id="420225551">
                                          <w:marLeft w:val="0"/>
                                          <w:marRight w:val="0"/>
                                          <w:marTop w:val="0"/>
                                          <w:marBottom w:val="0"/>
                                          <w:divBdr>
                                            <w:top w:val="none" w:sz="0" w:space="0" w:color="auto"/>
                                            <w:left w:val="none" w:sz="0" w:space="0" w:color="auto"/>
                                            <w:bottom w:val="none" w:sz="0" w:space="0" w:color="auto"/>
                                            <w:right w:val="none" w:sz="0" w:space="0" w:color="auto"/>
                                          </w:divBdr>
                                          <w:divsChild>
                                            <w:div w:id="1738090643">
                                              <w:marLeft w:val="0"/>
                                              <w:marRight w:val="0"/>
                                              <w:marTop w:val="0"/>
                                              <w:marBottom w:val="0"/>
                                              <w:divBdr>
                                                <w:top w:val="none" w:sz="0" w:space="0" w:color="auto"/>
                                                <w:left w:val="none" w:sz="0" w:space="0" w:color="auto"/>
                                                <w:bottom w:val="none" w:sz="0" w:space="0" w:color="auto"/>
                                                <w:right w:val="none" w:sz="0" w:space="0" w:color="auto"/>
                                              </w:divBdr>
                                              <w:divsChild>
                                                <w:div w:id="996347247">
                                                  <w:marLeft w:val="0"/>
                                                  <w:marRight w:val="0"/>
                                                  <w:marTop w:val="0"/>
                                                  <w:marBottom w:val="0"/>
                                                  <w:divBdr>
                                                    <w:top w:val="none" w:sz="0" w:space="0" w:color="auto"/>
                                                    <w:left w:val="none" w:sz="0" w:space="0" w:color="auto"/>
                                                    <w:bottom w:val="none" w:sz="0" w:space="0" w:color="auto"/>
                                                    <w:right w:val="none" w:sz="0" w:space="0" w:color="auto"/>
                                                  </w:divBdr>
                                                  <w:divsChild>
                                                    <w:div w:id="195512477">
                                                      <w:marLeft w:val="0"/>
                                                      <w:marRight w:val="0"/>
                                                      <w:marTop w:val="0"/>
                                                      <w:marBottom w:val="0"/>
                                                      <w:divBdr>
                                                        <w:top w:val="none" w:sz="0" w:space="0" w:color="auto"/>
                                                        <w:left w:val="none" w:sz="0" w:space="0" w:color="auto"/>
                                                        <w:bottom w:val="none" w:sz="0" w:space="0" w:color="auto"/>
                                                        <w:right w:val="none" w:sz="0" w:space="0" w:color="auto"/>
                                                      </w:divBdr>
                                                      <w:divsChild>
                                                        <w:div w:id="1731033917">
                                                          <w:marLeft w:val="-225"/>
                                                          <w:marRight w:val="-225"/>
                                                          <w:marTop w:val="0"/>
                                                          <w:marBottom w:val="0"/>
                                                          <w:divBdr>
                                                            <w:top w:val="none" w:sz="0" w:space="0" w:color="auto"/>
                                                            <w:left w:val="none" w:sz="0" w:space="0" w:color="auto"/>
                                                            <w:bottom w:val="none" w:sz="0" w:space="0" w:color="auto"/>
                                                            <w:right w:val="none" w:sz="0" w:space="0" w:color="auto"/>
                                                          </w:divBdr>
                                                          <w:divsChild>
                                                            <w:div w:id="621231201">
                                                              <w:marLeft w:val="0"/>
                                                              <w:marRight w:val="0"/>
                                                              <w:marTop w:val="0"/>
                                                              <w:marBottom w:val="0"/>
                                                              <w:divBdr>
                                                                <w:top w:val="none" w:sz="0" w:space="0" w:color="auto"/>
                                                                <w:left w:val="none" w:sz="0" w:space="0" w:color="auto"/>
                                                                <w:bottom w:val="none" w:sz="0" w:space="0" w:color="auto"/>
                                                                <w:right w:val="none" w:sz="0" w:space="0" w:color="auto"/>
                                                              </w:divBdr>
                                                              <w:divsChild>
                                                                <w:div w:id="1750880359">
                                                                  <w:marLeft w:val="0"/>
                                                                  <w:marRight w:val="0"/>
                                                                  <w:marTop w:val="0"/>
                                                                  <w:marBottom w:val="0"/>
                                                                  <w:divBdr>
                                                                    <w:top w:val="none" w:sz="0" w:space="0" w:color="auto"/>
                                                                    <w:left w:val="none" w:sz="0" w:space="0" w:color="auto"/>
                                                                    <w:bottom w:val="none" w:sz="0" w:space="0" w:color="auto"/>
                                                                    <w:right w:val="none" w:sz="0" w:space="0" w:color="auto"/>
                                                                  </w:divBdr>
                                                                  <w:divsChild>
                                                                    <w:div w:id="148277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22127188">
      <w:bodyDiv w:val="1"/>
      <w:marLeft w:val="0"/>
      <w:marRight w:val="0"/>
      <w:marTop w:val="0"/>
      <w:marBottom w:val="0"/>
      <w:divBdr>
        <w:top w:val="none" w:sz="0" w:space="0" w:color="auto"/>
        <w:left w:val="none" w:sz="0" w:space="0" w:color="auto"/>
        <w:bottom w:val="none" w:sz="0" w:space="0" w:color="auto"/>
        <w:right w:val="none" w:sz="0" w:space="0" w:color="auto"/>
      </w:divBdr>
      <w:divsChild>
        <w:div w:id="2145730528">
          <w:marLeft w:val="0"/>
          <w:marRight w:val="0"/>
          <w:marTop w:val="0"/>
          <w:marBottom w:val="0"/>
          <w:divBdr>
            <w:top w:val="none" w:sz="0" w:space="0" w:color="auto"/>
            <w:left w:val="none" w:sz="0" w:space="0" w:color="auto"/>
            <w:bottom w:val="none" w:sz="0" w:space="0" w:color="auto"/>
            <w:right w:val="none" w:sz="0" w:space="0" w:color="auto"/>
          </w:divBdr>
          <w:divsChild>
            <w:div w:id="21708361">
              <w:marLeft w:val="0"/>
              <w:marRight w:val="0"/>
              <w:marTop w:val="0"/>
              <w:marBottom w:val="0"/>
              <w:divBdr>
                <w:top w:val="none" w:sz="0" w:space="0" w:color="auto"/>
                <w:left w:val="none" w:sz="0" w:space="0" w:color="auto"/>
                <w:bottom w:val="none" w:sz="0" w:space="0" w:color="auto"/>
                <w:right w:val="none" w:sz="0" w:space="0" w:color="auto"/>
              </w:divBdr>
              <w:divsChild>
                <w:div w:id="425922791">
                  <w:marLeft w:val="0"/>
                  <w:marRight w:val="0"/>
                  <w:marTop w:val="0"/>
                  <w:marBottom w:val="0"/>
                  <w:divBdr>
                    <w:top w:val="none" w:sz="0" w:space="0" w:color="auto"/>
                    <w:left w:val="none" w:sz="0" w:space="0" w:color="auto"/>
                    <w:bottom w:val="none" w:sz="0" w:space="0" w:color="auto"/>
                    <w:right w:val="none" w:sz="0" w:space="0" w:color="auto"/>
                  </w:divBdr>
                  <w:divsChild>
                    <w:div w:id="2046057082">
                      <w:marLeft w:val="0"/>
                      <w:marRight w:val="0"/>
                      <w:marTop w:val="0"/>
                      <w:marBottom w:val="0"/>
                      <w:divBdr>
                        <w:top w:val="none" w:sz="0" w:space="0" w:color="auto"/>
                        <w:left w:val="none" w:sz="0" w:space="0" w:color="auto"/>
                        <w:bottom w:val="none" w:sz="0" w:space="0" w:color="auto"/>
                        <w:right w:val="none" w:sz="0" w:space="0" w:color="auto"/>
                      </w:divBdr>
                      <w:divsChild>
                        <w:div w:id="1772815540">
                          <w:marLeft w:val="0"/>
                          <w:marRight w:val="0"/>
                          <w:marTop w:val="0"/>
                          <w:marBottom w:val="0"/>
                          <w:divBdr>
                            <w:top w:val="none" w:sz="0" w:space="0" w:color="auto"/>
                            <w:left w:val="none" w:sz="0" w:space="0" w:color="auto"/>
                            <w:bottom w:val="none" w:sz="0" w:space="0" w:color="auto"/>
                            <w:right w:val="none" w:sz="0" w:space="0" w:color="auto"/>
                          </w:divBdr>
                          <w:divsChild>
                            <w:div w:id="2115401759">
                              <w:marLeft w:val="0"/>
                              <w:marRight w:val="0"/>
                              <w:marTop w:val="0"/>
                              <w:marBottom w:val="0"/>
                              <w:divBdr>
                                <w:top w:val="none" w:sz="0" w:space="0" w:color="auto"/>
                                <w:left w:val="none" w:sz="0" w:space="0" w:color="auto"/>
                                <w:bottom w:val="none" w:sz="0" w:space="0" w:color="auto"/>
                                <w:right w:val="none" w:sz="0" w:space="0" w:color="auto"/>
                              </w:divBdr>
                              <w:divsChild>
                                <w:div w:id="194932206">
                                  <w:marLeft w:val="0"/>
                                  <w:marRight w:val="0"/>
                                  <w:marTop w:val="0"/>
                                  <w:marBottom w:val="0"/>
                                  <w:divBdr>
                                    <w:top w:val="none" w:sz="0" w:space="0" w:color="auto"/>
                                    <w:left w:val="none" w:sz="0" w:space="0" w:color="auto"/>
                                    <w:bottom w:val="none" w:sz="0" w:space="0" w:color="auto"/>
                                    <w:right w:val="none" w:sz="0" w:space="0" w:color="auto"/>
                                  </w:divBdr>
                                  <w:divsChild>
                                    <w:div w:id="1129709945">
                                      <w:marLeft w:val="0"/>
                                      <w:marRight w:val="0"/>
                                      <w:marTop w:val="300"/>
                                      <w:marBottom w:val="300"/>
                                      <w:divBdr>
                                        <w:top w:val="none" w:sz="0" w:space="0" w:color="auto"/>
                                        <w:left w:val="none" w:sz="0" w:space="0" w:color="auto"/>
                                        <w:bottom w:val="none" w:sz="0" w:space="0" w:color="auto"/>
                                        <w:right w:val="none" w:sz="0" w:space="0" w:color="auto"/>
                                      </w:divBdr>
                                      <w:divsChild>
                                        <w:div w:id="11495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9162446">
      <w:bodyDiv w:val="1"/>
      <w:marLeft w:val="0"/>
      <w:marRight w:val="0"/>
      <w:marTop w:val="0"/>
      <w:marBottom w:val="0"/>
      <w:divBdr>
        <w:top w:val="none" w:sz="0" w:space="0" w:color="auto"/>
        <w:left w:val="none" w:sz="0" w:space="0" w:color="auto"/>
        <w:bottom w:val="none" w:sz="0" w:space="0" w:color="auto"/>
        <w:right w:val="none" w:sz="0" w:space="0" w:color="auto"/>
      </w:divBdr>
      <w:divsChild>
        <w:div w:id="1312371619">
          <w:marLeft w:val="0"/>
          <w:marRight w:val="0"/>
          <w:marTop w:val="0"/>
          <w:marBottom w:val="0"/>
          <w:divBdr>
            <w:top w:val="none" w:sz="0" w:space="0" w:color="auto"/>
            <w:left w:val="none" w:sz="0" w:space="0" w:color="auto"/>
            <w:bottom w:val="none" w:sz="0" w:space="0" w:color="auto"/>
            <w:right w:val="none" w:sz="0" w:space="0" w:color="auto"/>
          </w:divBdr>
          <w:divsChild>
            <w:div w:id="62678532">
              <w:marLeft w:val="0"/>
              <w:marRight w:val="0"/>
              <w:marTop w:val="0"/>
              <w:marBottom w:val="0"/>
              <w:divBdr>
                <w:top w:val="none" w:sz="0" w:space="0" w:color="auto"/>
                <w:left w:val="none" w:sz="0" w:space="0" w:color="auto"/>
                <w:bottom w:val="none" w:sz="0" w:space="0" w:color="auto"/>
                <w:right w:val="none" w:sz="0" w:space="0" w:color="auto"/>
              </w:divBdr>
              <w:divsChild>
                <w:div w:id="387723844">
                  <w:marLeft w:val="0"/>
                  <w:marRight w:val="0"/>
                  <w:marTop w:val="0"/>
                  <w:marBottom w:val="0"/>
                  <w:divBdr>
                    <w:top w:val="none" w:sz="0" w:space="0" w:color="auto"/>
                    <w:left w:val="none" w:sz="0" w:space="0" w:color="auto"/>
                    <w:bottom w:val="none" w:sz="0" w:space="0" w:color="auto"/>
                    <w:right w:val="none" w:sz="0" w:space="0" w:color="auto"/>
                  </w:divBdr>
                  <w:divsChild>
                    <w:div w:id="565577829">
                      <w:marLeft w:val="0"/>
                      <w:marRight w:val="0"/>
                      <w:marTop w:val="0"/>
                      <w:marBottom w:val="0"/>
                      <w:divBdr>
                        <w:top w:val="none" w:sz="0" w:space="0" w:color="auto"/>
                        <w:left w:val="none" w:sz="0" w:space="0" w:color="auto"/>
                        <w:bottom w:val="none" w:sz="0" w:space="0" w:color="auto"/>
                        <w:right w:val="none" w:sz="0" w:space="0" w:color="auto"/>
                      </w:divBdr>
                      <w:divsChild>
                        <w:div w:id="1823962558">
                          <w:marLeft w:val="0"/>
                          <w:marRight w:val="0"/>
                          <w:marTop w:val="0"/>
                          <w:marBottom w:val="0"/>
                          <w:divBdr>
                            <w:top w:val="none" w:sz="0" w:space="0" w:color="auto"/>
                            <w:left w:val="none" w:sz="0" w:space="0" w:color="auto"/>
                            <w:bottom w:val="none" w:sz="0" w:space="0" w:color="auto"/>
                            <w:right w:val="none" w:sz="0" w:space="0" w:color="auto"/>
                          </w:divBdr>
                          <w:divsChild>
                            <w:div w:id="539131789">
                              <w:marLeft w:val="0"/>
                              <w:marRight w:val="0"/>
                              <w:marTop w:val="0"/>
                              <w:marBottom w:val="0"/>
                              <w:divBdr>
                                <w:top w:val="none" w:sz="0" w:space="0" w:color="auto"/>
                                <w:left w:val="none" w:sz="0" w:space="0" w:color="auto"/>
                                <w:bottom w:val="none" w:sz="0" w:space="0" w:color="auto"/>
                                <w:right w:val="none" w:sz="0" w:space="0" w:color="auto"/>
                              </w:divBdr>
                              <w:divsChild>
                                <w:div w:id="1606964534">
                                  <w:marLeft w:val="0"/>
                                  <w:marRight w:val="0"/>
                                  <w:marTop w:val="0"/>
                                  <w:marBottom w:val="0"/>
                                  <w:divBdr>
                                    <w:top w:val="none" w:sz="0" w:space="0" w:color="auto"/>
                                    <w:left w:val="none" w:sz="0" w:space="0" w:color="auto"/>
                                    <w:bottom w:val="none" w:sz="0" w:space="0" w:color="auto"/>
                                    <w:right w:val="none" w:sz="0" w:space="0" w:color="auto"/>
                                  </w:divBdr>
                                  <w:divsChild>
                                    <w:div w:id="1998027110">
                                      <w:marLeft w:val="0"/>
                                      <w:marRight w:val="0"/>
                                      <w:marTop w:val="0"/>
                                      <w:marBottom w:val="0"/>
                                      <w:divBdr>
                                        <w:top w:val="none" w:sz="0" w:space="0" w:color="auto"/>
                                        <w:left w:val="none" w:sz="0" w:space="0" w:color="auto"/>
                                        <w:bottom w:val="none" w:sz="0" w:space="0" w:color="auto"/>
                                        <w:right w:val="none" w:sz="0" w:space="0" w:color="auto"/>
                                      </w:divBdr>
                                      <w:divsChild>
                                        <w:div w:id="13886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5427173">
      <w:bodyDiv w:val="1"/>
      <w:marLeft w:val="0"/>
      <w:marRight w:val="0"/>
      <w:marTop w:val="0"/>
      <w:marBottom w:val="0"/>
      <w:divBdr>
        <w:top w:val="none" w:sz="0" w:space="0" w:color="auto"/>
        <w:left w:val="none" w:sz="0" w:space="0" w:color="auto"/>
        <w:bottom w:val="none" w:sz="0" w:space="0" w:color="auto"/>
        <w:right w:val="none" w:sz="0" w:space="0" w:color="auto"/>
      </w:divBdr>
      <w:divsChild>
        <w:div w:id="1541622673">
          <w:marLeft w:val="0"/>
          <w:marRight w:val="0"/>
          <w:marTop w:val="0"/>
          <w:marBottom w:val="0"/>
          <w:divBdr>
            <w:top w:val="none" w:sz="0" w:space="0" w:color="auto"/>
            <w:left w:val="none" w:sz="0" w:space="0" w:color="auto"/>
            <w:bottom w:val="none" w:sz="0" w:space="0" w:color="auto"/>
            <w:right w:val="none" w:sz="0" w:space="0" w:color="auto"/>
          </w:divBdr>
          <w:divsChild>
            <w:div w:id="859127895">
              <w:marLeft w:val="0"/>
              <w:marRight w:val="0"/>
              <w:marTop w:val="0"/>
              <w:marBottom w:val="0"/>
              <w:divBdr>
                <w:top w:val="none" w:sz="0" w:space="0" w:color="auto"/>
                <w:left w:val="none" w:sz="0" w:space="0" w:color="auto"/>
                <w:bottom w:val="none" w:sz="0" w:space="0" w:color="auto"/>
                <w:right w:val="none" w:sz="0" w:space="0" w:color="auto"/>
              </w:divBdr>
              <w:divsChild>
                <w:div w:id="391664297">
                  <w:marLeft w:val="0"/>
                  <w:marRight w:val="0"/>
                  <w:marTop w:val="0"/>
                  <w:marBottom w:val="0"/>
                  <w:divBdr>
                    <w:top w:val="none" w:sz="0" w:space="0" w:color="auto"/>
                    <w:left w:val="none" w:sz="0" w:space="0" w:color="auto"/>
                    <w:bottom w:val="none" w:sz="0" w:space="0" w:color="auto"/>
                    <w:right w:val="none" w:sz="0" w:space="0" w:color="auto"/>
                  </w:divBdr>
                  <w:divsChild>
                    <w:div w:id="1585139174">
                      <w:marLeft w:val="0"/>
                      <w:marRight w:val="0"/>
                      <w:marTop w:val="0"/>
                      <w:marBottom w:val="0"/>
                      <w:divBdr>
                        <w:top w:val="none" w:sz="0" w:space="0" w:color="auto"/>
                        <w:left w:val="none" w:sz="0" w:space="0" w:color="auto"/>
                        <w:bottom w:val="none" w:sz="0" w:space="0" w:color="auto"/>
                        <w:right w:val="none" w:sz="0" w:space="0" w:color="auto"/>
                      </w:divBdr>
                      <w:divsChild>
                        <w:div w:id="2105344673">
                          <w:marLeft w:val="0"/>
                          <w:marRight w:val="0"/>
                          <w:marTop w:val="0"/>
                          <w:marBottom w:val="0"/>
                          <w:divBdr>
                            <w:top w:val="none" w:sz="0" w:space="0" w:color="auto"/>
                            <w:left w:val="none" w:sz="0" w:space="0" w:color="auto"/>
                            <w:bottom w:val="none" w:sz="0" w:space="0" w:color="auto"/>
                            <w:right w:val="none" w:sz="0" w:space="0" w:color="auto"/>
                          </w:divBdr>
                          <w:divsChild>
                            <w:div w:id="1990278805">
                              <w:marLeft w:val="0"/>
                              <w:marRight w:val="0"/>
                              <w:marTop w:val="0"/>
                              <w:marBottom w:val="0"/>
                              <w:divBdr>
                                <w:top w:val="none" w:sz="0" w:space="0" w:color="auto"/>
                                <w:left w:val="none" w:sz="0" w:space="0" w:color="auto"/>
                                <w:bottom w:val="none" w:sz="0" w:space="0" w:color="auto"/>
                                <w:right w:val="none" w:sz="0" w:space="0" w:color="auto"/>
                              </w:divBdr>
                              <w:divsChild>
                                <w:div w:id="1877740461">
                                  <w:marLeft w:val="0"/>
                                  <w:marRight w:val="0"/>
                                  <w:marTop w:val="0"/>
                                  <w:marBottom w:val="0"/>
                                  <w:divBdr>
                                    <w:top w:val="none" w:sz="0" w:space="0" w:color="auto"/>
                                    <w:left w:val="none" w:sz="0" w:space="0" w:color="auto"/>
                                    <w:bottom w:val="none" w:sz="0" w:space="0" w:color="auto"/>
                                    <w:right w:val="none" w:sz="0" w:space="0" w:color="auto"/>
                                  </w:divBdr>
                                  <w:divsChild>
                                    <w:div w:id="1661931824">
                                      <w:marLeft w:val="0"/>
                                      <w:marRight w:val="0"/>
                                      <w:marTop w:val="300"/>
                                      <w:marBottom w:val="300"/>
                                      <w:divBdr>
                                        <w:top w:val="none" w:sz="0" w:space="0" w:color="auto"/>
                                        <w:left w:val="none" w:sz="0" w:space="0" w:color="auto"/>
                                        <w:bottom w:val="none" w:sz="0" w:space="0" w:color="auto"/>
                                        <w:right w:val="none" w:sz="0" w:space="0" w:color="auto"/>
                                      </w:divBdr>
                                      <w:divsChild>
                                        <w:div w:id="69896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710957">
      <w:bodyDiv w:val="1"/>
      <w:marLeft w:val="0"/>
      <w:marRight w:val="0"/>
      <w:marTop w:val="0"/>
      <w:marBottom w:val="0"/>
      <w:divBdr>
        <w:top w:val="none" w:sz="0" w:space="0" w:color="auto"/>
        <w:left w:val="none" w:sz="0" w:space="0" w:color="auto"/>
        <w:bottom w:val="none" w:sz="0" w:space="0" w:color="auto"/>
        <w:right w:val="none" w:sz="0" w:space="0" w:color="auto"/>
      </w:divBdr>
      <w:divsChild>
        <w:div w:id="996297811">
          <w:marLeft w:val="0"/>
          <w:marRight w:val="0"/>
          <w:marTop w:val="0"/>
          <w:marBottom w:val="0"/>
          <w:divBdr>
            <w:top w:val="none" w:sz="0" w:space="0" w:color="auto"/>
            <w:left w:val="none" w:sz="0" w:space="0" w:color="auto"/>
            <w:bottom w:val="none" w:sz="0" w:space="0" w:color="auto"/>
            <w:right w:val="none" w:sz="0" w:space="0" w:color="auto"/>
          </w:divBdr>
          <w:divsChild>
            <w:div w:id="1151212794">
              <w:marLeft w:val="-225"/>
              <w:marRight w:val="-225"/>
              <w:marTop w:val="300"/>
              <w:marBottom w:val="0"/>
              <w:divBdr>
                <w:top w:val="none" w:sz="0" w:space="0" w:color="auto"/>
                <w:left w:val="none" w:sz="0" w:space="0" w:color="auto"/>
                <w:bottom w:val="none" w:sz="0" w:space="0" w:color="auto"/>
                <w:right w:val="none" w:sz="0" w:space="0" w:color="auto"/>
              </w:divBdr>
              <w:divsChild>
                <w:div w:id="1404719765">
                  <w:marLeft w:val="0"/>
                  <w:marRight w:val="0"/>
                  <w:marTop w:val="0"/>
                  <w:marBottom w:val="0"/>
                  <w:divBdr>
                    <w:top w:val="none" w:sz="0" w:space="0" w:color="auto"/>
                    <w:left w:val="none" w:sz="0" w:space="0" w:color="auto"/>
                    <w:bottom w:val="none" w:sz="0" w:space="0" w:color="auto"/>
                    <w:right w:val="none" w:sz="0" w:space="0" w:color="auto"/>
                  </w:divBdr>
                  <w:divsChild>
                    <w:div w:id="1199853586">
                      <w:marLeft w:val="0"/>
                      <w:marRight w:val="0"/>
                      <w:marTop w:val="0"/>
                      <w:marBottom w:val="0"/>
                      <w:divBdr>
                        <w:top w:val="none" w:sz="0" w:space="0" w:color="auto"/>
                        <w:left w:val="none" w:sz="0" w:space="0" w:color="auto"/>
                        <w:bottom w:val="none" w:sz="0" w:space="0" w:color="auto"/>
                        <w:right w:val="none" w:sz="0" w:space="0" w:color="auto"/>
                      </w:divBdr>
                      <w:divsChild>
                        <w:div w:id="1883708633">
                          <w:marLeft w:val="-225"/>
                          <w:marRight w:val="-225"/>
                          <w:marTop w:val="0"/>
                          <w:marBottom w:val="0"/>
                          <w:divBdr>
                            <w:top w:val="none" w:sz="0" w:space="0" w:color="auto"/>
                            <w:left w:val="none" w:sz="0" w:space="0" w:color="auto"/>
                            <w:bottom w:val="none" w:sz="0" w:space="0" w:color="auto"/>
                            <w:right w:val="none" w:sz="0" w:space="0" w:color="auto"/>
                          </w:divBdr>
                          <w:divsChild>
                            <w:div w:id="2074085443">
                              <w:marLeft w:val="0"/>
                              <w:marRight w:val="0"/>
                              <w:marTop w:val="0"/>
                              <w:marBottom w:val="0"/>
                              <w:divBdr>
                                <w:top w:val="none" w:sz="0" w:space="0" w:color="auto"/>
                                <w:left w:val="none" w:sz="0" w:space="0" w:color="auto"/>
                                <w:bottom w:val="none" w:sz="0" w:space="0" w:color="auto"/>
                                <w:right w:val="none" w:sz="0" w:space="0" w:color="auto"/>
                              </w:divBdr>
                              <w:divsChild>
                                <w:div w:id="1675302947">
                                  <w:marLeft w:val="0"/>
                                  <w:marRight w:val="0"/>
                                  <w:marTop w:val="0"/>
                                  <w:marBottom w:val="0"/>
                                  <w:divBdr>
                                    <w:top w:val="none" w:sz="0" w:space="0" w:color="auto"/>
                                    <w:left w:val="none" w:sz="0" w:space="0" w:color="auto"/>
                                    <w:bottom w:val="none" w:sz="0" w:space="0" w:color="auto"/>
                                    <w:right w:val="none" w:sz="0" w:space="0" w:color="auto"/>
                                  </w:divBdr>
                                  <w:divsChild>
                                    <w:div w:id="1810319618">
                                      <w:marLeft w:val="0"/>
                                      <w:marRight w:val="0"/>
                                      <w:marTop w:val="0"/>
                                      <w:marBottom w:val="0"/>
                                      <w:divBdr>
                                        <w:top w:val="none" w:sz="0" w:space="0" w:color="auto"/>
                                        <w:left w:val="none" w:sz="0" w:space="0" w:color="auto"/>
                                        <w:bottom w:val="none" w:sz="0" w:space="0" w:color="auto"/>
                                        <w:right w:val="none" w:sz="0" w:space="0" w:color="auto"/>
                                      </w:divBdr>
                                      <w:divsChild>
                                        <w:div w:id="1686323998">
                                          <w:marLeft w:val="0"/>
                                          <w:marRight w:val="0"/>
                                          <w:marTop w:val="0"/>
                                          <w:marBottom w:val="0"/>
                                          <w:divBdr>
                                            <w:top w:val="none" w:sz="0" w:space="0" w:color="auto"/>
                                            <w:left w:val="none" w:sz="0" w:space="0" w:color="auto"/>
                                            <w:bottom w:val="none" w:sz="0" w:space="0" w:color="auto"/>
                                            <w:right w:val="none" w:sz="0" w:space="0" w:color="auto"/>
                                          </w:divBdr>
                                          <w:divsChild>
                                            <w:div w:id="928193317">
                                              <w:marLeft w:val="0"/>
                                              <w:marRight w:val="0"/>
                                              <w:marTop w:val="0"/>
                                              <w:marBottom w:val="0"/>
                                              <w:divBdr>
                                                <w:top w:val="none" w:sz="0" w:space="0" w:color="auto"/>
                                                <w:left w:val="none" w:sz="0" w:space="0" w:color="auto"/>
                                                <w:bottom w:val="none" w:sz="0" w:space="0" w:color="auto"/>
                                                <w:right w:val="none" w:sz="0" w:space="0" w:color="auto"/>
                                              </w:divBdr>
                                              <w:divsChild>
                                                <w:div w:id="73285204">
                                                  <w:marLeft w:val="0"/>
                                                  <w:marRight w:val="0"/>
                                                  <w:marTop w:val="0"/>
                                                  <w:marBottom w:val="0"/>
                                                  <w:divBdr>
                                                    <w:top w:val="none" w:sz="0" w:space="0" w:color="auto"/>
                                                    <w:left w:val="none" w:sz="0" w:space="0" w:color="auto"/>
                                                    <w:bottom w:val="none" w:sz="0" w:space="0" w:color="auto"/>
                                                    <w:right w:val="none" w:sz="0" w:space="0" w:color="auto"/>
                                                  </w:divBdr>
                                                  <w:divsChild>
                                                    <w:div w:id="308487067">
                                                      <w:marLeft w:val="0"/>
                                                      <w:marRight w:val="0"/>
                                                      <w:marTop w:val="0"/>
                                                      <w:marBottom w:val="0"/>
                                                      <w:divBdr>
                                                        <w:top w:val="none" w:sz="0" w:space="0" w:color="auto"/>
                                                        <w:left w:val="none" w:sz="0" w:space="0" w:color="auto"/>
                                                        <w:bottom w:val="none" w:sz="0" w:space="0" w:color="auto"/>
                                                        <w:right w:val="none" w:sz="0" w:space="0" w:color="auto"/>
                                                      </w:divBdr>
                                                      <w:divsChild>
                                                        <w:div w:id="1352951018">
                                                          <w:marLeft w:val="-225"/>
                                                          <w:marRight w:val="-225"/>
                                                          <w:marTop w:val="0"/>
                                                          <w:marBottom w:val="0"/>
                                                          <w:divBdr>
                                                            <w:top w:val="none" w:sz="0" w:space="0" w:color="auto"/>
                                                            <w:left w:val="none" w:sz="0" w:space="0" w:color="auto"/>
                                                            <w:bottom w:val="none" w:sz="0" w:space="0" w:color="auto"/>
                                                            <w:right w:val="none" w:sz="0" w:space="0" w:color="auto"/>
                                                          </w:divBdr>
                                                          <w:divsChild>
                                                            <w:div w:id="811871070">
                                                              <w:marLeft w:val="0"/>
                                                              <w:marRight w:val="0"/>
                                                              <w:marTop w:val="0"/>
                                                              <w:marBottom w:val="0"/>
                                                              <w:divBdr>
                                                                <w:top w:val="none" w:sz="0" w:space="0" w:color="auto"/>
                                                                <w:left w:val="none" w:sz="0" w:space="0" w:color="auto"/>
                                                                <w:bottom w:val="none" w:sz="0" w:space="0" w:color="auto"/>
                                                                <w:right w:val="none" w:sz="0" w:space="0" w:color="auto"/>
                                                              </w:divBdr>
                                                              <w:divsChild>
                                                                <w:div w:id="1599827410">
                                                                  <w:marLeft w:val="0"/>
                                                                  <w:marRight w:val="0"/>
                                                                  <w:marTop w:val="0"/>
                                                                  <w:marBottom w:val="0"/>
                                                                  <w:divBdr>
                                                                    <w:top w:val="none" w:sz="0" w:space="0" w:color="auto"/>
                                                                    <w:left w:val="none" w:sz="0" w:space="0" w:color="auto"/>
                                                                    <w:bottom w:val="none" w:sz="0" w:space="0" w:color="auto"/>
                                                                    <w:right w:val="none" w:sz="0" w:space="0" w:color="auto"/>
                                                                  </w:divBdr>
                                                                  <w:divsChild>
                                                                    <w:div w:id="145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7896147">
      <w:bodyDiv w:val="1"/>
      <w:marLeft w:val="0"/>
      <w:marRight w:val="0"/>
      <w:marTop w:val="0"/>
      <w:marBottom w:val="0"/>
      <w:divBdr>
        <w:top w:val="none" w:sz="0" w:space="0" w:color="auto"/>
        <w:left w:val="none" w:sz="0" w:space="0" w:color="auto"/>
        <w:bottom w:val="none" w:sz="0" w:space="0" w:color="auto"/>
        <w:right w:val="none" w:sz="0" w:space="0" w:color="auto"/>
      </w:divBdr>
      <w:divsChild>
        <w:div w:id="658508565">
          <w:marLeft w:val="0"/>
          <w:marRight w:val="0"/>
          <w:marTop w:val="0"/>
          <w:marBottom w:val="0"/>
          <w:divBdr>
            <w:top w:val="none" w:sz="0" w:space="0" w:color="auto"/>
            <w:left w:val="none" w:sz="0" w:space="0" w:color="auto"/>
            <w:bottom w:val="none" w:sz="0" w:space="0" w:color="auto"/>
            <w:right w:val="none" w:sz="0" w:space="0" w:color="auto"/>
          </w:divBdr>
          <w:divsChild>
            <w:div w:id="780497325">
              <w:marLeft w:val="-225"/>
              <w:marRight w:val="-225"/>
              <w:marTop w:val="300"/>
              <w:marBottom w:val="0"/>
              <w:divBdr>
                <w:top w:val="none" w:sz="0" w:space="0" w:color="auto"/>
                <w:left w:val="none" w:sz="0" w:space="0" w:color="auto"/>
                <w:bottom w:val="none" w:sz="0" w:space="0" w:color="auto"/>
                <w:right w:val="none" w:sz="0" w:space="0" w:color="auto"/>
              </w:divBdr>
              <w:divsChild>
                <w:div w:id="959217454">
                  <w:marLeft w:val="0"/>
                  <w:marRight w:val="0"/>
                  <w:marTop w:val="0"/>
                  <w:marBottom w:val="0"/>
                  <w:divBdr>
                    <w:top w:val="none" w:sz="0" w:space="0" w:color="auto"/>
                    <w:left w:val="none" w:sz="0" w:space="0" w:color="auto"/>
                    <w:bottom w:val="none" w:sz="0" w:space="0" w:color="auto"/>
                    <w:right w:val="none" w:sz="0" w:space="0" w:color="auto"/>
                  </w:divBdr>
                  <w:divsChild>
                    <w:div w:id="724960414">
                      <w:marLeft w:val="0"/>
                      <w:marRight w:val="0"/>
                      <w:marTop w:val="0"/>
                      <w:marBottom w:val="0"/>
                      <w:divBdr>
                        <w:top w:val="none" w:sz="0" w:space="0" w:color="auto"/>
                        <w:left w:val="none" w:sz="0" w:space="0" w:color="auto"/>
                        <w:bottom w:val="none" w:sz="0" w:space="0" w:color="auto"/>
                        <w:right w:val="none" w:sz="0" w:space="0" w:color="auto"/>
                      </w:divBdr>
                      <w:divsChild>
                        <w:div w:id="811217164">
                          <w:marLeft w:val="-225"/>
                          <w:marRight w:val="-225"/>
                          <w:marTop w:val="0"/>
                          <w:marBottom w:val="0"/>
                          <w:divBdr>
                            <w:top w:val="none" w:sz="0" w:space="0" w:color="auto"/>
                            <w:left w:val="none" w:sz="0" w:space="0" w:color="auto"/>
                            <w:bottom w:val="none" w:sz="0" w:space="0" w:color="auto"/>
                            <w:right w:val="none" w:sz="0" w:space="0" w:color="auto"/>
                          </w:divBdr>
                          <w:divsChild>
                            <w:div w:id="1222059092">
                              <w:marLeft w:val="0"/>
                              <w:marRight w:val="0"/>
                              <w:marTop w:val="0"/>
                              <w:marBottom w:val="0"/>
                              <w:divBdr>
                                <w:top w:val="none" w:sz="0" w:space="0" w:color="auto"/>
                                <w:left w:val="none" w:sz="0" w:space="0" w:color="auto"/>
                                <w:bottom w:val="none" w:sz="0" w:space="0" w:color="auto"/>
                                <w:right w:val="none" w:sz="0" w:space="0" w:color="auto"/>
                              </w:divBdr>
                              <w:divsChild>
                                <w:div w:id="55471247">
                                  <w:marLeft w:val="0"/>
                                  <w:marRight w:val="0"/>
                                  <w:marTop w:val="0"/>
                                  <w:marBottom w:val="0"/>
                                  <w:divBdr>
                                    <w:top w:val="none" w:sz="0" w:space="0" w:color="auto"/>
                                    <w:left w:val="none" w:sz="0" w:space="0" w:color="auto"/>
                                    <w:bottom w:val="none" w:sz="0" w:space="0" w:color="auto"/>
                                    <w:right w:val="none" w:sz="0" w:space="0" w:color="auto"/>
                                  </w:divBdr>
                                  <w:divsChild>
                                    <w:div w:id="995303706">
                                      <w:marLeft w:val="0"/>
                                      <w:marRight w:val="0"/>
                                      <w:marTop w:val="0"/>
                                      <w:marBottom w:val="0"/>
                                      <w:divBdr>
                                        <w:top w:val="none" w:sz="0" w:space="0" w:color="auto"/>
                                        <w:left w:val="none" w:sz="0" w:space="0" w:color="auto"/>
                                        <w:bottom w:val="none" w:sz="0" w:space="0" w:color="auto"/>
                                        <w:right w:val="none" w:sz="0" w:space="0" w:color="auto"/>
                                      </w:divBdr>
                                      <w:divsChild>
                                        <w:div w:id="463354615">
                                          <w:marLeft w:val="0"/>
                                          <w:marRight w:val="0"/>
                                          <w:marTop w:val="0"/>
                                          <w:marBottom w:val="0"/>
                                          <w:divBdr>
                                            <w:top w:val="none" w:sz="0" w:space="0" w:color="auto"/>
                                            <w:left w:val="none" w:sz="0" w:space="0" w:color="auto"/>
                                            <w:bottom w:val="none" w:sz="0" w:space="0" w:color="auto"/>
                                            <w:right w:val="none" w:sz="0" w:space="0" w:color="auto"/>
                                          </w:divBdr>
                                          <w:divsChild>
                                            <w:div w:id="778332391">
                                              <w:marLeft w:val="0"/>
                                              <w:marRight w:val="0"/>
                                              <w:marTop w:val="0"/>
                                              <w:marBottom w:val="0"/>
                                              <w:divBdr>
                                                <w:top w:val="none" w:sz="0" w:space="0" w:color="auto"/>
                                                <w:left w:val="none" w:sz="0" w:space="0" w:color="auto"/>
                                                <w:bottom w:val="none" w:sz="0" w:space="0" w:color="auto"/>
                                                <w:right w:val="none" w:sz="0" w:space="0" w:color="auto"/>
                                              </w:divBdr>
                                              <w:divsChild>
                                                <w:div w:id="1507283404">
                                                  <w:marLeft w:val="0"/>
                                                  <w:marRight w:val="0"/>
                                                  <w:marTop w:val="0"/>
                                                  <w:marBottom w:val="0"/>
                                                  <w:divBdr>
                                                    <w:top w:val="none" w:sz="0" w:space="0" w:color="auto"/>
                                                    <w:left w:val="none" w:sz="0" w:space="0" w:color="auto"/>
                                                    <w:bottom w:val="none" w:sz="0" w:space="0" w:color="auto"/>
                                                    <w:right w:val="none" w:sz="0" w:space="0" w:color="auto"/>
                                                  </w:divBdr>
                                                  <w:divsChild>
                                                    <w:div w:id="2073842846">
                                                      <w:marLeft w:val="0"/>
                                                      <w:marRight w:val="0"/>
                                                      <w:marTop w:val="0"/>
                                                      <w:marBottom w:val="0"/>
                                                      <w:divBdr>
                                                        <w:top w:val="none" w:sz="0" w:space="0" w:color="auto"/>
                                                        <w:left w:val="none" w:sz="0" w:space="0" w:color="auto"/>
                                                        <w:bottom w:val="none" w:sz="0" w:space="0" w:color="auto"/>
                                                        <w:right w:val="none" w:sz="0" w:space="0" w:color="auto"/>
                                                      </w:divBdr>
                                                      <w:divsChild>
                                                        <w:div w:id="1793789225">
                                                          <w:marLeft w:val="-225"/>
                                                          <w:marRight w:val="-225"/>
                                                          <w:marTop w:val="0"/>
                                                          <w:marBottom w:val="0"/>
                                                          <w:divBdr>
                                                            <w:top w:val="none" w:sz="0" w:space="0" w:color="auto"/>
                                                            <w:left w:val="none" w:sz="0" w:space="0" w:color="auto"/>
                                                            <w:bottom w:val="none" w:sz="0" w:space="0" w:color="auto"/>
                                                            <w:right w:val="none" w:sz="0" w:space="0" w:color="auto"/>
                                                          </w:divBdr>
                                                          <w:divsChild>
                                                            <w:div w:id="1836843077">
                                                              <w:marLeft w:val="0"/>
                                                              <w:marRight w:val="0"/>
                                                              <w:marTop w:val="0"/>
                                                              <w:marBottom w:val="0"/>
                                                              <w:divBdr>
                                                                <w:top w:val="none" w:sz="0" w:space="0" w:color="auto"/>
                                                                <w:left w:val="none" w:sz="0" w:space="0" w:color="auto"/>
                                                                <w:bottom w:val="none" w:sz="0" w:space="0" w:color="auto"/>
                                                                <w:right w:val="none" w:sz="0" w:space="0" w:color="auto"/>
                                                              </w:divBdr>
                                                              <w:divsChild>
                                                                <w:div w:id="351107804">
                                                                  <w:marLeft w:val="0"/>
                                                                  <w:marRight w:val="0"/>
                                                                  <w:marTop w:val="0"/>
                                                                  <w:marBottom w:val="0"/>
                                                                  <w:divBdr>
                                                                    <w:top w:val="none" w:sz="0" w:space="0" w:color="auto"/>
                                                                    <w:left w:val="none" w:sz="0" w:space="0" w:color="auto"/>
                                                                    <w:bottom w:val="none" w:sz="0" w:space="0" w:color="auto"/>
                                                                    <w:right w:val="none" w:sz="0" w:space="0" w:color="auto"/>
                                                                  </w:divBdr>
                                                                  <w:divsChild>
                                                                    <w:div w:id="16371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16777459">
      <w:bodyDiv w:val="1"/>
      <w:marLeft w:val="0"/>
      <w:marRight w:val="0"/>
      <w:marTop w:val="0"/>
      <w:marBottom w:val="0"/>
      <w:divBdr>
        <w:top w:val="none" w:sz="0" w:space="0" w:color="auto"/>
        <w:left w:val="none" w:sz="0" w:space="0" w:color="auto"/>
        <w:bottom w:val="none" w:sz="0" w:space="0" w:color="auto"/>
        <w:right w:val="none" w:sz="0" w:space="0" w:color="auto"/>
      </w:divBdr>
      <w:divsChild>
        <w:div w:id="756563511">
          <w:marLeft w:val="0"/>
          <w:marRight w:val="0"/>
          <w:marTop w:val="0"/>
          <w:marBottom w:val="0"/>
          <w:divBdr>
            <w:top w:val="none" w:sz="0" w:space="0" w:color="auto"/>
            <w:left w:val="none" w:sz="0" w:space="0" w:color="auto"/>
            <w:bottom w:val="none" w:sz="0" w:space="0" w:color="auto"/>
            <w:right w:val="none" w:sz="0" w:space="0" w:color="auto"/>
          </w:divBdr>
          <w:divsChild>
            <w:div w:id="1498693567">
              <w:marLeft w:val="0"/>
              <w:marRight w:val="0"/>
              <w:marTop w:val="0"/>
              <w:marBottom w:val="0"/>
              <w:divBdr>
                <w:top w:val="none" w:sz="0" w:space="0" w:color="auto"/>
                <w:left w:val="none" w:sz="0" w:space="0" w:color="auto"/>
                <w:bottom w:val="none" w:sz="0" w:space="0" w:color="auto"/>
                <w:right w:val="none" w:sz="0" w:space="0" w:color="auto"/>
              </w:divBdr>
              <w:divsChild>
                <w:div w:id="1583686694">
                  <w:marLeft w:val="0"/>
                  <w:marRight w:val="0"/>
                  <w:marTop w:val="0"/>
                  <w:marBottom w:val="0"/>
                  <w:divBdr>
                    <w:top w:val="none" w:sz="0" w:space="0" w:color="auto"/>
                    <w:left w:val="none" w:sz="0" w:space="0" w:color="auto"/>
                    <w:bottom w:val="none" w:sz="0" w:space="0" w:color="auto"/>
                    <w:right w:val="none" w:sz="0" w:space="0" w:color="auto"/>
                  </w:divBdr>
                  <w:divsChild>
                    <w:div w:id="1498959012">
                      <w:marLeft w:val="0"/>
                      <w:marRight w:val="0"/>
                      <w:marTop w:val="0"/>
                      <w:marBottom w:val="0"/>
                      <w:divBdr>
                        <w:top w:val="none" w:sz="0" w:space="0" w:color="auto"/>
                        <w:left w:val="none" w:sz="0" w:space="0" w:color="auto"/>
                        <w:bottom w:val="none" w:sz="0" w:space="0" w:color="auto"/>
                        <w:right w:val="none" w:sz="0" w:space="0" w:color="auto"/>
                      </w:divBdr>
                      <w:divsChild>
                        <w:div w:id="1788698112">
                          <w:marLeft w:val="0"/>
                          <w:marRight w:val="0"/>
                          <w:marTop w:val="0"/>
                          <w:marBottom w:val="0"/>
                          <w:divBdr>
                            <w:top w:val="none" w:sz="0" w:space="0" w:color="auto"/>
                            <w:left w:val="none" w:sz="0" w:space="0" w:color="auto"/>
                            <w:bottom w:val="none" w:sz="0" w:space="0" w:color="auto"/>
                            <w:right w:val="none" w:sz="0" w:space="0" w:color="auto"/>
                          </w:divBdr>
                          <w:divsChild>
                            <w:div w:id="1761491231">
                              <w:marLeft w:val="0"/>
                              <w:marRight w:val="0"/>
                              <w:marTop w:val="0"/>
                              <w:marBottom w:val="0"/>
                              <w:divBdr>
                                <w:top w:val="none" w:sz="0" w:space="0" w:color="auto"/>
                                <w:left w:val="none" w:sz="0" w:space="0" w:color="auto"/>
                                <w:bottom w:val="none" w:sz="0" w:space="0" w:color="auto"/>
                                <w:right w:val="none" w:sz="0" w:space="0" w:color="auto"/>
                              </w:divBdr>
                              <w:divsChild>
                                <w:div w:id="1520436614">
                                  <w:marLeft w:val="0"/>
                                  <w:marRight w:val="0"/>
                                  <w:marTop w:val="0"/>
                                  <w:marBottom w:val="0"/>
                                  <w:divBdr>
                                    <w:top w:val="none" w:sz="0" w:space="0" w:color="auto"/>
                                    <w:left w:val="none" w:sz="0" w:space="0" w:color="auto"/>
                                    <w:bottom w:val="none" w:sz="0" w:space="0" w:color="auto"/>
                                    <w:right w:val="none" w:sz="0" w:space="0" w:color="auto"/>
                                  </w:divBdr>
                                  <w:divsChild>
                                    <w:div w:id="1668828945">
                                      <w:marLeft w:val="0"/>
                                      <w:marRight w:val="0"/>
                                      <w:marTop w:val="300"/>
                                      <w:marBottom w:val="300"/>
                                      <w:divBdr>
                                        <w:top w:val="none" w:sz="0" w:space="0" w:color="auto"/>
                                        <w:left w:val="none" w:sz="0" w:space="0" w:color="auto"/>
                                        <w:bottom w:val="none" w:sz="0" w:space="0" w:color="auto"/>
                                        <w:right w:val="none" w:sz="0" w:space="0" w:color="auto"/>
                                      </w:divBdr>
                                      <w:divsChild>
                                        <w:div w:id="19781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222262">
      <w:bodyDiv w:val="1"/>
      <w:marLeft w:val="0"/>
      <w:marRight w:val="0"/>
      <w:marTop w:val="0"/>
      <w:marBottom w:val="0"/>
      <w:divBdr>
        <w:top w:val="none" w:sz="0" w:space="0" w:color="auto"/>
        <w:left w:val="none" w:sz="0" w:space="0" w:color="auto"/>
        <w:bottom w:val="none" w:sz="0" w:space="0" w:color="auto"/>
        <w:right w:val="none" w:sz="0" w:space="0" w:color="auto"/>
      </w:divBdr>
      <w:divsChild>
        <w:div w:id="817651058">
          <w:marLeft w:val="0"/>
          <w:marRight w:val="0"/>
          <w:marTop w:val="0"/>
          <w:marBottom w:val="0"/>
          <w:divBdr>
            <w:top w:val="none" w:sz="0" w:space="0" w:color="auto"/>
            <w:left w:val="none" w:sz="0" w:space="0" w:color="auto"/>
            <w:bottom w:val="none" w:sz="0" w:space="0" w:color="auto"/>
            <w:right w:val="none" w:sz="0" w:space="0" w:color="auto"/>
          </w:divBdr>
          <w:divsChild>
            <w:div w:id="1194726376">
              <w:marLeft w:val="-225"/>
              <w:marRight w:val="-225"/>
              <w:marTop w:val="300"/>
              <w:marBottom w:val="0"/>
              <w:divBdr>
                <w:top w:val="none" w:sz="0" w:space="0" w:color="auto"/>
                <w:left w:val="none" w:sz="0" w:space="0" w:color="auto"/>
                <w:bottom w:val="none" w:sz="0" w:space="0" w:color="auto"/>
                <w:right w:val="none" w:sz="0" w:space="0" w:color="auto"/>
              </w:divBdr>
              <w:divsChild>
                <w:div w:id="1587378013">
                  <w:marLeft w:val="0"/>
                  <w:marRight w:val="0"/>
                  <w:marTop w:val="0"/>
                  <w:marBottom w:val="0"/>
                  <w:divBdr>
                    <w:top w:val="none" w:sz="0" w:space="0" w:color="auto"/>
                    <w:left w:val="none" w:sz="0" w:space="0" w:color="auto"/>
                    <w:bottom w:val="none" w:sz="0" w:space="0" w:color="auto"/>
                    <w:right w:val="none" w:sz="0" w:space="0" w:color="auto"/>
                  </w:divBdr>
                  <w:divsChild>
                    <w:div w:id="1764645376">
                      <w:marLeft w:val="0"/>
                      <w:marRight w:val="0"/>
                      <w:marTop w:val="0"/>
                      <w:marBottom w:val="0"/>
                      <w:divBdr>
                        <w:top w:val="none" w:sz="0" w:space="0" w:color="auto"/>
                        <w:left w:val="none" w:sz="0" w:space="0" w:color="auto"/>
                        <w:bottom w:val="none" w:sz="0" w:space="0" w:color="auto"/>
                        <w:right w:val="none" w:sz="0" w:space="0" w:color="auto"/>
                      </w:divBdr>
                      <w:divsChild>
                        <w:div w:id="51124739">
                          <w:marLeft w:val="-225"/>
                          <w:marRight w:val="-225"/>
                          <w:marTop w:val="0"/>
                          <w:marBottom w:val="0"/>
                          <w:divBdr>
                            <w:top w:val="none" w:sz="0" w:space="0" w:color="auto"/>
                            <w:left w:val="none" w:sz="0" w:space="0" w:color="auto"/>
                            <w:bottom w:val="none" w:sz="0" w:space="0" w:color="auto"/>
                            <w:right w:val="none" w:sz="0" w:space="0" w:color="auto"/>
                          </w:divBdr>
                          <w:divsChild>
                            <w:div w:id="2107573191">
                              <w:marLeft w:val="0"/>
                              <w:marRight w:val="0"/>
                              <w:marTop w:val="0"/>
                              <w:marBottom w:val="0"/>
                              <w:divBdr>
                                <w:top w:val="none" w:sz="0" w:space="0" w:color="auto"/>
                                <w:left w:val="none" w:sz="0" w:space="0" w:color="auto"/>
                                <w:bottom w:val="none" w:sz="0" w:space="0" w:color="auto"/>
                                <w:right w:val="none" w:sz="0" w:space="0" w:color="auto"/>
                              </w:divBdr>
                              <w:divsChild>
                                <w:div w:id="1734036605">
                                  <w:marLeft w:val="0"/>
                                  <w:marRight w:val="0"/>
                                  <w:marTop w:val="0"/>
                                  <w:marBottom w:val="0"/>
                                  <w:divBdr>
                                    <w:top w:val="none" w:sz="0" w:space="0" w:color="auto"/>
                                    <w:left w:val="none" w:sz="0" w:space="0" w:color="auto"/>
                                    <w:bottom w:val="none" w:sz="0" w:space="0" w:color="auto"/>
                                    <w:right w:val="none" w:sz="0" w:space="0" w:color="auto"/>
                                  </w:divBdr>
                                  <w:divsChild>
                                    <w:div w:id="365370759">
                                      <w:marLeft w:val="0"/>
                                      <w:marRight w:val="0"/>
                                      <w:marTop w:val="0"/>
                                      <w:marBottom w:val="0"/>
                                      <w:divBdr>
                                        <w:top w:val="none" w:sz="0" w:space="0" w:color="auto"/>
                                        <w:left w:val="none" w:sz="0" w:space="0" w:color="auto"/>
                                        <w:bottom w:val="none" w:sz="0" w:space="0" w:color="auto"/>
                                        <w:right w:val="none" w:sz="0" w:space="0" w:color="auto"/>
                                      </w:divBdr>
                                      <w:divsChild>
                                        <w:div w:id="1049301080">
                                          <w:marLeft w:val="0"/>
                                          <w:marRight w:val="0"/>
                                          <w:marTop w:val="0"/>
                                          <w:marBottom w:val="0"/>
                                          <w:divBdr>
                                            <w:top w:val="none" w:sz="0" w:space="0" w:color="auto"/>
                                            <w:left w:val="none" w:sz="0" w:space="0" w:color="auto"/>
                                            <w:bottom w:val="none" w:sz="0" w:space="0" w:color="auto"/>
                                            <w:right w:val="none" w:sz="0" w:space="0" w:color="auto"/>
                                          </w:divBdr>
                                          <w:divsChild>
                                            <w:div w:id="151258928">
                                              <w:marLeft w:val="0"/>
                                              <w:marRight w:val="0"/>
                                              <w:marTop w:val="0"/>
                                              <w:marBottom w:val="0"/>
                                              <w:divBdr>
                                                <w:top w:val="none" w:sz="0" w:space="0" w:color="auto"/>
                                                <w:left w:val="none" w:sz="0" w:space="0" w:color="auto"/>
                                                <w:bottom w:val="none" w:sz="0" w:space="0" w:color="auto"/>
                                                <w:right w:val="none" w:sz="0" w:space="0" w:color="auto"/>
                                              </w:divBdr>
                                              <w:divsChild>
                                                <w:div w:id="2080711165">
                                                  <w:marLeft w:val="0"/>
                                                  <w:marRight w:val="0"/>
                                                  <w:marTop w:val="0"/>
                                                  <w:marBottom w:val="0"/>
                                                  <w:divBdr>
                                                    <w:top w:val="none" w:sz="0" w:space="0" w:color="auto"/>
                                                    <w:left w:val="none" w:sz="0" w:space="0" w:color="auto"/>
                                                    <w:bottom w:val="none" w:sz="0" w:space="0" w:color="auto"/>
                                                    <w:right w:val="none" w:sz="0" w:space="0" w:color="auto"/>
                                                  </w:divBdr>
                                                  <w:divsChild>
                                                    <w:div w:id="323053311">
                                                      <w:marLeft w:val="0"/>
                                                      <w:marRight w:val="0"/>
                                                      <w:marTop w:val="0"/>
                                                      <w:marBottom w:val="0"/>
                                                      <w:divBdr>
                                                        <w:top w:val="none" w:sz="0" w:space="0" w:color="auto"/>
                                                        <w:left w:val="none" w:sz="0" w:space="0" w:color="auto"/>
                                                        <w:bottom w:val="none" w:sz="0" w:space="0" w:color="auto"/>
                                                        <w:right w:val="none" w:sz="0" w:space="0" w:color="auto"/>
                                                      </w:divBdr>
                                                      <w:divsChild>
                                                        <w:div w:id="1311717314">
                                                          <w:marLeft w:val="-225"/>
                                                          <w:marRight w:val="-225"/>
                                                          <w:marTop w:val="0"/>
                                                          <w:marBottom w:val="0"/>
                                                          <w:divBdr>
                                                            <w:top w:val="none" w:sz="0" w:space="0" w:color="auto"/>
                                                            <w:left w:val="none" w:sz="0" w:space="0" w:color="auto"/>
                                                            <w:bottom w:val="none" w:sz="0" w:space="0" w:color="auto"/>
                                                            <w:right w:val="none" w:sz="0" w:space="0" w:color="auto"/>
                                                          </w:divBdr>
                                                          <w:divsChild>
                                                            <w:div w:id="1895853583">
                                                              <w:marLeft w:val="0"/>
                                                              <w:marRight w:val="0"/>
                                                              <w:marTop w:val="0"/>
                                                              <w:marBottom w:val="0"/>
                                                              <w:divBdr>
                                                                <w:top w:val="none" w:sz="0" w:space="0" w:color="auto"/>
                                                                <w:left w:val="none" w:sz="0" w:space="0" w:color="auto"/>
                                                                <w:bottom w:val="none" w:sz="0" w:space="0" w:color="auto"/>
                                                                <w:right w:val="none" w:sz="0" w:space="0" w:color="auto"/>
                                                              </w:divBdr>
                                                              <w:divsChild>
                                                                <w:div w:id="1751000903">
                                                                  <w:marLeft w:val="0"/>
                                                                  <w:marRight w:val="0"/>
                                                                  <w:marTop w:val="0"/>
                                                                  <w:marBottom w:val="0"/>
                                                                  <w:divBdr>
                                                                    <w:top w:val="none" w:sz="0" w:space="0" w:color="auto"/>
                                                                    <w:left w:val="none" w:sz="0" w:space="0" w:color="auto"/>
                                                                    <w:bottom w:val="none" w:sz="0" w:space="0" w:color="auto"/>
                                                                    <w:right w:val="none" w:sz="0" w:space="0" w:color="auto"/>
                                                                  </w:divBdr>
                                                                  <w:divsChild>
                                                                    <w:div w:id="7691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part-52" TargetMode="External"/><Relationship Id="rId21" Type="http://schemas.openxmlformats.org/officeDocument/2006/relationships/hyperlink" Target="https://www.acquisition.gov/far/part-52" TargetMode="External"/><Relationship Id="rId42" Type="http://schemas.openxmlformats.org/officeDocument/2006/relationships/hyperlink" Target="https://www.acquisition.gov/far/part-52" TargetMode="External"/><Relationship Id="rId63" Type="http://schemas.openxmlformats.org/officeDocument/2006/relationships/hyperlink" Target="https://www.acquisition.gov/far/part-52" TargetMode="External"/><Relationship Id="rId84" Type="http://schemas.openxmlformats.org/officeDocument/2006/relationships/hyperlink" Target="https://www.acquisition.gov/far/part-52" TargetMode="External"/><Relationship Id="rId138" Type="http://schemas.openxmlformats.org/officeDocument/2006/relationships/hyperlink" Target="https://www.acquisition.gov/far/part-52" TargetMode="External"/><Relationship Id="rId159" Type="http://schemas.openxmlformats.org/officeDocument/2006/relationships/hyperlink" Target="https://www.acquisition.gov/far/part-2" TargetMode="External"/><Relationship Id="rId170" Type="http://schemas.openxmlformats.org/officeDocument/2006/relationships/hyperlink" Target="https://www.acquisition.gov/far/part-52" TargetMode="External"/><Relationship Id="rId191" Type="http://schemas.openxmlformats.org/officeDocument/2006/relationships/hyperlink" Target="https://www.acquisition.gov/far/part-52" TargetMode="External"/><Relationship Id="rId205" Type="http://schemas.openxmlformats.org/officeDocument/2006/relationships/hyperlink" Target="https://www.acquisition.gov/far/part-52" TargetMode="External"/><Relationship Id="rId226" Type="http://schemas.openxmlformats.org/officeDocument/2006/relationships/hyperlink" Target="https://www.acquisition.gov/far/part-52" TargetMode="External"/><Relationship Id="rId247" Type="http://schemas.openxmlformats.org/officeDocument/2006/relationships/hyperlink" Target="https://uscode.house.gov/view.xhtml?req=granuleid:USC-prelim-title10-section3801&amp;num=0&amp;edition=prelim" TargetMode="External"/><Relationship Id="rId107" Type="http://schemas.openxmlformats.org/officeDocument/2006/relationships/hyperlink" Target="http://uscode.house.gov/view.xhtml?req=granuleid:USC-prelim-title5-section552&amp;num=0&amp;edition=prelim" TargetMode="External"/><Relationship Id="rId268" Type="http://schemas.openxmlformats.org/officeDocument/2006/relationships/footer" Target="footer4.xml"/><Relationship Id="rId11" Type="http://schemas.openxmlformats.org/officeDocument/2006/relationships/footer" Target="footer2.xml"/><Relationship Id="rId32" Type="http://schemas.openxmlformats.org/officeDocument/2006/relationships/hyperlink" Target="https://www.acquisition.gov/far/part-52" TargetMode="External"/><Relationship Id="rId53" Type="http://schemas.openxmlformats.org/officeDocument/2006/relationships/hyperlink" Target="https://www.acquisition.gov/far/part-52" TargetMode="External"/><Relationship Id="rId74" Type="http://schemas.openxmlformats.org/officeDocument/2006/relationships/hyperlink" Target="https://www.acquisition.gov/far/part-52" TargetMode="External"/><Relationship Id="rId128" Type="http://schemas.openxmlformats.org/officeDocument/2006/relationships/hyperlink" Target="https://www.federalregister.gov/executive-order/13513" TargetMode="External"/><Relationship Id="rId149" Type="http://schemas.openxmlformats.org/officeDocument/2006/relationships/hyperlink" Target="https://www.acquisition.gov/far/part-52" TargetMode="External"/><Relationship Id="rId5" Type="http://schemas.openxmlformats.org/officeDocument/2006/relationships/footnotes" Target="footnotes.xml"/><Relationship Id="rId95" Type="http://schemas.openxmlformats.org/officeDocument/2006/relationships/hyperlink" Target="https://uscode.house.gov/view.xhtml?req=granuleid:USC-prelim-title42-section7671&amp;num=0&amp;edition=prelim" TargetMode="External"/><Relationship Id="rId160" Type="http://schemas.openxmlformats.org/officeDocument/2006/relationships/hyperlink" Target="https://www.acquisition.gov/far/part-52" TargetMode="External"/><Relationship Id="rId181" Type="http://schemas.openxmlformats.org/officeDocument/2006/relationships/hyperlink" Target="https://www.acquisition.gov/far/part-52" TargetMode="External"/><Relationship Id="rId216" Type="http://schemas.openxmlformats.org/officeDocument/2006/relationships/hyperlink" Target="https://www.govinfo.gov/link/plaw/115/public/390" TargetMode="External"/><Relationship Id="rId237" Type="http://schemas.openxmlformats.org/officeDocument/2006/relationships/hyperlink" Target="https://www.federalregister.gov/executive-order/12989" TargetMode="External"/><Relationship Id="rId258" Type="http://schemas.openxmlformats.org/officeDocument/2006/relationships/hyperlink" Target="https://www.acquisition.gov/far/part-4" TargetMode="External"/><Relationship Id="rId22" Type="http://schemas.openxmlformats.org/officeDocument/2006/relationships/hyperlink" Target="https://uscode.house.gov/view.xhtml?req=granuleid:USC-prelim-title10-section4655&amp;num=0&amp;edition=prelim" TargetMode="External"/><Relationship Id="rId43" Type="http://schemas.openxmlformats.org/officeDocument/2006/relationships/hyperlink" Target="http://uscode.house.gov/view.xhtml?req=granuleid:USC-prelim-title15-section637a&amp;num=0&amp;edition=prelim" TargetMode="External"/><Relationship Id="rId64" Type="http://schemas.openxmlformats.org/officeDocument/2006/relationships/hyperlink" Target="https://www.acquisition.gov/far/part-52" TargetMode="External"/><Relationship Id="rId118" Type="http://schemas.openxmlformats.org/officeDocument/2006/relationships/hyperlink" Target="https://www.acquisition.gov/far/part-52" TargetMode="External"/><Relationship Id="rId139" Type="http://schemas.openxmlformats.org/officeDocument/2006/relationships/hyperlink" Target="http://uscode.house.gov/view.xhtml?req=granuleid:USC-prelim-title5-section552a&amp;num=0&amp;edition=prelim" TargetMode="External"/><Relationship Id="rId85" Type="http://schemas.openxmlformats.org/officeDocument/2006/relationships/hyperlink" Target="https://www.acquisition.gov/far/part-52" TargetMode="External"/><Relationship Id="rId150" Type="http://schemas.openxmlformats.org/officeDocument/2006/relationships/hyperlink" Target="https://www.acquisition.gov/far/part-52" TargetMode="External"/><Relationship Id="rId171" Type="http://schemas.openxmlformats.org/officeDocument/2006/relationships/hyperlink" Target="http://uscode.house.gov/view.xhtml?req=granuleid:USC-prelim-title15-section637&amp;num=0&amp;edition=prelim" TargetMode="External"/><Relationship Id="rId192" Type="http://schemas.openxmlformats.org/officeDocument/2006/relationships/hyperlink" Target="http://uscode.house.gov/browse.xhtml;jsessionid=114A3287C7B3359E597506A31FC855B3" TargetMode="External"/><Relationship Id="rId206" Type="http://schemas.openxmlformats.org/officeDocument/2006/relationships/hyperlink" Target="https://www.acquisition.gov/far/part-12" TargetMode="External"/><Relationship Id="rId227" Type="http://schemas.openxmlformats.org/officeDocument/2006/relationships/hyperlink" Target="https://www.acquisition.gov/far/part-52" TargetMode="External"/><Relationship Id="rId248" Type="http://schemas.openxmlformats.org/officeDocument/2006/relationships/hyperlink" Target="https://www.acquisition.gov/far/part-52" TargetMode="External"/><Relationship Id="rId269" Type="http://schemas.openxmlformats.org/officeDocument/2006/relationships/fontTable" Target="fontTable.xml"/><Relationship Id="rId12" Type="http://schemas.openxmlformats.org/officeDocument/2006/relationships/hyperlink" Target="https://www.acquisition.gov/far/part-52" TargetMode="External"/><Relationship Id="rId33" Type="http://schemas.openxmlformats.org/officeDocument/2006/relationships/hyperlink" Target="https://www.acquisition.gov/far/part-52" TargetMode="External"/><Relationship Id="rId108" Type="http://schemas.openxmlformats.org/officeDocument/2006/relationships/hyperlink" Target="https://www.acquisition.gov/far/part-52" TargetMode="External"/><Relationship Id="rId129" Type="http://schemas.openxmlformats.org/officeDocument/2006/relationships/hyperlink" Target="https://www.acquisition.gov/far/part-52" TargetMode="External"/><Relationship Id="rId54" Type="http://schemas.openxmlformats.org/officeDocument/2006/relationships/hyperlink" Target="https://www.acquisition.gov/far/part-52" TargetMode="External"/><Relationship Id="rId75" Type="http://schemas.openxmlformats.org/officeDocument/2006/relationships/hyperlink" Target="https://www.acquisition.gov/far/part-52" TargetMode="External"/><Relationship Id="rId96" Type="http://schemas.openxmlformats.org/officeDocument/2006/relationships/hyperlink" Target="https://www.acquisition.gov/far/part-52" TargetMode="External"/><Relationship Id="rId140" Type="http://schemas.openxmlformats.org/officeDocument/2006/relationships/hyperlink" Target="https://www.acquisition.gov/far/part-52" TargetMode="External"/><Relationship Id="rId161" Type="http://schemas.openxmlformats.org/officeDocument/2006/relationships/hyperlink" Target="https://www.acquisition.gov/far/part-4" TargetMode="External"/><Relationship Id="rId182" Type="http://schemas.openxmlformats.org/officeDocument/2006/relationships/hyperlink" Target="http://uscode.house.gov/view.xhtml?req=granuleid:USC-prelim-title41-chapter67-front&amp;num=0&amp;edition=prelim" TargetMode="External"/><Relationship Id="rId217" Type="http://schemas.openxmlformats.org/officeDocument/2006/relationships/hyperlink" Target="https://www.acquisition.gov/far/part-52" TargetMode="External"/><Relationship Id="rId6" Type="http://schemas.openxmlformats.org/officeDocument/2006/relationships/endnotes" Target="endnotes.xml"/><Relationship Id="rId238" Type="http://schemas.openxmlformats.org/officeDocument/2006/relationships/hyperlink" Target="https://www.acquisition.gov/far/part-52" TargetMode="External"/><Relationship Id="rId259" Type="http://schemas.openxmlformats.org/officeDocument/2006/relationships/hyperlink" Target="http://uscode.house.gov/browse.xhtml;jsessionid=114A3287C7B3359E597506A31FC855B3" TargetMode="External"/><Relationship Id="rId23" Type="http://schemas.openxmlformats.org/officeDocument/2006/relationships/hyperlink" Target="https://www.acquisition.gov/far/part-52" TargetMode="External"/><Relationship Id="rId28" Type="http://schemas.openxmlformats.org/officeDocument/2006/relationships/hyperlink" Target="https://www.acquisition.gov/far/part-52" TargetMode="External"/><Relationship Id="rId49" Type="http://schemas.openxmlformats.org/officeDocument/2006/relationships/hyperlink" Target="https://www.acquisition.gov/far/part-52" TargetMode="External"/><Relationship Id="rId114" Type="http://schemas.openxmlformats.org/officeDocument/2006/relationships/hyperlink" Target="https://uscode.house.gov/view.xhtml?req=granuleid:USC-prelim-title19-section3805&amp;num=0&amp;edition=prelim" TargetMode="External"/><Relationship Id="rId119" Type="http://schemas.openxmlformats.org/officeDocument/2006/relationships/hyperlink" Target="https://www.acquisition.gov/far/part-52" TargetMode="External"/><Relationship Id="rId270" Type="http://schemas.openxmlformats.org/officeDocument/2006/relationships/theme" Target="theme/theme1.xml"/><Relationship Id="rId44" Type="http://schemas.openxmlformats.org/officeDocument/2006/relationships/hyperlink" Target="https://www.acquisition.gov/far/part-52" TargetMode="External"/><Relationship Id="rId60" Type="http://schemas.openxmlformats.org/officeDocument/2006/relationships/hyperlink" Target="https://www.acquisition.gov/far/part-52" TargetMode="External"/><Relationship Id="rId65" Type="http://schemas.openxmlformats.org/officeDocument/2006/relationships/hyperlink" Target="https://www.acquisition.gov/far/part-52" TargetMode="External"/><Relationship Id="rId81" Type="http://schemas.openxmlformats.org/officeDocument/2006/relationships/hyperlink" Target="https://www.acquisition.gov/far/part-52" TargetMode="External"/><Relationship Id="rId86" Type="http://schemas.openxmlformats.org/officeDocument/2006/relationships/hyperlink" Target="https://www.acquisition.gov/far/part-52" TargetMode="External"/><Relationship Id="rId130" Type="http://schemas.openxmlformats.org/officeDocument/2006/relationships/hyperlink" Target="https://www.acquisition.gov/far/part-52" TargetMode="External"/><Relationship Id="rId135" Type="http://schemas.openxmlformats.org/officeDocument/2006/relationships/hyperlink" Target="http://uscode.house.gov/view.xhtml?req=granuleid:USC-prelim-title31-section3332&amp;num=0&amp;edition=prelim" TargetMode="External"/><Relationship Id="rId151" Type="http://schemas.openxmlformats.org/officeDocument/2006/relationships/hyperlink" Target="http://uscode.house.gov/view.xhtml?req=granuleid:USC-prelim-title29-section206&amp;num=0&amp;edition=prelim" TargetMode="External"/><Relationship Id="rId156" Type="http://schemas.openxmlformats.org/officeDocument/2006/relationships/hyperlink" Target="https://www.acquisition.gov/far/part-52" TargetMode="External"/><Relationship Id="rId177" Type="http://schemas.openxmlformats.org/officeDocument/2006/relationships/hyperlink" Target="https://www.acquisition.gov/far/part-52" TargetMode="External"/><Relationship Id="rId198" Type="http://schemas.openxmlformats.org/officeDocument/2006/relationships/hyperlink" Target="https://uscode.house.gov/view.xhtml?req=granuleid:USC-prelim-title31-section3903&amp;num=0&amp;edition=prelim" TargetMode="External"/><Relationship Id="rId172" Type="http://schemas.openxmlformats.org/officeDocument/2006/relationships/hyperlink" Target="https://www.acquisition.gov/far/part-19" TargetMode="External"/><Relationship Id="rId193" Type="http://schemas.openxmlformats.org/officeDocument/2006/relationships/hyperlink" Target="https://www.acquisition.gov/far/part-52" TargetMode="External"/><Relationship Id="rId202" Type="http://schemas.openxmlformats.org/officeDocument/2006/relationships/hyperlink" Target="http://uscode.house.gov/view.xhtml?req=granuleid:USC-prelim-title41-section3901&amp;num=0&amp;edition=prelim" TargetMode="External"/><Relationship Id="rId207" Type="http://schemas.openxmlformats.org/officeDocument/2006/relationships/hyperlink" Target="https://www.acquisition.gov/far/part-12" TargetMode="External"/><Relationship Id="rId223" Type="http://schemas.openxmlformats.org/officeDocument/2006/relationships/hyperlink" Target="https://www.acquisition.gov/far/part-52" TargetMode="External"/><Relationship Id="rId228" Type="http://schemas.openxmlformats.org/officeDocument/2006/relationships/hyperlink" Target="https://www.acquisition.gov/far/part-52" TargetMode="External"/><Relationship Id="rId244" Type="http://schemas.openxmlformats.org/officeDocument/2006/relationships/hyperlink" Target="https://www.acquisition.gov/far/part-52" TargetMode="External"/><Relationship Id="rId249" Type="http://schemas.openxmlformats.org/officeDocument/2006/relationships/hyperlink" Target="http://uscode.house.gov/view.xhtml?req=granuleid:USC-prelim-title41-section3901&amp;num=0&amp;edition=prelim" TargetMode="External"/><Relationship Id="rId13" Type="http://schemas.openxmlformats.org/officeDocument/2006/relationships/hyperlink" Target="https://www.acquisition.gov/far/part-52" TargetMode="External"/><Relationship Id="rId18" Type="http://schemas.openxmlformats.org/officeDocument/2006/relationships/hyperlink" Target="https://uscode.house.gov/view.xhtml?req=granuleid:USC-prelim-title10-section3801&amp;num=0&amp;edition=prelim" TargetMode="External"/><Relationship Id="rId39" Type="http://schemas.openxmlformats.org/officeDocument/2006/relationships/hyperlink" Target="https://www.govinfo.gov/link/uscode/31/6101" TargetMode="External"/><Relationship Id="rId109" Type="http://schemas.openxmlformats.org/officeDocument/2006/relationships/hyperlink" Target="https://www.acquisition.gov/far/part-52" TargetMode="External"/><Relationship Id="rId260" Type="http://schemas.openxmlformats.org/officeDocument/2006/relationships/hyperlink" Target="http://uscode.house.gov/browse.xhtml;jsessionid=114A3287C7B3359E597506A31FC855B3" TargetMode="External"/><Relationship Id="rId265" Type="http://schemas.openxmlformats.org/officeDocument/2006/relationships/header" Target="header1.xml"/><Relationship Id="rId34" Type="http://schemas.openxmlformats.org/officeDocument/2006/relationships/hyperlink" Target="https://www.govinfo.gov/link/plaw/115/public/390" TargetMode="External"/><Relationship Id="rId50" Type="http://schemas.openxmlformats.org/officeDocument/2006/relationships/hyperlink" Target="https://uscode.house.gov/view.xhtml?req=granuleid:USC-prelim-title15-section637&amp;num=0&amp;edition=prelim" TargetMode="External"/><Relationship Id="rId55" Type="http://schemas.openxmlformats.org/officeDocument/2006/relationships/hyperlink" Target="https://www.acquisition.gov/far/part-52" TargetMode="External"/><Relationship Id="rId76" Type="http://schemas.openxmlformats.org/officeDocument/2006/relationships/hyperlink" Target="https://www.acquisition.gov/far/part-52" TargetMode="External"/><Relationship Id="rId97" Type="http://schemas.openxmlformats.org/officeDocument/2006/relationships/hyperlink" Target="https://uscode.house.gov/view.xhtml?req=granuleid:USC-prelim-title42-section7671&amp;num=0&amp;edition=prelim" TargetMode="External"/><Relationship Id="rId104" Type="http://schemas.openxmlformats.org/officeDocument/2006/relationships/hyperlink" Target="https://uscode.house.gov/view.xhtml?req=granuleid:USC-prelim-title42-section8259&amp;num=0&amp;edition=prelim" TargetMode="External"/><Relationship Id="rId120" Type="http://schemas.openxmlformats.org/officeDocument/2006/relationships/hyperlink" Target="https://www.acquisition.gov/far/part-52" TargetMode="External"/><Relationship Id="rId125" Type="http://schemas.openxmlformats.org/officeDocument/2006/relationships/hyperlink" Target="https://www.acquisition.gov/far/part-52" TargetMode="External"/><Relationship Id="rId141" Type="http://schemas.openxmlformats.org/officeDocument/2006/relationships/hyperlink" Target="http://uscode.house.gov/view.xhtml?req=granuleid:USC-prelim-title41-section3901&amp;num=0&amp;edition=prelim" TargetMode="External"/><Relationship Id="rId146" Type="http://schemas.openxmlformats.org/officeDocument/2006/relationships/hyperlink" Target="https://www.acquisition.gov/far/part-52" TargetMode="External"/><Relationship Id="rId167" Type="http://schemas.openxmlformats.org/officeDocument/2006/relationships/hyperlink" Target="https://www.acquisition.gov/far/part-52" TargetMode="External"/><Relationship Id="rId188" Type="http://schemas.openxmlformats.org/officeDocument/2006/relationships/hyperlink" Target="https://www.federalregister.gov/executive-order/12989" TargetMode="External"/><Relationship Id="rId7" Type="http://schemas.openxmlformats.org/officeDocument/2006/relationships/hyperlink" Target="mailto:Shelli.J.Waltz@hud.gov" TargetMode="External"/><Relationship Id="rId71" Type="http://schemas.openxmlformats.org/officeDocument/2006/relationships/hyperlink" Target="https://www.acquisition.gov/far/part-52" TargetMode="External"/><Relationship Id="rId92" Type="http://schemas.openxmlformats.org/officeDocument/2006/relationships/hyperlink" Target="https://www.acquisition.gov/far/part-52" TargetMode="External"/><Relationship Id="rId162" Type="http://schemas.openxmlformats.org/officeDocument/2006/relationships/hyperlink" Target="https://www.acquisition.gov/far/part-52" TargetMode="External"/><Relationship Id="rId183" Type="http://schemas.openxmlformats.org/officeDocument/2006/relationships/hyperlink" Target="https://www.acquisition.gov/far/part-52" TargetMode="External"/><Relationship Id="rId213" Type="http://schemas.openxmlformats.org/officeDocument/2006/relationships/hyperlink" Target="https://www.acquisition.gov/far/part-52" TargetMode="External"/><Relationship Id="rId218" Type="http://schemas.openxmlformats.org/officeDocument/2006/relationships/hyperlink" Target="https://www.acquisition.gov/far/part-52" TargetMode="External"/><Relationship Id="rId234" Type="http://schemas.openxmlformats.org/officeDocument/2006/relationships/hyperlink" Target="https://www.acquisition.gov/far/part-52" TargetMode="External"/><Relationship Id="rId239" Type="http://schemas.openxmlformats.org/officeDocument/2006/relationships/hyperlink" Target="https://www.acquisition.gov/far/part-52" TargetMode="External"/><Relationship Id="rId2" Type="http://schemas.openxmlformats.org/officeDocument/2006/relationships/styles" Target="styles.xml"/><Relationship Id="rId29" Type="http://schemas.openxmlformats.org/officeDocument/2006/relationships/hyperlink" Target="http://uscode.house.gov/view.xhtml?req=granuleid:USC-prelim-title31-section6101&amp;num=0&amp;edition=prelim" TargetMode="External"/><Relationship Id="rId250" Type="http://schemas.openxmlformats.org/officeDocument/2006/relationships/hyperlink" Target="https://www.acquisition.gov/far/part-52" TargetMode="External"/><Relationship Id="rId255" Type="http://schemas.openxmlformats.org/officeDocument/2006/relationships/hyperlink" Target="https://www.acquisition.gov/far/part-52" TargetMode="External"/><Relationship Id="rId24" Type="http://schemas.openxmlformats.org/officeDocument/2006/relationships/hyperlink" Target="https://www.acquisition.gov/far/part-52" TargetMode="External"/><Relationship Id="rId40" Type="http://schemas.openxmlformats.org/officeDocument/2006/relationships/hyperlink" Target="https://www.acquisition.gov/far/part-52" TargetMode="External"/><Relationship Id="rId45" Type="http://schemas.openxmlformats.org/officeDocument/2006/relationships/hyperlink" Target="https://www.acquisition.gov/far/part-52" TargetMode="External"/><Relationship Id="rId66" Type="http://schemas.openxmlformats.org/officeDocument/2006/relationships/hyperlink" Target="https://www.acquisition.gov/far/part-52" TargetMode="External"/><Relationship Id="rId87" Type="http://schemas.openxmlformats.org/officeDocument/2006/relationships/hyperlink" Target="https://www.acquisition.gov/far/part-52" TargetMode="External"/><Relationship Id="rId110" Type="http://schemas.openxmlformats.org/officeDocument/2006/relationships/hyperlink" Target="https://www.acquisition.gov/far/part-52" TargetMode="External"/><Relationship Id="rId115" Type="http://schemas.openxmlformats.org/officeDocument/2006/relationships/hyperlink" Target="https://uscode.house.gov/view.xhtml?req=granuleid:USC-prelim-title19-section4001&amp;num=0&amp;edition=prelim" TargetMode="External"/><Relationship Id="rId131" Type="http://schemas.openxmlformats.org/officeDocument/2006/relationships/hyperlink" Target="https://uscode.house.gov/view.xhtml?req=granuleid:USC-prelim-title10-section3805&amp;num=0&amp;edition=prelim" TargetMode="External"/><Relationship Id="rId136" Type="http://schemas.openxmlformats.org/officeDocument/2006/relationships/hyperlink" Target="https://www.acquisition.gov/far/part-52" TargetMode="External"/><Relationship Id="rId157" Type="http://schemas.openxmlformats.org/officeDocument/2006/relationships/hyperlink" Target="https://www.acquisition.gov/far/part-52" TargetMode="External"/><Relationship Id="rId178" Type="http://schemas.openxmlformats.org/officeDocument/2006/relationships/hyperlink" Target="https://www.acquisition.gov/far/part-52" TargetMode="External"/><Relationship Id="rId61" Type="http://schemas.openxmlformats.org/officeDocument/2006/relationships/hyperlink" Target="https://www.acquisition.gov/far/part-52" TargetMode="External"/><Relationship Id="rId82" Type="http://schemas.openxmlformats.org/officeDocument/2006/relationships/hyperlink" Target="https://www.acquisition.gov/far/part-52" TargetMode="External"/><Relationship Id="rId152" Type="http://schemas.openxmlformats.org/officeDocument/2006/relationships/hyperlink" Target="https://www.acquisition.gov/far/part-52"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199" Type="http://schemas.openxmlformats.org/officeDocument/2006/relationships/hyperlink" Target="https://uscode.house.gov/view.xhtml?req=granuleid:USC-prelim-title10-section3801&amp;num=0&amp;edition=prelim" TargetMode="External"/><Relationship Id="rId203" Type="http://schemas.openxmlformats.org/officeDocument/2006/relationships/hyperlink" Target="https://www.acquisition.gov/far/part-52" TargetMode="External"/><Relationship Id="rId208" Type="http://schemas.openxmlformats.org/officeDocument/2006/relationships/hyperlink" Target="http://uscode.house.gov/browse.xhtml;jsessionid=114A3287C7B3359E597506A31FC855B3" TargetMode="External"/><Relationship Id="rId229" Type="http://schemas.openxmlformats.org/officeDocument/2006/relationships/hyperlink" Target="http://uscode.house.gov/view.xhtml?req=granuleid:USC-prelim-title41-chapter67-front&amp;num=0&amp;edition=prelim" TargetMode="External"/><Relationship Id="rId19" Type="http://schemas.openxmlformats.org/officeDocument/2006/relationships/hyperlink" Target="https://www.acquisition.gov/far/part-52" TargetMode="External"/><Relationship Id="rId224" Type="http://schemas.openxmlformats.org/officeDocument/2006/relationships/hyperlink" Target="https://www.acquisition.gov/far/part-52" TargetMode="External"/><Relationship Id="rId240" Type="http://schemas.openxmlformats.org/officeDocument/2006/relationships/hyperlink" Target="https://www.acquisition.gov/far/part-52" TargetMode="External"/><Relationship Id="rId245" Type="http://schemas.openxmlformats.org/officeDocument/2006/relationships/hyperlink" Target="https://www.acquisition.gov/far/part-52" TargetMode="External"/><Relationship Id="rId261" Type="http://schemas.openxmlformats.org/officeDocument/2006/relationships/hyperlink" Target="https://assist.dla.mil/wizard/index.cfm" TargetMode="External"/><Relationship Id="rId266" Type="http://schemas.openxmlformats.org/officeDocument/2006/relationships/footer" Target="footer3.xml"/><Relationship Id="rId14" Type="http://schemas.openxmlformats.org/officeDocument/2006/relationships/hyperlink" Target="https://www.acquisition.gov/far/part-52" TargetMode="External"/><Relationship Id="rId30" Type="http://schemas.openxmlformats.org/officeDocument/2006/relationships/hyperlink" Target="https://www.acquisition.gov/far/part-52" TargetMode="External"/><Relationship Id="rId35" Type="http://schemas.openxmlformats.org/officeDocument/2006/relationships/hyperlink" Target="https://www.acquisition.gov/far/part-52" TargetMode="External"/><Relationship Id="rId56" Type="http://schemas.openxmlformats.org/officeDocument/2006/relationships/hyperlink" Target="https://www.acquisition.gov/far/part-52" TargetMode="External"/><Relationship Id="rId77" Type="http://schemas.openxmlformats.org/officeDocument/2006/relationships/hyperlink" Target="http://uscode.house.gov/view.xhtml?req=granuleid:USC-prelim-title38-section4212&amp;num=0&amp;edition=prelim" TargetMode="External"/><Relationship Id="rId100" Type="http://schemas.openxmlformats.org/officeDocument/2006/relationships/hyperlink" Target="https://www.acquisition.gov/far/part-52" TargetMode="External"/><Relationship Id="rId105" Type="http://schemas.openxmlformats.org/officeDocument/2006/relationships/hyperlink" Target="https://uscode.house.gov/view.xhtml?req=granuleid:USC-prelim-title42-section7671&amp;num=0&amp;edition=prelim" TargetMode="External"/><Relationship Id="rId126" Type="http://schemas.openxmlformats.org/officeDocument/2006/relationships/hyperlink" Target="https://www.acquisition.gov/far/part-52" TargetMode="External"/><Relationship Id="rId147" Type="http://schemas.openxmlformats.org/officeDocument/2006/relationships/hyperlink" Target="https://www.acquisition.gov/far/part-52" TargetMode="External"/><Relationship Id="rId168" Type="http://schemas.openxmlformats.org/officeDocument/2006/relationships/hyperlink" Target="https://www.acquisition.gov/far/part-52" TargetMode="External"/><Relationship Id="rId8" Type="http://schemas.openxmlformats.org/officeDocument/2006/relationships/hyperlink" Target="mailto:Shelli.J.Waltz@hud.gov" TargetMode="External"/><Relationship Id="rId51" Type="http://schemas.openxmlformats.org/officeDocument/2006/relationships/hyperlink" Target="https://www.acquisition.gov/far/part-52" TargetMode="External"/><Relationship Id="rId72" Type="http://schemas.openxmlformats.org/officeDocument/2006/relationships/hyperlink" Target="https://www.federalregister.gov/executive-order/13126" TargetMode="External"/><Relationship Id="rId93" Type="http://schemas.openxmlformats.org/officeDocument/2006/relationships/hyperlink" Target="https://uscode.house.gov/view.xhtml?req=granuleid:USC-prelim-title42-section7671&amp;num=0&amp;edition=prelim" TargetMode="External"/><Relationship Id="rId98" Type="http://schemas.openxmlformats.org/officeDocument/2006/relationships/hyperlink" Target="https://www.acquisition.gov/far/part-52" TargetMode="External"/><Relationship Id="rId121" Type="http://schemas.openxmlformats.org/officeDocument/2006/relationships/hyperlink" Target="http://uscode.house.gov/view.xhtml?req=granuleid:USC-prelim-title19-section2501&amp;num=0&amp;edition=prelim" TargetMode="External"/><Relationship Id="rId142" Type="http://schemas.openxmlformats.org/officeDocument/2006/relationships/hyperlink" Target="https://www.acquisition.gov/far/part-52" TargetMode="External"/><Relationship Id="rId163" Type="http://schemas.openxmlformats.org/officeDocument/2006/relationships/hyperlink" Target="https://www.acquisition.gov/far/part-52" TargetMode="External"/><Relationship Id="rId184" Type="http://schemas.openxmlformats.org/officeDocument/2006/relationships/hyperlink" Target="https://www.acquisition.gov/far/part-52" TargetMode="External"/><Relationship Id="rId189" Type="http://schemas.openxmlformats.org/officeDocument/2006/relationships/hyperlink" Target="https://www.acquisition.gov/far/part-52" TargetMode="External"/><Relationship Id="rId219" Type="http://schemas.openxmlformats.org/officeDocument/2006/relationships/hyperlink" Target="http://uscode.house.gov/view.xhtml?req=granuleid:USC-prelim-title15-section637&amp;num=0&amp;edition=prelim" TargetMode="External"/><Relationship Id="rId3" Type="http://schemas.openxmlformats.org/officeDocument/2006/relationships/settings" Target="settings.xml"/><Relationship Id="rId214" Type="http://schemas.openxmlformats.org/officeDocument/2006/relationships/hyperlink" Target="https://www.acquisition.gov/far/part-52" TargetMode="External"/><Relationship Id="rId230" Type="http://schemas.openxmlformats.org/officeDocument/2006/relationships/hyperlink" Target="https://www.acquisition.gov/far/part-52" TargetMode="External"/><Relationship Id="rId235" Type="http://schemas.openxmlformats.org/officeDocument/2006/relationships/hyperlink" Target="http://uscode.house.gov/view.xhtml?req=granuleid:USC-prelim-title41-chapter67-front&amp;num=0&amp;edition=prelim" TargetMode="External"/><Relationship Id="rId251" Type="http://schemas.openxmlformats.org/officeDocument/2006/relationships/hyperlink" Target="https://uscode.house.gov/view.xhtml?req=granuleid:USC-prelim-title46-section55305&amp;num=0&amp;edition=prelim" TargetMode="External"/><Relationship Id="rId256" Type="http://schemas.openxmlformats.org/officeDocument/2006/relationships/hyperlink" Target="https://www.acquisition.gov/far/part-52" TargetMode="External"/><Relationship Id="rId25" Type="http://schemas.openxmlformats.org/officeDocument/2006/relationships/hyperlink" Target="https://www.acquisition.gov/far/part-52" TargetMode="External"/><Relationship Id="rId46" Type="http://schemas.openxmlformats.org/officeDocument/2006/relationships/hyperlink" Target="https://www.acquisition.gov/far/part-52" TargetMode="External"/><Relationship Id="rId67" Type="http://schemas.openxmlformats.org/officeDocument/2006/relationships/hyperlink" Target="https://uscode.house.gov/view.xhtml?req=granuleid:USC-prelim-title15-section644&amp;num=0&amp;edition=prelim" TargetMode="External"/><Relationship Id="rId116"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137" Type="http://schemas.openxmlformats.org/officeDocument/2006/relationships/hyperlink" Target="https://www.acquisition.gov/far/part-52" TargetMode="External"/><Relationship Id="rId158" Type="http://schemas.openxmlformats.org/officeDocument/2006/relationships/hyperlink" Target="https://www.govinfo.gov/link/uscode/49/40118" TargetMode="External"/><Relationship Id="rId20" Type="http://schemas.openxmlformats.org/officeDocument/2006/relationships/hyperlink" Target="https://www.acquisition.gov/far/part-52" TargetMode="External"/><Relationship Id="rId41" Type="http://schemas.openxmlformats.org/officeDocument/2006/relationships/hyperlink" Target="http://uscode.house.gov/view.xhtml?req=granuleid:USC-prelim-title41-section2313&amp;num=0&amp;edition=prelim" TargetMode="External"/><Relationship Id="rId62" Type="http://schemas.openxmlformats.org/officeDocument/2006/relationships/hyperlink" Target="https://www.acquisition.gov/far/part-52" TargetMode="External"/><Relationship Id="rId83" Type="http://schemas.openxmlformats.org/officeDocument/2006/relationships/hyperlink" Target="http://uscode.house.gov/view.xhtml?req=granuleid:USC-prelim-title38-section4212&amp;num=0&amp;edition=prelim" TargetMode="External"/><Relationship Id="rId88" Type="http://schemas.openxmlformats.org/officeDocument/2006/relationships/hyperlink" Target="https://www.federalregister.gov/executive-order/12989" TargetMode="External"/><Relationship Id="rId111" Type="http://schemas.openxmlformats.org/officeDocument/2006/relationships/hyperlink" Target="https://www.acquisition.gov/far/part-52" TargetMode="External"/><Relationship Id="rId132" Type="http://schemas.openxmlformats.org/officeDocument/2006/relationships/hyperlink" Target="https://www.acquisition.gov/far/part-52" TargetMode="External"/><Relationship Id="rId153" Type="http://schemas.openxmlformats.org/officeDocument/2006/relationships/hyperlink" Target="https://www.acquisition.gov/far/part-52" TargetMode="External"/><Relationship Id="rId174" Type="http://schemas.openxmlformats.org/officeDocument/2006/relationships/hyperlink" Target="https://www.acquisition.gov/far/part-52" TargetMode="External"/><Relationship Id="rId179" Type="http://schemas.openxmlformats.org/officeDocument/2006/relationships/hyperlink" Target="https://www.acquisition.gov/far/part-52" TargetMode="External"/><Relationship Id="rId195" Type="http://schemas.openxmlformats.org/officeDocument/2006/relationships/hyperlink" Target="https://www.acquisition.gov/far/part-52" TargetMode="External"/><Relationship Id="rId209" Type="http://schemas.openxmlformats.org/officeDocument/2006/relationships/hyperlink" Target="https://www.acquisition.gov/far/part-52" TargetMode="External"/><Relationship Id="rId190" Type="http://schemas.openxmlformats.org/officeDocument/2006/relationships/hyperlink" Target="https://www.acquisition.gov/far/part-52" TargetMode="External"/><Relationship Id="rId204" Type="http://schemas.openxmlformats.org/officeDocument/2006/relationships/hyperlink" Target="https://uscode.house.gov/view.xhtml?req=granuleid:USC-prelim-title46-section55305&amp;num=0&amp;edition=prelim" TargetMode="External"/><Relationship Id="rId220" Type="http://schemas.openxmlformats.org/officeDocument/2006/relationships/hyperlink" Target="https://www.acquisition.gov/far/part-19" TargetMode="External"/><Relationship Id="rId225" Type="http://schemas.openxmlformats.org/officeDocument/2006/relationships/hyperlink" Target="https://www.acquisition.gov/far/part-52" TargetMode="External"/><Relationship Id="rId241" Type="http://schemas.openxmlformats.org/officeDocument/2006/relationships/hyperlink" Target="http://uscode.house.gov/view.xhtml?req=granuleid:USC-prelim-title5-section552a&amp;num=0&amp;edition=prelim" TargetMode="External"/><Relationship Id="rId246" Type="http://schemas.openxmlformats.org/officeDocument/2006/relationships/hyperlink" Target="https://uscode.house.gov/view.xhtml?req=granuleid:USC-prelim-title31-section3903&amp;num=0&amp;edition=prelim" TargetMode="External"/><Relationship Id="rId267" Type="http://schemas.openxmlformats.org/officeDocument/2006/relationships/header" Target="header2.xml"/><Relationship Id="rId15" Type="http://schemas.openxmlformats.org/officeDocument/2006/relationships/hyperlink" Target="https://www.acquisition.gov/far/part-52" TargetMode="External"/><Relationship Id="rId36" Type="http://schemas.openxmlformats.org/officeDocument/2006/relationships/hyperlink" Target="https://www.govinfo.gov/link/plaw/115/public/390" TargetMode="External"/><Relationship Id="rId57" Type="http://schemas.openxmlformats.org/officeDocument/2006/relationships/hyperlink" Target="https://www.acquisition.gov/far/part-52"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262" Type="http://schemas.openxmlformats.org/officeDocument/2006/relationships/hyperlink" Target="https://www.acquisition.gov/far/part-32" TargetMode="External"/><Relationship Id="rId10" Type="http://schemas.openxmlformats.org/officeDocument/2006/relationships/footer" Target="footer1.xml"/><Relationship Id="rId31" Type="http://schemas.openxmlformats.org/officeDocument/2006/relationships/hyperlink" Target="https://www.acquisition.gov/far/part-52" TargetMode="External"/><Relationship Id="rId52" Type="http://schemas.openxmlformats.org/officeDocument/2006/relationships/hyperlink" Target="https://uscode.house.gov/view.xhtml?req=granuleid:USC-prelim-title15-section637&amp;num=0&amp;edition=prelim" TargetMode="External"/><Relationship Id="rId73" Type="http://schemas.openxmlformats.org/officeDocument/2006/relationships/hyperlink" Target="https://www.acquisition.gov/far/part-52" TargetMode="External"/><Relationship Id="rId78" Type="http://schemas.openxmlformats.org/officeDocument/2006/relationships/hyperlink" Target="https://www.acquisition.gov/far/part-52" TargetMode="External"/><Relationship Id="rId94" Type="http://schemas.openxmlformats.org/officeDocument/2006/relationships/hyperlink" Target="https://www.acquisition.gov/far/part-52" TargetMode="External"/><Relationship Id="rId99" Type="http://schemas.openxmlformats.org/officeDocument/2006/relationships/hyperlink" Target="https://uscode.house.gov/view.xhtml?req=granuleid:USC-prelim-title42-section7671&amp;num=0&amp;edition=prelim" TargetMode="External"/><Relationship Id="rId101" Type="http://schemas.openxmlformats.org/officeDocument/2006/relationships/hyperlink" Target="https://www.federalregister.gov/executive-order/14057" TargetMode="External"/><Relationship Id="rId122" Type="http://schemas.openxmlformats.org/officeDocument/2006/relationships/hyperlink" Target="http://uscode.house.gov/view.xhtml?req=granuleid:USC-prelim-title19-section3301&amp;num=0&amp;edition=prelim" TargetMode="External"/><Relationship Id="rId143" Type="http://schemas.openxmlformats.org/officeDocument/2006/relationships/hyperlink" Target="https://www.acquisition.gov/far/part-52" TargetMode="External"/><Relationship Id="rId148" Type="http://schemas.openxmlformats.org/officeDocument/2006/relationships/hyperlink" Target="https://www.acquisition.gov/far/part-52" TargetMode="External"/><Relationship Id="rId164" Type="http://schemas.openxmlformats.org/officeDocument/2006/relationships/hyperlink" Target="https://uscode.house.gov/view.xhtml?req=granuleid:USC-prelim-title41-section4712&amp;num=0&amp;edition=prelim" TargetMode="External"/><Relationship Id="rId169" Type="http://schemas.openxmlformats.org/officeDocument/2006/relationships/hyperlink" Target="https://www.govinfo.gov/link/plaw/115/public/390" TargetMode="External"/><Relationship Id="rId185" Type="http://schemas.openxmlformats.org/officeDocument/2006/relationships/hyperlink" Target="https://www.acquisition.gov/far/part-52" TargetMode="External"/><Relationship Id="rId4" Type="http://schemas.openxmlformats.org/officeDocument/2006/relationships/webSettings" Target="webSettings.xml"/><Relationship Id="rId9" Type="http://schemas.openxmlformats.org/officeDocument/2006/relationships/hyperlink" Target="https://www.huduser.gov/portal/ihs.html" TargetMode="External"/><Relationship Id="rId180" Type="http://schemas.openxmlformats.org/officeDocument/2006/relationships/hyperlink" Target="https://www.acquisition.gov/far/part-52" TargetMode="External"/><Relationship Id="rId210" Type="http://schemas.openxmlformats.org/officeDocument/2006/relationships/hyperlink" Target="https://www.acquisition.gov/far/part-52" TargetMode="External"/><Relationship Id="rId215" Type="http://schemas.openxmlformats.org/officeDocument/2006/relationships/hyperlink" Target="https://www.acquisition.gov/far/part-52" TargetMode="External"/><Relationship Id="rId236" Type="http://schemas.openxmlformats.org/officeDocument/2006/relationships/hyperlink" Target="https://www.acquisition.gov/far/part-52" TargetMode="External"/><Relationship Id="rId257" Type="http://schemas.openxmlformats.org/officeDocument/2006/relationships/hyperlink" Target="https://www.gsa.gov/forms-library/solicitationcontractorder-commercial-items" TargetMode="External"/><Relationship Id="rId26" Type="http://schemas.openxmlformats.org/officeDocument/2006/relationships/hyperlink" Target="https://uscode.house.gov/view.xhtml?req=granuleid:USC-prelim-title41-section4712&amp;num=0&amp;edition=prelim" TargetMode="External"/><Relationship Id="rId231" Type="http://schemas.openxmlformats.org/officeDocument/2006/relationships/hyperlink" Target="https://www.acquisition.gov/far/part-52" TargetMode="External"/><Relationship Id="rId252" Type="http://schemas.openxmlformats.org/officeDocument/2006/relationships/hyperlink" Target="https://www.acquisition.gov/far/subpart-52.2" TargetMode="External"/><Relationship Id="rId47" Type="http://schemas.openxmlformats.org/officeDocument/2006/relationships/hyperlink" Target="https://www.acquisition.gov/far/part-52" TargetMode="External"/><Relationship Id="rId68" Type="http://schemas.openxmlformats.org/officeDocument/2006/relationships/hyperlink" Target="https://www.acquisition.gov/far/part-52" TargetMode="External"/><Relationship Id="rId89" Type="http://schemas.openxmlformats.org/officeDocument/2006/relationships/hyperlink" Target="https://www.acquisition.gov/far/part-22" TargetMode="External"/><Relationship Id="rId112" Type="http://schemas.openxmlformats.org/officeDocument/2006/relationships/hyperlink" Target="https://uscode.house.gov/view.xhtml?req=granuleid:USC-prelim-title19-section3301&amp;num=0&amp;edition=prelim" TargetMode="External"/><Relationship Id="rId133" Type="http://schemas.openxmlformats.org/officeDocument/2006/relationships/hyperlink" Target="https://uscode.house.gov/view.xhtml?req=granuleid:USC-prelim-title10-section3805&amp;num=0&amp;edition=prelim" TargetMode="External"/><Relationship Id="rId154" Type="http://schemas.openxmlformats.org/officeDocument/2006/relationships/hyperlink" Target="https://www.acquisition.gov/far/part-52" TargetMode="External"/><Relationship Id="rId175" Type="http://schemas.openxmlformats.org/officeDocument/2006/relationships/hyperlink" Target="https://www.acquisition.gov/far/part-52" TargetMode="External"/><Relationship Id="rId196" Type="http://schemas.openxmlformats.org/officeDocument/2006/relationships/hyperlink" Target="https://www.acquisition.gov/far/part-52" TargetMode="External"/><Relationship Id="rId200" Type="http://schemas.openxmlformats.org/officeDocument/2006/relationships/hyperlink" Target="https://www.acquisition.gov/far/part-52" TargetMode="External"/><Relationship Id="rId16" Type="http://schemas.openxmlformats.org/officeDocument/2006/relationships/hyperlink" Target="https://www.acquisition.gov/far/part-52" TargetMode="External"/><Relationship Id="rId221" Type="http://schemas.openxmlformats.org/officeDocument/2006/relationships/hyperlink" Target="https://www.acquisition.gov/far/part-52" TargetMode="External"/><Relationship Id="rId242" Type="http://schemas.openxmlformats.org/officeDocument/2006/relationships/hyperlink" Target="https://www.acquisition.gov/far/part-52" TargetMode="External"/><Relationship Id="rId263" Type="http://schemas.openxmlformats.org/officeDocument/2006/relationships/hyperlink" Target="http://www.sam.gov/" TargetMode="External"/><Relationship Id="rId37" Type="http://schemas.openxmlformats.org/officeDocument/2006/relationships/hyperlink" Target="https://www.acquisition.gov/far/part-52" TargetMode="External"/><Relationship Id="rId58" Type="http://schemas.openxmlformats.org/officeDocument/2006/relationships/hyperlink" Target="https://www.acquisition.gov/far/part-52" TargetMode="External"/><Relationship Id="rId79" Type="http://schemas.openxmlformats.org/officeDocument/2006/relationships/hyperlink" Target="https://www.acquisition.gov/far/part-52" TargetMode="External"/><Relationship Id="rId102" Type="http://schemas.openxmlformats.org/officeDocument/2006/relationships/hyperlink" Target="https://uscode.house.gov/view.xhtml?req=granuleid:USC-prelim-title7-section8102&amp;num=0&amp;edition=prelim" TargetMode="External"/><Relationship Id="rId123" Type="http://schemas.openxmlformats.org/officeDocument/2006/relationships/hyperlink" Target="https://www.acquisition.gov/far/part-52" TargetMode="External"/><Relationship Id="rId144" Type="http://schemas.openxmlformats.org/officeDocument/2006/relationships/hyperlink" Target="https://uscode.house.gov/view.xhtml?req=granuleid:USC-prelim-title46-section55305&amp;num=0&amp;edition=prelim" TargetMode="External"/><Relationship Id="rId90" Type="http://schemas.openxmlformats.org/officeDocument/2006/relationships/hyperlink" Target="https://www.acquisition.gov/far/part-52" TargetMode="External"/><Relationship Id="rId165" Type="http://schemas.openxmlformats.org/officeDocument/2006/relationships/hyperlink" Target="https://www.acquisition.gov/far/part-52" TargetMode="External"/><Relationship Id="rId186" Type="http://schemas.openxmlformats.org/officeDocument/2006/relationships/hyperlink" Target="https://www.acquisition.gov/far/part-52" TargetMode="External"/><Relationship Id="rId211" Type="http://schemas.openxmlformats.org/officeDocument/2006/relationships/hyperlink" Target="https://www.acquisition.gov/far/part-52" TargetMode="External"/><Relationship Id="rId232" Type="http://schemas.openxmlformats.org/officeDocument/2006/relationships/hyperlink" Target="https://www.acquisition.gov/far/part-52" TargetMode="External"/><Relationship Id="rId253" Type="http://schemas.openxmlformats.org/officeDocument/2006/relationships/hyperlink" Target="https://arc.publicdebt.treas.gov/ipp/fsippqrg.htm%20" TargetMode="External"/><Relationship Id="rId27" Type="http://schemas.openxmlformats.org/officeDocument/2006/relationships/hyperlink" Target="https://www.acquisition.gov/far/part-3" TargetMode="External"/><Relationship Id="rId48" Type="http://schemas.openxmlformats.org/officeDocument/2006/relationships/hyperlink" Target="https://www.acquisition.gov/far/part-52" TargetMode="External"/><Relationship Id="rId69" Type="http://schemas.openxmlformats.org/officeDocument/2006/relationships/hyperlink" Target="https://uscode.house.gov/view.xhtml?req=granuleid:USC-prelim-title15-section637&amp;num=0&amp;edition=prelim" TargetMode="External"/><Relationship Id="rId113" Type="http://schemas.openxmlformats.org/officeDocument/2006/relationships/hyperlink" Target="https://uscode.house.gov/view.xhtml?req=granuleid:USC-prelim-title19-section2112&amp;num=0&amp;edition=prelim" TargetMode="External"/><Relationship Id="rId134" Type="http://schemas.openxmlformats.org/officeDocument/2006/relationships/hyperlink" Target="https://www.acquisition.gov/far/part-52" TargetMode="External"/><Relationship Id="rId80" Type="http://schemas.openxmlformats.org/officeDocument/2006/relationships/hyperlink" Target="http://uscode.house.gov/view.xhtml?req=granuleid:USC-prelim-title29-section793&amp;num=0&amp;edition=prelim" TargetMode="External"/><Relationship Id="rId155" Type="http://schemas.openxmlformats.org/officeDocument/2006/relationships/hyperlink" Target="https://www.acquisition.gov/far/part-52" TargetMode="External"/><Relationship Id="rId176" Type="http://schemas.openxmlformats.org/officeDocument/2006/relationships/hyperlink" Target="https://www.acquisition.gov/far/part-52" TargetMode="External"/><Relationship Id="rId197" Type="http://schemas.openxmlformats.org/officeDocument/2006/relationships/hyperlink" Target="https://www.acquisition.gov/far/part-52" TargetMode="External"/><Relationship Id="rId201" Type="http://schemas.openxmlformats.org/officeDocument/2006/relationships/hyperlink" Target="https://www.acquisition.gov/far/part-52" TargetMode="External"/><Relationship Id="rId222" Type="http://schemas.openxmlformats.org/officeDocument/2006/relationships/hyperlink" Target="https://www.acquisition.gov/far/part-52" TargetMode="External"/><Relationship Id="rId243" Type="http://schemas.openxmlformats.org/officeDocument/2006/relationships/hyperlink" Target="https://www.acquisition.gov/far/part-52" TargetMode="External"/><Relationship Id="rId264" Type="http://schemas.openxmlformats.org/officeDocument/2006/relationships/hyperlink" Target="http://www.sam.gov/" TargetMode="External"/><Relationship Id="rId17" Type="http://schemas.openxmlformats.org/officeDocument/2006/relationships/hyperlink" Target="https://uscode.house.gov/view.xhtml?req=granuleid:USC-prelim-title31-section3903&amp;num=0&amp;edition=prelim" TargetMode="External"/><Relationship Id="rId38" Type="http://schemas.openxmlformats.org/officeDocument/2006/relationships/hyperlink" Target="https://www.acquisition.gov/far/part-52" TargetMode="External"/><Relationship Id="rId59" Type="http://schemas.openxmlformats.org/officeDocument/2006/relationships/hyperlink" Target="https://www.acquisition.gov/far/part-52" TargetMode="External"/><Relationship Id="rId103" Type="http://schemas.openxmlformats.org/officeDocument/2006/relationships/hyperlink" Target="https://uscode.house.gov/view.xhtml?req=granuleid:USC-prelim-title42-section6962&amp;num=0&amp;edition=prelim" TargetMode="External"/><Relationship Id="rId124" Type="http://schemas.openxmlformats.org/officeDocument/2006/relationships/hyperlink" Target="https://www.acquisition.gov/far/part-52" TargetMode="External"/><Relationship Id="rId70" Type="http://schemas.openxmlformats.org/officeDocument/2006/relationships/hyperlink" Target="https://www.acquisition.gov/far/part-52" TargetMode="External"/><Relationship Id="rId91" Type="http://schemas.openxmlformats.org/officeDocument/2006/relationships/hyperlink" Target="https://www.acquisition.gov/far/part-52" TargetMode="External"/><Relationship Id="rId145" Type="http://schemas.openxmlformats.org/officeDocument/2006/relationships/hyperlink" Target="https://www.acquisition.gov/far/part-52" TargetMode="External"/><Relationship Id="rId166" Type="http://schemas.openxmlformats.org/officeDocument/2006/relationships/hyperlink" Target="https://www.acquisition.gov/far/part-52" TargetMode="External"/><Relationship Id="rId187" Type="http://schemas.openxmlformats.org/officeDocument/2006/relationships/hyperlink" Target="https://www.acquisition.gov/far/part-52" TargetMode="External"/><Relationship Id="rId1" Type="http://schemas.openxmlformats.org/officeDocument/2006/relationships/numbering" Target="numbering.xml"/><Relationship Id="rId212" Type="http://schemas.openxmlformats.org/officeDocument/2006/relationships/hyperlink" Target="https://uscode.house.gov/view.xhtml?req=granuleid:USC-prelim-title41-section4712&amp;num=0&amp;edition=prelim" TargetMode="External"/><Relationship Id="rId233" Type="http://schemas.openxmlformats.org/officeDocument/2006/relationships/hyperlink" Target="http://uscode.house.gov/view.xhtml?req=granuleid:USC-prelim-title41-chapter67-front&amp;num=0&amp;edition=prelim" TargetMode="External"/><Relationship Id="rId254" Type="http://schemas.openxmlformats.org/officeDocument/2006/relationships/hyperlink" Target="https://www.gsa.gov/forms-library/solicitationcontractorder-commercial-i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61</Pages>
  <Words>22352</Words>
  <Characters>127413</Characters>
  <Application>Microsoft Office Word</Application>
  <DocSecurity>0</DocSecurity>
  <Lines>1061</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Waltz, Shelli J</dc:creator>
  <cp:lastModifiedBy>Waltz, Shelli J</cp:lastModifiedBy>
  <cp:revision>31</cp:revision>
  <cp:lastPrinted>2022-02-15T18:58:00Z</cp:lastPrinted>
  <dcterms:created xsi:type="dcterms:W3CDTF">2026-04-21T16:19:00Z</dcterms:created>
  <dcterms:modified xsi:type="dcterms:W3CDTF">2026-04-22T20:05:00Z</dcterms:modified>
</cp:coreProperties>
</file>