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77</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36C77626Q0143</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William Koeditz</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216-447-8321</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05-08-2026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13:00</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Independence</w:t>
                    </w:r>
                    <w:r>
                      <w:rPr>
                        <w:rFonts w:ascii="Courier New" w:hAnsi="Courier New" w:cs="Courier New"/>
                        <w:sz w:val="15"/>
                        <w:szCs w:val="15"/>
                      </w:rPr>
                      <w:t xml:space="preserve"> </w:t>
                    </w:r>
                    <w:r>
                      <w:rPr>
                        <w:rFonts w:ascii="Courier New" w:hAnsi="Courier New" w:cs="Courier New"/>
                        <w:sz w:val="15"/>
                        <w:szCs w:val="15"/>
                      </w:rPr>
                      <w:t>OH</w:t>
                    </w:r>
                    <w:r>
                      <w:rPr>
                        <w:rFonts w:ascii="Courier New" w:hAnsi="Courier New" w:cs="Courier New"/>
                        <w:sz w:val="15"/>
                        <w:szCs w:val="15"/>
                      </w:rPr>
                      <w:t xml:space="preserve"> </w:t>
                    </w:r>
                    <w:r>
                      <w:rPr>
                        <w:rFonts w:ascii="Courier New" w:hAnsi="Courier New" w:cs="Courier New"/>
                        <w:sz w:val="15"/>
                        <w:szCs w:val="15"/>
                      </w:rPr>
                      <w:t>44131</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541330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$25.5 Million</w:t>
                    </w:r>
                  </w:p>
                </w:txbxContent>
              </v:textbox>
            </v:shape>
            <v:shape id="_x0000_s1309"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Program Contract Activity Central</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Independence</w:t>
                    </w:r>
                    <w:r>
                      <w:rPr>
                        <w:rFonts w:ascii="Courier New" w:hAnsi="Courier New" w:cs="Courier New"/>
                        <w:sz w:val="15"/>
                        <w:szCs w:val="15"/>
                      </w:rPr>
                      <w:t xml:space="preserve"> </w:t>
                    </w:r>
                    <w:r>
                      <w:rPr>
                        <w:rFonts w:ascii="Courier New" w:hAnsi="Courier New" w:cs="Courier New"/>
                        <w:sz w:val="15"/>
                        <w:szCs w:val="15"/>
                      </w:rPr>
                      <w:t>OH</w:t>
                    </w:r>
                    <w:r>
                      <w:rPr>
                        <w:rFonts w:ascii="Courier New" w:hAnsi="Courier New" w:cs="Courier New"/>
                        <w:sz w:val="15"/>
                        <w:szCs w:val="15"/>
                      </w:rPr>
                      <w:t xml:space="preserve"> </w:t>
                    </w:r>
                    <w:r>
                      <w:rPr>
                        <w:rFonts w:ascii="Courier New" w:hAnsi="Courier New" w:cs="Courier New"/>
                        <w:sz w:val="15"/>
                        <w:szCs w:val="15"/>
                      </w:rPr>
                      <w:t>44131</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Independence</w:t>
                    </w:r>
                    <w:r>
                      <w:rPr>
                        <w:rFonts w:ascii="Courier New" w:hAnsi="Courier New" w:cs="Courier New"/>
                        <w:sz w:val="15"/>
                        <w:szCs w:val="15"/>
                      </w:rPr>
                      <w:t xml:space="preserve"> </w:t>
                    </w:r>
                    <w:r>
                      <w:rPr>
                        <w:rFonts w:ascii="Courier New" w:hAnsi="Courier New" w:cs="Courier New"/>
                        <w:sz w:val="15"/>
                        <w:szCs w:val="15"/>
                      </w:rPr>
                      <w:t>OH</w:t>
                    </w:r>
                    <w:r>
                      <w:rPr>
                        <w:rFonts w:ascii="Courier New" w:hAnsi="Courier New" w:cs="Courier New"/>
                        <w:sz w:val="15"/>
                        <w:szCs w:val="15"/>
                      </w:rPr>
                      <w:t xml:space="preserve"> </w:t>
                    </w:r>
                    <w:r>
                      <w:rPr>
                        <w:rFonts w:ascii="Courier New" w:hAnsi="Courier New" w:cs="Courier New"/>
                        <w:sz w:val="15"/>
                        <w:szCs w:val="15"/>
                      </w:rPr>
                      <w:t>44131</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VAFSC</w:t>
                    </w: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https://www.fsc.va.gov/einvoice.asp</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e-Invoice Setup Info Phone 877-489-6135</w:t>
                    </w: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451;mso-position-horizontal-relative:page;mso-position-vertical-relative:page;position:absolute;top:8499;width:900" filled="f" stroked="f">
              <v:textbox inset="0,0,0,0">
                <w:txbxContent>
                  <w:p>
                    <w:pPr>
                      <w:spacing w:before="0" w:after="0" w:line="240" w:lineRule="auto"/>
                      <w:jc w:val="center"/>
                      <w:rPr>
                        <w:rFonts w:ascii="Courier New" w:hAnsi="Courier New" w:cs="Courier New"/>
                        <w:sz w:val="15"/>
                        <w:szCs w:val="15"/>
                      </w:rPr>
                    </w:pPr>
                  </w:p>
                </w:txbxContent>
              </v:textbox>
            </v:shape>
            <v:shape id="_x0000_s1357"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IDIQ RFQ for Project Facilitator Services</w:t>
                    </w:r>
                  </w:p>
                </w:txbxContent>
              </v:textbox>
            </v:shape>
            <v:shape id="_x0000_s1358"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7315;mso-position-horizontal-relative:page;mso-position-vertical-relative:page;position:absolute;top:849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0" type="#_x0000_t202" style="height:204;left:8179;mso-position-horizontal-relative:page;mso-position-vertical-relative:page;position:absolute;top:849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1" type="#_x0000_t202" style="height:204;left:8947;mso-position-horizontal-relative:page;mso-position-vertical-relative:page;position:absolute;top:8499;width:1085" filled="f" stroked="f">
              <v:textbox inset="0,0,0,0">
                <w:txbxContent>
                  <w:p>
                    <w:pPr>
                      <w:spacing w:before="0" w:after="0" w:line="240" w:lineRule="auto"/>
                      <w:jc w:val="right"/>
                      <w:rPr>
                        <w:rFonts w:ascii="Courier New" w:hAnsi="Courier New" w:cs="Courier New"/>
                        <w:sz w:val="15"/>
                        <w:szCs w:val="15"/>
                      </w:rPr>
                    </w:pPr>
                  </w:p>
                </w:txbxContent>
              </v:textbox>
            </v:shape>
            <v:shape id="_x0000_s1362" type="#_x0000_t202" style="height:204;left:10003;mso-position-horizontal-relative:page;mso-position-vertical-relative:page;position:absolute;top:8499;width:1919" filled="f" stroked="f">
              <v:textbox inset="0,0,0,0">
                <w:txbxContent>
                  <w:p>
                    <w:pPr>
                      <w:spacing w:before="0" w:after="0" w:line="240" w:lineRule="auto"/>
                      <w:jc w:val="right"/>
                      <w:rPr>
                        <w:rFonts w:ascii="Courier New" w:hAnsi="Courier New" w:cs="Courier New"/>
                        <w:sz w:val="15"/>
                        <w:szCs w:val="15"/>
                      </w:rPr>
                    </w:pPr>
                  </w:p>
                </w:txbxContent>
              </v:textbox>
            </v:shape>
            <v:shape id="_x0000_s1363" type="#_x0000_t202" style="height:204;left:451;mso-position-horizontal-relative:page;mso-position-vertical-relative:page;position:absolute;top:8835;width:900" filled="f" stroked="f">
              <v:textbox inset="0,0,0,0">
                <w:txbxContent>
                  <w:p>
                    <w:pPr>
                      <w:spacing w:before="0" w:after="0" w:line="240" w:lineRule="auto"/>
                      <w:jc w:val="center"/>
                      <w:rPr>
                        <w:rFonts w:ascii="Courier New" w:hAnsi="Courier New" w:cs="Courier New"/>
                        <w:sz w:val="15"/>
                        <w:szCs w:val="15"/>
                      </w:rPr>
                    </w:pPr>
                  </w:p>
                </w:txbxContent>
              </v:textbox>
            </v:shape>
            <v:shape id="_x0000_s1364"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7315;mso-position-horizontal-relative:page;mso-position-vertical-relative:page;position:absolute;top:8835;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7" type="#_x0000_t202" style="height:204;left:8179;mso-position-horizontal-relative:page;mso-position-vertical-relative:page;position:absolute;top:8835;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8" type="#_x0000_t202" style="height:204;left:8947;mso-position-horizontal-relative:page;mso-position-vertical-relative:page;position:absolute;top:8835;width:1085" filled="f" stroked="f">
              <v:textbox inset="0,0,0,0">
                <w:txbxContent>
                  <w:p>
                    <w:pPr>
                      <w:spacing w:before="0" w:after="0" w:line="240" w:lineRule="auto"/>
                      <w:jc w:val="right"/>
                      <w:rPr>
                        <w:rFonts w:ascii="Courier New" w:hAnsi="Courier New" w:cs="Courier New"/>
                        <w:sz w:val="15"/>
                        <w:szCs w:val="15"/>
                      </w:rPr>
                    </w:pPr>
                  </w:p>
                </w:txbxContent>
              </v:textbox>
            </v:shape>
            <v:shape id="_x0000_s1369" type="#_x0000_t202" style="height:204;left:10003;mso-position-horizontal-relative:page;mso-position-vertical-relative:page;position:absolute;top:8835;width:1919" filled="f" stroked="f">
              <v:textbox inset="0,0,0,0">
                <w:txbxContent>
                  <w:p>
                    <w:pPr>
                      <w:spacing w:before="0" w:after="0" w:line="240" w:lineRule="auto"/>
                      <w:jc w:val="right"/>
                      <w:rPr>
                        <w:rFonts w:ascii="Courier New" w:hAnsi="Courier New" w:cs="Courier New"/>
                        <w:sz w:val="15"/>
                        <w:szCs w:val="15"/>
                      </w:rPr>
                    </w:pPr>
                  </w:p>
                </w:txbxContent>
              </v:textbox>
            </v:shape>
            <v:shape id="_x0000_s1370" type="#_x0000_t202" style="height:204;left:451;mso-position-horizontal-relative:page;mso-position-vertical-relative:page;position:absolute;top:9171;width:900" filled="f" stroked="f">
              <v:textbox inset="0,0,0,0">
                <w:txbxContent>
                  <w:p>
                    <w:pPr>
                      <w:spacing w:before="0" w:after="0" w:line="240" w:lineRule="auto"/>
                      <w:jc w:val="center"/>
                      <w:rPr>
                        <w:rFonts w:ascii="Courier New" w:hAnsi="Courier New" w:cs="Courier New"/>
                        <w:sz w:val="15"/>
                        <w:szCs w:val="15"/>
                      </w:rPr>
                    </w:pPr>
                  </w:p>
                </w:txbxContent>
              </v:textbox>
            </v:shape>
            <v:shape id="_x0000_s1371"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7315;mso-position-horizontal-relative:page;mso-position-vertical-relative:page;position:absolute;top:9171;width:807" filled="f" stroked="f">
              <v:textbox inset="0,0,0,0">
                <w:txbxContent>
                  <w:p>
                    <w:pPr>
                      <w:spacing w:before="0" w:after="0" w:line="240" w:lineRule="auto"/>
                      <w:jc w:val="center"/>
                      <w:rPr>
                        <w:rFonts w:ascii="Courier New" w:hAnsi="Courier New" w:cs="Courier New"/>
                        <w:sz w:val="15"/>
                        <w:szCs w:val="15"/>
                      </w:rPr>
                    </w:pPr>
                  </w:p>
                </w:txbxContent>
              </v:textbox>
            </v:shape>
            <v:shape id="_x0000_s1374" type="#_x0000_t202" style="height:204;left:8179;mso-position-horizontal-relative:page;mso-position-vertical-relative:page;position:absolute;top:9171;width:807" filled="f" stroked="f">
              <v:textbox inset="0,0,0,0">
                <w:txbxContent>
                  <w:p>
                    <w:pPr>
                      <w:spacing w:before="0" w:after="0" w:line="240" w:lineRule="auto"/>
                      <w:jc w:val="center"/>
                      <w:rPr>
                        <w:rFonts w:ascii="Courier New" w:hAnsi="Courier New" w:cs="Courier New"/>
                        <w:sz w:val="15"/>
                        <w:szCs w:val="15"/>
                      </w:rPr>
                    </w:pPr>
                  </w:p>
                </w:txbxContent>
              </v:textbox>
            </v:shape>
            <v:shape id="_x0000_s1375" type="#_x0000_t202" style="height:204;left:8947;mso-position-horizontal-relative:page;mso-position-vertical-relative:page;position:absolute;top:9171;width:1085" filled="f" stroked="f">
              <v:textbox inset="0,0,0,0">
                <w:txbxContent>
                  <w:p>
                    <w:pPr>
                      <w:spacing w:before="0" w:after="0" w:line="240" w:lineRule="auto"/>
                      <w:jc w:val="right"/>
                      <w:rPr>
                        <w:rFonts w:ascii="Courier New" w:hAnsi="Courier New" w:cs="Courier New"/>
                        <w:sz w:val="15"/>
                        <w:szCs w:val="15"/>
                      </w:rPr>
                    </w:pPr>
                  </w:p>
                </w:txbxContent>
              </v:textbox>
            </v:shape>
            <v:shape id="_x0000_s1376" type="#_x0000_t202" style="height:204;left:10003;mso-position-horizontal-relative:page;mso-position-vertical-relative:page;position:absolute;top:9171;width:1919" filled="f" stroked="f">
              <v:textbox inset="0,0,0,0">
                <w:txbxContent>
                  <w:p>
                    <w:pPr>
                      <w:spacing w:before="0" w:after="0" w:line="240" w:lineRule="auto"/>
                      <w:jc w:val="right"/>
                      <w:rPr>
                        <w:rFonts w:ascii="Courier New" w:hAnsi="Courier New" w:cs="Courier New"/>
                        <w:sz w:val="15"/>
                        <w:szCs w:val="15"/>
                      </w:rPr>
                    </w:pPr>
                  </w:p>
                </w:txbxContent>
              </v:textbox>
            </v:shape>
            <v:shape id="_x0000_s1377" type="#_x0000_t202" style="height:204;left:451;mso-position-horizontal-relative:page;mso-position-vertical-relative:page;position:absolute;top:9507;width:900"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79"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7315;mso-position-horizontal-relative:page;mso-position-vertical-relative:page;position:absolute;top:9507;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1" type="#_x0000_t202" style="height:204;left:8179;mso-position-horizontal-relative:page;mso-position-vertical-relative:page;position:absolute;top:9507;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2" type="#_x0000_t202" style="height:204;left:8947;mso-position-horizontal-relative:page;mso-position-vertical-relative:page;position:absolute;top:9507;width:1085" filled="f" stroked="f">
              <v:textbox inset="0,0,0,0">
                <w:txbxContent>
                  <w:p>
                    <w:pPr>
                      <w:spacing w:before="0" w:after="0" w:line="240" w:lineRule="auto"/>
                      <w:jc w:val="right"/>
                      <w:rPr>
                        <w:rFonts w:ascii="Courier New" w:hAnsi="Courier New" w:cs="Courier New"/>
                        <w:sz w:val="15"/>
                        <w:szCs w:val="15"/>
                      </w:rPr>
                    </w:pPr>
                  </w:p>
                </w:txbxContent>
              </v:textbox>
            </v:shape>
            <v:shape id="_x0000_s1383" type="#_x0000_t202" style="height:204;left:10003;mso-position-horizontal-relative:page;mso-position-vertical-relative:page;position:absolute;top:9507;width:1919" filled="f" stroked="f">
              <v:textbox inset="0,0,0,0">
                <w:txbxContent>
                  <w:p>
                    <w:pPr>
                      <w:spacing w:before="0" w:after="0" w:line="240" w:lineRule="auto"/>
                      <w:jc w:val="right"/>
                      <w:rPr>
                        <w:rFonts w:ascii="Courier New" w:hAnsi="Courier New" w:cs="Courier New"/>
                        <w:sz w:val="15"/>
                        <w:szCs w:val="15"/>
                      </w:rPr>
                    </w:pPr>
                  </w:p>
                </w:txbxContent>
              </v:textbox>
            </v:shape>
            <v:shape id="_x0000_s1384" type="#_x0000_t202" style="height:204;left:451;mso-position-horizontal-relative:page;mso-position-vertical-relative:page;position:absolute;top:9843;width:900" filled="f" stroked="f">
              <v:textbox inset="0,0,0,0">
                <w:txbxContent>
                  <w:p>
                    <w:pPr>
                      <w:spacing w:before="0" w:after="0" w:line="240" w:lineRule="auto"/>
                      <w:jc w:val="center"/>
                      <w:rPr>
                        <w:rFonts w:ascii="Courier New" w:hAnsi="Courier New" w:cs="Courier New"/>
                        <w:sz w:val="15"/>
                        <w:szCs w:val="15"/>
                      </w:rPr>
                    </w:pPr>
                  </w:p>
                </w:txbxContent>
              </v:textbox>
            </v:shape>
            <v:shape id="_x0000_s1385"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7315;mso-position-horizontal-relative:page;mso-position-vertical-relative:page;position:absolute;top:9843;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8" type="#_x0000_t202" style="height:204;left:8179;mso-position-horizontal-relative:page;mso-position-vertical-relative:page;position:absolute;top:9843;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9" type="#_x0000_t202" style="height:204;left:8947;mso-position-horizontal-relative:page;mso-position-vertical-relative:page;position:absolute;top:9843;width:1085" filled="f" stroked="f">
              <v:textbox inset="0,0,0,0">
                <w:txbxContent>
                  <w:p>
                    <w:pPr>
                      <w:spacing w:before="0" w:after="0" w:line="240" w:lineRule="auto"/>
                      <w:jc w:val="right"/>
                      <w:rPr>
                        <w:rFonts w:ascii="Courier New" w:hAnsi="Courier New" w:cs="Courier New"/>
                        <w:sz w:val="15"/>
                        <w:szCs w:val="15"/>
                      </w:rPr>
                    </w:pPr>
                  </w:p>
                </w:txbxContent>
              </v:textbox>
            </v:shape>
            <v:shape id="_x0000_s1390" type="#_x0000_t202" style="height:204;left:10003;mso-position-horizontal-relative:page;mso-position-vertical-relative:page;position:absolute;top:9843;width:1919" filled="f" stroked="f">
              <v:textbox inset="0,0,0,0">
                <w:txbxContent>
                  <w:p>
                    <w:pPr>
                      <w:spacing w:before="0" w:after="0" w:line="240" w:lineRule="auto"/>
                      <w:jc w:val="right"/>
                      <w:rPr>
                        <w:rFonts w:ascii="Courier New" w:hAnsi="Courier New" w:cs="Courier New"/>
                        <w:sz w:val="15"/>
                        <w:szCs w:val="15"/>
                      </w:rPr>
                    </w:pPr>
                  </w:p>
                </w:txbxContent>
              </v:textbox>
            </v:shape>
            <v:shape id="_x0000_s1391" type="#_x0000_t202" style="height:204;left:451;mso-position-horizontal-relative:page;mso-position-vertical-relative:page;position:absolute;top:10179;width:900"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7315;mso-position-horizontal-relative:page;mso-position-vertical-relative:page;position:absolute;top:1017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95" type="#_x0000_t202" style="height:204;left:8179;mso-position-horizontal-relative:page;mso-position-vertical-relative:page;position:absolute;top:1017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96" type="#_x0000_t202" style="height:204;left:8947;mso-position-horizontal-relative:page;mso-position-vertical-relative:page;position:absolute;top:10179;width:1085" filled="f" stroked="f">
              <v:textbox inset="0,0,0,0">
                <w:txbxContent>
                  <w:p>
                    <w:pPr>
                      <w:spacing w:before="0" w:after="0" w:line="240" w:lineRule="auto"/>
                      <w:jc w:val="right"/>
                      <w:rPr>
                        <w:rFonts w:ascii="Courier New" w:hAnsi="Courier New" w:cs="Courier New"/>
                        <w:sz w:val="15"/>
                        <w:szCs w:val="15"/>
                      </w:rPr>
                    </w:pPr>
                  </w:p>
                </w:txbxContent>
              </v:textbox>
            </v:shape>
            <v:shape id="_x0000_s1397" type="#_x0000_t202" style="height:204;left:10003;mso-position-horizontal-relative:page;mso-position-vertical-relative:page;position:absolute;top:10179;width:1919" filled="f" stroked="f">
              <v:textbox inset="0,0,0,0">
                <w:txbxContent>
                  <w:p>
                    <w:pPr>
                      <w:spacing w:before="0" w:after="0" w:line="240" w:lineRule="auto"/>
                      <w:jc w:val="right"/>
                      <w:rPr>
                        <w:rFonts w:ascii="Courier New" w:hAnsi="Courier New" w:cs="Courier New"/>
                        <w:sz w:val="15"/>
                        <w:szCs w:val="15"/>
                      </w:rPr>
                    </w:pPr>
                  </w:p>
                </w:txbxContent>
              </v:textbox>
            </v:shape>
            <v:shape id="_x0000_s1398" type="#_x0000_t202" style="height:204;left:451;mso-position-horizontal-relative:page;mso-position-vertical-relative:page;position:absolute;top:10515;width:900" filled="f" stroked="f">
              <v:textbox inset="0,0,0,0">
                <w:txbxContent>
                  <w:p>
                    <w:pPr>
                      <w:spacing w:before="0" w:after="0" w:line="240" w:lineRule="auto"/>
                      <w:jc w:val="center"/>
                      <w:rPr>
                        <w:rFonts w:ascii="Courier New" w:hAnsi="Courier New" w:cs="Courier New"/>
                        <w:sz w:val="15"/>
                        <w:szCs w:val="15"/>
                      </w:rPr>
                    </w:pPr>
                  </w:p>
                </w:txbxContent>
              </v:textbox>
            </v:shape>
            <v:shape id="_x0000_s1399"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400"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401" type="#_x0000_t202" style="height:204;left:7315;mso-position-horizontal-relative:page;mso-position-vertical-relative:page;position:absolute;top:10515;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2" type="#_x0000_t202" style="height:204;left:8179;mso-position-horizontal-relative:page;mso-position-vertical-relative:page;position:absolute;top:10515;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3" type="#_x0000_t202" style="height:204;left:8947;mso-position-horizontal-relative:page;mso-position-vertical-relative:page;position:absolute;top:10515;width:1085" filled="f" stroked="f">
              <v:textbox inset="0,0,0,0">
                <w:txbxContent>
                  <w:p>
                    <w:pPr>
                      <w:spacing w:before="0" w:after="0" w:line="240" w:lineRule="auto"/>
                      <w:jc w:val="right"/>
                      <w:rPr>
                        <w:rFonts w:ascii="Courier New" w:hAnsi="Courier New" w:cs="Courier New"/>
                        <w:sz w:val="15"/>
                        <w:szCs w:val="15"/>
                      </w:rPr>
                    </w:pPr>
                  </w:p>
                </w:txbxContent>
              </v:textbox>
            </v:shape>
            <v:shape id="_x0000_s1404" type="#_x0000_t202" style="height:204;left:10003;mso-position-horizontal-relative:page;mso-position-vertical-relative:page;position:absolute;top:10515;width:1919" filled="f" stroked="f">
              <v:textbox inset="0,0,0,0">
                <w:txbxContent>
                  <w:p>
                    <w:pPr>
                      <w:spacing w:before="0" w:after="0" w:line="240" w:lineRule="auto"/>
                      <w:jc w:val="right"/>
                      <w:rPr>
                        <w:rFonts w:ascii="Courier New" w:hAnsi="Courier New" w:cs="Courier New"/>
                        <w:sz w:val="15"/>
                        <w:szCs w:val="15"/>
                      </w:rPr>
                    </w:pPr>
                  </w:p>
                </w:txbxContent>
              </v:textbox>
            </v:shape>
            <v:shape id="_x0000_s1405" type="#_x0000_t202" style="height:204;left:451;mso-position-horizontal-relative:page;mso-position-vertical-relative:page;position:absolute;top:10851;width:900" filled="f" stroked="f">
              <v:textbox inset="0,0,0,0">
                <w:txbxContent>
                  <w:p>
                    <w:pPr>
                      <w:spacing w:before="0" w:after="0" w:line="240" w:lineRule="auto"/>
                      <w:jc w:val="center"/>
                      <w:rPr>
                        <w:rFonts w:ascii="Courier New" w:hAnsi="Courier New" w:cs="Courier New"/>
                        <w:sz w:val="15"/>
                        <w:szCs w:val="15"/>
                      </w:rPr>
                    </w:pPr>
                  </w:p>
                </w:txbxContent>
              </v:textbox>
            </v:shape>
            <v:shape id="_x0000_s1406"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407"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408" type="#_x0000_t202" style="height:204;left:7315;mso-position-horizontal-relative:page;mso-position-vertical-relative:page;position:absolute;top:10851;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9" type="#_x0000_t202" style="height:204;left:8179;mso-position-horizontal-relative:page;mso-position-vertical-relative:page;position:absolute;top:10851;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0" type="#_x0000_t202" style="height:204;left:8947;mso-position-horizontal-relative:page;mso-position-vertical-relative:page;position:absolute;top:10851;width:1085" filled="f" stroked="f">
              <v:textbox inset="0,0,0,0">
                <w:txbxContent>
                  <w:p>
                    <w:pPr>
                      <w:spacing w:before="0" w:after="0" w:line="240" w:lineRule="auto"/>
                      <w:jc w:val="right"/>
                      <w:rPr>
                        <w:rFonts w:ascii="Courier New" w:hAnsi="Courier New" w:cs="Courier New"/>
                        <w:sz w:val="15"/>
                        <w:szCs w:val="15"/>
                      </w:rPr>
                    </w:pPr>
                  </w:p>
                </w:txbxContent>
              </v:textbox>
            </v:shape>
            <v:shape id="_x0000_s1411" type="#_x0000_t202" style="height:204;left:10003;mso-position-horizontal-relative:page;mso-position-vertical-relative:page;position:absolute;top:10851;width:1919" filled="f" stroked="f">
              <v:textbox inset="0,0,0,0">
                <w:txbxContent>
                  <w:p>
                    <w:pPr>
                      <w:spacing w:before="0" w:after="0" w:line="240" w:lineRule="auto"/>
                      <w:jc w:val="right"/>
                      <w:rPr>
                        <w:rFonts w:ascii="Courier New" w:hAnsi="Courier New" w:cs="Courier New"/>
                        <w:sz w:val="15"/>
                        <w:szCs w:val="15"/>
                      </w:rPr>
                    </w:pPr>
                  </w:p>
                </w:txbxContent>
              </v:textbox>
            </v:shape>
            <v:shape id="_x0000_s1412" type="#_x0000_t202" style="height:204;left:451;mso-position-horizontal-relative:page;mso-position-vertical-relative:page;position:absolute;top:11187;width:900" filled="f" stroked="f">
              <v:textbox inset="0,0,0,0">
                <w:txbxContent>
                  <w:p>
                    <w:pPr>
                      <w:spacing w:before="0" w:after="0" w:line="240" w:lineRule="auto"/>
                      <w:jc w:val="center"/>
                      <w:rPr>
                        <w:rFonts w:ascii="Courier New" w:hAnsi="Courier New" w:cs="Courier New"/>
                        <w:sz w:val="15"/>
                        <w:szCs w:val="15"/>
                      </w:rPr>
                    </w:pPr>
                  </w:p>
                </w:txbxContent>
              </v:textbox>
            </v:shape>
            <v:shape id="_x0000_s1413"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414"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415" type="#_x0000_t202" style="height:204;left:7315;mso-position-horizontal-relative:page;mso-position-vertical-relative:page;position:absolute;top:11187;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6" type="#_x0000_t202" style="height:204;left:8179;mso-position-horizontal-relative:page;mso-position-vertical-relative:page;position:absolute;top:11187;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7" type="#_x0000_t202" style="height:204;left:8947;mso-position-horizontal-relative:page;mso-position-vertical-relative:page;position:absolute;top:11187;width:1085" filled="f" stroked="f">
              <v:textbox inset="0,0,0,0">
                <w:txbxContent>
                  <w:p>
                    <w:pPr>
                      <w:spacing w:before="0" w:after="0" w:line="240" w:lineRule="auto"/>
                      <w:jc w:val="right"/>
                      <w:rPr>
                        <w:rFonts w:ascii="Courier New" w:hAnsi="Courier New" w:cs="Courier New"/>
                        <w:sz w:val="15"/>
                        <w:szCs w:val="15"/>
                      </w:rPr>
                    </w:pPr>
                  </w:p>
                </w:txbxContent>
              </v:textbox>
            </v:shape>
            <v:shape id="_x0000_s1418" type="#_x0000_t202" style="height:204;left:10003;mso-position-horizontal-relative:page;mso-position-vertical-relative:page;position:absolute;top:11187;width:1919" filled="f" stroked="f">
              <v:textbox inset="0,0,0,0">
                <w:txbxContent>
                  <w:p>
                    <w:pPr>
                      <w:spacing w:before="0" w:after="0" w:line="240" w:lineRule="auto"/>
                      <w:jc w:val="right"/>
                      <w:rPr>
                        <w:rFonts w:ascii="Courier New" w:hAnsi="Courier New" w:cs="Courier New"/>
                        <w:sz w:val="15"/>
                        <w:szCs w:val="15"/>
                      </w:rPr>
                    </w:pPr>
                  </w:p>
                </w:txbxContent>
              </v:textbox>
            </v:shape>
            <v:shape id="_x0000_s1419" type="#_x0000_t202" style="height:204;left:451;mso-position-horizontal-relative:page;mso-position-vertical-relative:page;position:absolute;top:11523;width:900" filled="f" stroked="f">
              <v:textbox inset="0,0,0,0">
                <w:txbxContent>
                  <w:p>
                    <w:pPr>
                      <w:spacing w:before="0" w:after="0" w:line="240" w:lineRule="auto"/>
                      <w:jc w:val="center"/>
                      <w:rPr>
                        <w:rFonts w:ascii="Courier New" w:hAnsi="Courier New" w:cs="Courier New"/>
                        <w:sz w:val="15"/>
                        <w:szCs w:val="15"/>
                      </w:rPr>
                    </w:pPr>
                  </w:p>
                </w:txbxContent>
              </v:textbox>
            </v:shape>
            <v:shape id="_x0000_s1420"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421"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422" type="#_x0000_t202" style="height:204;left:7315;mso-position-horizontal-relative:page;mso-position-vertical-relative:page;position:absolute;top:11523;width:807" filled="f" stroked="f">
              <v:textbox inset="0,0,0,0">
                <w:txbxContent>
                  <w:p>
                    <w:pPr>
                      <w:spacing w:before="0" w:after="0" w:line="240" w:lineRule="auto"/>
                      <w:jc w:val="center"/>
                      <w:rPr>
                        <w:rFonts w:ascii="Courier New" w:hAnsi="Courier New" w:cs="Courier New"/>
                        <w:sz w:val="15"/>
                        <w:szCs w:val="15"/>
                      </w:rPr>
                    </w:pPr>
                  </w:p>
                </w:txbxContent>
              </v:textbox>
            </v:shape>
            <v:shape id="_x0000_s1423" type="#_x0000_t202" style="height:204;left:8179;mso-position-horizontal-relative:page;mso-position-vertical-relative:page;position:absolute;top:11523;width:807" filled="f" stroked="f">
              <v:textbox inset="0,0,0,0">
                <w:txbxContent>
                  <w:p>
                    <w:pPr>
                      <w:spacing w:before="0" w:after="0" w:line="240" w:lineRule="auto"/>
                      <w:jc w:val="center"/>
                      <w:rPr>
                        <w:rFonts w:ascii="Courier New" w:hAnsi="Courier New" w:cs="Courier New"/>
                        <w:sz w:val="15"/>
                        <w:szCs w:val="15"/>
                      </w:rPr>
                    </w:pPr>
                  </w:p>
                </w:txbxContent>
              </v:textbox>
            </v:shape>
            <v:shape id="_x0000_s1424" type="#_x0000_t202" style="height:204;left:8947;mso-position-horizontal-relative:page;mso-position-vertical-relative:page;position:absolute;top:11523;width:1085" filled="f" stroked="f">
              <v:textbox inset="0,0,0,0">
                <w:txbxContent>
                  <w:p>
                    <w:pPr>
                      <w:spacing w:before="0" w:after="0" w:line="240" w:lineRule="auto"/>
                      <w:jc w:val="right"/>
                      <w:rPr>
                        <w:rFonts w:ascii="Courier New" w:hAnsi="Courier New" w:cs="Courier New"/>
                        <w:sz w:val="15"/>
                        <w:szCs w:val="15"/>
                      </w:rPr>
                    </w:pPr>
                  </w:p>
                </w:txbxContent>
              </v:textbox>
            </v:shape>
            <v:shape id="_x0000_s1425" type="#_x0000_t202" style="height:204;left:10003;mso-position-horizontal-relative:page;mso-position-vertical-relative:page;position:absolute;top:11523;width:1919" filled="f" stroked="f">
              <v:textbox inset="0,0,0,0">
                <w:txbxContent>
                  <w:p>
                    <w:pPr>
                      <w:spacing w:before="0" w:after="0" w:line="240" w:lineRule="auto"/>
                      <w:jc w:val="right"/>
                      <w:rPr>
                        <w:rFonts w:ascii="Courier New" w:hAnsi="Courier New" w:cs="Courier New"/>
                        <w:sz w:val="15"/>
                        <w:szCs w:val="15"/>
                      </w:rPr>
                    </w:pPr>
                  </w:p>
                </w:txbxContent>
              </v:textbox>
            </v:shape>
            <v:shape id="_x0000_s1426" type="#_x0000_t202" style="height:204;left:9091;mso-position-horizontal-relative:page;mso-position-vertical-relative:page;position:absolute;top:11859;width:992" filled="f" stroked="f">
              <v:textbox inset="0,0,0,0">
                <w:txbxContent>
                  <w:p>
                    <w:pPr>
                      <w:spacing w:before="0" w:after="0" w:line="240" w:lineRule="auto"/>
                      <w:rPr>
                        <w:rFonts w:ascii="Courier New" w:hAnsi="Courier New" w:cs="Courier New"/>
                        <w:sz w:val="15"/>
                        <w:szCs w:val="15"/>
                      </w:rPr>
                    </w:pPr>
                  </w:p>
                </w:txbxContent>
              </v:textbox>
            </v:shape>
            <v:shape id="_x0000_s1427" type="#_x0000_t202" style="height:204;left:10051;mso-position-horizontal-relative:page;mso-position-vertical-relative:page;position:absolute;top:11859;width:1919" filled="f" stroked="f">
              <v:textbox inset="0,0,0,0">
                <w:txbxContent>
                  <w:p>
                    <w:pPr>
                      <w:spacing w:before="0" w:after="0" w:line="240" w:lineRule="auto"/>
                      <w:jc w:val="right"/>
                      <w:rPr>
                        <w:rFonts w:ascii="Courier New" w:hAnsi="Courier New" w:cs="Courier New"/>
                        <w:sz w:val="15"/>
                        <w:szCs w:val="15"/>
                      </w:rPr>
                    </w:pPr>
                  </w:p>
                </w:txbxContent>
              </v:textbox>
            </v:shape>
            <v:shape id="_x0000_s1428" type="#_x0000_t202" style="height:204;left:9715;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429" type="#_x0000_t202" style="height:204;left:8515;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430"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431"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432"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433"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434"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5"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36"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7"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38"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39"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40"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441"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442"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443"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444"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445"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446"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William Koeditz</w:t>
                    </w:r>
                  </w:p>
                </w:txbxContent>
              </v:textbox>
            </v:shape>
            <v:shape id="_x0000_s1447"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448"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449"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p w:rsidR="004A1F18" w:rsidRPr="00AA08D2" w:rsidP="004A1F18">
      <w:pPr>
        <w:pStyle w:val="Heading2"/>
        <w:pageBreakBefore/>
        <w:rPr>
          <w:rFonts w:ascii="Times New Roman" w:hAnsi="Times New Roman" w:cs="Times New Roman"/>
          <w:sz w:val="28"/>
          <w:szCs w:val="28"/>
        </w:rPr>
      </w:pPr>
      <w:bookmarkStart w:id="2" w:name="_Toc256000003"/>
      <w:bookmarkStart w:id="3" w:name="_Toc256000002"/>
      <w:r w:rsidRPr="00AA08D2">
        <w:rPr>
          <w:rFonts w:ascii="Times New Roman" w:hAnsi="Times New Roman" w:cs="Times New Roman"/>
          <w:sz w:val="28"/>
          <w:szCs w:val="28"/>
        </w:rPr>
        <w:t>SECTION A Continuation Page</w:t>
      </w:r>
      <w:bookmarkEnd w:id="3"/>
      <w:bookmarkEnd w:id="2"/>
    </w:p>
    <w:p w:rsidR="004A1F18" w:rsidP="004A1F18"/>
    <w:p w:rsidR="004A1F18" w:rsidP="004A1F18">
      <w:r>
        <w:t>Solicitation Information/Instructions:</w:t>
      </w:r>
    </w:p>
    <w:p w:rsidR="004A1F18" w:rsidP="004A1F18">
      <w:r>
        <w:t>This solicitation is to procure</w:t>
      </w:r>
      <w:r w:rsidRPr="009A6180">
        <w:t xml:space="preserve"> </w:t>
      </w:r>
      <w:r w:rsidR="00AD0766">
        <w:t>Project Facilitator</w:t>
      </w:r>
      <w:r w:rsidR="0045236D">
        <w:t xml:space="preserve"> </w:t>
      </w:r>
      <w:r>
        <w:t xml:space="preserve">services under an </w:t>
      </w:r>
      <w:r w:rsidRPr="009A6180">
        <w:t>Indefinite Delivery Indefinite</w:t>
      </w:r>
      <w:r>
        <w:t xml:space="preserve"> Quantity (IDIQ) type contract in accordance with the IDIQ PWS.  </w:t>
      </w:r>
      <w:r w:rsidR="00BD3D36">
        <w:t xml:space="preserve">The scope of this IDIQ will be for </w:t>
      </w:r>
      <w:r w:rsidR="00AD0766">
        <w:t>Project Facilitator</w:t>
      </w:r>
      <w:r w:rsidR="0045236D">
        <w:t xml:space="preserve"> work</w:t>
      </w:r>
      <w:r w:rsidR="00BD3D36">
        <w:t xml:space="preserve"> at any VHA facility.</w:t>
      </w:r>
      <w:r>
        <w:t xml:space="preserve"> This will be a </w:t>
      </w:r>
      <w:r w:rsidR="00AD0766">
        <w:t>multiple</w:t>
      </w:r>
      <w:r>
        <w:t xml:space="preserve">-award IDIQ contract set-aside for </w:t>
      </w:r>
      <w:r w:rsidR="00AD0766">
        <w:t>Service Disabled</w:t>
      </w:r>
      <w:r w:rsidR="00AD0766">
        <w:t xml:space="preserve"> Veteran Owned S</w:t>
      </w:r>
      <w:r w:rsidR="0045236D">
        <w:t xml:space="preserve">mall </w:t>
      </w:r>
      <w:r w:rsidR="00AD0766">
        <w:t>B</w:t>
      </w:r>
      <w:r w:rsidR="0045236D">
        <w:t>usinesses</w:t>
      </w:r>
      <w:r w:rsidR="00AD0766">
        <w:t xml:space="preserve"> (SDVOSB)</w:t>
      </w:r>
      <w:r>
        <w:t xml:space="preserve">.   </w:t>
      </w:r>
      <w:r w:rsidRPr="009A6180">
        <w:t xml:space="preserve">See Section </w:t>
      </w:r>
      <w:r>
        <w:t>E</w:t>
      </w:r>
      <w:r w:rsidRPr="009A6180">
        <w:t xml:space="preserve"> for specific proposal instructions as well as</w:t>
      </w:r>
      <w:r>
        <w:t xml:space="preserve"> </w:t>
      </w:r>
      <w:r w:rsidRPr="009A6180">
        <w:t>response</w:t>
      </w:r>
      <w:r>
        <w:t xml:space="preserve"> dates and evaluation </w:t>
      </w:r>
      <w:r w:rsidR="00C57B01">
        <w:t>criteria</w:t>
      </w:r>
      <w:r w:rsidRPr="009A6180">
        <w:t>.</w:t>
      </w:r>
      <w:r>
        <w:t xml:space="preserve">  This IDIQ contract will have a</w:t>
      </w:r>
      <w:r w:rsidR="00D0571B">
        <w:t>n ordering</w:t>
      </w:r>
      <w:r w:rsidRPr="009A6180">
        <w:t xml:space="preserve"> </w:t>
      </w:r>
      <w:r w:rsidR="00D0571B">
        <w:t>p</w:t>
      </w:r>
      <w:r w:rsidRPr="009A6180">
        <w:t>eriod o</w:t>
      </w:r>
      <w:r>
        <w:t xml:space="preserve">f </w:t>
      </w:r>
      <w:r w:rsidR="0045236D">
        <w:t>five</w:t>
      </w:r>
      <w:r w:rsidRPr="009A6180">
        <w:t xml:space="preserve"> (</w:t>
      </w:r>
      <w:r w:rsidR="0045236D">
        <w:t>5</w:t>
      </w:r>
      <w:r w:rsidRPr="009A6180">
        <w:t>) years from</w:t>
      </w:r>
      <w:r w:rsidR="00D0571B">
        <w:t xml:space="preserve"> award</w:t>
      </w:r>
      <w:r w:rsidR="001D0195">
        <w:t xml:space="preserve"> and is available for use by any VA Contracting Officer in coordination with Program Contracting Activity Central</w:t>
      </w:r>
      <w:r>
        <w:t xml:space="preserve">. </w:t>
      </w:r>
    </w:p>
    <w:p w:rsidR="001D0195" w:rsidRPr="009A6180" w:rsidP="004A1F18">
      <w:pPr>
        <w:sectPr>
          <w:footerReference w:type="default" r:id="rId4"/>
          <w:pgSz w:w="12240" w:h="15840"/>
          <w:pgMar w:top="1080" w:right="1440" w:bottom="1080" w:left="1440" w:header="360" w:footer="360"/>
          <w:cols w:space="720"/>
          <w:docGrid w:linePitch="360"/>
        </w:sectPr>
      </w:pPr>
    </w:p>
    <w:p w:rsidR="00657163">
      <w:pPr>
        <w:sectPr>
          <w:footerReference w:type="default" r:id="rId5"/>
          <w:pgSz w:w="12240" w:h="15840"/>
          <w:pgMar w:top="1080" w:right="1440" w:bottom="1080" w:left="1440" w:header="360" w:footer="360"/>
          <w:cols w:space="720"/>
          <w:docGrid w:linePitch="360"/>
        </w:sectPr>
      </w:pP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sidRPr="00AA08D2">
            <w:rPr>
              <w:rStyle w:val="Hyperlink"/>
              <w:rFonts w:ascii="Times New Roman" w:hAnsi="Times New Roman" w:cs="Times New Roman"/>
            </w:rPr>
            <w:t>SECTION A Continuation Page</w:t>
          </w:r>
          <w:r>
            <w:rPr>
              <w:rStyle w:val="Hyperlink"/>
            </w:rPr>
            <w:tab/>
          </w:r>
          <w:r>
            <w:fldChar w:fldCharType="begin"/>
          </w:r>
          <w:r>
            <w:rPr>
              <w:rStyle w:val="Hyperlink"/>
            </w:rPr>
            <w:instrText xml:space="preserve"> PAGEREF _Toc256000002 \h </w:instrText>
          </w:r>
          <w:r>
            <w:fldChar w:fldCharType="separate"/>
          </w:r>
          <w:r>
            <w:rPr>
              <w:rStyle w:val="Hyperlink"/>
            </w:rPr>
            <w:t>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_Toc256000004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B.3</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ITEM INFORMATION</w:t>
          </w:r>
          <w:r>
            <w:rPr>
              <w:rStyle w:val="Hyperlink"/>
            </w:rPr>
            <w:tab/>
          </w:r>
          <w:r>
            <w:fldChar w:fldCharType="begin"/>
          </w:r>
          <w:r>
            <w:rPr>
              <w:rStyle w:val="Hyperlink"/>
            </w:rPr>
            <w:instrText xml:space="preserve"> PAGEREF _Toc256000007 \h </w:instrText>
          </w:r>
          <w:r>
            <w:fldChar w:fldCharType="separate"/>
          </w:r>
          <w:r>
            <w:rPr>
              <w:rStyle w:val="Hyperlink"/>
            </w:rPr>
            <w:t>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_Toc256000008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C.2</w:t>
          </w:r>
          <w:r w:rsidR="00E12C7F">
            <w:rPr>
              <w:rStyle w:val="Hyperlink"/>
            </w:rPr>
            <w:t xml:space="preserve">  </w:t>
          </w:r>
          <w:r>
            <w:rPr>
              <w:rStyle w:val="Hyperlink"/>
            </w:rPr>
            <w:t>52.216-18</w:t>
          </w:r>
          <w:r w:rsidR="00E12C7F">
            <w:rPr>
              <w:rStyle w:val="Hyperlink"/>
            </w:rPr>
            <w:t xml:space="preserve"> </w:t>
          </w:r>
          <w:r>
            <w:rPr>
              <w:rStyle w:val="Hyperlink"/>
            </w:rPr>
            <w:t>ORDERING</w:t>
          </w:r>
          <w:r w:rsidR="00E12C7F">
            <w:rPr>
              <w:rStyle w:val="Hyperlink"/>
            </w:rPr>
            <w:t xml:space="preserve"> (</w:t>
          </w:r>
          <w:r>
            <w:rPr>
              <w:rStyle w:val="Hyperlink"/>
            </w:rPr>
            <w:t>AUG 2020</w:t>
          </w:r>
          <w:r w:rsidR="00E12C7F">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C.3</w:t>
          </w:r>
          <w:r w:rsidR="00D6476A">
            <w:rPr>
              <w:rStyle w:val="Hyperlink"/>
            </w:rPr>
            <w:t xml:space="preserve">  </w:t>
          </w:r>
          <w:r>
            <w:rPr>
              <w:rStyle w:val="Hyperlink"/>
            </w:rPr>
            <w:t>52.216-19</w:t>
          </w:r>
          <w:r w:rsidR="00D6476A">
            <w:rPr>
              <w:rStyle w:val="Hyperlink"/>
            </w:rPr>
            <w:t xml:space="preserve"> </w:t>
          </w:r>
          <w:r>
            <w:rPr>
              <w:rStyle w:val="Hyperlink"/>
            </w:rPr>
            <w:t>ORDER LIMITATIONS</w:t>
          </w:r>
          <w:r w:rsidR="00D6476A">
            <w:rPr>
              <w:rStyle w:val="Hyperlink"/>
            </w:rPr>
            <w:t xml:space="preserve"> (</w:t>
          </w:r>
          <w:r>
            <w:rPr>
              <w:rStyle w:val="Hyperlink"/>
            </w:rPr>
            <w:t>OCT 1995</w:t>
          </w:r>
          <w:r w:rsidR="00D6476A">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C.4</w:t>
          </w:r>
          <w:r w:rsidR="000F373E">
            <w:rPr>
              <w:rStyle w:val="Hyperlink"/>
            </w:rPr>
            <w:t xml:space="preserve">  </w:t>
          </w:r>
          <w:r>
            <w:rPr>
              <w:rStyle w:val="Hyperlink"/>
            </w:rPr>
            <w:t>52.216-22</w:t>
          </w:r>
          <w:r w:rsidR="000F373E">
            <w:rPr>
              <w:rStyle w:val="Hyperlink"/>
            </w:rPr>
            <w:t xml:space="preserve"> </w:t>
          </w:r>
          <w:r w:rsidR="00DB0EA8">
            <w:rPr>
              <w:rStyle w:val="Hyperlink"/>
            </w:rPr>
            <w:t>INDEFINITE QUANTITY</w:t>
          </w:r>
          <w:r w:rsidR="000F373E">
            <w:rPr>
              <w:rStyle w:val="Hyperlink"/>
            </w:rPr>
            <w:t xml:space="preserve"> (</w:t>
          </w:r>
          <w:r>
            <w:rPr>
              <w:rStyle w:val="Hyperlink"/>
            </w:rPr>
            <w:t>NOV 2025</w:t>
          </w:r>
          <w:r w:rsidR="000F373E">
            <w:rPr>
              <w:rStyle w:val="Hyperlink"/>
            </w:rPr>
            <w:t>)</w:t>
          </w:r>
          <w:r w:rsidR="000E4B38">
            <w:rPr>
              <w:rStyle w:val="Hyperlink"/>
            </w:rPr>
            <w:t xml:space="preserve"> </w:t>
          </w:r>
          <w:r w:rsidR="000E4B38">
            <w:rPr>
              <w:rStyle w:val="Hyperlink"/>
            </w:rPr>
            <w:t>(DEVIATION)</w:t>
          </w:r>
          <w:r>
            <w:rPr>
              <w:rStyle w:val="Hyperlink"/>
            </w:rPr>
            <w:tab/>
          </w:r>
          <w:r>
            <w:fldChar w:fldCharType="begin"/>
          </w:r>
          <w:r>
            <w:rPr>
              <w:rStyle w:val="Hyperlink"/>
            </w:rPr>
            <w:instrText xml:space="preserve"> PAGEREF _Toc256000012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C.5</w:t>
          </w:r>
          <w:r w:rsidR="00147D0E">
            <w:rPr>
              <w:rStyle w:val="Hyperlink"/>
            </w:rPr>
            <w:t xml:space="preserve">  </w:t>
          </w:r>
          <w:r>
            <w:rPr>
              <w:rStyle w:val="Hyperlink"/>
            </w:rPr>
            <w:t>52.217-8</w:t>
          </w:r>
          <w:r w:rsidR="00147D0E">
            <w:rPr>
              <w:rStyle w:val="Hyperlink"/>
            </w:rPr>
            <w:t xml:space="preserve"> </w:t>
          </w:r>
          <w:r>
            <w:rPr>
              <w:rStyle w:val="Hyperlink"/>
            </w:rPr>
            <w:t>OPTION TO EXTEND SERVICES</w:t>
          </w:r>
          <w:r w:rsidR="00147D0E">
            <w:rPr>
              <w:rStyle w:val="Hyperlink"/>
            </w:rPr>
            <w:t xml:space="preserve"> (</w:t>
          </w:r>
          <w:r>
            <w:rPr>
              <w:rStyle w:val="Hyperlink"/>
            </w:rPr>
            <w:t>NOV 1999</w:t>
          </w:r>
          <w:r w:rsidR="00147D0E">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C.6</w:t>
          </w:r>
          <w:r>
            <w:rPr>
              <w:rStyle w:val="Hyperlink"/>
            </w:rPr>
            <w:t xml:space="preserve">   </w:t>
          </w:r>
          <w:r>
            <w:rPr>
              <w:rStyle w:val="Hyperlink"/>
            </w:rPr>
            <w:t>SUPPLEMENTAL INSURANCE REQUIREMENTS</w:t>
          </w:r>
          <w:r>
            <w:rPr>
              <w:rStyle w:val="Hyperlink"/>
            </w:rPr>
            <w:tab/>
          </w:r>
          <w:r>
            <w:fldChar w:fldCharType="begin"/>
          </w:r>
          <w:r>
            <w:rPr>
              <w:rStyle w:val="Hyperlink"/>
            </w:rPr>
            <w:instrText xml:space="preserve"> PAGEREF _Toc256000014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C.7</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_Toc256000015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C.8</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_Toc256000016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C.9</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_Toc256000017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C.10</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C.11</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C.12</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C.13</w:t>
          </w:r>
          <w:r w:rsidR="00A23CBE">
            <w:rPr>
              <w:rStyle w:val="Hyperlink"/>
            </w:rPr>
            <w:t xml:space="preserve">  VAAR </w:t>
          </w:r>
          <w:r>
            <w:rPr>
              <w:rStyle w:val="Hyperlink"/>
            </w:rPr>
            <w:t>852.201-70</w:t>
          </w:r>
          <w:r w:rsidR="00A23CBE">
            <w:rPr>
              <w:rStyle w:val="Hyperlink"/>
            </w:rPr>
            <w:t xml:space="preserve">  </w:t>
          </w:r>
          <w:r>
            <w:rPr>
              <w:rStyle w:val="Hyperlink"/>
            </w:rPr>
            <w:t>CONTRACTING OFFICER'S REPRESENTATIVE</w:t>
          </w:r>
          <w:r w:rsidR="00A23CBE">
            <w:rPr>
              <w:rStyle w:val="Hyperlink"/>
            </w:rPr>
            <w:t xml:space="preserve"> (</w:t>
          </w:r>
          <w:r>
            <w:rPr>
              <w:rStyle w:val="Hyperlink"/>
            </w:rPr>
            <w:t>DEC 2022</w:t>
          </w:r>
          <w:r w:rsidR="00A23CBE">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C.14</w:t>
          </w:r>
          <w:r w:rsidR="00FC4CA2">
            <w:rPr>
              <w:rStyle w:val="Hyperlink"/>
            </w:rPr>
            <w:t xml:space="preserve">  </w:t>
          </w:r>
          <w:r>
            <w:rPr>
              <w:rStyle w:val="Hyperlink"/>
            </w:rPr>
            <w:t>52.212-5</w:t>
          </w:r>
          <w:r w:rsidR="00FC4CA2">
            <w:rPr>
              <w:rStyle w:val="Hyperlink"/>
            </w:rPr>
            <w:t xml:space="preserve">  </w:t>
          </w:r>
          <w:r>
            <w:rPr>
              <w:rStyle w:val="Hyperlink"/>
            </w:rPr>
            <w:t>CONTRACT TERMS AND CONDITIONS REQUIRED TO IMPLEMENT STATUTES OR EXECUTIVE ORDERS—COMMERCIAL PRODUCTS AND COMMERCIAL SERVICES</w:t>
          </w:r>
          <w:r w:rsidR="00FC4CA2">
            <w:rPr>
              <w:rStyle w:val="Hyperlink"/>
            </w:rPr>
            <w:t xml:space="preserve"> (</w:t>
          </w:r>
          <w:r>
            <w:rPr>
              <w:rStyle w:val="Hyperlink"/>
            </w:rPr>
            <w:t>OCT 2025</w:t>
          </w:r>
          <w:r w:rsidR="00FC4CA2">
            <w:rPr>
              <w:rStyle w:val="Hyperlink"/>
            </w:rPr>
            <w:t>) (DEVIATION FEB 2025)</w:t>
          </w:r>
          <w:r>
            <w:rPr>
              <w:rStyle w:val="Hyperlink"/>
            </w:rPr>
            <w:tab/>
          </w:r>
          <w:r>
            <w:fldChar w:fldCharType="begin"/>
          </w:r>
          <w:r>
            <w:rPr>
              <w:rStyle w:val="Hyperlink"/>
            </w:rPr>
            <w:instrText xml:space="preserve"> PAGEREF _Toc256000022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C.15</w:t>
          </w:r>
          <w:r>
            <w:rPr>
              <w:rStyle w:val="Hyperlink"/>
            </w:rPr>
            <w:t xml:space="preserve"> </w:t>
          </w:r>
          <w:r>
            <w:rPr>
              <w:rStyle w:val="Hyperlink"/>
            </w:rPr>
            <w:t>MANDATORY WRITTEN DISCLOSURES</w:t>
          </w:r>
          <w:r>
            <w:rPr>
              <w:rStyle w:val="Hyperlink"/>
            </w:rPr>
            <w:tab/>
          </w:r>
          <w:r>
            <w:fldChar w:fldCharType="begin"/>
          </w:r>
          <w:r>
            <w:rPr>
              <w:rStyle w:val="Hyperlink"/>
            </w:rPr>
            <w:instrText xml:space="preserve"> PAGEREF _Toc256000023 \h </w:instrText>
          </w:r>
          <w:r>
            <w:fldChar w:fldCharType="separate"/>
          </w:r>
          <w:r>
            <w:rPr>
              <w:rStyle w:val="Hyperlink"/>
            </w:rPr>
            <w:t>41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_Toc256000024 \h </w:instrText>
          </w:r>
          <w:r>
            <w:fldChar w:fldCharType="separate"/>
          </w:r>
          <w:r>
            <w:rPr>
              <w:rStyle w:val="Hyperlink"/>
            </w:rPr>
            <w:t>42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_Toc256000025 \h </w:instrText>
          </w:r>
          <w:r>
            <w:fldChar w:fldCharType="separate"/>
          </w:r>
          <w:r>
            <w:rPr>
              <w:rStyle w:val="Hyperlink"/>
            </w:rPr>
            <w:t>43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E.1</w:t>
          </w:r>
          <w:r w:rsidR="0043349C">
            <w:rPr>
              <w:rStyle w:val="Hyperlink"/>
            </w:rPr>
            <w:t xml:space="preserve">  </w:t>
          </w:r>
          <w:r>
            <w:rPr>
              <w:rStyle w:val="Hyperlink"/>
            </w:rPr>
            <w:t>52.212-1</w:t>
          </w:r>
          <w:r w:rsidR="0043349C">
            <w:rPr>
              <w:rStyle w:val="Hyperlink"/>
            </w:rPr>
            <w:t xml:space="preserve">  </w:t>
          </w:r>
          <w:r>
            <w:rPr>
              <w:rStyle w:val="Hyperlink"/>
            </w:rPr>
            <w:t>INSTRUCTIONS TO OFFERORS—COMMERCIAL PRODUCTS AND COMMERCIAL SERVICES</w:t>
          </w:r>
          <w:r w:rsidR="0043349C">
            <w:rPr>
              <w:rStyle w:val="Hyperlink"/>
            </w:rPr>
            <w:t xml:space="preserve"> (</w:t>
          </w:r>
          <w:r>
            <w:rPr>
              <w:rStyle w:val="Hyperlink"/>
            </w:rPr>
            <w:t>SEP 2023</w:t>
          </w:r>
          <w:r w:rsidR="0043349C">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43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E.3</w:t>
          </w:r>
          <w:r w:rsidR="00F97F41">
            <w:rPr>
              <w:rStyle w:val="Hyperlink"/>
            </w:rPr>
            <w:t xml:space="preserve">  </w:t>
          </w:r>
          <w:r>
            <w:rPr>
              <w:rStyle w:val="Hyperlink"/>
            </w:rPr>
            <w:t>52.201-1</w:t>
          </w:r>
          <w:r w:rsidR="00F97F41">
            <w:rPr>
              <w:rStyle w:val="Hyperlink"/>
            </w:rPr>
            <w:t xml:space="preserve">  </w:t>
          </w:r>
          <w:r>
            <w:rPr>
              <w:rStyle w:val="Hyperlink"/>
            </w:rPr>
            <w:t>ACQUISITION 360: VOLUNTARY SURVEY</w:t>
          </w:r>
          <w:r w:rsidR="00F97F41">
            <w:rPr>
              <w:rStyle w:val="Hyperlink"/>
            </w:rPr>
            <w:t xml:space="preserve">  (</w:t>
          </w:r>
          <w:r>
            <w:rPr>
              <w:rStyle w:val="Hyperlink"/>
            </w:rPr>
            <w:t>SEP 2023</w:t>
          </w:r>
          <w:r w:rsidR="00F97F41">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51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E.4</w:t>
          </w:r>
          <w:r w:rsidR="001D1D0E">
            <w:rPr>
              <w:rStyle w:val="Hyperlink"/>
            </w:rPr>
            <w:t xml:space="preserve"> 52.209-7 </w:t>
          </w:r>
          <w:r>
            <w:rPr>
              <w:rStyle w:val="Hyperlink"/>
            </w:rPr>
            <w:t>INFORMATION REGARDING RESPONSIBILITY MATTERS</w:t>
          </w:r>
          <w:r w:rsidR="001D1D0E">
            <w:rPr>
              <w:rStyle w:val="Hyperlink"/>
            </w:rPr>
            <w:t xml:space="preserve"> </w:t>
          </w:r>
          <w:r w:rsidR="00713935">
            <w:rPr>
              <w:rStyle w:val="Hyperlink"/>
            </w:rPr>
            <w:t>(</w:t>
          </w:r>
          <w:r>
            <w:rPr>
              <w:rStyle w:val="Hyperlink"/>
            </w:rPr>
            <w:t>OCT 2018</w:t>
          </w:r>
          <w:r w:rsidR="001D1D0E">
            <w:rPr>
              <w:rStyle w:val="Hyperlink"/>
            </w:rPr>
            <w:t>)</w:t>
          </w:r>
          <w:r>
            <w:rPr>
              <w:rStyle w:val="Hyperlink"/>
            </w:rPr>
            <w:tab/>
          </w:r>
          <w:r>
            <w:fldChar w:fldCharType="begin"/>
          </w:r>
          <w:r>
            <w:rPr>
              <w:rStyle w:val="Hyperlink"/>
            </w:rPr>
            <w:instrText xml:space="preserve"> PAGEREF _Toc256000029 \h </w:instrText>
          </w:r>
          <w:r>
            <w:fldChar w:fldCharType="separate"/>
          </w:r>
          <w:r>
            <w:rPr>
              <w:rStyle w:val="Hyperlink"/>
            </w:rPr>
            <w:t>52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E.5</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_Toc256000030 \h </w:instrText>
          </w:r>
          <w:r>
            <w:fldChar w:fldCharType="separate"/>
          </w:r>
          <w:r>
            <w:rPr>
              <w:rStyle w:val="Hyperlink"/>
            </w:rPr>
            <w:t>53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E.6</w:t>
          </w:r>
          <w:r w:rsidR="003E6486">
            <w:rPr>
              <w:rStyle w:val="Hyperlink"/>
            </w:rPr>
            <w:t xml:space="preserve">  </w:t>
          </w:r>
          <w:r>
            <w:rPr>
              <w:rStyle w:val="Hyperlink"/>
            </w:rPr>
            <w:t>52.233-2</w:t>
          </w:r>
          <w:r w:rsidR="003E6486">
            <w:rPr>
              <w:rStyle w:val="Hyperlink"/>
            </w:rPr>
            <w:t xml:space="preserve">  </w:t>
          </w:r>
          <w:r>
            <w:rPr>
              <w:rStyle w:val="Hyperlink"/>
            </w:rPr>
            <w:t>SERVICE OF PROTEST</w:t>
          </w:r>
          <w:r w:rsidR="003E6486">
            <w:rPr>
              <w:rStyle w:val="Hyperlink"/>
            </w:rPr>
            <w:t xml:space="preserve">  (</w:t>
          </w:r>
          <w:r>
            <w:rPr>
              <w:rStyle w:val="Hyperlink"/>
            </w:rPr>
            <w:t>SEP 2006</w:t>
          </w:r>
          <w:r w:rsidR="003E6486">
            <w:rPr>
              <w:rStyle w:val="Hyperlink"/>
            </w:rPr>
            <w:t>)</w:t>
          </w:r>
          <w:r>
            <w:rPr>
              <w:rStyle w:val="Hyperlink"/>
            </w:rPr>
            <w:tab/>
          </w:r>
          <w:r>
            <w:fldChar w:fldCharType="begin"/>
          </w:r>
          <w:r>
            <w:rPr>
              <w:rStyle w:val="Hyperlink"/>
            </w:rPr>
            <w:instrText xml:space="preserve"> PAGEREF _Toc256000031 \h </w:instrText>
          </w:r>
          <w:r>
            <w:fldChar w:fldCharType="separate"/>
          </w:r>
          <w:r>
            <w:rPr>
              <w:rStyle w:val="Hyperlink"/>
            </w:rPr>
            <w:t>53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E.7</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54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E.8</w:t>
          </w:r>
          <w:r w:rsidR="00456B76">
            <w:rPr>
              <w:rStyle w:val="Hyperlink"/>
            </w:rPr>
            <w:t xml:space="preserve">  VAAR </w:t>
          </w:r>
          <w:r>
            <w:rPr>
              <w:rStyle w:val="Hyperlink"/>
            </w:rPr>
            <w:t>852.233-71</w:t>
          </w:r>
          <w:r w:rsidR="00456B76">
            <w:rPr>
              <w:rStyle w:val="Hyperlink"/>
            </w:rPr>
            <w:t xml:space="preserve">  </w:t>
          </w:r>
          <w:r>
            <w:rPr>
              <w:rStyle w:val="Hyperlink"/>
            </w:rPr>
            <w:t>ALTERNATE PROTEST PROCEDURE</w:t>
          </w:r>
          <w:r w:rsidR="00456B76">
            <w:rPr>
              <w:rStyle w:val="Hyperlink"/>
            </w:rPr>
            <w:t xml:space="preserve"> (</w:t>
          </w:r>
          <w:r>
            <w:rPr>
              <w:rStyle w:val="Hyperlink"/>
            </w:rPr>
            <w:t>OCT 2018</w:t>
          </w:r>
          <w:r w:rsidR="00456B76">
            <w:rPr>
              <w:rStyle w:val="Hyperlink"/>
            </w:rPr>
            <w:t>)</w:t>
          </w:r>
          <w:r>
            <w:rPr>
              <w:rStyle w:val="Hyperlink"/>
            </w:rPr>
            <w:tab/>
          </w:r>
          <w:r>
            <w:fldChar w:fldCharType="begin"/>
          </w:r>
          <w:r>
            <w:rPr>
              <w:rStyle w:val="Hyperlink"/>
            </w:rPr>
            <w:instrText xml:space="preserve"> PAGEREF _Toc256000033 \h </w:instrText>
          </w:r>
          <w:r>
            <w:fldChar w:fldCharType="separate"/>
          </w:r>
          <w:r>
            <w:rPr>
              <w:rStyle w:val="Hyperlink"/>
            </w:rPr>
            <w:t>58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E.9</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_Toc256000034 \h </w:instrText>
          </w:r>
          <w:r>
            <w:fldChar w:fldCharType="separate"/>
          </w:r>
          <w:r>
            <w:rPr>
              <w:rStyle w:val="Hyperlink"/>
            </w:rPr>
            <w:t>58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sidRPr="005176FC">
            <w:rPr>
              <w:rStyle w:val="Hyperlink"/>
              <w:rFonts w:asciiTheme="minorHAnsi" w:cstheme="minorHAnsi"/>
            </w:rPr>
            <w:t xml:space="preserve">E.9  </w:t>
          </w:r>
          <w:r w:rsidRPr="005176FC">
            <w:rPr>
              <w:rStyle w:val="Hyperlink"/>
              <w:rFonts w:asciiTheme="minorHAnsi" w:cstheme="minorHAnsi"/>
            </w:rPr>
            <w:t>ADDENDUM TO FAR 52.212-2 EVALUATION--COMMERCIAL ITEMS</w:t>
          </w:r>
          <w:r>
            <w:rPr>
              <w:rStyle w:val="Hyperlink"/>
            </w:rPr>
            <w:tab/>
          </w:r>
          <w:r>
            <w:fldChar w:fldCharType="begin"/>
          </w:r>
          <w:r>
            <w:rPr>
              <w:rStyle w:val="Hyperlink"/>
            </w:rPr>
            <w:instrText xml:space="preserve"> PAGEREF _Toc256000035 \h </w:instrText>
          </w:r>
          <w:r>
            <w:fldChar w:fldCharType="separate"/>
          </w:r>
          <w:r>
            <w:rPr>
              <w:rStyle w:val="Hyperlink"/>
            </w:rPr>
            <w:t>59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Pr>
            <w:t>E.10</w:t>
          </w:r>
          <w:r w:rsidR="00626F50">
            <w:rPr>
              <w:rStyle w:val="Hyperlink"/>
            </w:rPr>
            <w:t xml:space="preserve">  </w:t>
          </w:r>
          <w:r>
            <w:rPr>
              <w:rStyle w:val="Hyperlink"/>
            </w:rPr>
            <w:t>52.212-3</w:t>
          </w:r>
          <w:r w:rsidR="00626F50">
            <w:rPr>
              <w:rStyle w:val="Hyperlink"/>
            </w:rPr>
            <w:t xml:space="preserve">  </w:t>
          </w:r>
          <w:r>
            <w:rPr>
              <w:rStyle w:val="Hyperlink"/>
            </w:rPr>
            <w:t>OFFEROR REPRESENTATIONS AND CERTIFICATIONS—COMMERCIAL PRODUCTS AND COMMERCIAL SERVICES</w:t>
          </w:r>
          <w:r w:rsidR="00626F50">
            <w:rPr>
              <w:rStyle w:val="Hyperlink"/>
            </w:rPr>
            <w:t xml:space="preserve"> (</w:t>
          </w:r>
          <w:r>
            <w:rPr>
              <w:rStyle w:val="Hyperlink"/>
            </w:rPr>
            <w:t>OCT 2025</w:t>
          </w:r>
          <w:r w:rsidR="00626F50">
            <w:rPr>
              <w:rStyle w:val="Hyperlink"/>
            </w:rPr>
            <w:t>) (DEVIATION FEB 2025)</w:t>
          </w:r>
          <w:r>
            <w:rPr>
              <w:rStyle w:val="Hyperlink"/>
            </w:rPr>
            <w:tab/>
          </w:r>
          <w:r>
            <w:fldChar w:fldCharType="begin"/>
          </w:r>
          <w:r>
            <w:rPr>
              <w:rStyle w:val="Hyperlink"/>
            </w:rPr>
            <w:instrText xml:space="preserve"> PAGEREF _Toc256000036 \h </w:instrText>
          </w:r>
          <w:r>
            <w:fldChar w:fldCharType="separate"/>
          </w:r>
          <w:r>
            <w:rPr>
              <w:rStyle w:val="Hyperlink"/>
            </w:rPr>
            <w:t>60</w:t>
          </w:r>
          <w:r>
            <w:fldChar w:fldCharType="end"/>
          </w:r>
          <w:r>
            <w:fldChar w:fldCharType="end"/>
          </w:r>
        </w:p>
        <w:p>
          <w:pPr>
            <w:rPr>
              <w:b/>
              <w:bCs/>
              <w:noProof/>
            </w:rPr>
            <w:sectPr>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5" w:name="_Toc256000004"/>
      <w:r>
        <w:t xml:space="preserve">SECTION B </w:t>
      </w:r>
      <w:r w:rsidR="00C8464A">
        <w:t>-</w:t>
      </w:r>
      <w:r>
        <w:t xml:space="preserve"> </w:t>
      </w:r>
      <w:r w:rsidR="00870D74">
        <w:t>CONTINUATION OF SF 1449</w:t>
      </w:r>
      <w:r>
        <w:t xml:space="preserve"> BLOCK</w:t>
      </w:r>
      <w:r w:rsidR="00870D74">
        <w:t>S</w:t>
      </w:r>
      <w:bookmarkEnd w:id="5"/>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6" w:name="_Toc256000005"/>
      <w:r>
        <w:t>B.1</w:t>
      </w:r>
      <w:r w:rsidR="000941C1">
        <w:t xml:space="preserve">  CONTRACT ADMINISTRATION DATA</w:t>
      </w:r>
      <w:bookmarkEnd w:id="6"/>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36C776</w:t>
      </w:r>
      <w:r>
        <w:t xml:space="preserve"> </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Program Contracting Activity Central</w:t>
      </w:r>
    </w:p>
    <w:p w:rsidR="008F3EA1" w:rsidP="003E0C9E">
      <w:pPr>
        <w:tabs>
          <w:tab w:val="left" w:pos="2700"/>
        </w:tabs>
        <w:spacing w:before="0"/>
        <w:ind w:left="2700" w:hanging="900"/>
      </w:pPr>
    </w:p>
    <w:p w:rsidR="008F3EA1" w:rsidP="003E0C9E">
      <w:pPr>
        <w:tabs>
          <w:tab w:val="left" w:pos="2700"/>
        </w:tabs>
        <w:spacing w:before="0"/>
        <w:ind w:left="2700" w:hanging="900"/>
      </w:pPr>
      <w:r>
        <w:t>6100 Oak Tree Blvd, Suite 490</w:t>
      </w:r>
    </w:p>
    <w:p w:rsidR="00CA408E" w:rsidRPr="00E5483D" w:rsidP="003E0C9E">
      <w:pPr>
        <w:tabs>
          <w:tab w:val="left" w:pos="2700"/>
        </w:tabs>
        <w:spacing w:before="0"/>
        <w:ind w:left="2700" w:hanging="900"/>
      </w:pPr>
      <w:r>
        <w:t>Independence</w:t>
      </w:r>
      <w:r w:rsidRPr="00E5483D" w:rsidR="000941C1">
        <w:t xml:space="preserve"> </w:t>
      </w:r>
      <w:r>
        <w:t>OH</w:t>
      </w:r>
      <w:r w:rsidRPr="00E5483D" w:rsidR="000941C1">
        <w:t xml:space="preserve"> </w:t>
      </w:r>
      <w:r>
        <w:t>44131</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See task orders</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7" w:name="ColumnTitle"/>
            <w:bookmarkEnd w:id="7"/>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A24BD7" w:rsidRPr="00A24BD7" w:rsidP="00A24BD7">
      <w:pPr>
        <w:spacing w:before="200" w:after="0" w:line="299" w:lineRule="atLeast"/>
        <w:outlineLvl w:val="1"/>
        <w:rPr>
          <w:rFonts w:ascii="Times New Roman" w:eastAsia="Times New Roman" w:hAnsi="Times New Roman" w:cs="Times New Roman"/>
          <w:b/>
          <w:bCs/>
          <w:color w:val="000000"/>
          <w:sz w:val="26"/>
          <w:szCs w:val="26"/>
        </w:rPr>
      </w:pPr>
      <w:r>
        <w:t>B.2</w:t>
      </w:r>
      <w:r w:rsidRPr="00A24BD7">
        <w:rPr>
          <w:rFonts w:ascii="Cambria" w:eastAsia="Times New Roman" w:hAnsi="Cambria" w:cs="Times New Roman"/>
          <w:b/>
          <w:bCs/>
          <w:color w:val="4F81BD"/>
          <w:sz w:val="26"/>
          <w:szCs w:val="26"/>
        </w:rPr>
        <w:t>  </w:t>
      </w:r>
      <w:r w:rsidRPr="006E2CA4">
        <w:rPr>
          <w:rFonts w:ascii="Cambria" w:eastAsia="Times New Roman" w:hAnsi="Cambria" w:cs="Times New Roman"/>
          <w:b/>
          <w:bCs/>
          <w:color w:val="4F81BD"/>
          <w:sz w:val="26"/>
          <w:szCs w:val="26"/>
        </w:rPr>
        <w:t>ORDER LIMITATIONS, CONTRACT CEILING, AND ORDERING PROCEDURES</w:t>
      </w:r>
    </w:p>
    <w:p w:rsidR="00030953"/>
    <w:p w:rsidR="006E2CA4" w:rsidP="006E2CA4">
      <w:pPr>
        <w:rPr>
          <w:szCs w:val="24"/>
        </w:rPr>
      </w:pPr>
      <w:r w:rsidRPr="006E2CA4">
        <w:rPr>
          <w:szCs w:val="24"/>
        </w:rPr>
        <w:t>This Indefinite Delivery, Indefinite Quantity (IDIQ) contract has a base ordering period of sixty (60) months from the date of award. The effective period of the contract shall include this ordering period and shall continue until completion of the final Task Order (TO) issued under the contract. The period of performance of any TO is independent of the base ordering period, and TO performance may extend beyond the expiration of the ordering period, provided the TO was issued prior to the end of the ordering period. The Government is under no obligation to issue any TOs against this contract beyond satisfaction of the minimum ordering guarantee. TOs may be issued at any time during the base ordering period. Any duly warranted Department of Veterans Affairs (VA) Contracting Officer is authorized to place orders under this IDIQ contract.</w:t>
      </w:r>
    </w:p>
    <w:p w:rsidR="006E2CA4" w:rsidRPr="006E2CA4" w:rsidP="006E2CA4">
      <w:pPr>
        <w:rPr>
          <w:szCs w:val="24"/>
        </w:rPr>
      </w:pPr>
    </w:p>
    <w:p w:rsidR="006E2CA4" w:rsidRPr="006E2CA4" w:rsidP="006E2CA4">
      <w:pPr>
        <w:rPr>
          <w:szCs w:val="24"/>
        </w:rPr>
      </w:pPr>
      <w:r w:rsidRPr="006E2CA4">
        <w:rPr>
          <w:szCs w:val="24"/>
        </w:rPr>
        <w:t>The TOTAL MAXIMUM CONTRACT VALUE, defined as the cumulative sum of all contractor payment obligations associated with all TOs issued under this IDIQ contract, shall not exceed $6,400,176. The MINIMUM GUARANTEE ORDER(S) VALUE for this IDIQ contract award is $2,000.00, provided that the Contractor demonstrates it has exercised due diligence and made its best efforts to secure one or more TOs under this contract.</w:t>
      </w:r>
    </w:p>
    <w:p w:rsidR="006E2CA4" w:rsidRPr="006E2CA4" w:rsidP="006E2CA4">
      <w:pPr>
        <w:rPr>
          <w:szCs w:val="24"/>
        </w:rPr>
      </w:pPr>
    </w:p>
    <w:p w:rsidR="006E2CA4" w:rsidRPr="006E2CA4" w:rsidP="006E2CA4">
      <w:pPr>
        <w:rPr>
          <w:szCs w:val="24"/>
        </w:rPr>
      </w:pPr>
      <w:r w:rsidRPr="006E2CA4">
        <w:rPr>
          <w:szCs w:val="24"/>
        </w:rPr>
        <w:t>Ordering under this IDIQ contract will be conducted in accordance with applicable laws and regulations governing placement of orders under multiple award IDIQ contracts. The Government reserves the right to use written or oral communications, including but not limited to written proposals, oral presentations, or a combination thereof, as appropriate to the nature and complexity of each requirement. For new projects (i.e., requirements that are not follow on or continuation efforts where an incumbent on this IDIQ is the primary facilitator (PF)), the Government will provide fair opportunity to all eligible IDIQ awardees in accordance with applicable regulation. Selection criteria for new project TO awards may include any combination of the following factors, listed in no particular order of importance unless otherwise specified in the TO request: technical approach and capability, price/cost, and past performance. The relative importance of these factors and the specific evaluation method (Best Value, LPTA, or price only) will be stated in the TO request, and the Government reserves the right to tailor the evaluation factors and their relative importance for each individual TO.</w:t>
      </w:r>
    </w:p>
    <w:p w:rsidR="006E2CA4" w:rsidRPr="006E2CA4" w:rsidP="006E2CA4">
      <w:pPr>
        <w:rPr>
          <w:szCs w:val="24"/>
        </w:rPr>
      </w:pPr>
    </w:p>
    <w:p w:rsidR="006E2CA4" w:rsidRPr="006E2CA4" w:rsidP="006E2CA4">
      <w:pPr>
        <w:rPr>
          <w:szCs w:val="24"/>
        </w:rPr>
      </w:pPr>
      <w:r w:rsidRPr="006E2CA4">
        <w:rPr>
          <w:szCs w:val="24"/>
        </w:rPr>
        <w:t>For existing projects where a contractor under this IDIQ is already performing as the primary facilitator (PF) on the requirement (even on a separate contract unrelated to the IDIQ), the Government may place follow on or continuation TOs directly with that contractor on a non</w:t>
      </w:r>
      <w:r>
        <w:rPr>
          <w:szCs w:val="24"/>
        </w:rPr>
        <w:t>-</w:t>
      </w:r>
      <w:r w:rsidRPr="006E2CA4">
        <w:rPr>
          <w:szCs w:val="24"/>
        </w:rPr>
        <w:t>competitive basis. In such cases, fair opportunity procedures will not apply and the Government may make a direct award to the incumbent PF when justified and in the Government’s best interest.</w:t>
      </w:r>
    </w:p>
    <w:p w:rsidR="006E2CA4" w:rsidRPr="006E2CA4" w:rsidP="006E2CA4">
      <w:pPr>
        <w:rPr>
          <w:szCs w:val="24"/>
        </w:rPr>
      </w:pPr>
    </w:p>
    <w:p w:rsidR="00A24BD7" w:rsidP="006E2CA4">
      <w:r w:rsidRPr="006E2CA4">
        <w:rPr>
          <w:szCs w:val="24"/>
        </w:rPr>
        <w:t>The minimum ordering guarantee under this IDIQ will be satisfied through TOs associated with the ESPC projects at VISN 16 (Locations TBD) and Dayton. The Government intends to non</w:t>
      </w:r>
      <w:r>
        <w:rPr>
          <w:szCs w:val="24"/>
        </w:rPr>
        <w:t>-</w:t>
      </w:r>
      <w:r w:rsidRPr="006E2CA4">
        <w:rPr>
          <w:szCs w:val="24"/>
        </w:rPr>
        <w:t xml:space="preserve">competitively issue </w:t>
      </w:r>
      <w:r w:rsidRPr="006E2CA4">
        <w:rPr>
          <w:szCs w:val="24"/>
        </w:rPr>
        <w:t>one TO for VISN 16 (Locations TBD) and one TO for Dayton, OH to IDIQ awardees, at the Government’s discretion. These TOs are designated as minimum ordering quantity TOs, will be awarded non</w:t>
      </w:r>
      <w:r>
        <w:rPr>
          <w:szCs w:val="24"/>
        </w:rPr>
        <w:t>-</w:t>
      </w:r>
      <w:r w:rsidRPr="006E2CA4">
        <w:rPr>
          <w:szCs w:val="24"/>
        </w:rPr>
        <w:t>competitively, are not subject to fair opportunity procedures, and are not available for competition under the fair opportunity process described in this clause. Issuance, timing, and specific assignment of these minimum guarantee TOs to particular awardees shall be at the sole discretion of the Government.</w:t>
      </w:r>
    </w:p>
    <w:p w:rsidR="00242FEF" w:rsidP="00242FEF">
      <w:pPr>
        <w:pStyle w:val="Heading2"/>
      </w:pPr>
      <w:bookmarkStart w:id="8" w:name="_Toc256000006"/>
      <w:r>
        <w:t>B.3</w:t>
      </w:r>
      <w:r w:rsidR="00BF42E3">
        <w:t xml:space="preserve"> </w:t>
      </w:r>
      <w:r w:rsidR="002C71A2">
        <w:t>PRICE/COST SCHEDULE</w:t>
      </w:r>
      <w:bookmarkEnd w:id="8"/>
    </w:p>
    <w:p w:rsidR="00242FEF" w:rsidP="00242FEF">
      <w:pPr>
        <w:pStyle w:val="Heading3"/>
      </w:pPr>
      <w:bookmarkStart w:id="9" w:name="_Toc256000007"/>
      <w:r>
        <w:t>ITEM INFORMATION</w:t>
      </w:r>
      <w:bookmarkEnd w:id="9"/>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Labor - 5 Year</w:t>
              <w:br/>
              <w:t>Contract Period: Base</w:t>
              <w:br/>
              <w:t xml:space="preserve">POP Begin: </w:t>
              <w:br/>
              <w:t xml:space="preserve">POP End: </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Travel - 5 Year</w:t>
              <w:br/>
              <w:t>Contract Period: Base</w:t>
              <w:br/>
              <w:t xml:space="preserve">POP Begin: </w:t>
              <w:br/>
              <w:t xml:space="preserve">POP End: </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Pr>
        <w:sectPr>
          <w:headerReference w:type="default" r:id="rId12"/>
          <w:footerReference w:type="even" r:id="rId13"/>
          <w:footerReference w:type="default" r:id="rId14"/>
          <w:footerReference w:type="first" r:id="rId15"/>
          <w:type w:val="continuous"/>
          <w:pgSz w:w="12240" w:h="15840"/>
          <w:pgMar w:top="1080" w:right="1440" w:bottom="1080" w:left="1440" w:header="360" w:footer="360"/>
          <w:cols w:space="720"/>
        </w:sectPr>
      </w:pPr>
    </w:p>
    <w:p w:rsidR="0078638D">
      <w:pPr>
        <w:pStyle w:val="Heading1"/>
        <w:pageBreakBefore/>
      </w:pPr>
      <w:bookmarkStart w:id="10" w:name="_Toc256000008"/>
      <w:r>
        <w:t xml:space="preserve">SECTION C - </w:t>
      </w:r>
      <w:r w:rsidR="0061127E">
        <w:t>CONTRACT CLAUSES</w:t>
      </w:r>
      <w:bookmarkEnd w:id="10"/>
    </w:p>
    <w:p w:rsidR="0078638D"/>
    <w:p w:rsidR="00334CDC">
      <w:pPr>
        <w:pStyle w:val="Heading2"/>
      </w:pPr>
      <w:bookmarkStart w:id="11" w:name="_Toc256000009"/>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11"/>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8D2934">
      <w:pPr>
        <w:pStyle w:val="Heading2"/>
      </w:pPr>
      <w:bookmarkStart w:id="12" w:name="_Toc256000010"/>
      <w:r>
        <w:t>C.2</w:t>
      </w:r>
      <w:r w:rsidR="00E12C7F">
        <w:t xml:space="preserve">  </w:t>
      </w:r>
      <w:r>
        <w:t>52.216-18</w:t>
      </w:r>
      <w:r w:rsidR="00E12C7F">
        <w:t xml:space="preserve"> </w:t>
      </w:r>
      <w:r>
        <w:t>ORDERING</w:t>
      </w:r>
      <w:r w:rsidR="00E12C7F">
        <w:t xml:space="preserve"> (</w:t>
      </w:r>
      <w:r>
        <w:t>AUG 2020</w:t>
      </w:r>
      <w:r w:rsidR="00E12C7F">
        <w:t>)</w:t>
      </w:r>
      <w:bookmarkEnd w:id="12"/>
    </w:p>
    <w:p w:rsidR="008D2934">
      <w:r>
        <w:t xml:space="preserve">  (a) Any supplies and services to be furnished under this contract shall be ordered by issuance of delivery orders or task orders by the individuals or activities designated in the Schedule. Such orders may be issued from </w:t>
      </w:r>
      <w:r>
        <w:t>Award Date</w:t>
      </w:r>
      <w:r>
        <w:t xml:space="preserve"> through </w:t>
      </w:r>
      <w:r>
        <w:t>TBD</w:t>
      </w:r>
      <w:r>
        <w:t>.</w:t>
      </w:r>
    </w:p>
    <w:p w:rsidR="008D2934">
      <w:r>
        <w:t xml:space="preserve">  (b) All delivery orders or task orders are subject to the terms and conditions of this contract. In the event of conflict between a delivery order or task order and this contract, the contract shall control.</w:t>
      </w:r>
    </w:p>
    <w:p w:rsidR="00467655">
      <w:r>
        <w:t xml:space="preserve">  </w:t>
      </w:r>
      <w:r w:rsidRPr="00467655">
        <w:t>(c) A delivery order or task ord</w:t>
      </w:r>
      <w:r>
        <w:t>er is considered "issued" when—</w:t>
      </w:r>
    </w:p>
    <w:p w:rsidR="00467655">
      <w:r>
        <w:t xml:space="preserve">    </w:t>
      </w:r>
      <w:r w:rsidRPr="00467655">
        <w:t xml:space="preserve">(1) If sent by mail (includes transmittal by U.S. mail or private delivery service), the Government </w:t>
      </w:r>
      <w:r>
        <w:t>deposits the order in the mail;</w:t>
      </w:r>
    </w:p>
    <w:p w:rsidR="00467655">
      <w:r>
        <w:t xml:space="preserve">    </w:t>
      </w:r>
      <w:r w:rsidRPr="00467655">
        <w:t>(2) If sent by fax, the Government transmits the order to th</w:t>
      </w:r>
      <w:r>
        <w:t xml:space="preserve">e Contractor’s </w:t>
      </w:r>
      <w:r>
        <w:t>fax number; or</w:t>
      </w:r>
    </w:p>
    <w:p w:rsidR="00467655">
      <w:r>
        <w:t xml:space="preserve">    </w:t>
      </w:r>
      <w:r w:rsidRPr="00467655">
        <w:t>(3) If sent electronically, the Government either—</w:t>
      </w:r>
    </w:p>
    <w:p w:rsidR="00467655">
      <w:r>
        <w:t xml:space="preserve">      </w:t>
      </w:r>
      <w:r w:rsidRPr="00467655">
        <w:t>(</w:t>
      </w:r>
      <w:r w:rsidRPr="00467655">
        <w:t>i</w:t>
      </w:r>
      <w:r w:rsidRPr="00467655">
        <w:t>) Posts a copy of the delivery order or task order to a Government document access system, and notic</w:t>
      </w:r>
      <w:r>
        <w:t>e is sent to the Contractor; or</w:t>
      </w:r>
    </w:p>
    <w:p w:rsidR="00467655">
      <w:r>
        <w:t xml:space="preserve">      </w:t>
      </w:r>
      <w:r w:rsidRPr="00467655">
        <w:t>(ii) Distributes the delivery order or task order via email to the Contractor’s email address.</w:t>
      </w:r>
    </w:p>
    <w:p w:rsidR="008D2934">
      <w:r>
        <w:t xml:space="preserve">  </w:t>
      </w:r>
      <w:r w:rsidRPr="00467655" w:rsidR="00467655">
        <w:t>(d) Orders may be issued by methods other than those enumerated in this clause only if authorized in the contract.</w:t>
      </w:r>
    </w:p>
    <w:p w:rsidR="008D2934" w:rsidP="00E12C7F">
      <w:pPr>
        <w:jc w:val="center"/>
      </w:pPr>
      <w:r>
        <w:t>(End of Clause)</w:t>
      </w:r>
    </w:p>
    <w:p w:rsidR="00237486">
      <w:pPr>
        <w:pStyle w:val="Heading2"/>
      </w:pPr>
      <w:bookmarkStart w:id="13" w:name="_Toc256000011"/>
      <w:r>
        <w:t>C.3</w:t>
      </w:r>
      <w:r w:rsidR="00D6476A">
        <w:t xml:space="preserve">  </w:t>
      </w:r>
      <w:r>
        <w:t>52.216-19</w:t>
      </w:r>
      <w:r w:rsidR="00D6476A">
        <w:t xml:space="preserve"> </w:t>
      </w:r>
      <w:r>
        <w:t>ORDER LIMITATIONS</w:t>
      </w:r>
      <w:r w:rsidR="00D6476A">
        <w:t xml:space="preserve"> (</w:t>
      </w:r>
      <w:r>
        <w:t>OCT 1995</w:t>
      </w:r>
      <w:r w:rsidR="00D6476A">
        <w:t>)</w:t>
      </w:r>
      <w:bookmarkEnd w:id="13"/>
    </w:p>
    <w:p w:rsidR="00237486">
      <w:r>
        <w:t xml:space="preserve">  (a) </w:t>
      </w:r>
      <w:r w:rsidRPr="00D6476A">
        <w:rPr>
          <w:i/>
        </w:rPr>
        <w:t>Minimum order.</w:t>
      </w:r>
      <w:r>
        <w:t xml:space="preserve">  When the Government requires supplies or services covered by this contract in an amount of less than </w:t>
      </w:r>
      <w:r>
        <w:t>$2000</w:t>
      </w:r>
      <w:r>
        <w:t>, the Government is not obligated to purchase, nor is the Contractor obligated to furnish, those supplies or services under the contract.</w:t>
      </w:r>
    </w:p>
    <w:p w:rsidR="00237486">
      <w:r>
        <w:t xml:space="preserve">  (b) </w:t>
      </w:r>
      <w:r w:rsidRPr="00D6476A">
        <w:rPr>
          <w:i/>
        </w:rPr>
        <w:t>Maximum order.</w:t>
      </w:r>
      <w:r>
        <w:t xml:space="preserve">  The Contra</w:t>
      </w:r>
      <w:r w:rsidR="003029CD">
        <w:t>ctor is not obligated to honor—</w:t>
      </w:r>
    </w:p>
    <w:p w:rsidR="00237486">
      <w:r>
        <w:t xml:space="preserve">    (1) Any order for a single item in excess of</w:t>
      </w:r>
      <w:r>
        <w:t xml:space="preserve"> </w:t>
      </w:r>
      <w:r>
        <w:t>$1,000,000</w:t>
      </w:r>
      <w:r>
        <w:t>;</w:t>
      </w:r>
    </w:p>
    <w:p w:rsidR="00237486">
      <w:r>
        <w:t xml:space="preserve">    (2) Any order for a combination of items in excess of </w:t>
      </w:r>
      <w:r>
        <w:t>$1,000,000</w:t>
      </w:r>
      <w:r>
        <w:t>; or</w:t>
      </w:r>
    </w:p>
    <w:p w:rsidR="00237486">
      <w:r>
        <w:t xml:space="preserve">    (3) A series of orders from the same ordering office within </w:t>
      </w:r>
      <w:r>
        <w:t>1</w:t>
      </w:r>
      <w:r>
        <w:t xml:space="preserve"> days that together call for quantities exceeding the limitation in paragraph (b</w:t>
      </w:r>
      <w:r>
        <w:t>)(</w:t>
      </w:r>
      <w:r>
        <w:t>1) or (2) of this section.</w:t>
      </w:r>
    </w:p>
    <w:p w:rsidR="00237486">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rsidR="00237486">
      <w:r>
        <w:t xml:space="preserve">  (d) Notwithstanding paragraphs (b) and (c) of this section, the Contractor shall honor any order exceeding the maximum order limitations in paragraph (b), unless that order (or orders) is returned to the ordering office within </w:t>
      </w:r>
      <w:r>
        <w:t>3</w:t>
      </w:r>
      <w:r>
        <w:t xml:space="preserve"> days after issuance, with written notice stating the Contractor's intent not to ship the item (or items) called for and the reasons.  Upon receiving this notice, the Government may acquire the supplies or services from another source.</w:t>
      </w:r>
    </w:p>
    <w:p w:rsidR="00237486" w:rsidP="00D6476A">
      <w:pPr>
        <w:jc w:val="center"/>
      </w:pPr>
      <w:r>
        <w:t>(End of Clause)</w:t>
      </w:r>
    </w:p>
    <w:p w:rsidR="00B7275A">
      <w:pPr>
        <w:pStyle w:val="Heading2"/>
      </w:pPr>
      <w:bookmarkStart w:id="14" w:name="_Toc256000012"/>
      <w:r>
        <w:t>C.4</w:t>
      </w:r>
      <w:r w:rsidR="000F373E">
        <w:t xml:space="preserve">  </w:t>
      </w:r>
      <w:r>
        <w:t>52.216-22</w:t>
      </w:r>
      <w:r w:rsidR="000F373E">
        <w:t xml:space="preserve"> </w:t>
      </w:r>
      <w:r w:rsidR="00DB0EA8">
        <w:t>INDEFINITE QUANTITY</w:t>
      </w:r>
      <w:r w:rsidR="000F373E">
        <w:t xml:space="preserve"> (</w:t>
      </w:r>
      <w:r>
        <w:t>NOV 2025</w:t>
      </w:r>
      <w:r w:rsidR="000F373E">
        <w:t>)</w:t>
      </w:r>
      <w:r w:rsidR="000E4B38">
        <w:t xml:space="preserve"> </w:t>
      </w:r>
      <w:r w:rsidR="000E4B38">
        <w:t>(DEVIATION)</w:t>
      </w:r>
      <w:bookmarkEnd w:id="14"/>
    </w:p>
    <w:p w:rsidR="00B7275A">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rsidR="00B7275A">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rsidR="00B7275A">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rsidR="00B7275A">
      <w:r>
        <w:t xml:space="preserve">  (d) </w:t>
      </w:r>
      <w:r w:rsidRPr="00DB0EA8" w:rsid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w:t>
      </w:r>
      <w:r>
        <w:t>TBD</w:t>
      </w:r>
      <w:r>
        <w:t>.</w:t>
      </w:r>
    </w:p>
    <w:p w:rsidR="00B7275A" w:rsidP="000F373E">
      <w:pPr>
        <w:jc w:val="center"/>
      </w:pPr>
      <w:r>
        <w:t>(End of Clause)</w:t>
      </w:r>
    </w:p>
    <w:p w:rsidR="00624109">
      <w:pPr>
        <w:pStyle w:val="Heading2"/>
      </w:pPr>
      <w:bookmarkStart w:id="15" w:name="_Toc256000013"/>
      <w:r>
        <w:t>C.5</w:t>
      </w:r>
      <w:r w:rsidR="00147D0E">
        <w:t xml:space="preserve">  </w:t>
      </w:r>
      <w:r>
        <w:t>52.217-8</w:t>
      </w:r>
      <w:r w:rsidR="00147D0E">
        <w:t xml:space="preserve"> </w:t>
      </w:r>
      <w:r>
        <w:t>OPTION TO EXTEND SERVICES</w:t>
      </w:r>
      <w:r w:rsidR="00147D0E">
        <w:t xml:space="preserve"> (</w:t>
      </w:r>
      <w:r>
        <w:t>NOV 1999</w:t>
      </w:r>
      <w:r w:rsidR="00147D0E">
        <w:t>)</w:t>
      </w:r>
      <w:bookmarkEnd w:id="15"/>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w:t>
      </w:r>
      <w:r>
        <w:t xml:space="preserve">The Contracting Officer may exercise the option by written notice to the Contractor within </w:t>
      </w:r>
      <w:r>
        <w:t>30 days</w:t>
      </w:r>
      <w:r>
        <w:t>.</w:t>
      </w:r>
    </w:p>
    <w:p w:rsidR="00624109" w:rsidP="00147D0E">
      <w:pPr>
        <w:jc w:val="center"/>
      </w:pPr>
      <w:r>
        <w:t>(End of Clause)</w:t>
      </w:r>
    </w:p>
    <w:p w:rsidR="00B8468C">
      <w:pPr>
        <w:pStyle w:val="Heading2"/>
      </w:pPr>
      <w:bookmarkStart w:id="16" w:name="_Toc256000014"/>
      <w:r>
        <w:t>C.6</w:t>
      </w:r>
      <w:r>
        <w:t xml:space="preserve">   </w:t>
      </w:r>
      <w:r>
        <w:t>SUPPLEMENTAL INSURANCE REQUIREMENTS</w:t>
      </w:r>
      <w:bookmarkEnd w:id="16"/>
    </w:p>
    <w:p w:rsidR="00B8468C">
      <w:r>
        <w:t xml:space="preserve">  In accordance with FAR 28.307-2 and FAR 52.228-5, the following minimum coverage shall apply to this contract:</w:t>
      </w:r>
    </w:p>
    <w:p w:rsidR="00B8468C">
      <w:r>
        <w:t xml:space="preserve">  (a)  Workers' compensation and </w:t>
      </w:r>
      <w:r>
        <w:t>employers</w:t>
      </w:r>
      <w:r>
        <w:t xml:space="preserve"> liability:  Contractors are required to comply with applicable Federal and State workers' compensation and occupational disease statutes.  If occupational diseases are not compensable under those statutes, they sh</w:t>
      </w:r>
      <w:r>
        <w:t>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rsidR="00B8468C">
      <w:r>
        <w:t xml:space="preserve">  (b)  General Liability: </w:t>
      </w:r>
      <w:r>
        <w:t>$500,000.00</w:t>
      </w:r>
      <w:r>
        <w:t xml:space="preserve"> per occurrences.</w:t>
      </w:r>
    </w:p>
    <w:p w:rsidR="00B8468C">
      <w:r>
        <w:t xml:space="preserve">  (c)  Automobile liability: </w:t>
      </w:r>
      <w:r>
        <w:t>$200,000.00</w:t>
      </w:r>
      <w:r>
        <w:t xml:space="preserve"> per person; </w:t>
      </w:r>
      <w:r>
        <w:t>$500,000.00</w:t>
      </w:r>
      <w:r>
        <w:t xml:space="preserve"> per occurrence and </w:t>
      </w:r>
      <w:r>
        <w:t>$20,000.00</w:t>
      </w:r>
      <w:r>
        <w:t xml:space="preserve"> property damage.</w:t>
      </w:r>
    </w:p>
    <w:p w:rsidR="00B8468C">
      <w:r>
        <w:t xml:space="preserve">  (d)  The successful bidder must present to the Contracting Officer, prior to award, evidence of general liability insurance without any e</w:t>
      </w:r>
      <w:r>
        <w:t>xclusionary clauses for asbestos that would void the general liability coverage.</w:t>
      </w:r>
    </w:p>
    <w:p w:rsidR="00B8468C" w:rsidP="00833838">
      <w:pPr>
        <w:jc w:val="center"/>
      </w:pPr>
      <w:r>
        <w:t>(End of Clause)</w:t>
      </w:r>
    </w:p>
    <w:p w:rsidR="003D1CC5">
      <w:pPr>
        <w:pStyle w:val="Heading2"/>
      </w:pPr>
      <w:bookmarkStart w:id="17" w:name="_Toc256000015"/>
      <w:r>
        <w:t>C.7</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7"/>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961B27" w:rsidP="00961B27">
      <w:pPr>
        <w:pStyle w:val="Heading2"/>
      </w:pPr>
      <w:bookmarkStart w:id="18" w:name="_Toc256000016"/>
      <w:r>
        <w:t>C.8</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18"/>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t>x</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9B2448" w:rsidP="009B2448">
      <w:pPr>
        <w:pStyle w:val="Heading2"/>
      </w:pPr>
      <w:bookmarkStart w:id="19" w:name="_Toc256000017"/>
      <w:r>
        <w:t>C.9</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19"/>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t>X</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20"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20"/>
      <w:r>
        <w:t>(End of Clause)</w:t>
      </w:r>
    </w:p>
    <w:p w:rsidR="007338F7" w:rsidRPr="00A752A4" w:rsidP="00A752A4">
      <w:pPr>
        <w:pStyle w:val="Heading2"/>
        <w:tabs>
          <w:tab w:val="left" w:pos="7830"/>
        </w:tabs>
      </w:pPr>
      <w:bookmarkStart w:id="21" w:name="_Toc256000018"/>
      <w:r>
        <w:t>C.10</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21"/>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1371D9" w:rsidP="001371D9">
      <w:pPr>
        <w:pStyle w:val="Heading2"/>
      </w:pPr>
      <w:bookmarkStart w:id="22" w:name="_Toc256000019"/>
      <w:r>
        <w:t>C.11</w:t>
      </w:r>
      <w:r>
        <w:t xml:space="preserve">  VAAR </w:t>
      </w:r>
      <w:r>
        <w:t>852.242-71</w:t>
      </w:r>
      <w:r>
        <w:t xml:space="preserve">  </w:t>
      </w:r>
      <w:r>
        <w:t>ADMINISTRATIVE CONTRACTING OFFICER</w:t>
      </w:r>
      <w:r>
        <w:t xml:space="preserve"> (</w:t>
      </w:r>
      <w:r>
        <w:t>OCT 2020</w:t>
      </w:r>
      <w:r>
        <w:t>)</w:t>
      </w:r>
      <w:bookmarkEnd w:id="22"/>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rsidR="0071383D">
      <w:pPr>
        <w:pStyle w:val="Heading2"/>
      </w:pPr>
      <w:bookmarkStart w:id="23" w:name="_Toc256000020"/>
      <w:r>
        <w:t>C.12</w:t>
      </w:r>
      <w:r w:rsidR="00F66DF3">
        <w:t xml:space="preserve">  </w:t>
      </w:r>
      <w:r>
        <w:t>52.252-2</w:t>
      </w:r>
      <w:r w:rsidR="00F66DF3">
        <w:t xml:space="preserve">  </w:t>
      </w:r>
      <w:r>
        <w:t>CLAUSES INCORPORATED BY REFERENCE</w:t>
      </w:r>
      <w:r w:rsidR="00F66DF3">
        <w:t xml:space="preserve">  (</w:t>
      </w:r>
      <w:r>
        <w:t>FEB 1998</w:t>
      </w:r>
      <w:r w:rsidR="00F66DF3">
        <w:t>)</w:t>
      </w:r>
      <w:bookmarkEnd w:id="23"/>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52.227-14</w:t>
            </w:r>
          </w:p>
        </w:tc>
        <w:tc>
          <w:tcPr>
            <w:tcW w:w="6192" w:type="auto"/>
          </w:tcPr>
          <w:p>
            <w:pPr>
              <w:pStyle w:val="ByReference"/>
            </w:pPr>
            <w:r>
              <w:t>RIGHTS IN DATA—GENERAL</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52.228-5</w:t>
            </w:r>
          </w:p>
        </w:tc>
        <w:tc>
          <w:tcPr>
            <w:tcW w:w="6192" w:type="auto"/>
          </w:tcPr>
          <w:p>
            <w:pPr>
              <w:pStyle w:val="ByReference"/>
            </w:pPr>
            <w:r>
              <w:t>INSURANCE—WORK ON A GOVERNMENT INSTALLATION</w:t>
            </w:r>
          </w:p>
        </w:tc>
        <w:tc>
          <w:tcPr>
            <w:tcW w:w="1440" w:type="auto"/>
          </w:tcPr>
          <w:p>
            <w:pPr>
              <w:pStyle w:val="ByReference"/>
            </w:pPr>
            <w:r>
              <w:t>JAN 1997</w:t>
            </w:r>
          </w:p>
        </w:tc>
      </w:tr>
    </w:tbl>
    <w:p w:rsidR="00B3134A">
      <w:pPr>
        <w:pStyle w:val="Heading2"/>
      </w:pPr>
      <w:bookmarkStart w:id="24" w:name="_Toc256000021"/>
      <w:r>
        <w:t>C.13</w:t>
      </w:r>
      <w:r w:rsidR="00A23CBE">
        <w:t xml:space="preserve">  VAAR </w:t>
      </w:r>
      <w:r>
        <w:t>852.201-70</w:t>
      </w:r>
      <w:r w:rsidR="00A23CBE">
        <w:t xml:space="preserve">  </w:t>
      </w:r>
      <w:r>
        <w:t>CONTRACTING OFFICER'S REPRESENTATIVE</w:t>
      </w:r>
      <w:r w:rsidR="00A23CBE">
        <w:t xml:space="preserve"> (</w:t>
      </w:r>
      <w:r>
        <w:t>DEC 2022</w:t>
      </w:r>
      <w:r w:rsidR="00A23CBE">
        <w:t>)</w:t>
      </w:r>
      <w:bookmarkEnd w:id="24"/>
    </w:p>
    <w:p w:rsidR="00B3134A" w:rsidP="00A75AD5">
      <w:r>
        <w:t xml:space="preserve">  </w:t>
      </w:r>
      <w:r w:rsidR="00A75AD5">
        <w:t>The Contracting Officer reserves the</w:t>
      </w:r>
      <w:r w:rsidR="00A75AD5">
        <w:t xml:space="preserve"> </w:t>
      </w:r>
      <w:r w:rsidR="00A75AD5">
        <w:t>right to designate representatives to act</w:t>
      </w:r>
      <w:r w:rsidR="00A75AD5">
        <w:t xml:space="preserve"> </w:t>
      </w:r>
      <w:r w:rsidR="00A75AD5">
        <w:t>for him/her in furnishing technical</w:t>
      </w:r>
      <w:r w:rsidR="00A75AD5">
        <w:t xml:space="preserve"> </w:t>
      </w:r>
      <w:r w:rsidR="00A75AD5">
        <w:t>guidance and advice or generally</w:t>
      </w:r>
      <w:r w:rsidR="00A75AD5">
        <w:t xml:space="preserve"> </w:t>
      </w:r>
      <w:r w:rsidR="00A75AD5">
        <w:t>monitor the work to be performed under</w:t>
      </w:r>
      <w:r w:rsidR="00A75AD5">
        <w:t xml:space="preserve"> </w:t>
      </w:r>
      <w:r w:rsidR="00A75AD5">
        <w:t>this contract. Such designation will be</w:t>
      </w:r>
      <w:r w:rsidR="00A75AD5">
        <w:t xml:space="preserve"> </w:t>
      </w:r>
      <w:r w:rsidR="00A75AD5">
        <w:t>in writing and will define the scope and</w:t>
      </w:r>
      <w:r w:rsidR="00A75AD5">
        <w:t xml:space="preserve"> </w:t>
      </w:r>
      <w:r w:rsidR="00A75AD5">
        <w:t>limitation of the designee’s authority. A</w:t>
      </w:r>
      <w:r w:rsidR="00A75AD5">
        <w:t xml:space="preserve"> </w:t>
      </w:r>
      <w:r w:rsidR="00A75AD5">
        <w:t>copy of the designation letter shall be</w:t>
      </w:r>
      <w:r w:rsidR="00A75AD5">
        <w:t xml:space="preserve"> </w:t>
      </w:r>
      <w:r w:rsidR="00A75AD5">
        <w:t>furnished to the Contractor.</w:t>
      </w:r>
    </w:p>
    <w:p w:rsidR="00B3134A" w:rsidP="007F54E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bl>
    <w:p>
      <w:pPr>
        <w:tabs>
          <w:tab w:val="left" w:pos="3240"/>
        </w:tabs>
      </w:pPr>
      <w:r>
        <w:tab/>
        <w:t>(End of Addendum to 52.212-4)</w:t>
      </w:r>
    </w:p>
    <w:p/>
    <w:p w:rsidR="00FC4CA2" w:rsidP="00FC4CA2">
      <w:pPr>
        <w:pStyle w:val="Heading2"/>
      </w:pPr>
      <w:bookmarkStart w:id="25" w:name="_Toc256000022"/>
      <w:r>
        <w:t>C.14</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bookmarkEnd w:id="25"/>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3) </w:t>
      </w:r>
      <w:r w:rsidR="00B74AD1">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ii)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29)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44) </w:t>
      </w:r>
      <w:r w:rsidRPr="006A09E9" w:rsidR="006A09E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45) </w:t>
      </w:r>
      <w:r w:rsidRPr="004B7DB9" w:rsidR="004B7DB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pPr>
      <w:r>
        <w:rPr>
          <w:rFonts w:cstheme="minorHAnsi"/>
          <w:szCs w:val="20"/>
        </w:rPr>
        <w:t>(End of Clause)</w:t>
      </w:r>
    </w:p>
    <w:p w:rsidR="000C4E88">
      <w:pPr>
        <w:pStyle w:val="Heading2"/>
      </w:pPr>
      <w:bookmarkStart w:id="26" w:name="_Toc256000023"/>
      <w:r>
        <w:t>C.15</w:t>
      </w:r>
      <w:r>
        <w:t xml:space="preserve"> </w:t>
      </w:r>
      <w:r>
        <w:t>MANDATORY WRITTEN DISCLOSURES</w:t>
      </w:r>
      <w:bookmarkEnd w:id="26"/>
    </w:p>
    <w:p w:rsidR="003C05E7" w:rsidRPr="003C05E7">
      <w:pPr>
        <w:rPr>
          <w:rFonts w:cstheme="minorHAnsi"/>
          <w:szCs w:val="20"/>
        </w:rPr>
        <w:sectPr>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cols w:space="720"/>
        </w:sect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r>
        <w:fldChar w:fldCharType="begin"/>
      </w:r>
      <w:r>
        <w:instrText xml:space="preserve"> HYPERLINK "https://www.vaoig.gov/hotline/online-forms" </w:instrText>
      </w:r>
      <w:r>
        <w:fldChar w:fldCharType="separate"/>
      </w:r>
      <w:r w:rsidRPr="003C05E7">
        <w:rPr>
          <w:rStyle w:val="Hyperlink"/>
          <w:rFonts w:cstheme="minorHAnsi"/>
          <w:szCs w:val="20"/>
        </w:rPr>
        <w:t>https://www.vaoig.gov/hotline/online-forms</w:t>
      </w:r>
      <w:r>
        <w:fldChar w:fldCharType="end"/>
      </w:r>
      <w:r w:rsidRPr="003C05E7">
        <w:rPr>
          <w:rFonts w:cstheme="minorHAnsi"/>
          <w:szCs w:val="20"/>
        </w:rPr>
        <w:t xml:space="preserve"> </w:t>
      </w:r>
      <w:r w:rsidRPr="003C05E7">
        <w:rPr>
          <w:rFonts w:cstheme="minorHAnsi"/>
          <w:szCs w:val="20"/>
        </w:rPr>
        <w:t xml:space="preserve">and clicking on "FAR clause 52.203-13 Reporting." If you </w:t>
      </w:r>
      <w:r w:rsidRPr="003C05E7">
        <w:rPr>
          <w:rFonts w:cstheme="minorHAnsi"/>
          <w:szCs w:val="20"/>
        </w:rPr>
        <w:t>experience difficulty</w:t>
      </w:r>
      <w:r w:rsidRPr="003C05E7">
        <w:rPr>
          <w:rFonts w:cstheme="minorHAnsi"/>
          <w:szCs w:val="20"/>
        </w:rPr>
        <w:t xml:space="preserve"> accessing the website, call the Hotline </w:t>
      </w:r>
      <w:r w:rsidRPr="003C05E7">
        <w:rPr>
          <w:rFonts w:cstheme="minorHAnsi"/>
          <w:szCs w:val="20"/>
        </w:rPr>
        <w:t>at</w:t>
      </w:r>
      <w:r w:rsidRPr="003C05E7">
        <w:rPr>
          <w:rFonts w:cstheme="minorHAnsi"/>
          <w:szCs w:val="20"/>
        </w:rPr>
        <w:t xml:space="preserve"> 1-800-488-8244 for further instructions.</w:t>
      </w:r>
    </w:p>
    <w:p w:rsidR="0076110F">
      <w:pPr>
        <w:pageBreakBefore/>
      </w:pPr>
    </w:p>
    <w:p w:rsidR="0076110F">
      <w:pPr>
        <w:pStyle w:val="Heading1"/>
      </w:pPr>
      <w:bookmarkStart w:id="27" w:name="_Toc256000024"/>
      <w:r>
        <w:t xml:space="preserve">SECTION D - </w:t>
      </w:r>
      <w:r w:rsidR="003206AB">
        <w:t>CONTRACT DOCUMENTS, EXHIBITS, OR ATTACHMENTS</w:t>
      </w:r>
      <w:bookmarkEnd w:id="27"/>
    </w:p>
    <w:p w:rsidR="0076110F">
      <w:pPr>
        <w:tabs>
          <w:tab w:val="left" w:pos="1620"/>
        </w:tabs>
      </w:pPr>
      <w:r>
        <w:tab/>
      </w:r>
    </w:p>
    <w:p>
      <w:pPr>
        <w:ind w:left="360"/>
        <w:sectPr>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cols w:space="720"/>
        </w:sectPr>
      </w:pPr>
      <w:r>
        <w:t>See attached document: 36C77626Q0143 - Attachments.</w:t>
      </w:r>
    </w:p>
    <w:p w:rsidR="0057670C">
      <w:pPr>
        <w:pageBreakBefore/>
      </w:pPr>
    </w:p>
    <w:p w:rsidR="0057670C">
      <w:pPr>
        <w:pStyle w:val="Heading1"/>
      </w:pPr>
      <w:bookmarkStart w:id="28" w:name="_Toc256000025"/>
      <w:r>
        <w:t xml:space="preserve">SECTION E - </w:t>
      </w:r>
      <w:r w:rsidR="00556FB0">
        <w:t>SOLICITATION PROVISIONS</w:t>
      </w:r>
      <w:bookmarkEnd w:id="28"/>
    </w:p>
    <w:p w:rsidR="0057670C"/>
    <w:p w:rsidR="00A741A3">
      <w:pPr>
        <w:pStyle w:val="Heading2"/>
      </w:pPr>
      <w:bookmarkStart w:id="29" w:name="_Toc256000026"/>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bookmarkEnd w:id="29"/>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6B73D4" w:rsidRPr="002C3BF9" w:rsidP="006B73D4">
      <w:pPr>
        <w:rPr>
          <w:b/>
          <w:bCs/>
          <w:color w:val="4F81BD" w:themeColor="accent1"/>
          <w:sz w:val="26"/>
          <w:szCs w:val="26"/>
        </w:rPr>
      </w:pPr>
      <w:r>
        <w:t>E.2</w:t>
      </w:r>
      <w:r w:rsidRPr="00B76143">
        <w:rPr>
          <w:sz w:val="26"/>
          <w:szCs w:val="26"/>
        </w:rPr>
        <w:t xml:space="preserve">  </w:t>
      </w:r>
      <w:r w:rsidRPr="002C3BF9">
        <w:rPr>
          <w:b/>
          <w:bCs/>
          <w:color w:val="4F81BD" w:themeColor="accent1"/>
          <w:sz w:val="26"/>
          <w:szCs w:val="26"/>
        </w:rPr>
        <w:t>ADDENDUM to FAR 52.212-1 INSTRUCTIONS TO OFFERORS—COMMERCIAL PRODUCTS AND COMMERCIAL SERVICES</w:t>
      </w:r>
    </w:p>
    <w:p w:rsidR="006B73D4" w:rsidRPr="00A2295A" w:rsidP="006B73D4">
      <w:pPr>
        <w:rPr>
          <w:rFonts w:cs="Times New Roman"/>
          <w:i/>
        </w:rPr>
      </w:pPr>
      <w:r w:rsidRPr="00A2295A">
        <w:rPr>
          <w:rFonts w:cs="Times New Roman"/>
        </w:rPr>
        <w:t xml:space="preserve">(A) </w:t>
      </w:r>
      <w:r w:rsidRPr="00A2295A">
        <w:rPr>
          <w:rFonts w:cs="Times New Roman"/>
          <w:i/>
        </w:rPr>
        <w:t>Introduction</w:t>
      </w:r>
    </w:p>
    <w:p w:rsidR="006B73D4" w:rsidRPr="00A2295A" w:rsidP="006B73D4">
      <w:pPr>
        <w:ind w:left="360"/>
        <w:rPr>
          <w:rFonts w:cs="Times New Roman"/>
        </w:rPr>
      </w:pPr>
      <w:r w:rsidRPr="00A2295A">
        <w:rPr>
          <w:rFonts w:cs="Times New Roman"/>
        </w:rPr>
        <w:t xml:space="preserve">The Department of Veterans Affairs (VA), Veterans Health Administration (VHA), Program Contracting Activity – Central (PCAC) is issuing this Request for Quotation (RFQ) to solicit vendors for the purpose of </w:t>
      </w:r>
      <w:r w:rsidRPr="00A2295A">
        <w:rPr>
          <w:rFonts w:cs="Times New Roman"/>
        </w:rPr>
        <w:t>entering into</w:t>
      </w:r>
      <w:r w:rsidRPr="00A2295A">
        <w:rPr>
          <w:rFonts w:cs="Times New Roman"/>
        </w:rPr>
        <w:t xml:space="preserve"> a contract.  This acquisition is being conducted in accordance with the procedures in Federal Acquisition Regulation (FAR) Parts 12, 13</w:t>
      </w:r>
      <w:r>
        <w:rPr>
          <w:rFonts w:cs="Times New Roman"/>
        </w:rPr>
        <w:t>, 16</w:t>
      </w:r>
      <w:r w:rsidRPr="00A2295A">
        <w:rPr>
          <w:rFonts w:cs="Times New Roman"/>
        </w:rPr>
        <w:t xml:space="preserve"> and 37.  The RFQ is a 100% </w:t>
      </w:r>
      <w:r w:rsidR="00A9458E">
        <w:rPr>
          <w:rFonts w:cs="Times New Roman"/>
        </w:rPr>
        <w:t>Service Disabled</w:t>
      </w:r>
      <w:r w:rsidR="00A9458E">
        <w:rPr>
          <w:rFonts w:cs="Times New Roman"/>
        </w:rPr>
        <w:t xml:space="preserve"> Veteran Owned </w:t>
      </w:r>
      <w:r w:rsidRPr="00A2295A">
        <w:rPr>
          <w:rFonts w:cs="Times New Roman"/>
        </w:rPr>
        <w:t xml:space="preserve">Small Business set-aside. </w:t>
      </w:r>
      <w:r>
        <w:rPr>
          <w:rFonts w:cs="Times New Roman"/>
        </w:rPr>
        <w:t>The contract will be awarded as</w:t>
      </w:r>
      <w:r w:rsidR="00E543C1">
        <w:rPr>
          <w:rFonts w:cs="Times New Roman"/>
        </w:rPr>
        <w:t xml:space="preserve"> a </w:t>
      </w:r>
      <w:r w:rsidR="00A9458E">
        <w:rPr>
          <w:rFonts w:cs="Times New Roman"/>
        </w:rPr>
        <w:t>Multiple</w:t>
      </w:r>
      <w:r w:rsidR="00E543C1">
        <w:rPr>
          <w:rFonts w:cs="Times New Roman"/>
        </w:rPr>
        <w:t xml:space="preserve"> Award </w:t>
      </w:r>
      <w:r>
        <w:rPr>
          <w:rFonts w:cs="Times New Roman"/>
        </w:rPr>
        <w:t>firm</w:t>
      </w:r>
      <w:r w:rsidR="00E543C1">
        <w:rPr>
          <w:rFonts w:cs="Times New Roman"/>
        </w:rPr>
        <w:t>-</w:t>
      </w:r>
      <w:r>
        <w:rPr>
          <w:rFonts w:cs="Times New Roman"/>
        </w:rPr>
        <w:t>fixed price</w:t>
      </w:r>
      <w:r w:rsidR="00E543C1">
        <w:rPr>
          <w:rFonts w:cs="Times New Roman"/>
        </w:rPr>
        <w:t xml:space="preserve"> IDIQ.</w:t>
      </w:r>
    </w:p>
    <w:p w:rsidR="006B73D4" w:rsidRPr="00A2295A" w:rsidP="006B73D4">
      <w:pPr>
        <w:ind w:left="360" w:hanging="360"/>
        <w:rPr>
          <w:rFonts w:cs="Times New Roman"/>
        </w:rPr>
      </w:pPr>
      <w:r w:rsidRPr="00A2295A">
        <w:rPr>
          <w:rFonts w:cs="Times New Roman"/>
        </w:rPr>
        <w:t xml:space="preserve"> (B</w:t>
      </w:r>
      <w:r w:rsidRPr="00A2295A">
        <w:rPr>
          <w:rFonts w:cs="Times New Roman"/>
        </w:rPr>
        <w:t xml:space="preserve">)  </w:t>
      </w:r>
      <w:r w:rsidRPr="00A2295A">
        <w:rPr>
          <w:rFonts w:cs="Times New Roman"/>
          <w:i/>
        </w:rPr>
        <w:t>Submission</w:t>
      </w:r>
      <w:r w:rsidRPr="00A2295A">
        <w:rPr>
          <w:rFonts w:cs="Times New Roman"/>
          <w:i/>
        </w:rPr>
        <w:t xml:space="preserve"> of offers</w:t>
      </w:r>
      <w:r w:rsidRPr="00A2295A">
        <w:rPr>
          <w:rFonts w:cs="Times New Roman"/>
        </w:rPr>
        <w:t xml:space="preserve">. </w:t>
      </w:r>
    </w:p>
    <w:p w:rsidR="006B73D4" w:rsidRPr="00A2295A" w:rsidP="006B73D4">
      <w:pPr>
        <w:ind w:left="720" w:hanging="360"/>
        <w:rPr>
          <w:rFonts w:cs="Times New Roman"/>
        </w:rPr>
      </w:pPr>
      <w:r w:rsidRPr="00A2295A">
        <w:rPr>
          <w:rFonts w:cs="Times New Roman"/>
        </w:rPr>
        <w:t>(1)</w:t>
      </w:r>
      <w:r w:rsidRPr="00A2295A">
        <w:rPr>
          <w:rFonts w:cs="Times New Roman"/>
        </w:rPr>
        <w:tab/>
        <w:t xml:space="preserve">Offers/Quotes shall be received on or before the date and time specified in Block 8 of </w:t>
      </w:r>
      <w:r w:rsidRPr="00A2295A">
        <w:rPr>
          <w:rFonts w:cs="Times New Roman"/>
        </w:rPr>
        <w:t>the SF</w:t>
      </w:r>
      <w:r w:rsidRPr="00A2295A">
        <w:rPr>
          <w:rFonts w:cs="Times New Roman"/>
        </w:rPr>
        <w:t xml:space="preserve">-1449.  Offers/Quotations received after the due date and time </w:t>
      </w:r>
      <w:r w:rsidRPr="00C97655">
        <w:rPr>
          <w:rFonts w:cs="Times New Roman"/>
          <w:b/>
          <w:u w:val="single"/>
        </w:rPr>
        <w:t xml:space="preserve">will </w:t>
      </w:r>
      <w:r w:rsidRPr="00A2295A">
        <w:rPr>
          <w:rFonts w:cs="Times New Roman"/>
          <w:b/>
          <w:u w:val="single"/>
        </w:rPr>
        <w:t>not be</w:t>
      </w:r>
      <w:r w:rsidRPr="00C97655">
        <w:rPr>
          <w:rFonts w:cs="Times New Roman"/>
          <w:b/>
          <w:u w:val="single"/>
        </w:rPr>
        <w:t xml:space="preserve"> considered</w:t>
      </w:r>
      <w:r w:rsidRPr="00A2295A">
        <w:rPr>
          <w:rFonts w:cs="Times New Roman"/>
        </w:rPr>
        <w:t xml:space="preserve">. </w:t>
      </w:r>
    </w:p>
    <w:p w:rsidR="006B73D4" w:rsidRPr="0035482C" w:rsidP="006B73D4">
      <w:pPr>
        <w:ind w:left="720" w:hanging="360"/>
        <w:rPr>
          <w:rFonts w:cs="Times New Roman"/>
        </w:rPr>
      </w:pPr>
      <w:r w:rsidRPr="00A2295A">
        <w:rPr>
          <w:rFonts w:cs="Times New Roman"/>
        </w:rPr>
        <w:t>(2)</w:t>
      </w:r>
      <w:r w:rsidRPr="00A2295A">
        <w:rPr>
          <w:rFonts w:cs="Times New Roman"/>
        </w:rPr>
        <w:tab/>
      </w:r>
      <w:r w:rsidRPr="0035482C">
        <w:rPr>
          <w:rFonts w:cs="Times New Roman"/>
        </w:rPr>
        <w:t xml:space="preserve">The offeror’s quote shall be submitted </w:t>
      </w:r>
      <w:bookmarkStart w:id="30" w:name="_Hlk138426326"/>
      <w:r w:rsidRPr="0035482C">
        <w:rPr>
          <w:rFonts w:cs="Times New Roman"/>
        </w:rPr>
        <w:t>electronically via email to the Contract</w:t>
      </w:r>
      <w:r w:rsidR="002C3BF9">
        <w:rPr>
          <w:rFonts w:cs="Times New Roman"/>
        </w:rPr>
        <w:t>ing</w:t>
      </w:r>
      <w:r w:rsidRPr="0035482C">
        <w:rPr>
          <w:rFonts w:cs="Times New Roman"/>
        </w:rPr>
        <w:t xml:space="preserve"> </w:t>
      </w:r>
      <w:r w:rsidR="002C3BF9">
        <w:rPr>
          <w:rFonts w:cs="Times New Roman"/>
        </w:rPr>
        <w:t>Officer</w:t>
      </w:r>
      <w:r w:rsidRPr="0035482C">
        <w:rPr>
          <w:rFonts w:cs="Times New Roman"/>
        </w:rPr>
        <w:t xml:space="preserve">, </w:t>
      </w:r>
      <w:r w:rsidR="00A9458E">
        <w:rPr>
          <w:rFonts w:cs="Times New Roman"/>
        </w:rPr>
        <w:t>William Koeditz</w:t>
      </w:r>
      <w:r w:rsidRPr="0035482C">
        <w:rPr>
          <w:rFonts w:cs="Times New Roman"/>
        </w:rPr>
        <w:t xml:space="preserve">, at </w:t>
      </w:r>
      <w:r>
        <w:fldChar w:fldCharType="begin"/>
      </w:r>
      <w:r>
        <w:instrText xml:space="preserve"> HYPERLINK "mailto:William.Koeditz@va.gov" </w:instrText>
      </w:r>
      <w:r>
        <w:fldChar w:fldCharType="separate"/>
      </w:r>
      <w:r w:rsidRPr="001F3F75" w:rsidR="00A9458E">
        <w:rPr>
          <w:rStyle w:val="Hyperlink"/>
          <w:rFonts w:cs="Times New Roman"/>
        </w:rPr>
        <w:t>William.Koeditz@va.gov</w:t>
      </w:r>
      <w:r>
        <w:fldChar w:fldCharType="end"/>
      </w:r>
      <w:r w:rsidRPr="0035482C">
        <w:rPr>
          <w:rFonts w:cs="Times New Roman"/>
        </w:rPr>
        <w:t xml:space="preserve">.  </w:t>
      </w:r>
    </w:p>
    <w:p w:rsidR="006B73D4" w:rsidRPr="00A2295A" w:rsidP="00411333">
      <w:pPr>
        <w:ind w:left="630" w:hanging="270"/>
        <w:rPr>
          <w:rFonts w:cs="Times New Roman"/>
          <w:b/>
        </w:rPr>
      </w:pPr>
      <w:bookmarkEnd w:id="30"/>
      <w:r w:rsidRPr="00A2295A">
        <w:rPr>
          <w:rFonts w:cs="Times New Roman"/>
        </w:rPr>
        <w:t xml:space="preserve">(3) </w:t>
      </w:r>
      <w:r w:rsidRPr="0035482C">
        <w:rPr>
          <w:rFonts w:cs="Times New Roman"/>
        </w:rPr>
        <w:t>WARNING</w:t>
      </w:r>
      <w:r w:rsidRPr="0035482C">
        <w:rPr>
          <w:rFonts w:cs="Times New Roman"/>
        </w:rPr>
        <w:t>:  Please</w:t>
      </w:r>
      <w:r w:rsidRPr="0035482C">
        <w:rPr>
          <w:rFonts w:cs="Times New Roman"/>
        </w:rPr>
        <w:t xml:space="preserve"> do not wait until the last minute to submit your quote</w:t>
      </w:r>
      <w:r>
        <w:rPr>
          <w:rFonts w:cs="Times New Roman"/>
        </w:rPr>
        <w:t>.</w:t>
      </w:r>
      <w:r w:rsidRPr="0035482C">
        <w:rPr>
          <w:rFonts w:cs="Times New Roman"/>
        </w:rPr>
        <w:t xml:space="preserve">  Late quotes will not be accepted for evaluation.  To avoid submission of late quotes, we recommend the transmission of your quote files 24 hours prior to the required due date and time.  Please be advised that timeliness is determined by the date and time an offeror’s quote is received by the Government; not when an offeror attempted transmission.  Offerors are encouraged to review and ensure that sufficient bandwidth is available </w:t>
      </w:r>
      <w:r w:rsidRPr="0035482C">
        <w:rPr>
          <w:rFonts w:cs="Times New Roman"/>
        </w:rPr>
        <w:t>on</w:t>
      </w:r>
      <w:r w:rsidRPr="0035482C">
        <w:rPr>
          <w:rFonts w:cs="Times New Roman"/>
        </w:rPr>
        <w:t xml:space="preserve"> </w:t>
      </w:r>
      <w:r w:rsidRPr="0035482C">
        <w:rPr>
          <w:rFonts w:cs="Times New Roman"/>
        </w:rPr>
        <w:t>their</w:t>
      </w:r>
      <w:r w:rsidRPr="0035482C">
        <w:rPr>
          <w:rFonts w:cs="Times New Roman"/>
        </w:rPr>
        <w:t xml:space="preserve"> end of the transmission to successfully send electronic submissions.</w:t>
      </w:r>
    </w:p>
    <w:p w:rsidR="006B73D4" w:rsidRPr="00DA1893" w:rsidP="00411333">
      <w:pPr>
        <w:ind w:left="630" w:hanging="270"/>
        <w:rPr>
          <w:rFonts w:cs="Times New Roman"/>
        </w:rPr>
      </w:pPr>
      <w:r w:rsidRPr="00A2295A">
        <w:rPr>
          <w:rFonts w:cs="Times New Roman"/>
        </w:rPr>
        <w:t xml:space="preserve"> (4)</w:t>
      </w:r>
      <w:r w:rsidRPr="00A2295A">
        <w:rPr>
          <w:rFonts w:cs="Times New Roman"/>
        </w:rPr>
        <w:tab/>
        <w:t xml:space="preserve">Each section of the quote has a specific page limit as identified below in Section F, Information to be Submitted.  Any pages </w:t>
      </w:r>
      <w:r w:rsidRPr="00A2295A">
        <w:rPr>
          <w:rFonts w:cs="Times New Roman"/>
        </w:rPr>
        <w:t>in excess of</w:t>
      </w:r>
      <w:r w:rsidRPr="00A2295A">
        <w:rPr>
          <w:rFonts w:cs="Times New Roman"/>
        </w:rPr>
        <w:t xml:space="preserve"> the allotted amount will be removed and not included as part of the evaluation.  Font type shall be no smaller than size 12 font on standard 8.5” x 11” pages.  </w:t>
      </w:r>
      <w:r w:rsidRPr="0035482C">
        <w:rPr>
          <w:rFonts w:cs="Times New Roman"/>
          <w:b/>
          <w:u w:val="single"/>
        </w:rPr>
        <w:t>This includes all pictures, charts and graphs</w:t>
      </w:r>
      <w:r w:rsidRPr="00A2295A">
        <w:rPr>
          <w:rFonts w:cs="Times New Roman"/>
          <w:b/>
        </w:rPr>
        <w:t>.</w:t>
      </w:r>
      <w:r w:rsidRPr="00A2295A">
        <w:rPr>
          <w:rFonts w:cs="Times New Roman"/>
        </w:rPr>
        <w:t xml:space="preserve"> </w:t>
      </w:r>
    </w:p>
    <w:p w:rsidR="006B73D4" w:rsidRPr="00307213" w:rsidP="006B73D4">
      <w:pPr>
        <w:ind w:left="630"/>
        <w:rPr>
          <w:rFonts w:cs="Times New Roman"/>
        </w:rPr>
      </w:pPr>
      <w:r w:rsidRPr="00307213">
        <w:rPr>
          <w:rFonts w:cs="Times New Roman"/>
        </w:rPr>
        <w:t>The page limit and font size restrictions do not apply to the following in Section F:</w:t>
      </w:r>
    </w:p>
    <w:p w:rsidR="006B73D4" w:rsidRPr="00137553" w:rsidP="006B73D4">
      <w:pPr>
        <w:pStyle w:val="ListParagraph"/>
        <w:numPr>
          <w:ilvl w:val="0"/>
          <w:numId w:val="1"/>
        </w:numPr>
        <w:spacing w:before="0"/>
      </w:pPr>
      <w:r>
        <w:t xml:space="preserve">Paragraph </w:t>
      </w:r>
      <w:r w:rsidR="0052451B">
        <w:t>3</w:t>
      </w:r>
      <w:r>
        <w:t xml:space="preserve"> – Pricing Worksheet</w:t>
      </w:r>
    </w:p>
    <w:p w:rsidR="006B73D4" w:rsidRPr="00411333" w:rsidP="00411333">
      <w:pPr>
        <w:pStyle w:val="ListParagraph"/>
        <w:numPr>
          <w:ilvl w:val="0"/>
          <w:numId w:val="1"/>
        </w:numPr>
        <w:spacing w:before="0"/>
      </w:pPr>
      <w:r w:rsidRPr="00307213">
        <w:t xml:space="preserve">Paragraph </w:t>
      </w:r>
      <w:r w:rsidR="0052451B">
        <w:t>4</w:t>
      </w:r>
      <w:r w:rsidRPr="00307213">
        <w:t xml:space="preserve"> - Other Requested Submittals.</w:t>
      </w:r>
    </w:p>
    <w:p w:rsidR="006B73D4" w:rsidRPr="00411333" w:rsidP="00411333">
      <w:pPr>
        <w:ind w:left="630" w:hanging="270"/>
        <w:rPr>
          <w:rFonts w:cs="Times New Roman"/>
        </w:rPr>
      </w:pPr>
      <w:r w:rsidRPr="00A2295A">
        <w:rPr>
          <w:rFonts w:cs="Times New Roman"/>
        </w:rPr>
        <w:t>(5) Submitted quotes should contain the offeror’s best terms.  After the evaluation of quotes, the Contracting Officer may negotiate final terms with one or more offerors</w:t>
      </w:r>
      <w:r w:rsidR="002C3BF9">
        <w:rPr>
          <w:rFonts w:cs="Times New Roman"/>
        </w:rPr>
        <w:t xml:space="preserve"> to obtain best value</w:t>
      </w:r>
      <w:r w:rsidRPr="00A2295A">
        <w:rPr>
          <w:rFonts w:cs="Times New Roman"/>
        </w:rPr>
        <w:t xml:space="preserve"> before issuing a contract</w:t>
      </w:r>
      <w:r>
        <w:rPr>
          <w:rFonts w:cs="Times New Roman"/>
        </w:rPr>
        <w:t xml:space="preserve"> award</w:t>
      </w:r>
      <w:r w:rsidRPr="00A2295A">
        <w:rPr>
          <w:rFonts w:cs="Times New Roman"/>
        </w:rPr>
        <w:t xml:space="preserve">.  The Contracting Officer may </w:t>
      </w:r>
      <w:r w:rsidRPr="00A2295A">
        <w:rPr>
          <w:rFonts w:cs="Times New Roman"/>
        </w:rPr>
        <w:t>award to</w:t>
      </w:r>
      <w:r w:rsidRPr="00A2295A">
        <w:rPr>
          <w:rFonts w:cs="Times New Roman"/>
        </w:rPr>
        <w:t xml:space="preserve"> the </w:t>
      </w:r>
      <w:r w:rsidRPr="00A2295A">
        <w:rPr>
          <w:rFonts w:cs="Times New Roman"/>
        </w:rPr>
        <w:t>offeror with</w:t>
      </w:r>
      <w:r w:rsidRPr="00A2295A">
        <w:rPr>
          <w:rFonts w:cs="Times New Roman"/>
        </w:rPr>
        <w:t xml:space="preserve"> other than the lowest price.</w:t>
      </w:r>
    </w:p>
    <w:p w:rsidR="006B73D4" w:rsidRPr="00A2295A" w:rsidP="00411333">
      <w:pPr>
        <w:rPr>
          <w:rFonts w:cs="Times New Roman"/>
        </w:rPr>
      </w:pPr>
      <w:r w:rsidRPr="00A2295A">
        <w:rPr>
          <w:rFonts w:cs="Times New Roman"/>
        </w:rPr>
        <w:t>(C</w:t>
      </w:r>
      <w:r w:rsidRPr="00A2295A">
        <w:rPr>
          <w:rFonts w:cs="Times New Roman"/>
        </w:rPr>
        <w:t xml:space="preserve">)  </w:t>
      </w:r>
      <w:r w:rsidRPr="00A2295A">
        <w:rPr>
          <w:rFonts w:cs="Times New Roman"/>
          <w:i/>
        </w:rPr>
        <w:t>Period</w:t>
      </w:r>
      <w:r w:rsidRPr="00A2295A">
        <w:rPr>
          <w:rFonts w:cs="Times New Roman"/>
          <w:i/>
        </w:rPr>
        <w:t xml:space="preserve"> of Acceptance of Offers/Quotations</w:t>
      </w:r>
    </w:p>
    <w:p w:rsidR="006B73D4" w:rsidRPr="00A2295A" w:rsidP="006B73D4">
      <w:pPr>
        <w:ind w:left="630"/>
        <w:rPr>
          <w:rFonts w:cs="Times New Roman"/>
        </w:rPr>
      </w:pPr>
      <w:r w:rsidRPr="00A2295A">
        <w:rPr>
          <w:rFonts w:cs="Times New Roman"/>
        </w:rPr>
        <w:t xml:space="preserve">The offeror agrees to hold the prices in its offer/quotation firm for no less than </w:t>
      </w:r>
      <w:r w:rsidR="002C3BF9">
        <w:rPr>
          <w:rFonts w:cs="Times New Roman"/>
        </w:rPr>
        <w:t>120</w:t>
      </w:r>
      <w:r w:rsidRPr="00A2295A">
        <w:rPr>
          <w:rFonts w:cs="Times New Roman"/>
        </w:rPr>
        <w:t xml:space="preserve"> calendar days from the date specified for receipt of offers/quotations.</w:t>
      </w:r>
    </w:p>
    <w:p w:rsidR="006B73D4" w:rsidP="006B73D4">
      <w:pPr>
        <w:ind w:left="360"/>
        <w:rPr>
          <w:rFonts w:cs="Times New Roman"/>
        </w:rPr>
      </w:pPr>
    </w:p>
    <w:p w:rsidR="00411333" w:rsidRPr="00A2295A" w:rsidP="006B73D4">
      <w:pPr>
        <w:ind w:left="360"/>
        <w:rPr>
          <w:rFonts w:cs="Times New Roman"/>
        </w:rPr>
      </w:pPr>
    </w:p>
    <w:p w:rsidR="006B73D4" w:rsidRPr="00A2295A" w:rsidP="006B73D4">
      <w:pPr>
        <w:rPr>
          <w:rFonts w:cs="Times New Roman"/>
          <w:i/>
        </w:rPr>
      </w:pPr>
      <w:r w:rsidRPr="00A2295A">
        <w:rPr>
          <w:rFonts w:cs="Times New Roman"/>
        </w:rPr>
        <w:t xml:space="preserve">(D) </w:t>
      </w:r>
      <w:r w:rsidRPr="00A2295A">
        <w:rPr>
          <w:rFonts w:cs="Times New Roman"/>
          <w:i/>
        </w:rPr>
        <w:t>Technical Questions</w:t>
      </w:r>
    </w:p>
    <w:p w:rsidR="006B73D4" w:rsidRPr="00A2295A" w:rsidP="006B73D4">
      <w:pPr>
        <w:pStyle w:val="ListParagraph"/>
        <w:ind w:left="360"/>
      </w:pPr>
      <w:r w:rsidRPr="00A2295A">
        <w:t xml:space="preserve">Questions of a technical nature shall be </w:t>
      </w:r>
      <w:r w:rsidRPr="002C3BF9" w:rsidR="002C3BF9">
        <w:t>electronically via email to the Contracting Officer</w:t>
      </w:r>
      <w:r w:rsidR="00E543C1">
        <w:t xml:space="preserve">, </w:t>
      </w:r>
      <w:r w:rsidR="00A9458E">
        <w:t>William Koeditz</w:t>
      </w:r>
      <w:r w:rsidRPr="002C3BF9" w:rsidR="002C3BF9">
        <w:t xml:space="preserve">, at </w:t>
      </w:r>
      <w:r>
        <w:fldChar w:fldCharType="begin"/>
      </w:r>
      <w:r>
        <w:instrText xml:space="preserve"> HYPERLINK "mailto:William.Koeditz@va.gov" </w:instrText>
      </w:r>
      <w:r>
        <w:fldChar w:fldCharType="separate"/>
      </w:r>
      <w:r w:rsidRPr="001F3F75" w:rsidR="00A9458E">
        <w:rPr>
          <w:rStyle w:val="Hyperlink"/>
        </w:rPr>
        <w:t>William.Koeditz@va.gov</w:t>
      </w:r>
      <w:r>
        <w:fldChar w:fldCharType="end"/>
      </w:r>
      <w:r w:rsidRPr="002C3BF9" w:rsidR="002C3BF9">
        <w:t xml:space="preserve"> </w:t>
      </w:r>
      <w:r w:rsidRPr="00A2295A">
        <w:t xml:space="preserve"> no later than</w:t>
      </w:r>
      <w:r w:rsidR="00996BAC">
        <w:t xml:space="preserve"> </w:t>
      </w:r>
      <w:r w:rsidRPr="0019072C" w:rsidR="0019072C">
        <w:rPr>
          <w:highlight w:val="yellow"/>
        </w:rPr>
        <w:t>4</w:t>
      </w:r>
      <w:r w:rsidRPr="0019072C" w:rsidR="00996BAC">
        <w:rPr>
          <w:highlight w:val="yellow"/>
        </w:rPr>
        <w:t>-2</w:t>
      </w:r>
      <w:r w:rsidRPr="0019072C" w:rsidR="0019072C">
        <w:rPr>
          <w:highlight w:val="yellow"/>
        </w:rPr>
        <w:t>4</w:t>
      </w:r>
      <w:r w:rsidRPr="0019072C" w:rsidR="00996BAC">
        <w:rPr>
          <w:highlight w:val="yellow"/>
        </w:rPr>
        <w:t>-2</w:t>
      </w:r>
      <w:r w:rsidRPr="0019072C" w:rsidR="0019072C">
        <w:rPr>
          <w:highlight w:val="yellow"/>
        </w:rPr>
        <w:t>6</w:t>
      </w:r>
      <w:r w:rsidRPr="0019072C">
        <w:rPr>
          <w:b/>
          <w:highlight w:val="yellow"/>
        </w:rPr>
        <w:t>.</w:t>
      </w:r>
      <w:r w:rsidRPr="00A2295A">
        <w:t xml:space="preserve">  Oral questions of a technical nature are not acceptable due to the possibility of misunderstanding or misinterpretation.</w:t>
      </w:r>
      <w:r w:rsidRPr="00A2295A">
        <w:rPr>
          <w:b/>
          <w:u w:val="single"/>
        </w:rPr>
        <w:t xml:space="preserve"> </w:t>
      </w:r>
    </w:p>
    <w:p w:rsidR="006B73D4" w:rsidRPr="00A2295A" w:rsidP="006B73D4">
      <w:pPr>
        <w:rPr>
          <w:rFonts w:cs="Times New Roman"/>
        </w:rPr>
      </w:pPr>
      <w:r w:rsidRPr="00A2295A">
        <w:rPr>
          <w:rFonts w:cs="Times New Roman"/>
        </w:rPr>
        <w:t xml:space="preserve">(E) </w:t>
      </w:r>
      <w:r w:rsidRPr="00A2295A">
        <w:rPr>
          <w:rFonts w:cs="Times New Roman"/>
          <w:i/>
        </w:rPr>
        <w:t>Amendments</w:t>
      </w:r>
    </w:p>
    <w:p w:rsidR="006B73D4" w:rsidRPr="00A2295A" w:rsidP="006B73D4">
      <w:pPr>
        <w:ind w:left="360"/>
        <w:rPr>
          <w:rFonts w:cs="Times New Roman"/>
        </w:rPr>
      </w:pPr>
      <w:r w:rsidRPr="00A2295A">
        <w:rPr>
          <w:rFonts w:cs="Times New Roman"/>
        </w:rPr>
        <w:t xml:space="preserve">Amendments to this solicitation will be posted to </w:t>
      </w:r>
      <w:r w:rsidR="00411333">
        <w:rPr>
          <w:rFonts w:cs="Times New Roman"/>
        </w:rPr>
        <w:t xml:space="preserve">sam.gov </w:t>
      </w:r>
      <w:r w:rsidRPr="00A2295A" w:rsidR="00411333">
        <w:rPr>
          <w:rFonts w:cs="Times New Roman"/>
        </w:rPr>
        <w:t>referencing</w:t>
      </w:r>
      <w:r w:rsidRPr="00A2295A">
        <w:rPr>
          <w:rFonts w:cs="Times New Roman"/>
        </w:rPr>
        <w:t xml:space="preserve"> the solicitation number.  Paper copies of the amendments will NOT be individually distributed.  Failure to acknowledge an amendment may result in your Offer/Quotation being considered unacceptable.</w:t>
      </w:r>
    </w:p>
    <w:p w:rsidR="006B73D4" w:rsidRPr="00411333" w:rsidP="00411333">
      <w:pPr>
        <w:rPr>
          <w:rFonts w:cs="Times New Roman"/>
          <w:i/>
        </w:rPr>
      </w:pPr>
      <w:r w:rsidRPr="00A2295A">
        <w:rPr>
          <w:rFonts w:cs="Times New Roman"/>
        </w:rPr>
        <w:t xml:space="preserve"> (F) </w:t>
      </w:r>
      <w:r w:rsidRPr="00A2295A">
        <w:rPr>
          <w:rFonts w:cs="Times New Roman"/>
          <w:i/>
        </w:rPr>
        <w:t>Information to be Submitted</w:t>
      </w:r>
    </w:p>
    <w:p w:rsidR="00A9458E" w:rsidRPr="00A9458E" w:rsidP="00A9458E">
      <w:pPr>
        <w:spacing w:before="0"/>
        <w:rPr>
          <w:rFonts w:cs="Times New Roman"/>
        </w:rPr>
      </w:pPr>
      <w:r w:rsidRPr="00A9458E">
        <w:rPr>
          <w:rFonts w:cs="Times New Roman"/>
        </w:rPr>
        <w:t xml:space="preserve">The following criteria are listed in descending order of importance. Your </w:t>
      </w:r>
      <w:r w:rsidRPr="00A9458E">
        <w:rPr>
          <w:rFonts w:cs="Times New Roman"/>
        </w:rPr>
        <w:t>technical</w:t>
      </w:r>
      <w:r w:rsidRPr="00A9458E">
        <w:rPr>
          <w:rFonts w:cs="Times New Roman"/>
        </w:rPr>
        <w:t xml:space="preserve"> is significantly more important than your past </w:t>
      </w:r>
      <w:r w:rsidRPr="00A9458E">
        <w:rPr>
          <w:rFonts w:cs="Times New Roman"/>
        </w:rPr>
        <w:t>performance</w:t>
      </w:r>
      <w:r w:rsidRPr="00A9458E">
        <w:rPr>
          <w:rFonts w:cs="Times New Roman"/>
        </w:rPr>
        <w:t xml:space="preserve"> which is more important than price. Each volume of your proposal should be no more than 15 pages each in length, not including certifications, resumes, and the attachment for Labor Rates, CPARS or PPQs:</w:t>
      </w:r>
    </w:p>
    <w:p w:rsidR="00A9458E" w:rsidRPr="00A9458E" w:rsidP="00A9458E">
      <w:pPr>
        <w:spacing w:before="0"/>
        <w:rPr>
          <w:rFonts w:cs="Times New Roman"/>
        </w:rPr>
      </w:pPr>
    </w:p>
    <w:p w:rsidR="00A9458E" w:rsidRPr="00A9458E" w:rsidP="00A9458E">
      <w:pPr>
        <w:spacing w:before="0"/>
        <w:ind w:firstLine="720"/>
        <w:rPr>
          <w:rFonts w:cs="Times New Roman"/>
          <w:u w:val="single"/>
        </w:rPr>
      </w:pPr>
      <w:r w:rsidRPr="00A9458E">
        <w:rPr>
          <w:rFonts w:cs="Times New Roman"/>
          <w:u w:val="single"/>
        </w:rPr>
        <w:t xml:space="preserve">Volume I: Technical </w:t>
      </w:r>
    </w:p>
    <w:p w:rsidR="00A9458E" w:rsidRPr="00A9458E" w:rsidP="00A9458E">
      <w:pPr>
        <w:spacing w:before="0"/>
        <w:rPr>
          <w:rFonts w:cs="Times New Roman"/>
        </w:rPr>
      </w:pPr>
    </w:p>
    <w:p w:rsidR="00A9458E" w:rsidRPr="00A9458E" w:rsidP="00A9458E">
      <w:pPr>
        <w:spacing w:before="0"/>
        <w:ind w:left="720"/>
        <w:rPr>
          <w:rFonts w:cs="Times New Roman"/>
        </w:rPr>
      </w:pPr>
      <w:r w:rsidRPr="00A9458E">
        <w:rPr>
          <w:rFonts w:cs="Times New Roman"/>
        </w:rPr>
        <w:t xml:space="preserve">Proposals shall clearly and completely address the appropriate technical elements described below in a format that follows the Performance Work Statement (PWS) tasks and/or deliverables. Responses to these elements will form the basis for the technical merits of each proposal. Information presented in the technical volume should clearly demonstrate that the Offeror is fully capable and prepared to perform the tasks described in the PWS as well as demonstrate the Offeror’s understanding of the requirements and associated problems. A technical proposal will be considered unacceptable if inadequate or insufficient information is submitted, and as a result may be excluded from further consideration. </w:t>
      </w:r>
    </w:p>
    <w:p w:rsidR="00A9458E" w:rsidRPr="00A9458E" w:rsidP="00A9458E">
      <w:pPr>
        <w:spacing w:before="0"/>
        <w:rPr>
          <w:rFonts w:cs="Times New Roman"/>
        </w:rPr>
      </w:pPr>
    </w:p>
    <w:p w:rsidR="00A9458E" w:rsidRPr="00A9458E" w:rsidP="00A9458E">
      <w:pPr>
        <w:spacing w:before="0"/>
        <w:ind w:left="720"/>
        <w:rPr>
          <w:rFonts w:cs="Times New Roman"/>
        </w:rPr>
      </w:pPr>
      <w:r w:rsidRPr="00A9458E">
        <w:rPr>
          <w:rFonts w:cs="Times New Roman"/>
        </w:rPr>
        <w:t xml:space="preserve">The Offeror shall provide a summary of corporate experience and knowledge of ESPCs/UESCs to include management structure and organizational capacity to effectively manage and support multiple ESPC/ UESC projects at various stages simultaneously. </w:t>
      </w:r>
    </w:p>
    <w:p w:rsidR="00A9458E" w:rsidRPr="00A9458E" w:rsidP="00A9458E">
      <w:pPr>
        <w:spacing w:before="0"/>
        <w:rPr>
          <w:rFonts w:cs="Times New Roman"/>
        </w:rPr>
      </w:pPr>
    </w:p>
    <w:p w:rsidR="00A9458E" w:rsidRPr="00A9458E" w:rsidP="00A9458E">
      <w:pPr>
        <w:spacing w:before="0"/>
        <w:ind w:left="720"/>
        <w:rPr>
          <w:rFonts w:cs="Times New Roman"/>
        </w:rPr>
      </w:pPr>
      <w:r w:rsidRPr="00A9458E">
        <w:rPr>
          <w:rFonts w:cs="Times New Roman"/>
        </w:rPr>
        <w:t xml:space="preserve">As part of Technical, the offeror shall provide with their quote the resumes of all their DOE approved Project Facilitators (PF), </w:t>
      </w:r>
      <w:r w:rsidRPr="00A9458E">
        <w:rPr>
          <w:rFonts w:cs="Times New Roman"/>
        </w:rPr>
        <w:t>in order to</w:t>
      </w:r>
      <w:r w:rsidRPr="00A9458E">
        <w:rPr>
          <w:rFonts w:cs="Times New Roman"/>
        </w:rPr>
        <w:t xml:space="preserve"> be considered eligible they need to be listed by DOE as an approved PF on their public website.  To be considered technically acceptable, the offeror shall have a minimum of 3 DOE Approved PFs included as part of their team, with one of those PFs being an employee of the GSA contract holder for the previous 2 years.   </w:t>
      </w:r>
    </w:p>
    <w:p w:rsidR="00A9458E" w:rsidRPr="00A9458E" w:rsidP="00A9458E">
      <w:pPr>
        <w:spacing w:before="0"/>
        <w:rPr>
          <w:rFonts w:cs="Times New Roman"/>
        </w:rPr>
      </w:pPr>
    </w:p>
    <w:p w:rsidR="00A9458E" w:rsidRPr="00A9458E" w:rsidP="00A9458E">
      <w:pPr>
        <w:spacing w:before="0"/>
        <w:ind w:left="720"/>
        <w:rPr>
          <w:rFonts w:cs="Times New Roman"/>
        </w:rPr>
      </w:pPr>
      <w:r w:rsidRPr="00A9458E">
        <w:rPr>
          <w:rFonts w:cs="Times New Roman"/>
        </w:rPr>
        <w:t xml:space="preserve">The Offeror shall provide details regarding knowledge and prior experience (with examples) regarding the following areas, demonstrating how your knowledge and work experience will be utilized to meet the stated requirements of this effort: </w:t>
      </w:r>
    </w:p>
    <w:p w:rsidR="00A9458E" w:rsidRPr="00A9458E" w:rsidP="00A9458E">
      <w:pPr>
        <w:spacing w:before="0"/>
        <w:rPr>
          <w:rFonts w:cs="Times New Roman"/>
        </w:rPr>
      </w:pPr>
    </w:p>
    <w:p w:rsidR="00A9458E" w:rsidRPr="00A9458E" w:rsidP="00A9458E">
      <w:pPr>
        <w:spacing w:before="0"/>
        <w:ind w:firstLine="720"/>
        <w:rPr>
          <w:rFonts w:cs="Times New Roman"/>
        </w:rPr>
      </w:pPr>
      <w:r w:rsidRPr="00A9458E">
        <w:rPr>
          <w:rFonts w:cs="Times New Roman"/>
        </w:rPr>
        <w:t xml:space="preserve">a. PA/Investment Grade Audit (IGA) submissions </w:t>
      </w:r>
    </w:p>
    <w:p w:rsidR="00A9458E" w:rsidRPr="00A9458E" w:rsidP="00A9458E">
      <w:pPr>
        <w:spacing w:before="0"/>
        <w:ind w:firstLine="720"/>
        <w:rPr>
          <w:rFonts w:cs="Times New Roman"/>
        </w:rPr>
      </w:pPr>
      <w:r w:rsidRPr="00A9458E">
        <w:rPr>
          <w:rFonts w:cs="Times New Roman"/>
        </w:rPr>
        <w:t xml:space="preserve">b. Design and material submittals </w:t>
      </w:r>
    </w:p>
    <w:p w:rsidR="00A9458E" w:rsidRPr="00A9458E" w:rsidP="00A9458E">
      <w:pPr>
        <w:spacing w:before="0"/>
        <w:ind w:firstLine="720"/>
        <w:rPr>
          <w:rFonts w:cs="Times New Roman"/>
        </w:rPr>
      </w:pPr>
      <w:r w:rsidRPr="00A9458E">
        <w:rPr>
          <w:rFonts w:cs="Times New Roman"/>
        </w:rPr>
        <w:t xml:space="preserve">c. Construction commissioning and acceptance submittals </w:t>
      </w:r>
    </w:p>
    <w:p w:rsidR="00A9458E" w:rsidRPr="00A9458E" w:rsidP="00A9458E">
      <w:pPr>
        <w:spacing w:before="0"/>
        <w:ind w:firstLine="720"/>
        <w:rPr>
          <w:rFonts w:cs="Times New Roman"/>
        </w:rPr>
      </w:pPr>
      <w:r w:rsidRPr="00A9458E">
        <w:rPr>
          <w:rFonts w:cs="Times New Roman"/>
        </w:rPr>
        <w:t xml:space="preserve">d. M&amp;V reports </w:t>
      </w:r>
    </w:p>
    <w:p w:rsidR="00A9458E" w:rsidRPr="00A9458E" w:rsidP="00A9458E">
      <w:pPr>
        <w:spacing w:before="0"/>
        <w:ind w:firstLine="720"/>
        <w:rPr>
          <w:rFonts w:cs="Times New Roman"/>
        </w:rPr>
      </w:pPr>
      <w:r w:rsidRPr="00A9458E">
        <w:rPr>
          <w:rFonts w:cs="Times New Roman"/>
        </w:rPr>
        <w:t xml:space="preserve">e. Third Party Financing Arrangements </w:t>
      </w:r>
    </w:p>
    <w:p w:rsidR="00A9458E" w:rsidRPr="00A9458E" w:rsidP="00A9458E">
      <w:pPr>
        <w:spacing w:before="0"/>
        <w:rPr>
          <w:rFonts w:cs="Times New Roman"/>
        </w:rPr>
      </w:pPr>
    </w:p>
    <w:p w:rsidR="00A9458E" w:rsidRPr="00A9458E" w:rsidP="00A9458E">
      <w:pPr>
        <w:spacing w:before="0"/>
        <w:ind w:firstLine="720"/>
        <w:rPr>
          <w:rFonts w:cs="Times New Roman"/>
          <w:u w:val="single"/>
        </w:rPr>
      </w:pPr>
      <w:r w:rsidRPr="00A9458E">
        <w:rPr>
          <w:rFonts w:cs="Times New Roman"/>
          <w:u w:val="single"/>
        </w:rPr>
        <w:t>Volume II: Past Performance</w:t>
      </w:r>
    </w:p>
    <w:p w:rsidR="00A9458E" w:rsidRPr="00A9458E" w:rsidP="00A9458E">
      <w:pPr>
        <w:spacing w:before="0"/>
        <w:rPr>
          <w:rFonts w:cs="Times New Roman"/>
        </w:rPr>
      </w:pPr>
    </w:p>
    <w:p w:rsidR="00A9458E" w:rsidRPr="00A9458E" w:rsidP="00A9458E">
      <w:pPr>
        <w:spacing w:before="0"/>
        <w:ind w:left="720"/>
        <w:rPr>
          <w:rFonts w:cs="Times New Roman"/>
        </w:rPr>
      </w:pPr>
      <w:r w:rsidRPr="00A9458E">
        <w:rPr>
          <w:rFonts w:cs="Times New Roman"/>
        </w:rPr>
        <w:t xml:space="preserve">Offerors shall submit a maximum of three contracts (including Federal, State, and local government and private) (prime contracts, task/delivery orders, and/or major subcontracts) in performance at any point during the three (3) years immediately prior to </w:t>
      </w:r>
      <w:r w:rsidRPr="00A9458E">
        <w:rPr>
          <w:rFonts w:cs="Times New Roman"/>
        </w:rPr>
        <w:t>the proposal</w:t>
      </w:r>
      <w:r w:rsidRPr="00A9458E">
        <w:rPr>
          <w:rFonts w:cs="Times New Roman"/>
        </w:rPr>
        <w:t xml:space="preserve"> submission date, which are relevant to the efforts required by this solicitation. Areas of relevance include instances where the firm acted in a PF capacity to </w:t>
      </w:r>
      <w:r w:rsidRPr="00A9458E">
        <w:rPr>
          <w:rFonts w:cs="Times New Roman"/>
        </w:rPr>
        <w:t>provide assistance for</w:t>
      </w:r>
      <w:r w:rsidRPr="00A9458E">
        <w:rPr>
          <w:rFonts w:cs="Times New Roman"/>
        </w:rPr>
        <w:t xml:space="preserve"> an ESPC/UESC. Data concerning the prime contractor shall be provided first, followed by each proposed major subcontractor, in alphabetical order. This volume shall be organized into the following sections: </w:t>
      </w:r>
    </w:p>
    <w:p w:rsidR="00A9458E" w:rsidRPr="00A9458E" w:rsidP="00A9458E">
      <w:pPr>
        <w:spacing w:before="0"/>
        <w:rPr>
          <w:rFonts w:cs="Times New Roman"/>
        </w:rPr>
      </w:pPr>
    </w:p>
    <w:p w:rsidR="00A9458E" w:rsidRPr="00A9458E" w:rsidP="00A9458E">
      <w:pPr>
        <w:spacing w:before="0"/>
        <w:ind w:firstLine="720"/>
        <w:rPr>
          <w:rFonts w:cs="Times New Roman"/>
        </w:rPr>
      </w:pPr>
      <w:r w:rsidRPr="00A9458E">
        <w:rPr>
          <w:rFonts w:cs="Times New Roman"/>
        </w:rPr>
        <w:t xml:space="preserve">a) Contract Descriptions. This section shall include the following information: </w:t>
      </w:r>
    </w:p>
    <w:p w:rsidR="00A9458E" w:rsidRPr="00A9458E" w:rsidP="00A9458E">
      <w:pPr>
        <w:spacing w:before="0"/>
        <w:ind w:left="1080" w:hanging="180"/>
        <w:rPr>
          <w:rFonts w:cs="Times New Roman"/>
        </w:rPr>
      </w:pPr>
      <w:r w:rsidRPr="00A9458E">
        <w:rPr>
          <w:rFonts w:cs="Times New Roman"/>
        </w:rPr>
        <w:t>i</w:t>
      </w:r>
      <w:r w:rsidRPr="00A9458E">
        <w:rPr>
          <w:rFonts w:cs="Times New Roman"/>
        </w:rPr>
        <w:t xml:space="preserve">. Contractor/Subcontractor place of performance, CAGE Code and DUNS Number. If the work was performed as a subcontractor, also provide the name of the prime contractor and Point of Contact (POC) within the prime contractor organization (name, and current address, e-mail address, and telephone and fax numbers). </w:t>
      </w:r>
    </w:p>
    <w:p w:rsidR="00A9458E" w:rsidRPr="00A9458E" w:rsidP="00A9458E">
      <w:pPr>
        <w:spacing w:before="0"/>
        <w:ind w:left="1080" w:hanging="180"/>
        <w:rPr>
          <w:rFonts w:cs="Times New Roman"/>
        </w:rPr>
      </w:pPr>
      <w:r w:rsidRPr="00A9458E">
        <w:rPr>
          <w:rFonts w:cs="Times New Roman"/>
        </w:rPr>
        <w:t xml:space="preserve">ii. Contracting activity, and current address, Procuring Contracting Officer's name, e-mail address, telephone and fax numbers. </w:t>
      </w:r>
    </w:p>
    <w:p w:rsidR="00A9458E" w:rsidRPr="00A9458E" w:rsidP="00A9458E">
      <w:pPr>
        <w:spacing w:before="0"/>
        <w:ind w:left="1080" w:hanging="180"/>
        <w:rPr>
          <w:rFonts w:cs="Times New Roman"/>
        </w:rPr>
      </w:pPr>
      <w:r w:rsidRPr="00A9458E">
        <w:rPr>
          <w:rFonts w:cs="Times New Roman"/>
        </w:rPr>
        <w:t xml:space="preserve">iii. Technical representative/Contracting Officer’s Representative (COR), and current e-mail address, telephone and fax numbers. </w:t>
      </w:r>
    </w:p>
    <w:p w:rsidR="00A9458E" w:rsidRPr="00A9458E" w:rsidP="00A9458E">
      <w:pPr>
        <w:spacing w:before="0"/>
        <w:ind w:left="1080" w:hanging="180"/>
        <w:rPr>
          <w:rFonts w:cs="Times New Roman"/>
        </w:rPr>
      </w:pPr>
      <w:r w:rsidRPr="00A9458E">
        <w:rPr>
          <w:rFonts w:cs="Times New Roman"/>
        </w:rPr>
        <w:t xml:space="preserve">iv. Contract administration activity and the Administrative Contracting Officer's name, and current e-mail address, telephone and fax numbers. </w:t>
      </w:r>
    </w:p>
    <w:p w:rsidR="00A9458E" w:rsidRPr="00A9458E" w:rsidP="00A9458E">
      <w:pPr>
        <w:spacing w:before="0"/>
        <w:ind w:left="1080" w:hanging="180"/>
        <w:rPr>
          <w:rFonts w:cs="Times New Roman"/>
        </w:rPr>
      </w:pPr>
      <w:r w:rsidRPr="00A9458E">
        <w:rPr>
          <w:rFonts w:cs="Times New Roman"/>
        </w:rPr>
        <w:t xml:space="preserve">v. Contract Number and, in the case of Indefinite Delivery type contracts, GSA contracts, and Blanket Purchase Agreements, include Delivery Order Numbers also. </w:t>
      </w:r>
    </w:p>
    <w:p w:rsidR="00A9458E" w:rsidRPr="00A9458E" w:rsidP="00A9458E">
      <w:pPr>
        <w:spacing w:before="0"/>
        <w:ind w:left="1080" w:hanging="180"/>
        <w:rPr>
          <w:rFonts w:cs="Times New Roman"/>
        </w:rPr>
      </w:pPr>
      <w:r w:rsidRPr="00A9458E">
        <w:rPr>
          <w:rFonts w:cs="Times New Roman"/>
        </w:rPr>
        <w:t xml:space="preserve">vi. Contract Type (specific type such as Fixed Price (FP), Cost Reimbursement (CR), Time &amp; Materials (T&amp;M), etc.) In the case of Indefinite Delivery contracts, indicate specific type (Requirements, Definite Quantity, and Indefinite Quantity) and secondary contract type (FP, CR, T&amp;M, </w:t>
      </w:r>
      <w:r w:rsidRPr="00A9458E">
        <w:rPr>
          <w:rFonts w:cs="Times New Roman"/>
        </w:rPr>
        <w:t>etc.)</w:t>
      </w:r>
      <w:r w:rsidRPr="00A9458E">
        <w:rPr>
          <w:rFonts w:cs="Times New Roman"/>
        </w:rPr>
        <w:t xml:space="preserve">). </w:t>
      </w:r>
    </w:p>
    <w:p w:rsidR="00A9458E" w:rsidRPr="00A9458E" w:rsidP="00A9458E">
      <w:pPr>
        <w:spacing w:before="0"/>
        <w:ind w:left="1080" w:hanging="180"/>
        <w:rPr>
          <w:rFonts w:cs="Times New Roman"/>
        </w:rPr>
      </w:pPr>
      <w:r w:rsidRPr="00A9458E">
        <w:rPr>
          <w:rFonts w:cs="Times New Roman"/>
        </w:rPr>
        <w:t xml:space="preserve">vii. Awarded price/cost. </w:t>
      </w:r>
    </w:p>
    <w:p w:rsidR="00A9458E" w:rsidRPr="00A9458E" w:rsidP="00A9458E">
      <w:pPr>
        <w:spacing w:before="0"/>
        <w:ind w:left="1080" w:hanging="180"/>
        <w:rPr>
          <w:rFonts w:cs="Times New Roman"/>
        </w:rPr>
      </w:pPr>
      <w:r w:rsidRPr="00A9458E">
        <w:rPr>
          <w:rFonts w:cs="Times New Roman"/>
        </w:rPr>
        <w:t xml:space="preserve">viii. Final or projected final price/cost. </w:t>
      </w:r>
    </w:p>
    <w:p w:rsidR="00A9458E" w:rsidRPr="00A9458E" w:rsidP="00A9458E">
      <w:pPr>
        <w:spacing w:before="0"/>
        <w:ind w:left="1080" w:hanging="180"/>
        <w:rPr>
          <w:rFonts w:cs="Times New Roman"/>
        </w:rPr>
      </w:pPr>
      <w:r w:rsidRPr="00A9458E">
        <w:rPr>
          <w:rFonts w:cs="Times New Roman"/>
        </w:rPr>
        <w:t xml:space="preserve">ix. Original delivery schedule, including dates of start and completion of work. </w:t>
      </w:r>
    </w:p>
    <w:p w:rsidR="00A9458E" w:rsidRPr="00A9458E" w:rsidP="00A9458E">
      <w:pPr>
        <w:spacing w:before="0"/>
        <w:ind w:left="1080" w:hanging="180"/>
        <w:rPr>
          <w:rFonts w:cs="Times New Roman"/>
        </w:rPr>
      </w:pPr>
      <w:r w:rsidRPr="00A9458E">
        <w:rPr>
          <w:rFonts w:cs="Times New Roman"/>
        </w:rPr>
        <w:t xml:space="preserve">x. Final or projected final, delivery schedule, including dates of start and completion of work. </w:t>
      </w:r>
    </w:p>
    <w:p w:rsidR="00A9458E" w:rsidRPr="00A9458E" w:rsidP="00A9458E">
      <w:pPr>
        <w:spacing w:before="0"/>
        <w:ind w:left="1080" w:hanging="180"/>
        <w:rPr>
          <w:rFonts w:cs="Times New Roman"/>
        </w:rPr>
      </w:pPr>
      <w:r w:rsidRPr="00A9458E">
        <w:rPr>
          <w:rFonts w:cs="Times New Roman"/>
        </w:rPr>
        <w:t xml:space="preserve">xi. Technical categories included in project </w:t>
      </w:r>
    </w:p>
    <w:p w:rsidR="00A9458E" w:rsidRPr="00A9458E" w:rsidP="00A9458E">
      <w:pPr>
        <w:spacing w:before="0"/>
        <w:rPr>
          <w:rFonts w:cs="Times New Roman"/>
        </w:rPr>
      </w:pPr>
    </w:p>
    <w:p w:rsidR="00A9458E" w:rsidRPr="00A9458E" w:rsidP="00A9458E">
      <w:pPr>
        <w:spacing w:before="0"/>
        <w:ind w:firstLine="720"/>
        <w:rPr>
          <w:rFonts w:cs="Times New Roman"/>
        </w:rPr>
      </w:pPr>
      <w:r w:rsidRPr="00A9458E">
        <w:rPr>
          <w:rFonts w:cs="Times New Roman"/>
        </w:rPr>
        <w:t xml:space="preserve">b) Performance. </w:t>
      </w:r>
    </w:p>
    <w:p w:rsidR="00A9458E" w:rsidRPr="00A9458E" w:rsidP="00A9458E">
      <w:pPr>
        <w:spacing w:before="0"/>
        <w:ind w:left="720"/>
        <w:rPr>
          <w:rFonts w:cs="Times New Roman"/>
        </w:rPr>
      </w:pPr>
      <w:r w:rsidRPr="00A9458E">
        <w:rPr>
          <w:rFonts w:cs="Times New Roman"/>
        </w:rPr>
        <w:t xml:space="preserve">Offerors shall provide a specific narrative explanation of each contract listed in Volume 1 describing the objectives achieved and detailing how the effort is relevant to the requirements of this solicitation. For any contract(s)/task order(s) that did not/do not meet original schedule or technical performance requirements, provide a brief explanation of the reason(s) for the shortcoming(s) and any corrective action(s) taken to avoid recurrence. The Offerors shall list each time the delivery schedule was revised and provide an explanation of why the revision was necessary. The Offerors shall indicate if any of the contracts listed were terminated and the type and reasons for the termination. </w:t>
      </w:r>
    </w:p>
    <w:p w:rsidR="00A9458E" w:rsidRPr="00A9458E" w:rsidP="00A9458E">
      <w:pPr>
        <w:spacing w:before="0"/>
        <w:rPr>
          <w:rFonts w:cs="Times New Roman"/>
        </w:rPr>
      </w:pPr>
    </w:p>
    <w:p w:rsidR="00A9458E" w:rsidRPr="00A9458E" w:rsidP="00A9458E">
      <w:pPr>
        <w:spacing w:before="0"/>
        <w:ind w:left="720"/>
        <w:rPr>
          <w:rFonts w:cs="Times New Roman"/>
        </w:rPr>
      </w:pPr>
      <w:r w:rsidRPr="00A9458E">
        <w:rPr>
          <w:rFonts w:cs="Times New Roman"/>
        </w:rPr>
        <w:t xml:space="preserve">c) Subcontracts. Offerors shall provide an outline of how the effort required by the solicitation will be assigned for performance within the Offeror’s corporate entity and among the proposed subcontractors. The information provided for the prime Offeror and each proposed major subcontractor must include the </w:t>
      </w:r>
      <w:r w:rsidRPr="00A9458E">
        <w:rPr>
          <w:rFonts w:cs="Times New Roman"/>
        </w:rPr>
        <w:t xml:space="preserve">entire company name, company address, CAGE Code, DUNS Number and type of work to be performed by citing the applicable Government PWS paragraph number. </w:t>
      </w:r>
    </w:p>
    <w:p w:rsidR="00A9458E" w:rsidRPr="00A9458E" w:rsidP="00A9458E">
      <w:pPr>
        <w:spacing w:before="0"/>
        <w:rPr>
          <w:rFonts w:cs="Times New Roman"/>
        </w:rPr>
      </w:pPr>
    </w:p>
    <w:p w:rsidR="00A9458E" w:rsidRPr="00A9458E" w:rsidP="00A9458E">
      <w:pPr>
        <w:spacing w:before="0"/>
        <w:ind w:left="720"/>
        <w:rPr>
          <w:rFonts w:cs="Times New Roman"/>
        </w:rPr>
      </w:pPr>
      <w:r w:rsidRPr="00A9458E">
        <w:rPr>
          <w:rFonts w:cs="Times New Roman"/>
        </w:rPr>
        <w:t xml:space="preserve">d) New Corporate Entities. New corporate entities may submit data on prior contracts involving </w:t>
      </w:r>
      <w:r w:rsidRPr="00A9458E">
        <w:rPr>
          <w:rFonts w:cs="Times New Roman"/>
        </w:rPr>
        <w:t>its</w:t>
      </w:r>
      <w:r w:rsidRPr="00A9458E">
        <w:rPr>
          <w:rFonts w:cs="Times New Roman"/>
        </w:rPr>
        <w:t xml:space="preserve"> officers and employees. However, in addition to the other requirements in this section, the Offeror shall discuss in detail the role performed by such </w:t>
      </w:r>
      <w:r w:rsidRPr="00A9458E">
        <w:rPr>
          <w:rFonts w:cs="Times New Roman"/>
        </w:rPr>
        <w:t>persons</w:t>
      </w:r>
      <w:r w:rsidRPr="00A9458E">
        <w:rPr>
          <w:rFonts w:cs="Times New Roman"/>
        </w:rPr>
        <w:t xml:space="preserve"> in the prior contracts cited. Information should be included in the files described in the sections above. </w:t>
      </w:r>
    </w:p>
    <w:p w:rsidR="00A9458E" w:rsidRPr="00A9458E" w:rsidP="00A9458E">
      <w:pPr>
        <w:spacing w:before="0"/>
        <w:rPr>
          <w:rFonts w:cs="Times New Roman"/>
        </w:rPr>
      </w:pPr>
    </w:p>
    <w:p w:rsidR="00A9458E" w:rsidRPr="00A9458E" w:rsidP="00A9458E">
      <w:pPr>
        <w:spacing w:before="0"/>
        <w:ind w:firstLine="720"/>
        <w:rPr>
          <w:rFonts w:cs="Times New Roman"/>
          <w:u w:val="single"/>
        </w:rPr>
      </w:pPr>
      <w:r w:rsidRPr="00A9458E">
        <w:rPr>
          <w:rFonts w:cs="Times New Roman"/>
          <w:u w:val="single"/>
        </w:rPr>
        <w:t>Volume III: Price</w:t>
      </w:r>
    </w:p>
    <w:p w:rsidR="00A9458E" w:rsidRPr="00A9458E" w:rsidP="00A9458E">
      <w:pPr>
        <w:spacing w:before="0"/>
        <w:rPr>
          <w:rFonts w:cs="Times New Roman"/>
        </w:rPr>
      </w:pPr>
    </w:p>
    <w:p w:rsidR="00A9458E" w:rsidRPr="00A9458E" w:rsidP="00A9458E">
      <w:pPr>
        <w:spacing w:before="0"/>
        <w:ind w:left="720"/>
        <w:rPr>
          <w:rFonts w:cs="Times New Roman"/>
        </w:rPr>
      </w:pPr>
      <w:r w:rsidRPr="00A9458E">
        <w:rPr>
          <w:rFonts w:cs="Times New Roman"/>
        </w:rPr>
        <w:t xml:space="preserve">Submit proposed hourly rates for each position title for each ordering period (1 Year each) of the BPA for a total of five years. Prices shall not be higher than the prices listed in the GSA contract but may include discounts. Discounts may also be sought </w:t>
      </w:r>
      <w:r w:rsidRPr="00A9458E">
        <w:rPr>
          <w:rFonts w:cs="Times New Roman"/>
        </w:rPr>
        <w:t>per</w:t>
      </w:r>
      <w:r w:rsidRPr="00A9458E">
        <w:rPr>
          <w:rFonts w:cs="Times New Roman"/>
        </w:rPr>
        <w:t xml:space="preserve"> order. See Attachment 2. </w:t>
      </w:r>
    </w:p>
    <w:p w:rsidR="00A9458E" w:rsidRPr="00A9458E" w:rsidP="00A9458E">
      <w:pPr>
        <w:spacing w:before="0"/>
        <w:rPr>
          <w:rFonts w:cs="Times New Roman"/>
        </w:rPr>
      </w:pPr>
    </w:p>
    <w:p w:rsidR="00A9458E" w:rsidRPr="00A9458E" w:rsidP="00A9458E">
      <w:pPr>
        <w:spacing w:before="0"/>
        <w:ind w:firstLine="720"/>
        <w:rPr>
          <w:rFonts w:cs="Times New Roman"/>
        </w:rPr>
      </w:pPr>
      <w:r w:rsidRPr="00A9458E">
        <w:rPr>
          <w:rFonts w:cs="Times New Roman"/>
        </w:rPr>
        <w:t>- Sr. Project Manager</w:t>
      </w:r>
    </w:p>
    <w:p w:rsidR="00A9458E" w:rsidRPr="00A9458E" w:rsidP="00A9458E">
      <w:pPr>
        <w:spacing w:before="0"/>
        <w:ind w:firstLine="720"/>
        <w:rPr>
          <w:rFonts w:cs="Times New Roman"/>
        </w:rPr>
      </w:pPr>
      <w:r w:rsidRPr="00A9458E">
        <w:rPr>
          <w:rFonts w:cs="Times New Roman"/>
        </w:rPr>
        <w:t>- Sr. Engineer</w:t>
      </w:r>
    </w:p>
    <w:p w:rsidR="00A9458E" w:rsidRPr="00A9458E" w:rsidP="00A9458E">
      <w:pPr>
        <w:spacing w:before="0"/>
        <w:ind w:firstLine="720"/>
        <w:rPr>
          <w:rFonts w:cs="Times New Roman"/>
        </w:rPr>
      </w:pPr>
      <w:r w:rsidRPr="00A9458E">
        <w:rPr>
          <w:rFonts w:cs="Times New Roman"/>
        </w:rPr>
        <w:t>- Engineering Specialist</w:t>
      </w:r>
    </w:p>
    <w:p w:rsidR="00A9458E" w:rsidRPr="00A9458E" w:rsidP="00A9458E">
      <w:pPr>
        <w:spacing w:before="0"/>
        <w:rPr>
          <w:rFonts w:cs="Times New Roman"/>
        </w:rPr>
      </w:pPr>
    </w:p>
    <w:p w:rsidR="00A9458E" w:rsidRPr="00A9458E" w:rsidP="00A9458E">
      <w:pPr>
        <w:spacing w:before="0"/>
        <w:ind w:left="720"/>
        <w:rPr>
          <w:rFonts w:cs="Times New Roman"/>
        </w:rPr>
      </w:pPr>
      <w:r w:rsidRPr="00A9458E">
        <w:rPr>
          <w:rFonts w:cs="Times New Roman"/>
        </w:rPr>
        <w:t xml:space="preserve">For purposes of evaluation only, a sample task order SOW is attached as Attachment 3. Please provide a price for the work in Attachment 3. This pricing is solely for price evaluation and will be evaluated for fair and reasonableness in comparison to other offerors as part of the best value evaluation. </w:t>
      </w:r>
    </w:p>
    <w:p w:rsidR="00E80917" w:rsidP="00E80917">
      <w:pPr>
        <w:spacing w:before="0"/>
      </w:pPr>
    </w:p>
    <w:p w:rsidR="00E80917" w:rsidRPr="00411333" w:rsidP="00E80917">
      <w:pPr>
        <w:spacing w:before="0"/>
      </w:pPr>
    </w:p>
    <w:p w:rsidR="006B73D4" w:rsidRPr="00A2295A" w:rsidP="00A9458E">
      <w:pPr>
        <w:tabs>
          <w:tab w:val="left" w:pos="90"/>
        </w:tabs>
        <w:rPr>
          <w:rFonts w:cs="Times New Roman"/>
        </w:rPr>
      </w:pPr>
      <w:r w:rsidRPr="00A2295A">
        <w:rPr>
          <w:rFonts w:cs="Times New Roman"/>
        </w:rPr>
        <w:t xml:space="preserve"> (</w:t>
      </w:r>
      <w:r w:rsidR="00A9458E">
        <w:rPr>
          <w:rFonts w:cs="Times New Roman"/>
        </w:rPr>
        <w:t>G</w:t>
      </w:r>
      <w:r w:rsidRPr="00A2295A">
        <w:rPr>
          <w:rFonts w:cs="Times New Roman"/>
        </w:rPr>
        <w:t xml:space="preserve">) </w:t>
      </w:r>
      <w:r w:rsidRPr="00A2295A">
        <w:rPr>
          <w:rFonts w:cs="Times New Roman"/>
          <w:b/>
        </w:rPr>
        <w:t xml:space="preserve">Other Requested Submittals </w:t>
      </w:r>
      <w:r w:rsidRPr="00A2295A">
        <w:rPr>
          <w:rFonts w:cs="Times New Roman"/>
        </w:rPr>
        <w:t>(no page limit):</w:t>
      </w:r>
    </w:p>
    <w:p w:rsidR="006B73D4" w:rsidRPr="00A2295A" w:rsidP="006B73D4">
      <w:pPr>
        <w:tabs>
          <w:tab w:val="left" w:pos="90"/>
        </w:tabs>
        <w:ind w:left="1440"/>
        <w:rPr>
          <w:rFonts w:cs="Times New Roman"/>
        </w:rPr>
      </w:pPr>
      <w:r w:rsidRPr="00A2295A">
        <w:rPr>
          <w:rFonts w:cs="Times New Roman"/>
        </w:rPr>
        <w:t>Each offeror must submit the following:</w:t>
      </w:r>
    </w:p>
    <w:p w:rsidR="006B73D4" w:rsidP="006B73D4">
      <w:pPr>
        <w:pStyle w:val="ListParagraph"/>
        <w:numPr>
          <w:ilvl w:val="0"/>
          <w:numId w:val="2"/>
        </w:numPr>
        <w:spacing w:before="0" w:after="200"/>
      </w:pPr>
      <w:r w:rsidRPr="00A2295A">
        <w:t>Signed 1449 and signed Amendments to the solicitation (if any)</w:t>
      </w:r>
    </w:p>
    <w:p w:rsidR="0052451B" w:rsidRPr="00A2295A" w:rsidP="006B73D4">
      <w:pPr>
        <w:pStyle w:val="ListParagraph"/>
        <w:numPr>
          <w:ilvl w:val="0"/>
          <w:numId w:val="2"/>
        </w:numPr>
        <w:spacing w:before="0" w:after="200"/>
      </w:pPr>
      <w:r>
        <w:t>Signed Certificate of Compliance under 852.219-75</w:t>
      </w:r>
    </w:p>
    <w:p w:rsidR="006B73D4" w:rsidP="006B73D4">
      <w:pPr>
        <w:pStyle w:val="ListParagraph"/>
        <w:numPr>
          <w:ilvl w:val="0"/>
          <w:numId w:val="2"/>
        </w:numPr>
        <w:spacing w:before="0" w:after="200"/>
      </w:pPr>
      <w:r w:rsidRPr="00A2295A">
        <w:t>A completed copy of the offeror’s representations and certifications (see FAR 52.212-3(b) or System for Award Management print out of updated Reps and Certs.)</w:t>
      </w:r>
    </w:p>
    <w:p w:rsidR="006B73D4" w:rsidP="006B73D4">
      <w:pPr>
        <w:pStyle w:val="ListParagraph"/>
        <w:numPr>
          <w:ilvl w:val="0"/>
          <w:numId w:val="2"/>
        </w:numPr>
        <w:spacing w:before="0" w:after="200"/>
      </w:pPr>
      <w:r>
        <w:t>A complete list of all proposed sub-contractors in performance of this contract, to include description of tasks for each.</w:t>
      </w:r>
    </w:p>
    <w:p w:rsidR="006B73D4" w:rsidRPr="00A2295A" w:rsidP="006B73D4">
      <w:pPr>
        <w:pStyle w:val="ListParagraph"/>
        <w:ind w:left="2520"/>
      </w:pPr>
    </w:p>
    <w:p w:rsidR="006B73D4" w:rsidRPr="00A2295A" w:rsidP="006B73D4">
      <w:pPr>
        <w:tabs>
          <w:tab w:val="left" w:pos="3240"/>
        </w:tabs>
        <w:ind w:left="3240" w:hanging="3240"/>
        <w:jc w:val="center"/>
        <w:rPr>
          <w:rFonts w:cs="Times New Roman"/>
        </w:rPr>
      </w:pPr>
      <w:r w:rsidRPr="00A2295A">
        <w:rPr>
          <w:rFonts w:cs="Times New Roman"/>
        </w:rPr>
        <w:t>(End of Provision)</w:t>
      </w:r>
    </w:p>
    <w:p w:rsidR="006B73D4" w:rsidP="006B73D4"/>
    <w:p w:rsidR="00EB705C" w:rsidRPr="006B73D4" w:rsidP="006B73D4"/>
    <w:p w:rsidR="00F97F41" w:rsidP="00F97F41">
      <w:pPr>
        <w:pStyle w:val="Heading2"/>
      </w:pPr>
      <w:bookmarkStart w:id="31" w:name="_Toc256000027"/>
      <w:r>
        <w:t>E.3</w:t>
      </w:r>
      <w:r>
        <w:t xml:space="preserve">  </w:t>
      </w:r>
      <w:r>
        <w:t>52.201-1</w:t>
      </w:r>
      <w:r>
        <w:t xml:space="preserve">  </w:t>
      </w:r>
      <w:r>
        <w:t>ACQUISITION 360: VOLUNTARY SURVEY</w:t>
      </w:r>
      <w:r>
        <w:t xml:space="preserve">  (</w:t>
      </w:r>
      <w:r>
        <w:t>SEP 2023</w:t>
      </w:r>
      <w:r>
        <w:t>)</w:t>
      </w:r>
      <w:bookmarkEnd w:id="31"/>
    </w:p>
    <w:p w:rsidR="00F97F41" w:rsidP="00F97F41">
      <w:r>
        <w:t xml:space="preserve">  </w:t>
      </w:r>
      <w:r>
        <w:t>(a)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rsidR="006C153C">
        <w:t xml:space="preserve">: </w:t>
      </w:r>
      <w:r>
        <w:fldChar w:fldCharType="begin"/>
      </w:r>
      <w:r>
        <w:instrText xml:space="preserve"> HYPERLINK </w:instrText>
      </w:r>
      <w:r>
        <w:fldChar w:fldCharType="separate"/>
      </w:r>
      <w:r w:rsidRPr="00914DF2" w:rsidR="006C153C">
        <w:rPr>
          <w:rStyle w:val="Hyperlink"/>
          <w:i/>
          <w:iCs/>
        </w:rPr>
        <w:t>https:// www.acquisition.gov/360</w:t>
      </w:r>
      <w:r>
        <w:fldChar w:fldCharType="end"/>
      </w:r>
      <w:r>
        <w:t xml:space="preserve">. </w:t>
      </w:r>
    </w:p>
    <w:p w:rsidR="00F97F41" w:rsidP="00F97F41">
      <w:r>
        <w:t xml:space="preserve">  </w:t>
      </w:r>
      <w:r>
        <w:t>(b)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rsidR="00F97F41" w:rsidP="00F97F41">
      <w:pPr>
        <w:jc w:val="center"/>
      </w:pPr>
      <w:r>
        <w:t xml:space="preserve"> </w:t>
      </w:r>
      <w:r>
        <w:t>(End of Clause)</w:t>
      </w:r>
    </w:p>
    <w:p w:rsidR="00F97F41"/>
    <w:p w:rsidR="00A675E9">
      <w:pPr>
        <w:pStyle w:val="Heading2"/>
      </w:pPr>
      <w:bookmarkStart w:id="32" w:name="_Toc256000029"/>
      <w:r>
        <w:t>E.4</w:t>
      </w:r>
      <w:r w:rsidR="001D1D0E">
        <w:t xml:space="preserve"> 52.209-7 </w:t>
      </w:r>
      <w:r>
        <w:t>INFORMATION REGARDING RESPONSIBILITY MATTERS</w:t>
      </w:r>
      <w:r w:rsidR="001D1D0E">
        <w:t xml:space="preserve"> </w:t>
      </w:r>
      <w:r w:rsidR="00713935">
        <w:t>(</w:t>
      </w:r>
      <w:r>
        <w:t>OCT 2018</w:t>
      </w:r>
      <w:r w:rsidR="001D1D0E">
        <w:t>)</w:t>
      </w:r>
      <w:bookmarkEnd w:id="32"/>
    </w:p>
    <w:p w:rsidR="00A675E9" w:rsidRPr="004C7647">
      <w:r>
        <w:t xml:space="preserve">  (a) </w:t>
      </w:r>
      <w:r w:rsidRPr="001D1D0E">
        <w:rPr>
          <w:i/>
        </w:rPr>
        <w:t>Definitions.</w:t>
      </w:r>
      <w:r w:rsidR="004C7647">
        <w:t xml:space="preserve"> As used in this provision</w:t>
      </w:r>
      <w:r w:rsidRPr="004C7647" w:rsidR="004C7647">
        <w:t>—</w:t>
      </w:r>
    </w:p>
    <w:p w:rsidR="00A675E9">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rsidR="00A675E9">
      <w:r>
        <w:t xml:space="preserve">  "Federal contracts and grants with total value g</w:t>
      </w:r>
      <w:r w:rsidR="004C7647">
        <w:t>reater than $10,000,000" means</w:t>
      </w:r>
      <w:r w:rsidRPr="004C7647" w:rsidR="004C7647">
        <w:t>—</w:t>
      </w:r>
    </w:p>
    <w:p w:rsidR="00A675E9">
      <w:r>
        <w:t xml:space="preserve">    (1) The total value of all current, active contracts and grants, including all priced options; and</w:t>
      </w:r>
    </w:p>
    <w:p w:rsidR="00A675E9">
      <w:r>
        <w:t xml:space="preserve">    (2) The total value of all current, active orders including all priced options under indefinite-delivery, indefinite-quantity, 8(a), or requirements contracts (including task and delivery and multiple-award Schedules).</w:t>
      </w:r>
    </w:p>
    <w:p w:rsidR="00A675E9">
      <w:r>
        <w:t xml:space="preserve">  "Principal" means an officer, director, owner, partner, or a person having primary management or supervisory responsibilities within a business entity (e.g., general manager; plant manager; head of a division or business segment; and similar positions).</w:t>
      </w:r>
    </w:p>
    <w:p w:rsidR="00A675E9">
      <w:r>
        <w:t xml:space="preserve">  (b) The offeror [ ] has [ ] does not have current active Federal contracts and grants with total value greater than $10,000,000.</w:t>
      </w:r>
    </w:p>
    <w:p w:rsidR="00A675E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rsidR="00A675E9">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rsidR="00A675E9">
      <w:r>
        <w:t xml:space="preserve">      (i) In a criminal proceeding, a conviction.</w:t>
      </w:r>
    </w:p>
    <w:p w:rsidR="00A675E9">
      <w:r>
        <w:t xml:space="preserve">      (ii) In a civil proceeding, a finding of fault and liability that results in the payment of a monetary fine, penalty, reimbursement, restitution, or damages of $5,000 or more.</w:t>
      </w:r>
    </w:p>
    <w:p w:rsidR="00A675E9">
      <w:r>
        <w:t xml:space="preserve">      (iii) In an administrative proceeding, a finding of fault</w:t>
      </w:r>
      <w:r w:rsidR="004C7647">
        <w:t xml:space="preserve"> and liability that results in</w:t>
      </w:r>
      <w:r w:rsidRPr="004C7647" w:rsidR="004C7647">
        <w:t>—</w:t>
      </w:r>
    </w:p>
    <w:p w:rsidR="00A675E9">
      <w:r>
        <w:t xml:space="preserve">        (A) The payment of a monetary fine or penalty of $5,000 or more; or</w:t>
      </w:r>
    </w:p>
    <w:p w:rsidR="00A675E9">
      <w:r>
        <w:t xml:space="preserve">        (B) The payment of a reimbursement, restitution, or damages in excess of $100,000.</w:t>
      </w:r>
    </w:p>
    <w:p w:rsidR="00A675E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rsidR="00A675E9">
      <w:r>
        <w:t xml:space="preserve">    (2) If the offeror has been involved in the last five years in any of the occurrences listed in (c</w:t>
      </w:r>
      <w:r>
        <w:t>)(</w:t>
      </w:r>
      <w:r>
        <w:t>1) of this provision, whether the offeror has provided the requested information with regard to each occurrence.</w:t>
      </w:r>
    </w:p>
    <w:p w:rsidR="00A675E9">
      <w:r>
        <w:t xml:space="preserve">  (d) The offeror shall post the information in paragraphs (c)(1)(i) through (c)(1)(iv) of this provision in FAPIIS as required through maintaining an active registration in the</w:t>
      </w:r>
      <w:r w:rsidR="00636B6D">
        <w:t xml:space="preserve"> System for Award Management</w:t>
      </w:r>
      <w:r w:rsidR="00702D3E">
        <w:t xml:space="preserve">, which can be accessed via </w:t>
      </w:r>
      <w:r>
        <w:fldChar w:fldCharType="begin"/>
      </w:r>
      <w:r>
        <w:instrText xml:space="preserve"> HYPERLINK "https://www.sam.gov" </w:instrText>
      </w:r>
      <w:r>
        <w:fldChar w:fldCharType="separate"/>
      </w:r>
      <w:r w:rsidRPr="00702D3E" w:rsidR="00702D3E">
        <w:rPr>
          <w:rStyle w:val="Hyperlink"/>
          <w:i/>
        </w:rPr>
        <w:t>https://www.sam.gov</w:t>
      </w:r>
      <w:r>
        <w:fldChar w:fldCharType="end"/>
      </w:r>
      <w:r>
        <w:t xml:space="preserve"> (see 52.204-7).</w:t>
      </w:r>
    </w:p>
    <w:p w:rsidR="00A675E9" w:rsidP="001D1D0E">
      <w:pPr>
        <w:jc w:val="center"/>
      </w:pPr>
      <w:r>
        <w:t>(End of Provision)</w:t>
      </w:r>
    </w:p>
    <w:p w:rsidR="00D3003F">
      <w:pPr>
        <w:pStyle w:val="Heading2"/>
      </w:pPr>
      <w:bookmarkStart w:id="33" w:name="_Toc256000030"/>
      <w:r>
        <w:t>E.5</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33"/>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A217D2">
      <w:pPr>
        <w:pStyle w:val="Heading2"/>
      </w:pPr>
      <w:bookmarkStart w:id="34" w:name="_Toc256000031"/>
      <w:r>
        <w:t>E.6</w:t>
      </w:r>
      <w:r w:rsidR="003E6486">
        <w:t xml:space="preserve">  </w:t>
      </w:r>
      <w:r>
        <w:t>52.233-2</w:t>
      </w:r>
      <w:r w:rsidR="003E6486">
        <w:t xml:space="preserve">  </w:t>
      </w:r>
      <w:r>
        <w:t>SERVICE OF PROTEST</w:t>
      </w:r>
      <w:r w:rsidR="003E6486">
        <w:t xml:space="preserve">  (</w:t>
      </w:r>
      <w:r>
        <w:t>SEP 2006</w:t>
      </w:r>
      <w:r w:rsidR="003E6486">
        <w:t>)</w:t>
      </w:r>
      <w:bookmarkEnd w:id="34"/>
    </w:p>
    <w:p w:rsidR="003E6486"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rsidR="007132EA">
        <w:t>nt of receipt from:</w:t>
      </w:r>
    </w:p>
    <w:p w:rsidR="00A217D2" w:rsidP="007132EA">
      <w:r>
        <w:t xml:space="preserve">     </w:t>
      </w:r>
    </w:p>
    <w:p w:rsidR="00A217D2">
      <w:pPr>
        <w:pStyle w:val="NoSpacing"/>
      </w:pPr>
      <w:r>
        <w:t xml:space="preserve">     </w:t>
      </w:r>
    </w:p>
    <w:p w:rsidR="00A217D2">
      <w:r>
        <w:t xml:space="preserve">     Hand-Carried Address:</w:t>
      </w:r>
    </w:p>
    <w:p w:rsidR="00A217D2" w:rsidP="007132EA">
      <w:r>
        <w:t xml:space="preserve">     </w:t>
      </w:r>
    </w:p>
    <w:p w:rsidR="00A217D2">
      <w:pPr>
        <w:pStyle w:val="NoSpacing"/>
      </w:pPr>
      <w:r>
        <w:t xml:space="preserve">     </w:t>
      </w:r>
    </w:p>
    <w:p w:rsidR="00A217D2">
      <w:pPr>
        <w:pStyle w:val="NoSpacing"/>
      </w:pPr>
      <w:r>
        <w:t xml:space="preserve">     </w:t>
      </w:r>
    </w:p>
    <w:p w:rsidR="00A217D2">
      <w:pPr>
        <w:pStyle w:val="NoSpacing"/>
      </w:pPr>
      <w:r>
        <w:t xml:space="preserve">     </w:t>
      </w:r>
    </w:p>
    <w:p w:rsidR="00A217D2">
      <w:pPr>
        <w:pStyle w:val="NoSpacing"/>
      </w:pPr>
      <w:r>
        <w:t xml:space="preserve">     </w:t>
      </w:r>
      <w:r>
        <w:t xml:space="preserve"> </w:t>
      </w:r>
      <w:r>
        <w:t xml:space="preserve">  </w:t>
      </w:r>
    </w:p>
    <w:p w:rsidR="00A217D2" w:rsidP="007132EA">
      <w:r>
        <w:t xml:space="preserve">     Mailing Address:</w:t>
      </w:r>
    </w:p>
    <w:p w:rsidR="00A217D2" w:rsidP="007132EA">
      <w:r>
        <w:t xml:space="preserve">     </w:t>
      </w:r>
    </w:p>
    <w:p w:rsidR="00A217D2">
      <w:pPr>
        <w:pStyle w:val="NoSpacing"/>
      </w:pPr>
      <w:r>
        <w:t xml:space="preserve">     </w:t>
      </w:r>
    </w:p>
    <w:p w:rsidR="00A217D2">
      <w:pPr>
        <w:pStyle w:val="NoSpacing"/>
      </w:pPr>
      <w:r>
        <w:t xml:space="preserve">     </w:t>
      </w:r>
    </w:p>
    <w:p w:rsidR="00A217D2">
      <w:pPr>
        <w:pStyle w:val="NoSpacing"/>
      </w:pPr>
      <w:r>
        <w:t xml:space="preserve">     </w:t>
      </w:r>
    </w:p>
    <w:p w:rsidR="00A217D2">
      <w:pPr>
        <w:pStyle w:val="NoSpacing"/>
      </w:pPr>
      <w:r>
        <w:t xml:space="preserve">     </w:t>
      </w:r>
      <w:r>
        <w:t xml:space="preserve"> </w:t>
      </w:r>
      <w:r>
        <w:t xml:space="preserve">  </w:t>
      </w:r>
    </w:p>
    <w:p w:rsidR="00A217D2">
      <w:r>
        <w:t xml:space="preserve">  (b) The copy of any protest shall be received in the office designated above within one day of filing a protest with the GAO.</w:t>
      </w:r>
    </w:p>
    <w:p w:rsidR="00A217D2" w:rsidP="003E6486">
      <w:pPr>
        <w:jc w:val="center"/>
      </w:pPr>
      <w:r>
        <w:t>(End of Provision)</w:t>
      </w:r>
    </w:p>
    <w:p w:rsidR="003D1CC5">
      <w:pPr>
        <w:pStyle w:val="Heading2"/>
      </w:pPr>
      <w:bookmarkStart w:id="35" w:name="_Toc256000032"/>
      <w:r>
        <w:t>E.7</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35"/>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1D28FD">
      <w:pPr>
        <w:pStyle w:val="Heading2"/>
      </w:pPr>
      <w:bookmarkStart w:id="36" w:name="_Toc256000033"/>
      <w:r>
        <w:t>E.8</w:t>
      </w:r>
      <w:r w:rsidR="00456B76">
        <w:t xml:space="preserve">  VAAR </w:t>
      </w:r>
      <w:r>
        <w:t>852.233-71</w:t>
      </w:r>
      <w:r w:rsidR="00456B76">
        <w:t xml:space="preserve">  </w:t>
      </w:r>
      <w:r>
        <w:t>ALTERNATE PROTEST PROCEDURE</w:t>
      </w:r>
      <w:r w:rsidR="00456B76">
        <w:t xml:space="preserve"> (</w:t>
      </w:r>
      <w:r>
        <w:t>OCT 2018</w:t>
      </w:r>
      <w:r w:rsidR="00456B76">
        <w:t>)</w:t>
      </w:r>
      <w:bookmarkEnd w:id="36"/>
    </w:p>
    <w:p w:rsidR="00DF6CB4" w:rsidRPr="00C73B0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rsidR="00DF6CB4" w:rsidRPr="003E4CCB" w:rsidP="00DF6CB4">
      <w:r>
        <w:t xml:space="preserve">  (b) The protest </w:t>
      </w:r>
      <w:r>
        <w:t>will not be considered</w:t>
      </w:r>
      <w:r>
        <w:t xml:space="preserve"> if the interested party has a protest on the same or similar issue(s) pending with the Contracting Officer</w:t>
      </w:r>
      <w:r w:rsidRPr="003E4CCB">
        <w:t>.</w:t>
      </w:r>
    </w:p>
    <w:p w:rsidR="00C73B0B" w:rsidRPr="003E4CCB" w:rsidP="00DF6CB4">
      <w:pPr>
        <w:jc w:val="center"/>
      </w:pPr>
      <w:r>
        <w:t>(End of Provision)</w:t>
      </w:r>
    </w:p>
    <w:p>
      <w:r>
        <w:t xml:space="preserve">  PLEASE NOTE: The correct mailing information for filing alternate protests is as follows:</w:t>
      </w:r>
    </w:p>
    <w:p>
      <w:pPr>
        <w:pStyle w:val="NoSpacing"/>
      </w:pPr>
    </w:p>
    <w:p>
      <w:pPr>
        <w:pStyle w:val="NoSpacing"/>
        <w:tabs>
          <w:tab w:val="left" w:pos="675"/>
        </w:tabs>
      </w:pPr>
      <w:r>
        <w:tab/>
        <w:t>Deputy Assistant Secretary for Acquisition and Logistics,</w:t>
      </w:r>
    </w:p>
    <w:p>
      <w:pPr>
        <w:pStyle w:val="NoSpacing"/>
        <w:tabs>
          <w:tab w:val="left" w:pos="675"/>
        </w:tabs>
      </w:pPr>
      <w:r>
        <w:tab/>
        <w:t>Risk Management Team, Department of Veterans Affairs</w:t>
      </w:r>
    </w:p>
    <w:p>
      <w:pPr>
        <w:pStyle w:val="NoSpacing"/>
        <w:tabs>
          <w:tab w:val="left" w:pos="675"/>
        </w:tabs>
      </w:pPr>
      <w:r>
        <w:tab/>
        <w:t>810 Vermont Avenue, N.W.</w:t>
      </w:r>
    </w:p>
    <w:p>
      <w:pPr>
        <w:pStyle w:val="NoSpacing"/>
        <w:tabs>
          <w:tab w:val="left" w:pos="675"/>
        </w:tabs>
      </w:pPr>
      <w:r>
        <w:tab/>
        <w:t>Washington, DC 20420</w:t>
      </w:r>
    </w:p>
    <w:p>
      <w:r>
        <w:t xml:space="preserve">  Or for solicitations issued by the Office of Construction and Facilities Management:</w:t>
      </w:r>
    </w:p>
    <w:p>
      <w:pPr>
        <w:pStyle w:val="NoSpacing"/>
      </w:pPr>
    </w:p>
    <w:p>
      <w:pPr>
        <w:pStyle w:val="NoSpacing"/>
        <w:tabs>
          <w:tab w:val="left" w:pos="675"/>
        </w:tabs>
      </w:pPr>
      <w:r>
        <w:tab/>
        <w:t>Director, Office of Construction and Facilities Management</w:t>
      </w:r>
    </w:p>
    <w:p>
      <w:pPr>
        <w:pStyle w:val="NoSpacing"/>
        <w:tabs>
          <w:tab w:val="left" w:pos="675"/>
        </w:tabs>
      </w:pPr>
      <w:r>
        <w:tab/>
        <w:t>811 Vermont Avenue, N.W.</w:t>
      </w:r>
    </w:p>
    <w:p>
      <w:pPr>
        <w:pStyle w:val="NoSpacing"/>
        <w:tabs>
          <w:tab w:val="left" w:pos="675"/>
        </w:tabs>
      </w:pPr>
      <w:r>
        <w:tab/>
        <w:t>Washington, DC 20420</w:t>
      </w:r>
    </w:p>
    <w:p/>
    <w:p w:rsidR="00A10113">
      <w:pPr>
        <w:pStyle w:val="Heading2"/>
      </w:pPr>
      <w:bookmarkStart w:id="37" w:name="_Toc256000034"/>
      <w:r>
        <w:t>E.9</w:t>
      </w:r>
      <w:r w:rsidR="00D350CC">
        <w:t xml:space="preserve">  </w:t>
      </w:r>
      <w:r>
        <w:t>52.252-1</w:t>
      </w:r>
      <w:r w:rsidR="00D350CC">
        <w:t xml:space="preserve">  </w:t>
      </w:r>
      <w:r>
        <w:t>SOLICITATION PROVISIONS INCORPORATED BY REFERENCE</w:t>
      </w:r>
      <w:r w:rsidR="00D350CC">
        <w:t xml:space="preserve">  (</w:t>
      </w:r>
      <w:r>
        <w:t>FEB 1998</w:t>
      </w:r>
      <w:r w:rsidR="00D350CC">
        <w:t>)</w:t>
      </w:r>
      <w:bookmarkEnd w:id="37"/>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852.233-70</w:t>
            </w:r>
          </w:p>
        </w:tc>
        <w:tc>
          <w:tcPr>
            <w:tcW w:w="6192" w:type="auto"/>
          </w:tcPr>
          <w:p>
            <w:pPr>
              <w:pStyle w:val="ByReference"/>
            </w:pPr>
            <w:r>
              <w:t>PROTEST CONTENT/ALTERNATIVE DISPUTE RESOLUTION</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tabs>
          <w:tab w:val="left" w:pos="3240"/>
        </w:tabs>
      </w:pPr>
      <w:r>
        <w:tab/>
        <w:t>(End of Addendum to 52.212-1)</w:t>
      </w:r>
    </w:p>
    <w:p/>
    <w:p w:rsidR="004811E7" w:rsidRPr="005176FC" w:rsidP="004811E7">
      <w:pPr>
        <w:pStyle w:val="Heading2"/>
        <w:spacing w:after="0"/>
        <w:rPr>
          <w:rFonts w:asciiTheme="minorHAnsi" w:hAnsiTheme="minorHAnsi" w:cstheme="minorHAnsi"/>
          <w:b w:val="0"/>
          <w:bCs w:val="0"/>
        </w:rPr>
      </w:pPr>
      <w:bookmarkStart w:id="38" w:name="_Toc256000028"/>
      <w:bookmarkStart w:id="39" w:name="_Toc256000035"/>
      <w:r w:rsidRPr="005176FC">
        <w:rPr>
          <w:rFonts w:asciiTheme="minorHAnsi" w:hAnsiTheme="minorHAnsi" w:cstheme="minorHAnsi"/>
          <w:b w:val="0"/>
          <w:bCs w:val="0"/>
        </w:rPr>
        <w:t xml:space="preserve">E.9  </w:t>
      </w:r>
      <w:r w:rsidRPr="005176FC">
        <w:rPr>
          <w:rStyle w:val="Heading2Char"/>
          <w:rFonts w:asciiTheme="minorHAnsi" w:hAnsiTheme="minorHAnsi" w:cstheme="minorHAnsi"/>
          <w:b/>
          <w:bCs/>
        </w:rPr>
        <w:t>ADDENDUM TO FAR 52.212-2 EVALUATION--COMMERCIAL ITEMS</w:t>
      </w:r>
      <w:bookmarkEnd w:id="39"/>
      <w:bookmarkEnd w:id="38"/>
    </w:p>
    <w:p w:rsidR="004811E7" w:rsidRPr="005D5007" w:rsidP="004811E7">
      <w:pPr>
        <w:jc w:val="center"/>
        <w:rPr>
          <w:b/>
          <w:color w:val="4F81BD" w:themeColor="accent1"/>
          <w:sz w:val="26"/>
        </w:rPr>
      </w:pPr>
      <w:r w:rsidRPr="005D5007">
        <w:rPr>
          <w:b/>
          <w:color w:val="4F81BD" w:themeColor="accent1"/>
          <w:sz w:val="26"/>
        </w:rPr>
        <w:t>EVALUATION OF OFFERS</w:t>
      </w:r>
    </w:p>
    <w:p w:rsidR="004811E7" w:rsidP="004811E7">
      <w:pPr>
        <w:rPr>
          <w:rFonts w:cs="Times New Roman"/>
          <w:b/>
        </w:rPr>
      </w:pPr>
      <w:r>
        <w:rPr>
          <w:rFonts w:cs="Times New Roman"/>
          <w:b/>
        </w:rPr>
        <w:t>Basis of Award</w:t>
      </w:r>
    </w:p>
    <w:p w:rsidR="004811E7" w:rsidP="004811E7">
      <w:pPr>
        <w:rPr>
          <w:rFonts w:cs="Times New Roman"/>
        </w:rPr>
      </w:pPr>
      <w:r>
        <w:rPr>
          <w:rFonts w:cs="Times New Roman"/>
        </w:rPr>
        <w:t>T</w:t>
      </w:r>
      <w:r w:rsidRPr="00E867E3">
        <w:rPr>
          <w:rFonts w:cs="Times New Roman"/>
        </w:rPr>
        <w:t xml:space="preserve">he Offeror selected for award will be the responsible Offeror whose </w:t>
      </w:r>
      <w:r w:rsidR="00843DF0">
        <w:rPr>
          <w:rFonts w:cs="Times New Roman"/>
        </w:rPr>
        <w:t>quote</w:t>
      </w:r>
      <w:r w:rsidRPr="00E867E3">
        <w:rPr>
          <w:rFonts w:cs="Times New Roman"/>
        </w:rPr>
        <w:t xml:space="preserve"> is determined to be the most advantageous to the Government, based upon the evaluation criteria below</w:t>
      </w:r>
      <w:r>
        <w:rPr>
          <w:rFonts w:cs="Times New Roman"/>
        </w:rPr>
        <w:t xml:space="preserve">. </w:t>
      </w:r>
      <w:r w:rsidRPr="00E867E3">
        <w:rPr>
          <w:rFonts w:cs="Times New Roman"/>
        </w:rPr>
        <w:t xml:space="preserve">VA will evaluate Volumes I, </w:t>
      </w:r>
      <w:r>
        <w:rPr>
          <w:rFonts w:cs="Times New Roman"/>
        </w:rPr>
        <w:t>2</w:t>
      </w:r>
      <w:r w:rsidR="004F0057">
        <w:rPr>
          <w:rFonts w:cs="Times New Roman"/>
        </w:rPr>
        <w:t>,</w:t>
      </w:r>
      <w:r>
        <w:rPr>
          <w:rFonts w:cs="Times New Roman"/>
        </w:rPr>
        <w:t xml:space="preserve"> </w:t>
      </w:r>
      <w:r w:rsidR="001131AD">
        <w:rPr>
          <w:rFonts w:cs="Times New Roman"/>
        </w:rPr>
        <w:t>and 3,</w:t>
      </w:r>
      <w:r w:rsidRPr="00E867E3">
        <w:rPr>
          <w:rFonts w:cs="Times New Roman"/>
        </w:rPr>
        <w:t xml:space="preserve"> of the </w:t>
      </w:r>
      <w:r w:rsidR="004F0057">
        <w:rPr>
          <w:rFonts w:cs="Times New Roman"/>
        </w:rPr>
        <w:t>quotes</w:t>
      </w:r>
      <w:r w:rsidR="00E95CD2">
        <w:rPr>
          <w:rFonts w:cs="Times New Roman"/>
        </w:rPr>
        <w:t xml:space="preserve"> </w:t>
      </w:r>
      <w:r w:rsidRPr="00E867E3">
        <w:rPr>
          <w:rFonts w:cs="Times New Roman"/>
        </w:rPr>
        <w:t xml:space="preserve">for the purposes of selecting an </w:t>
      </w:r>
      <w:r>
        <w:rPr>
          <w:rFonts w:cs="Times New Roman"/>
        </w:rPr>
        <w:t>offeror</w:t>
      </w:r>
      <w:r w:rsidRPr="00E867E3">
        <w:rPr>
          <w:rFonts w:cs="Times New Roman"/>
        </w:rPr>
        <w:t xml:space="preserve"> for th</w:t>
      </w:r>
      <w:r>
        <w:rPr>
          <w:rFonts w:cs="Times New Roman"/>
        </w:rPr>
        <w:t>is</w:t>
      </w:r>
      <w:r w:rsidRPr="00E867E3">
        <w:rPr>
          <w:rFonts w:cs="Times New Roman"/>
        </w:rPr>
        <w:t xml:space="preserve"> </w:t>
      </w:r>
      <w:r>
        <w:rPr>
          <w:rFonts w:cs="Times New Roman"/>
        </w:rPr>
        <w:t>IDIQ</w:t>
      </w:r>
      <w:r w:rsidRPr="00E867E3">
        <w:rPr>
          <w:rFonts w:cs="Times New Roman"/>
        </w:rPr>
        <w:t xml:space="preserve"> using the factors in </w:t>
      </w:r>
      <w:r w:rsidR="001131AD">
        <w:rPr>
          <w:rFonts w:cs="Times New Roman"/>
        </w:rPr>
        <w:t>three</w:t>
      </w:r>
      <w:r w:rsidR="004F0057">
        <w:rPr>
          <w:rFonts w:cs="Times New Roman"/>
        </w:rPr>
        <w:t xml:space="preserve"> (</w:t>
      </w:r>
      <w:r w:rsidR="001131AD">
        <w:rPr>
          <w:rFonts w:cs="Times New Roman"/>
        </w:rPr>
        <w:t>3</w:t>
      </w:r>
      <w:r w:rsidRPr="00E867E3">
        <w:rPr>
          <w:rFonts w:cs="Times New Roman"/>
        </w:rPr>
        <w:t>) categories</w:t>
      </w:r>
      <w:r>
        <w:rPr>
          <w:rFonts w:cs="Times New Roman"/>
        </w:rPr>
        <w:t xml:space="preserve"> as described below</w:t>
      </w:r>
      <w:r w:rsidRPr="00E867E3">
        <w:rPr>
          <w:rFonts w:cs="Times New Roman"/>
        </w:rPr>
        <w:t xml:space="preserve">: Technical, Past Performance, </w:t>
      </w:r>
      <w:r w:rsidR="001131AD">
        <w:rPr>
          <w:rFonts w:cs="Times New Roman"/>
        </w:rPr>
        <w:t xml:space="preserve">and </w:t>
      </w:r>
      <w:r>
        <w:rPr>
          <w:rFonts w:cs="Times New Roman"/>
        </w:rPr>
        <w:t>Price</w:t>
      </w:r>
      <w:r w:rsidR="004F0057">
        <w:rPr>
          <w:rFonts w:cs="Times New Roman"/>
        </w:rPr>
        <w:t>, in descending order of importance</w:t>
      </w:r>
      <w:r w:rsidRPr="00E867E3">
        <w:rPr>
          <w:rFonts w:cs="Times New Roman"/>
        </w:rPr>
        <w:t xml:space="preserve">.  </w:t>
      </w:r>
      <w:r>
        <w:rPr>
          <w:rFonts w:cs="Times New Roman"/>
        </w:rPr>
        <w:t>The non-price factors (technical</w:t>
      </w:r>
      <w:r w:rsidR="001131AD">
        <w:rPr>
          <w:rFonts w:cs="Times New Roman"/>
        </w:rPr>
        <w:t xml:space="preserve"> and</w:t>
      </w:r>
      <w:r>
        <w:rPr>
          <w:rFonts w:cs="Times New Roman"/>
        </w:rPr>
        <w:t xml:space="preserve"> past performance) when combined are significantly more important than price</w:t>
      </w:r>
      <w:r w:rsidR="004F0057">
        <w:rPr>
          <w:rFonts w:cs="Times New Roman"/>
        </w:rPr>
        <w:t>.</w:t>
      </w:r>
      <w:r w:rsidRPr="00E867E3">
        <w:rPr>
          <w:rFonts w:cs="Times New Roman"/>
        </w:rPr>
        <w:t xml:space="preserve">  Offerors must receive an “acceptable” rating or higher on </w:t>
      </w:r>
      <w:r>
        <w:rPr>
          <w:rFonts w:cs="Times New Roman"/>
        </w:rPr>
        <w:t>Technical to be eligible for award</w:t>
      </w:r>
      <w:r w:rsidRPr="00E867E3">
        <w:rPr>
          <w:rFonts w:cs="Times New Roman"/>
        </w:rPr>
        <w:t xml:space="preserve">.  Additionally, a high-risk rating </w:t>
      </w:r>
      <w:r>
        <w:rPr>
          <w:rFonts w:cs="Times New Roman"/>
        </w:rPr>
        <w:t>on Past Performance</w:t>
      </w:r>
      <w:r w:rsidRPr="00E867E3">
        <w:rPr>
          <w:rFonts w:cs="Times New Roman"/>
        </w:rPr>
        <w:t xml:space="preserve"> may make an offeror ineligible for selection and award of </w:t>
      </w:r>
      <w:r>
        <w:rPr>
          <w:rFonts w:cs="Times New Roman"/>
        </w:rPr>
        <w:t>the IDIQ</w:t>
      </w:r>
      <w:r w:rsidRPr="00E867E3">
        <w:rPr>
          <w:rFonts w:cs="Times New Roman"/>
        </w:rPr>
        <w:t>.</w:t>
      </w:r>
      <w:r>
        <w:rPr>
          <w:rFonts w:cs="Times New Roman"/>
        </w:rPr>
        <w:t xml:space="preserve"> </w:t>
      </w:r>
      <w:r w:rsidRPr="00E867E3">
        <w:rPr>
          <w:rFonts w:cs="Times New Roman"/>
        </w:rPr>
        <w:t xml:space="preserve"> </w:t>
      </w:r>
      <w:r>
        <w:rPr>
          <w:rFonts w:cs="Times New Roman"/>
        </w:rPr>
        <w:t>The Government</w:t>
      </w:r>
      <w:r w:rsidR="00CC2BED">
        <w:rPr>
          <w:rFonts w:cs="Times New Roman"/>
        </w:rPr>
        <w:t xml:space="preserve"> </w:t>
      </w:r>
      <w:r>
        <w:rPr>
          <w:rFonts w:cs="Times New Roman"/>
        </w:rPr>
        <w:t>evaluations will be based on following criteria:</w:t>
      </w:r>
    </w:p>
    <w:tbl>
      <w:tblPr>
        <w:tblStyle w:val="TableGrid"/>
        <w:tblW w:w="0" w:type="auto"/>
        <w:tblLook w:val="04A0"/>
      </w:tblPr>
      <w:tblGrid>
        <w:gridCol w:w="445"/>
        <w:gridCol w:w="8905"/>
      </w:tblGrid>
      <w:tr w:rsidTr="000A69DC">
        <w:tblPrEx>
          <w:tblW w:w="0" w:type="auto"/>
          <w:tblLook w:val="04A0"/>
        </w:tblPrEx>
        <w:trPr>
          <w:trHeight w:val="1520"/>
        </w:trPr>
        <w:tc>
          <w:tcPr>
            <w:tcW w:w="445" w:type="dxa"/>
            <w:tcBorders>
              <w:top w:val="single" w:sz="4" w:space="0" w:color="auto"/>
              <w:left w:val="single" w:sz="4" w:space="0" w:color="auto"/>
              <w:bottom w:val="single" w:sz="4" w:space="0" w:color="auto"/>
              <w:right w:val="single" w:sz="4" w:space="0" w:color="auto"/>
            </w:tcBorders>
            <w:hideMark/>
          </w:tcPr>
          <w:p w:rsidR="004811E7" w:rsidP="000A69DC">
            <w:pPr>
              <w:rPr>
                <w:rFonts w:eastAsia="Times New Roman" w:cs="Times New Roman"/>
                <w:lang w:val="en"/>
              </w:rPr>
            </w:pPr>
            <w:r>
              <w:rPr>
                <w:rFonts w:eastAsia="Times New Roman" w:cs="Times New Roman"/>
                <w:lang w:val="en"/>
              </w:rPr>
              <w:t>1</w:t>
            </w:r>
          </w:p>
        </w:tc>
        <w:tc>
          <w:tcPr>
            <w:tcW w:w="8905" w:type="dxa"/>
            <w:tcBorders>
              <w:top w:val="single" w:sz="4" w:space="0" w:color="auto"/>
              <w:left w:val="single" w:sz="4" w:space="0" w:color="auto"/>
              <w:bottom w:val="single" w:sz="4" w:space="0" w:color="auto"/>
              <w:right w:val="single" w:sz="4" w:space="0" w:color="auto"/>
            </w:tcBorders>
            <w:hideMark/>
          </w:tcPr>
          <w:p w:rsidR="004811E7" w:rsidRPr="00475259" w:rsidP="008F0074">
            <w:pPr>
              <w:rPr>
                <w:rFonts w:cs="Times New Roman"/>
              </w:rPr>
            </w:pPr>
            <w:r w:rsidRPr="00E867E3">
              <w:rPr>
                <w:rFonts w:cs="Times New Roman"/>
                <w:b/>
              </w:rPr>
              <w:t>Technical</w:t>
            </w:r>
            <w:r w:rsidRPr="00E867E3">
              <w:rPr>
                <w:rFonts w:cs="Times New Roman"/>
              </w:rPr>
              <w:t xml:space="preserve"> – </w:t>
            </w:r>
            <w:r w:rsidRPr="00E867E3" w:rsidR="008F0074">
              <w:rPr>
                <w:rFonts w:cs="Times New Roman"/>
              </w:rPr>
              <w:t xml:space="preserve">The quote will be evaluated to determine the extent to which the </w:t>
            </w:r>
            <w:r w:rsidRPr="00E867E3" w:rsidR="00E867E3">
              <w:rPr>
                <w:rFonts w:cs="Times New Roman"/>
              </w:rPr>
              <w:t>offeror</w:t>
            </w:r>
            <w:r w:rsidRPr="00E867E3" w:rsidR="008F0074">
              <w:rPr>
                <w:rFonts w:cs="Times New Roman"/>
              </w:rPr>
              <w:t xml:space="preserve"> has demonstrated the technical experience and capability to perform the requirements of the PWS.   The VA will also evaluate the soundness and reasonableness of the technical approach/solutions to PWS requirements.  Lastly the VA will evaluate the extent to which the Key Personnel are qualified, available, and experienced to perform </w:t>
            </w:r>
            <w:r w:rsidRPr="00E867E3" w:rsidR="00E867E3">
              <w:rPr>
                <w:rFonts w:cs="Times New Roman"/>
              </w:rPr>
              <w:t>and support this requirement</w:t>
            </w:r>
            <w:r w:rsidRPr="00E867E3" w:rsidR="008F0074">
              <w:rPr>
                <w:rFonts w:cs="Times New Roman"/>
              </w:rPr>
              <w:t>.</w:t>
            </w:r>
          </w:p>
        </w:tc>
      </w:tr>
      <w:tr w:rsidTr="000A69DC">
        <w:tblPrEx>
          <w:tblW w:w="0" w:type="auto"/>
          <w:tblLook w:val="04A0"/>
        </w:tblPrEx>
        <w:trPr>
          <w:trHeight w:val="2294"/>
        </w:trPr>
        <w:tc>
          <w:tcPr>
            <w:tcW w:w="445" w:type="dxa"/>
            <w:tcBorders>
              <w:top w:val="single" w:sz="4" w:space="0" w:color="auto"/>
              <w:left w:val="single" w:sz="4" w:space="0" w:color="auto"/>
              <w:bottom w:val="single" w:sz="4" w:space="0" w:color="auto"/>
              <w:right w:val="single" w:sz="4" w:space="0" w:color="auto"/>
            </w:tcBorders>
            <w:hideMark/>
          </w:tcPr>
          <w:p w:rsidR="004811E7" w:rsidP="000A69DC">
            <w:pPr>
              <w:rPr>
                <w:rFonts w:eastAsia="Times New Roman" w:cs="Times New Roman"/>
                <w:lang w:val="en"/>
              </w:rPr>
            </w:pPr>
            <w:r>
              <w:rPr>
                <w:rFonts w:eastAsia="Times New Roman" w:cs="Times New Roman"/>
                <w:lang w:val="en"/>
              </w:rPr>
              <w:t>2</w:t>
            </w:r>
          </w:p>
        </w:tc>
        <w:tc>
          <w:tcPr>
            <w:tcW w:w="8905" w:type="dxa"/>
            <w:tcBorders>
              <w:top w:val="single" w:sz="4" w:space="0" w:color="auto"/>
              <w:left w:val="single" w:sz="4" w:space="0" w:color="auto"/>
              <w:bottom w:val="single" w:sz="4" w:space="0" w:color="auto"/>
              <w:right w:val="single" w:sz="4" w:space="0" w:color="auto"/>
            </w:tcBorders>
            <w:hideMark/>
          </w:tcPr>
          <w:p w:rsidR="004811E7" w:rsidP="00CC2BED">
            <w:pPr>
              <w:rPr>
                <w:rFonts w:eastAsia="Times New Roman" w:cs="Times New Roman"/>
                <w:lang w:val="en"/>
              </w:rPr>
            </w:pPr>
            <w:r>
              <w:rPr>
                <w:rFonts w:eastAsia="Times New Roman" w:cs="Times New Roman"/>
                <w:b/>
                <w:lang w:val="en"/>
              </w:rPr>
              <w:t xml:space="preserve">Past Performance </w:t>
            </w:r>
            <w:r w:rsidRPr="00FD3D82">
              <w:rPr>
                <w:rFonts w:eastAsia="Times New Roman" w:cs="Times New Roman"/>
                <w:lang w:val="en"/>
              </w:rPr>
              <w:t>–</w:t>
            </w:r>
            <w:r>
              <w:rPr>
                <w:rFonts w:eastAsia="Times New Roman" w:cs="Times New Roman"/>
                <w:lang w:val="en"/>
              </w:rPr>
              <w:t xml:space="preserve"> </w:t>
            </w:r>
            <w:r w:rsidRPr="00CC2BED" w:rsidR="00CC2BED">
              <w:rPr>
                <w:rFonts w:eastAsia="Times New Roman" w:cs="Times New Roman"/>
                <w:lang w:val="en"/>
              </w:rPr>
              <w:t>The Past Performance evaluation will assess the relative risks associated with an Offeror's likelihood of success in fulfilling the solicitation's requirements as indicated by that Offeror's record of past performance</w:t>
            </w:r>
            <w:r w:rsidR="00CC2BED">
              <w:rPr>
                <w:rFonts w:eastAsia="Times New Roman" w:cs="Times New Roman"/>
                <w:lang w:val="en"/>
              </w:rPr>
              <w:t xml:space="preserve">.  </w:t>
            </w:r>
            <w:r w:rsidRPr="00CC2BED" w:rsidR="00CC2BED">
              <w:rPr>
                <w:rFonts w:eastAsia="Times New Roman" w:cs="Times New Roman"/>
                <w:lang w:val="en"/>
              </w:rPr>
              <w:t>The Government will conduct a performance risk assessment based on the quality, relevancy and recency of the Offeror's past performance, as well as that of its major subcontractors, as it relates to the probability of successful accomplishment of the required effort.  Offerors are cautioned that the Government may review available past performance data available in the Past Performance Information Retrieval System (“PPIRS”).  The Government reserves the right to obtain past performance information from any available source and may contact customers other than those identified by the Offeror when evaluating past performance.  Since the Government may not necessarily interview all of the sources provided by the Offerors, it is incumbent upon the Offerors to explain the relevance of the data provided.  Offerors are reminded that the burden of proving low performance risk rests with the Offerors</w:t>
            </w:r>
            <w:r w:rsidR="008F0074">
              <w:rPr>
                <w:rFonts w:eastAsia="Times New Roman" w:cs="Times New Roman"/>
                <w:lang w:val="en"/>
              </w:rPr>
              <w:t xml:space="preserve">.   </w:t>
            </w:r>
          </w:p>
        </w:tc>
      </w:tr>
      <w:tr w:rsidTr="000A69DC">
        <w:tblPrEx>
          <w:tblW w:w="0" w:type="auto"/>
          <w:tblLook w:val="04A0"/>
        </w:tblPrEx>
        <w:trPr>
          <w:trHeight w:val="2762"/>
        </w:trPr>
        <w:tc>
          <w:tcPr>
            <w:tcW w:w="445" w:type="dxa"/>
            <w:tcBorders>
              <w:top w:val="single" w:sz="4" w:space="0" w:color="auto"/>
              <w:left w:val="single" w:sz="4" w:space="0" w:color="auto"/>
              <w:bottom w:val="single" w:sz="4" w:space="0" w:color="auto"/>
              <w:right w:val="single" w:sz="4" w:space="0" w:color="auto"/>
            </w:tcBorders>
            <w:hideMark/>
          </w:tcPr>
          <w:p w:rsidR="004811E7" w:rsidP="000A69DC">
            <w:pPr>
              <w:rPr>
                <w:rFonts w:eastAsia="Times New Roman" w:cs="Times New Roman"/>
                <w:lang w:val="en"/>
              </w:rPr>
            </w:pPr>
            <w:r>
              <w:rPr>
                <w:rFonts w:eastAsia="Times New Roman" w:cs="Times New Roman"/>
                <w:lang w:val="en"/>
              </w:rPr>
              <w:t>3</w:t>
            </w:r>
          </w:p>
        </w:tc>
        <w:tc>
          <w:tcPr>
            <w:tcW w:w="8905" w:type="dxa"/>
            <w:tcBorders>
              <w:top w:val="single" w:sz="4" w:space="0" w:color="auto"/>
              <w:left w:val="single" w:sz="4" w:space="0" w:color="auto"/>
              <w:bottom w:val="single" w:sz="4" w:space="0" w:color="auto"/>
              <w:right w:val="single" w:sz="4" w:space="0" w:color="auto"/>
            </w:tcBorders>
            <w:hideMark/>
          </w:tcPr>
          <w:p w:rsidR="004811E7" w:rsidP="000A69DC">
            <w:pPr>
              <w:rPr>
                <w:rFonts w:cs="Times New Roman"/>
              </w:rPr>
            </w:pPr>
            <w:r>
              <w:rPr>
                <w:rFonts w:eastAsia="Times New Roman" w:cs="Times New Roman"/>
                <w:b/>
                <w:lang w:val="en"/>
              </w:rPr>
              <w:t>Price</w:t>
            </w:r>
            <w:r w:rsidRPr="00FD3D82">
              <w:rPr>
                <w:rFonts w:eastAsia="Times New Roman" w:cs="Times New Roman"/>
                <w:lang w:val="en"/>
              </w:rPr>
              <w:t xml:space="preserve"> - </w:t>
            </w:r>
            <w:r>
              <w:rPr>
                <w:rFonts w:eastAsia="Times New Roman" w:cs="Times New Roman"/>
                <w:lang w:val="en"/>
              </w:rPr>
              <w:t xml:space="preserve">The Government will evaluate Attachment </w:t>
            </w:r>
            <w:r w:rsidR="001131AD">
              <w:rPr>
                <w:rFonts w:eastAsia="Times New Roman" w:cs="Times New Roman"/>
                <w:lang w:val="en"/>
              </w:rPr>
              <w:t>2 and the response to attachment 3</w:t>
            </w:r>
            <w:r>
              <w:rPr>
                <w:rFonts w:eastAsia="Times New Roman" w:cs="Times New Roman"/>
                <w:lang w:val="en"/>
              </w:rPr>
              <w:t xml:space="preserve">, </w:t>
            </w:r>
            <w:r w:rsidR="00AA5283">
              <w:rPr>
                <w:rFonts w:eastAsia="Times New Roman" w:cs="Times New Roman"/>
                <w:lang w:val="en"/>
              </w:rPr>
              <w:t>for fair and reasonableness and it</w:t>
            </w:r>
            <w:r w:rsidR="00CC2BED">
              <w:rPr>
                <w:rFonts w:eastAsia="Times New Roman" w:cs="Times New Roman"/>
                <w:lang w:val="en"/>
              </w:rPr>
              <w:t xml:space="preserve"> will be used for purposes of evaluation and trading off with all non-price factor.</w:t>
            </w:r>
            <w:r w:rsidR="00AA5283">
              <w:rPr>
                <w:rFonts w:eastAsia="Times New Roman" w:cs="Times New Roman"/>
                <w:lang w:val="en"/>
              </w:rPr>
              <w:t xml:space="preserve">  </w:t>
            </w:r>
            <w:r>
              <w:rPr>
                <w:rFonts w:eastAsia="Times New Roman" w:cs="Times New Roman"/>
                <w:lang w:val="en"/>
              </w:rPr>
              <w:t xml:space="preserve">  </w:t>
            </w:r>
            <w:r>
              <w:rPr>
                <w:rFonts w:cs="Times New Roman"/>
              </w:rPr>
              <w:t xml:space="preserve">  </w:t>
            </w:r>
          </w:p>
          <w:p w:rsidR="004811E7" w:rsidP="000A69DC">
            <w:pPr>
              <w:rPr>
                <w:rFonts w:cs="Times New Roman"/>
              </w:rPr>
            </w:pPr>
          </w:p>
          <w:p w:rsidR="004811E7" w:rsidP="000A69DC">
            <w:pPr>
              <w:rPr>
                <w:rFonts w:cs="Times New Roman"/>
              </w:rPr>
            </w:pPr>
          </w:p>
        </w:tc>
      </w:tr>
    </w:tbl>
    <w:p w:rsidR="00030953"/>
    <w:p w:rsidR="00626F50" w:rsidP="00626F50">
      <w:pPr>
        <w:pStyle w:val="Heading2"/>
      </w:pPr>
      <w:bookmarkStart w:id="40" w:name="_Toc256000036"/>
      <w:r>
        <w:t>E.10</w:t>
      </w:r>
      <w:r>
        <w:t xml:space="preserve">  </w:t>
      </w:r>
      <w:r>
        <w:t>52.212-3</w:t>
      </w:r>
      <w:r>
        <w:t xml:space="preserve">  </w:t>
      </w:r>
      <w:r>
        <w:t>OFFEROR REPRESENTATIONS AND CERTIFICATIONS—COMMERCIAL PRODUCTS AND COMMERCIAL SERVICES</w:t>
      </w:r>
      <w:r>
        <w:t xml:space="preserve"> (</w:t>
      </w:r>
      <w:r>
        <w:t>OCT 2025</w:t>
      </w:r>
      <w:r>
        <w:t>) (DEVIATION FEB 2025)</w:t>
      </w:r>
      <w:bookmarkEnd w:id="40"/>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4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41"/>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42" w:name="_Hlk61961327"/>
      <w:r w:rsidRPr="000415E2">
        <w:rPr>
          <w:rFonts w:cstheme="minorHAnsi"/>
        </w:rPr>
        <w:t xml:space="preserve">      </w:t>
      </w:r>
      <w:bookmarkEnd w:id="42"/>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pPr>
      <w:r>
        <w:rPr>
          <w:rFonts w:cstheme="minorHAnsi"/>
        </w:rPr>
        <w:t>(End of Provision)</w:t>
      </w:r>
    </w:p>
    <w:p w:rsidR="00000000" w:rsidP="00A148BE">
      <w:pPr>
        <w:jc w:val="center"/>
      </w:pPr>
      <w:r>
        <w:t>End of Document</w:t>
      </w:r>
    </w:p>
    <w:p w:rsidR="0024604D">
      <w:r>
        <w:t xml:space="preserve">SOLICITATION DESCRIPTION </w:t>
      </w:r>
    </w:p>
    <w:sectPr>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36D">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77</w:t>
    </w:r>
    <w:r>
      <w:fldChar w:fldCharType="end"/>
    </w: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77</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876">
    <w:r>
      <w:t>36C77626Q0143</w:t>
    </w:r>
    <w:bookmarkStart w:id="4" w:name="_GoBack"/>
    <w:bookmarkEnd w:id="4"/>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9E7">
    <w:r>
      <w:t>36C77626Q0143</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38D">
    <w:r>
      <w:t>36C77626Q0143</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10F">
    <w:r>
      <w:t>36C77626Q0143</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70C">
    <w:r>
      <w:t>36C77626Q0143</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850902"/>
    <w:multiLevelType w:val="hybridMultilevel"/>
    <w:tmpl w:val="FD1CDA76"/>
    <w:lvl w:ilvl="0">
      <w:start w:val="1"/>
      <w:numFmt w:val="bullet"/>
      <w:lvlText w:val=""/>
      <w:lvlJc w:val="left"/>
      <w:pPr>
        <w:ind w:left="1350" w:hanging="360"/>
      </w:pPr>
      <w:rPr>
        <w:rFonts w:ascii="Symbol" w:hAnsi="Symbol" w:hint="default"/>
      </w:rPr>
    </w:lvl>
    <w:lvl w:ilvl="1" w:tentative="1">
      <w:start w:val="1"/>
      <w:numFmt w:val="bullet"/>
      <w:lvlText w:val="o"/>
      <w:lvlJc w:val="left"/>
      <w:pPr>
        <w:ind w:left="2070" w:hanging="360"/>
      </w:pPr>
      <w:rPr>
        <w:rFonts w:ascii="Courier New" w:hAnsi="Courier New" w:cs="Courier New" w:hint="default"/>
      </w:rPr>
    </w:lvl>
    <w:lvl w:ilvl="2" w:tentative="1">
      <w:start w:val="1"/>
      <w:numFmt w:val="bullet"/>
      <w:lvlText w:val=""/>
      <w:lvlJc w:val="left"/>
      <w:pPr>
        <w:ind w:left="2790" w:hanging="360"/>
      </w:pPr>
      <w:rPr>
        <w:rFonts w:ascii="Wingdings" w:hAnsi="Wingdings" w:hint="default"/>
      </w:rPr>
    </w:lvl>
    <w:lvl w:ilvl="3" w:tentative="1">
      <w:start w:val="1"/>
      <w:numFmt w:val="bullet"/>
      <w:lvlText w:val=""/>
      <w:lvlJc w:val="left"/>
      <w:pPr>
        <w:ind w:left="3510" w:hanging="360"/>
      </w:pPr>
      <w:rPr>
        <w:rFonts w:ascii="Symbol" w:hAnsi="Symbol" w:hint="default"/>
      </w:rPr>
    </w:lvl>
    <w:lvl w:ilvl="4" w:tentative="1">
      <w:start w:val="1"/>
      <w:numFmt w:val="bullet"/>
      <w:lvlText w:val="o"/>
      <w:lvlJc w:val="left"/>
      <w:pPr>
        <w:ind w:left="4230" w:hanging="360"/>
      </w:pPr>
      <w:rPr>
        <w:rFonts w:ascii="Courier New" w:hAnsi="Courier New" w:cs="Courier New" w:hint="default"/>
      </w:rPr>
    </w:lvl>
    <w:lvl w:ilvl="5" w:tentative="1">
      <w:start w:val="1"/>
      <w:numFmt w:val="bullet"/>
      <w:lvlText w:val=""/>
      <w:lvlJc w:val="left"/>
      <w:pPr>
        <w:ind w:left="4950" w:hanging="360"/>
      </w:pPr>
      <w:rPr>
        <w:rFonts w:ascii="Wingdings" w:hAnsi="Wingdings" w:hint="default"/>
      </w:rPr>
    </w:lvl>
    <w:lvl w:ilvl="6" w:tentative="1">
      <w:start w:val="1"/>
      <w:numFmt w:val="bullet"/>
      <w:lvlText w:val=""/>
      <w:lvlJc w:val="left"/>
      <w:pPr>
        <w:ind w:left="5670" w:hanging="360"/>
      </w:pPr>
      <w:rPr>
        <w:rFonts w:ascii="Symbol" w:hAnsi="Symbol" w:hint="default"/>
      </w:rPr>
    </w:lvl>
    <w:lvl w:ilvl="7" w:tentative="1">
      <w:start w:val="1"/>
      <w:numFmt w:val="bullet"/>
      <w:lvlText w:val="o"/>
      <w:lvlJc w:val="left"/>
      <w:pPr>
        <w:ind w:left="6390" w:hanging="360"/>
      </w:pPr>
      <w:rPr>
        <w:rFonts w:ascii="Courier New" w:hAnsi="Courier New" w:cs="Courier New" w:hint="default"/>
      </w:rPr>
    </w:lvl>
    <w:lvl w:ilvl="8" w:tentative="1">
      <w:start w:val="1"/>
      <w:numFmt w:val="bullet"/>
      <w:lvlText w:val=""/>
      <w:lvlJc w:val="left"/>
      <w:pPr>
        <w:ind w:left="7110" w:hanging="360"/>
      </w:pPr>
      <w:rPr>
        <w:rFonts w:ascii="Wingdings" w:hAnsi="Wingdings" w:hint="default"/>
      </w:rPr>
    </w:lvl>
  </w:abstractNum>
  <w:abstractNum w:abstractNumId="1">
    <w:nsid w:val="691175E4"/>
    <w:multiLevelType w:val="hybridMultilevel"/>
    <w:tmpl w:val="19226DEC"/>
    <w:lvl w:ilvl="0">
      <w:start w:val="1"/>
      <w:numFmt w:val="lowerLetter"/>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character" w:customStyle="1" w:styleId="ListParagraphChar">
    <w:name w:val="List Paragraph Char"/>
    <w:basedOn w:val="DefaultParagraphFont"/>
    <w:link w:val="ListParagraph"/>
    <w:uiPriority w:val="34"/>
    <w:locked/>
    <w:rsid w:val="006B73D4"/>
    <w:rPr>
      <w:sz w:val="20"/>
    </w:rPr>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before="0"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header" Target="header5.xml" /><Relationship Id="rId17" Type="http://schemas.openxmlformats.org/officeDocument/2006/relationships/header" Target="header6.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footer" Target="footer11.xml" /><Relationship Id="rId22" Type="http://schemas.openxmlformats.org/officeDocument/2006/relationships/header" Target="header8.xml" /><Relationship Id="rId23" Type="http://schemas.openxmlformats.org/officeDocument/2006/relationships/header" Target="header9.xml" /><Relationship Id="rId24" Type="http://schemas.openxmlformats.org/officeDocument/2006/relationships/footer" Target="footer12.xml" /><Relationship Id="rId25" Type="http://schemas.openxmlformats.org/officeDocument/2006/relationships/footer" Target="footer13.xml" /><Relationship Id="rId26" Type="http://schemas.openxmlformats.org/officeDocument/2006/relationships/header" Target="header10.xml" /><Relationship Id="rId27" Type="http://schemas.openxmlformats.org/officeDocument/2006/relationships/footer" Target="footer14.xml" /><Relationship Id="rId28" Type="http://schemas.openxmlformats.org/officeDocument/2006/relationships/header" Target="head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5.xml" /><Relationship Id="rId31" Type="http://schemas.openxmlformats.org/officeDocument/2006/relationships/footer" Target="footer16.xml" /><Relationship Id="rId32" Type="http://schemas.openxmlformats.org/officeDocument/2006/relationships/header" Target="header13.xml" /><Relationship Id="rId33" Type="http://schemas.openxmlformats.org/officeDocument/2006/relationships/footer" Target="footer17.xml" /><Relationship Id="rId34" Type="http://schemas.openxmlformats.org/officeDocument/2006/relationships/theme" Target="theme/theme1.xml" /><Relationship Id="rId35" Type="http://schemas.openxmlformats.org/officeDocument/2006/relationships/numbering" Target="numbering.xml" /><Relationship Id="rId36" Type="http://schemas.openxmlformats.org/officeDocument/2006/relationships/styles" Target="styles.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2026-04-21T12:52:29Z</dcterms:created>
  <dcterms:modified xsi:type="dcterms:W3CDTF">2026-04-21T12:52:29Z</dcterms:modified>
</cp:coreProperties>
</file>