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2026" w14:textId="77777777" w:rsidR="004D3F21" w:rsidRDefault="00E51E5E">
      <w:pPr>
        <w:pageBreakBefore/>
        <w:sectPr w:rsidR="004D3F21">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36C724A4">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36C724D6" w14:textId="77777777" w:rsidR="004D3F21" w:rsidRDefault="00E51E5E">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36C724D7" w14:textId="77777777" w:rsidR="004D3F21" w:rsidRDefault="00E51E5E">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36C724D8" w14:textId="77777777" w:rsidR="004D3F21" w:rsidRDefault="00E51E5E">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36C724D9" w14:textId="77777777" w:rsidR="004D3F21" w:rsidRDefault="00E51E5E">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36C724DA" w14:textId="77777777" w:rsidR="004D3F21" w:rsidRDefault="00E51E5E">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36C724DB" w14:textId="77777777" w:rsidR="004D3F21" w:rsidRDefault="00E51E5E">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36C724DC" w14:textId="77777777" w:rsidR="004D3F21" w:rsidRDefault="00E51E5E">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36C724DD" w14:textId="77777777" w:rsidR="004D3F21" w:rsidRDefault="00E51E5E">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36C724DE" w14:textId="77777777" w:rsidR="004D3F21" w:rsidRDefault="00E51E5E">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36C724DF" w14:textId="77777777" w:rsidR="004D3F21" w:rsidRDefault="00E51E5E">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36C724E0" w14:textId="77777777" w:rsidR="004D3F21" w:rsidRDefault="00E51E5E">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36C724E1" w14:textId="77777777" w:rsidR="004D3F21" w:rsidRDefault="00E51E5E">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36C724E2" w14:textId="77777777" w:rsidR="004D3F21" w:rsidRDefault="00E51E5E">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36C724E3" w14:textId="77777777" w:rsidR="004D3F21" w:rsidRDefault="00E51E5E">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36C724E4" w14:textId="77777777" w:rsidR="004D3F21" w:rsidRDefault="00E51E5E">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36C724E5" w14:textId="77777777" w:rsidR="004D3F21" w:rsidRDefault="00E51E5E">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36C724E6" w14:textId="77777777" w:rsidR="004D3F21" w:rsidRDefault="00E51E5E">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36C724E7" w14:textId="77777777" w:rsidR="004D3F21" w:rsidRDefault="00E51E5E">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36C724E8" w14:textId="77777777" w:rsidR="004D3F21" w:rsidRDefault="00E51E5E">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36C724E9" w14:textId="77777777" w:rsidR="004D3F21" w:rsidRDefault="00E51E5E">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36C724EA" w14:textId="77777777" w:rsidR="004D3F21" w:rsidRDefault="00E51E5E">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36C724EB" w14:textId="77777777" w:rsidR="004D3F21" w:rsidRDefault="00E51E5E">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36C724EC" w14:textId="77777777" w:rsidR="004D3F21" w:rsidRDefault="00E51E5E">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36C724ED" w14:textId="77777777" w:rsidR="004D3F21" w:rsidRDefault="00E51E5E">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36C724EE" w14:textId="77777777" w:rsidR="004D3F21" w:rsidRDefault="00E51E5E">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36C724EF" w14:textId="77777777" w:rsidR="004D3F21" w:rsidRDefault="00E51E5E">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36C724F0" w14:textId="77777777" w:rsidR="004D3F21" w:rsidRDefault="00E51E5E">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36C724F1" w14:textId="77777777" w:rsidR="004D3F21" w:rsidRDefault="00E51E5E">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36C724F2" w14:textId="77777777" w:rsidR="004D3F21" w:rsidRDefault="00E51E5E">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36C724F3" w14:textId="77777777" w:rsidR="004D3F21" w:rsidRDefault="00E51E5E">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36C724F4" w14:textId="77777777" w:rsidR="004D3F21" w:rsidRDefault="00E51E5E">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36C724F5" w14:textId="77777777" w:rsidR="004D3F21" w:rsidRDefault="00E51E5E">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36C724F6" w14:textId="77777777" w:rsidR="004D3F21" w:rsidRDefault="00E51E5E">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36C724F7" w14:textId="77777777" w:rsidR="004D3F21" w:rsidRDefault="00E51E5E">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36C724F8" w14:textId="77777777" w:rsidR="004D3F21" w:rsidRDefault="00E51E5E">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36C724F9" w14:textId="77777777" w:rsidR="004D3F21" w:rsidRDefault="00E51E5E">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36C724FA" w14:textId="77777777" w:rsidR="004D3F21" w:rsidRDefault="00E51E5E">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36C724FB" w14:textId="77777777" w:rsidR="004D3F21" w:rsidRDefault="00E51E5E">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36C724FC" w14:textId="77777777" w:rsidR="004D3F21" w:rsidRDefault="00E51E5E">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36C724FD" w14:textId="77777777" w:rsidR="004D3F21" w:rsidRDefault="00E51E5E">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36C724FE" w14:textId="77777777" w:rsidR="004D3F21" w:rsidRDefault="00E51E5E">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36C724FF" w14:textId="77777777" w:rsidR="004D3F21" w:rsidRDefault="00E51E5E">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36C72500" w14:textId="77777777" w:rsidR="004D3F21" w:rsidRDefault="00E51E5E">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36C72501" w14:textId="77777777" w:rsidR="004D3F21" w:rsidRDefault="00E51E5E">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36C72502" w14:textId="77777777" w:rsidR="004D3F21" w:rsidRDefault="00E51E5E">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36C72503" w14:textId="77777777" w:rsidR="004D3F21" w:rsidRDefault="00E51E5E">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36C72504" w14:textId="77777777" w:rsidR="004D3F21" w:rsidRDefault="00E51E5E">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36C72505" w14:textId="77777777" w:rsidR="004D3F21" w:rsidRDefault="00E51E5E">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36C72506" w14:textId="77777777" w:rsidR="004D3F21" w:rsidRDefault="00E51E5E">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36C72507" w14:textId="77777777" w:rsidR="004D3F21" w:rsidRDefault="00E51E5E">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36C72508" w14:textId="77777777" w:rsidR="004D3F21" w:rsidRDefault="00E51E5E">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36C72509" w14:textId="77777777" w:rsidR="004D3F21" w:rsidRDefault="00E51E5E">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36C7250A" w14:textId="77777777" w:rsidR="004D3F21" w:rsidRDefault="00E51E5E">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36C7250B" w14:textId="77777777" w:rsidR="004D3F21" w:rsidRDefault="00E51E5E">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36C7250C" w14:textId="77777777" w:rsidR="004D3F21" w:rsidRDefault="00E51E5E">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36C7250D" w14:textId="77777777" w:rsidR="004D3F21" w:rsidRDefault="00E51E5E">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36C7250E" w14:textId="77777777" w:rsidR="004D3F21" w:rsidRDefault="00E51E5E">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36C7250F" w14:textId="77777777" w:rsidR="004D3F21" w:rsidRDefault="00E51E5E">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36C72510" w14:textId="77777777" w:rsidR="004D3F21" w:rsidRDefault="00E51E5E">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36C72511" w14:textId="77777777" w:rsidR="004D3F21" w:rsidRDefault="00E51E5E">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36C72512" w14:textId="77777777" w:rsidR="004D3F21" w:rsidRDefault="00E51E5E">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36C72513" w14:textId="77777777" w:rsidR="004D3F21" w:rsidRDefault="00E51E5E">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36C72514" w14:textId="77777777" w:rsidR="004D3F21" w:rsidRDefault="00E51E5E">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36C72515" w14:textId="77777777" w:rsidR="004D3F21" w:rsidRDefault="00E51E5E">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36C72516" w14:textId="77777777" w:rsidR="004D3F21" w:rsidRDefault="00E51E5E">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36C72517" w14:textId="77777777" w:rsidR="004D3F21" w:rsidRDefault="00E51E5E">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36C72518" w14:textId="77777777" w:rsidR="004D3F21" w:rsidRDefault="00E51E5E">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36C72519" w14:textId="77777777" w:rsidR="004D3F21" w:rsidRDefault="00E51E5E">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36C7251A" w14:textId="77777777" w:rsidR="004D3F21" w:rsidRDefault="00E51E5E">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36C7251B" w14:textId="77777777" w:rsidR="004D3F21" w:rsidRDefault="00E51E5E">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36C7251C" w14:textId="77777777" w:rsidR="004D3F21" w:rsidRDefault="00E51E5E">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36C7251D" w14:textId="77777777" w:rsidR="004D3F21" w:rsidRDefault="00E51E5E">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36C7251E" w14:textId="77777777" w:rsidR="004D3F21" w:rsidRDefault="00E51E5E">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36C7251F" w14:textId="77777777" w:rsidR="004D3F21" w:rsidRDefault="00E51E5E">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36C72520" w14:textId="77777777" w:rsidR="004D3F21" w:rsidRDefault="00E51E5E">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36C72521" w14:textId="77777777" w:rsidR="004D3F21" w:rsidRDefault="00E51E5E">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36C72522" w14:textId="77777777" w:rsidR="004D3F21" w:rsidRDefault="00E51E5E">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36C72523" w14:textId="77777777" w:rsidR="004D3F21" w:rsidRDefault="00E51E5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36C72524" w14:textId="77777777" w:rsidR="004D3F21" w:rsidRDefault="00E51E5E">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36C72525" w14:textId="77777777" w:rsidR="004D3F21" w:rsidRDefault="00E51E5E">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36C72526" w14:textId="77777777" w:rsidR="004D3F21" w:rsidRDefault="00E51E5E">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36C72527" w14:textId="77777777" w:rsidR="004D3F21" w:rsidRDefault="00E51E5E">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36C72528" w14:textId="77777777" w:rsidR="004D3F21" w:rsidRDefault="00E51E5E">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36C72529" w14:textId="77777777" w:rsidR="004D3F21" w:rsidRDefault="00E51E5E">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36C7252A" w14:textId="77777777" w:rsidR="004D3F21" w:rsidRDefault="00E51E5E">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36C7252B" w14:textId="77777777" w:rsidR="004D3F21" w:rsidRDefault="00E51E5E">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36C7252C" w14:textId="77777777" w:rsidR="004D3F21" w:rsidRDefault="00E51E5E">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36C7252D" w14:textId="77777777" w:rsidR="004D3F21" w:rsidRDefault="00E51E5E">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36C7252E" w14:textId="77777777" w:rsidR="004D3F21" w:rsidRDefault="00E51E5E">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36C7252F" w14:textId="77777777" w:rsidR="004D3F21" w:rsidRDefault="00E51E5E">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36C72530" w14:textId="77777777" w:rsidR="004D3F21" w:rsidRDefault="00E51E5E">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36C72531" w14:textId="77777777" w:rsidR="004D3F21" w:rsidRDefault="00E51E5E">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36C72532" w14:textId="77777777" w:rsidR="004D3F21" w:rsidRDefault="00E51E5E">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36C72533" w14:textId="77777777" w:rsidR="004D3F21" w:rsidRDefault="00E51E5E">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36C72534" w14:textId="77777777" w:rsidR="004D3F21" w:rsidRDefault="00E51E5E">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36C72535" w14:textId="77777777" w:rsidR="004D3F21" w:rsidRDefault="00E51E5E">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36C72536" w14:textId="77777777" w:rsidR="004D3F21" w:rsidRDefault="00E51E5E">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36C72537" w14:textId="77777777" w:rsidR="004D3F21" w:rsidRDefault="00E51E5E">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36C72538" w14:textId="77777777" w:rsidR="004D3F21" w:rsidRDefault="00E51E5E">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36C72539" w14:textId="77777777" w:rsidR="004D3F21" w:rsidRDefault="00E51E5E">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36C7253A" w14:textId="77777777" w:rsidR="004D3F21" w:rsidRDefault="00E51E5E">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36C7253B" w14:textId="77777777" w:rsidR="004D3F21" w:rsidRDefault="00E51E5E">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36C7253C" w14:textId="77777777" w:rsidR="004D3F21" w:rsidRDefault="00E51E5E">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36C7253D" w14:textId="77777777" w:rsidR="004D3F21" w:rsidRDefault="00E51E5E">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36C7253E" w14:textId="5E34FD90" w:rsidR="004D3F21" w:rsidRDefault="00403C18">
                    <w:pPr>
                      <w:spacing w:after="0" w:line="240" w:lineRule="auto"/>
                      <w:jc w:val="center"/>
                      <w:rPr>
                        <w:rFonts w:ascii="Courier New" w:hAnsi="Courier New" w:cs="Courier New"/>
                        <w:sz w:val="15"/>
                        <w:szCs w:val="15"/>
                      </w:rPr>
                    </w:pPr>
                    <w:r>
                      <w:rPr>
                        <w:rFonts w:ascii="Courier New" w:hAnsi="Courier New" w:cs="Courier New"/>
                        <w:sz w:val="15"/>
                        <w:szCs w:val="15"/>
                      </w:rPr>
                      <w:t>42</w:t>
                    </w:r>
                  </w:p>
                </w:txbxContent>
              </v:textbox>
            </v:shape>
            <v:shape id="_x0000_s1270" type="#_x0000_t202" style="position:absolute;left:2755;top:15195;width:5628;height:204;mso-position-horizontal-relative:page;mso-position-vertical-relative:page" filled="f" stroked="f">
              <v:textbox inset="0,0,0,0">
                <w:txbxContent>
                  <w:p w14:paraId="36C7253F" w14:textId="77777777" w:rsidR="004D3F21" w:rsidRDefault="004D3F21">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36C72540"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36C261-26-AP-2853</w:t>
                    </w:r>
                  </w:p>
                </w:txbxContent>
              </v:textbox>
            </v:shape>
            <v:shape id="_x0000_s1272" type="#_x0000_t202" style="position:absolute;left:7843;top:891;width:2383;height:204;mso-position-horizontal-relative:page;mso-position-vertical-relative:page" filled="f" stroked="f">
              <v:textbox inset="0,0,0,0">
                <w:txbxContent>
                  <w:p w14:paraId="36C72541"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593-26-3-577-0055</w:t>
                    </w:r>
                  </w:p>
                </w:txbxContent>
              </v:textbox>
            </v:shape>
            <v:shape id="_x0000_s1273" type="#_x0000_t202" style="position:absolute;left:595;top:1323;width:2383;height:204;mso-position-horizontal-relative:page;mso-position-vertical-relative:page" filled="f" stroked="f">
              <v:textbox inset="0,0,0,0">
                <w:txbxContent>
                  <w:p w14:paraId="36C72542" w14:textId="77777777" w:rsidR="004D3F21" w:rsidRDefault="004D3F21">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36C72543" w14:textId="77777777" w:rsidR="004D3F21" w:rsidRDefault="004D3F21">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36C72544" w14:textId="77777777" w:rsidR="004D3F21" w:rsidRDefault="004D3F21">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36C72545" w14:textId="77777777" w:rsidR="004D3F21" w:rsidRDefault="004D3F21">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36C72546" w14:textId="77777777" w:rsidR="004D3F21" w:rsidRDefault="004D3F21">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36C72547" w14:textId="77777777" w:rsidR="004D3F21" w:rsidRDefault="004D3F21">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36C72548" w14:textId="77777777" w:rsidR="004D3F21" w:rsidRDefault="004D3F21">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36C72549" w14:textId="77777777" w:rsidR="004D3F21" w:rsidRDefault="004D3F21">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36C7254A" w14:textId="77777777" w:rsidR="004D3F21" w:rsidRDefault="004D3F21">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36C7254B"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36C26126Q0454</w:t>
                    </w:r>
                  </w:p>
                </w:txbxContent>
              </v:textbox>
            </v:shape>
            <v:shape id="_x0000_s1283" type="#_x0000_t202" style="position:absolute;left:10339;top:1467;width:992;height:204;mso-position-horizontal-relative:page;mso-position-vertical-relative:page" filled="f" stroked="f">
              <v:textbox inset="0,0,0,0">
                <w:txbxContent>
                  <w:p w14:paraId="36C7254C"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04-28-2026</w:t>
                    </w:r>
                  </w:p>
                </w:txbxContent>
              </v:textbox>
            </v:shape>
            <v:shape id="_x0000_s1284" type="#_x0000_t202" style="position:absolute;left:3235;top:1899;width:3774;height:204;mso-position-horizontal-relative:page;mso-position-vertical-relative:page" filled="f" stroked="f">
              <v:textbox inset="0,0,0,0">
                <w:txbxContent>
                  <w:p w14:paraId="36C7254D" w14:textId="36DB5C4A" w:rsidR="004D3F21" w:rsidRDefault="00E51E5E">
                    <w:pPr>
                      <w:spacing w:after="0" w:line="240" w:lineRule="auto"/>
                      <w:rPr>
                        <w:rFonts w:ascii="Courier New" w:hAnsi="Courier New" w:cs="Courier New"/>
                        <w:sz w:val="15"/>
                        <w:szCs w:val="15"/>
                      </w:rPr>
                    </w:pPr>
                    <w:r>
                      <w:rPr>
                        <w:rFonts w:ascii="Courier New" w:hAnsi="Courier New" w:cs="Courier New"/>
                        <w:sz w:val="15"/>
                        <w:szCs w:val="15"/>
                      </w:rPr>
                      <w:t>Mathew B. Czeshinski</w:t>
                    </w:r>
                  </w:p>
                </w:txbxContent>
              </v:textbox>
            </v:shape>
            <v:shape id="_x0000_s1285" type="#_x0000_t202" style="position:absolute;left:7795;top:1899;width:2383;height:204;mso-position-horizontal-relative:page;mso-position-vertical-relative:page" filled="f" stroked="f">
              <v:textbox inset="0,0,0,0">
                <w:txbxContent>
                  <w:p w14:paraId="36C7254E"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916-923-4564</w:t>
                    </w:r>
                  </w:p>
                </w:txbxContent>
              </v:textbox>
            </v:shape>
            <v:shape id="_x0000_s1286" type="#_x0000_t202" style="position:absolute;left:10627;top:1851;width:992;height:204;mso-position-horizontal-relative:page;mso-position-vertical-relative:page" filled="f" stroked="f">
              <v:textbox inset="0,0,0,0">
                <w:txbxContent>
                  <w:p w14:paraId="36C7254F"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05-13-2026</w:t>
                    </w:r>
                  </w:p>
                </w:txbxContent>
              </v:textbox>
            </v:shape>
            <v:shape id="_x0000_s1287" type="#_x0000_t202" style="position:absolute;left:10627;top:2019;width:1456;height:204;mso-position-horizontal-relative:page;mso-position-vertical-relative:page" filled="f" stroked="f">
              <v:textbox inset="0,0,0,0">
                <w:txbxContent>
                  <w:p w14:paraId="36C72550"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_x0000_s1288" type="#_x0000_t202" style="position:absolute;left:11491;top:2019;width:343;height:204;mso-position-horizontal-relative:page;mso-position-vertical-relative:page" filled="f" stroked="f">
              <v:textbox inset="0,0,0,0">
                <w:txbxContent>
                  <w:p w14:paraId="36C72551"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289" type="#_x0000_t202" style="position:absolute;left:5011;top:2235;width:1178;height:204;mso-position-horizontal-relative:page;mso-position-vertical-relative:page" filled="f" stroked="f">
              <v:textbox inset="0,0,0,0">
                <w:txbxContent>
                  <w:p w14:paraId="36C72552"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612MCP</w:t>
                    </w:r>
                  </w:p>
                </w:txbxContent>
              </v:textbox>
            </v:shape>
            <v:shape id="_x0000_s1290" type="#_x0000_t202" style="position:absolute;left:595;top:2403;width:3774;height:204;mso-position-horizontal-relative:page;mso-position-vertical-relative:page" filled="f" stroked="f">
              <v:textbox inset="0,0,0,0">
                <w:txbxContent>
                  <w:p w14:paraId="36C72553"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36C72554"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VA Sierra Pacific Network (VISN 21)</w:t>
                    </w:r>
                  </w:p>
                </w:txbxContent>
              </v:textbox>
            </v:shape>
            <v:shape id="_x0000_s1292" type="#_x0000_t202" style="position:absolute;left:595;top:2739;width:3774;height:204;mso-position-horizontal-relative:page;mso-position-vertical-relative:page" filled="f" stroked="f">
              <v:textbox inset="0,0,0,0">
                <w:txbxContent>
                  <w:p w14:paraId="36C72555"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Network Contracting Office (NCO) 21</w:t>
                    </w:r>
                  </w:p>
                </w:txbxContent>
              </v:textbox>
            </v:shape>
            <v:shape id="_x0000_s1293" type="#_x0000_t202" style="position:absolute;left:595;top:2907;width:3774;height:204;mso-position-horizontal-relative:page;mso-position-vertical-relative:page" filled="f" stroked="f">
              <v:textbox inset="0,0,0,0">
                <w:txbxContent>
                  <w:p w14:paraId="36C72556" w14:textId="77777777" w:rsidR="004D3F21" w:rsidRDefault="004D3F21">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36C72557"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95" type="#_x0000_t202" style="position:absolute;left:595;top:3243;width:3774;height:204;mso-position-horizontal-relative:page;mso-position-vertical-relative:page" filled="f" stroked="f">
              <v:textbox inset="0,0,0,0">
                <w:txbxContent>
                  <w:p w14:paraId="36C72558" w14:textId="77777777" w:rsidR="004D3F21" w:rsidRDefault="004D3F21">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36C72559" w14:textId="77777777" w:rsidR="004D3F21" w:rsidRDefault="004D3F21">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36C7255A"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36C7255B" w14:textId="77777777" w:rsidR="004D3F21" w:rsidRDefault="004D3F21">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36C7255C" w14:textId="77777777" w:rsidR="004D3F21" w:rsidRDefault="004D3F21">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36C7255D" w14:textId="77777777" w:rsidR="004D3F21" w:rsidRDefault="004D3F21">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36C7255E" w14:textId="77777777" w:rsidR="004D3F21" w:rsidRDefault="004D3F21">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36C7255F" w14:textId="77777777" w:rsidR="004D3F21" w:rsidRDefault="004D3F21">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36C72560" w14:textId="77777777" w:rsidR="004D3F21" w:rsidRDefault="004D3F21">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36C72561" w14:textId="77777777" w:rsidR="004D3F21" w:rsidRDefault="004D3F21">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36C72562" w14:textId="77777777" w:rsidR="004D3F21" w:rsidRDefault="004D3F21">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36C72563" w14:textId="77777777" w:rsidR="004D3F21" w:rsidRDefault="004D3F21">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36C72564"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334111</w:t>
                    </w:r>
                  </w:p>
                </w:txbxContent>
              </v:textbox>
            </v:shape>
            <v:shape id="_x0000_s1308" type="#_x0000_t202" style="position:absolute;left:10195;top:3291;width:2383;height:204;mso-position-horizontal-relative:page;mso-position-vertical-relative:page" filled="f" stroked="f">
              <v:textbox inset="0,0,0,0">
                <w:txbxContent>
                  <w:p w14:paraId="36C72565"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_x0000_s1309" type="#_x0000_t202" style="position:absolute;left:3235;top:3819;width:1919;height:204;mso-position-horizontal-relative:page;mso-position-vertical-relative:page" filled="f" stroked="f">
              <v:textbox inset="0,0,0,0">
                <w:txbxContent>
                  <w:p w14:paraId="36C72566" w14:textId="77777777" w:rsidR="004D3F21" w:rsidRDefault="004D3F21">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36C72567" w14:textId="77777777" w:rsidR="004D3F21" w:rsidRDefault="004D3F21">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36C72568" w14:textId="77777777" w:rsidR="004D3F21" w:rsidRDefault="004D3F21">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36C72569" w14:textId="77777777" w:rsidR="004D3F21" w:rsidRDefault="004D3F21">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36C7256A" w14:textId="77777777" w:rsidR="004D3F21" w:rsidRDefault="004D3F21">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36C7256B" w14:textId="77777777" w:rsidR="004D3F21" w:rsidRDefault="004D3F21">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36C7256C" w14:textId="77777777" w:rsidR="004D3F21" w:rsidRDefault="00E51E5E">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36C7256D"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36C7256E" w14:textId="77777777" w:rsidR="004D3F21" w:rsidRDefault="004D3F21">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36C7256F" w14:textId="77777777" w:rsidR="004D3F21" w:rsidRDefault="004D3F21">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36C72570" w14:textId="77777777" w:rsidR="004D3F21" w:rsidRDefault="004D3F21">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36C72571" w14:textId="77777777" w:rsidR="004D3F21" w:rsidRDefault="004D3F21">
                    <w:pPr>
                      <w:spacing w:after="0" w:line="240" w:lineRule="auto"/>
                      <w:rPr>
                        <w:rFonts w:ascii="Courier New" w:hAnsi="Courier New" w:cs="Courier New"/>
                        <w:sz w:val="15"/>
                        <w:szCs w:val="15"/>
                      </w:rPr>
                    </w:pPr>
                  </w:p>
                </w:txbxContent>
              </v:textbox>
            </v:shape>
            <v:shape id="_x0000_s1321" type="#_x0000_t202" style="position:absolute;left:595;top:4971;width:3774;height:204;mso-position-horizontal-relative:page;mso-position-vertical-relative:page" filled="f" stroked="f">
              <v:textbox inset="0,0,0,0">
                <w:txbxContent>
                  <w:p w14:paraId="36C72572"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See Delivery Schedule</w:t>
                    </w:r>
                  </w:p>
                </w:txbxContent>
              </v:textbox>
            </v:shape>
            <v:shape id="_x0000_s1322" type="#_x0000_t202" style="position:absolute;left:595;top:5139;width:3774;height:204;mso-position-horizontal-relative:page;mso-position-vertical-relative:page" filled="f" stroked="f">
              <v:textbox inset="0,0,0,0">
                <w:txbxContent>
                  <w:p w14:paraId="36C72573" w14:textId="77777777" w:rsidR="004D3F21" w:rsidRDefault="004D3F21">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36C72574" w14:textId="77777777" w:rsidR="004D3F21" w:rsidRDefault="004D3F21">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36C72575"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25" type="#_x0000_t202" style="position:absolute;left:10795;top:4539;width:1178;height:204;mso-position-horizontal-relative:page;mso-position-vertical-relative:page" filled="f" stroked="f">
              <v:textbox inset="0,0,0,0">
                <w:txbxContent>
                  <w:p w14:paraId="36C72576"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612MCP</w:t>
                    </w:r>
                  </w:p>
                </w:txbxContent>
              </v:textbox>
            </v:shape>
            <v:shape id="_x0000_s1326" type="#_x0000_t202" style="position:absolute;left:6595;top:4803;width:3774;height:204;mso-position-horizontal-relative:page;mso-position-vertical-relative:page" filled="f" stroked="f">
              <v:textbox inset="0,0,0,0">
                <w:txbxContent>
                  <w:p w14:paraId="36C72577"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36C72578" w14:textId="77777777" w:rsidR="004D3F21" w:rsidRDefault="004D3F21">
                    <w:pPr>
                      <w:spacing w:after="0" w:line="240" w:lineRule="auto"/>
                      <w:rPr>
                        <w:rFonts w:ascii="Courier New" w:hAnsi="Courier New" w:cs="Courier New"/>
                        <w:sz w:val="15"/>
                        <w:szCs w:val="15"/>
                      </w:rPr>
                    </w:pPr>
                  </w:p>
                </w:txbxContent>
              </v:textbox>
            </v:shape>
            <v:shape id="_x0000_s1328" type="#_x0000_t202" style="position:absolute;left:6595;top:5139;width:3774;height:204;mso-position-horizontal-relative:page;mso-position-vertical-relative:page" filled="f" stroked="f">
              <v:textbox inset="0,0,0,0">
                <w:txbxContent>
                  <w:p w14:paraId="36C72579"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Network Contracting Office (NCO) 21</w:t>
                    </w:r>
                  </w:p>
                </w:txbxContent>
              </v:textbox>
            </v:shape>
            <v:shape id="_x0000_s1329" type="#_x0000_t202" style="position:absolute;left:6595;top:5307;width:3774;height:204;mso-position-horizontal-relative:page;mso-position-vertical-relative:page" filled="f" stroked="f">
              <v:textbox inset="0,0,0,0">
                <w:txbxContent>
                  <w:p w14:paraId="36C7257A"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3237 Peacekeeper Way, Bldg 209</w:t>
                    </w:r>
                  </w:p>
                </w:txbxContent>
              </v:textbox>
            </v:shape>
            <v:shape id="_x0000_s1330" type="#_x0000_t202" style="position:absolute;left:6595;top:5475;width:5072;height:204;mso-position-horizontal-relative:page;mso-position-vertical-relative:page" filled="f" stroked="f">
              <v:textbox inset="0,0,0,0">
                <w:txbxContent>
                  <w:p w14:paraId="36C7257B"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McClellan CA 95652</w:t>
                    </w:r>
                  </w:p>
                </w:txbxContent>
              </v:textbox>
            </v:shape>
            <v:shape id="_x0000_s1331" type="#_x0000_t202" style="position:absolute;left:2659;top:5715;width:529;height:204;mso-position-horizontal-relative:page;mso-position-vertical-relative:page" filled="f" stroked="f">
              <v:textbox inset="0,0,0,0">
                <w:txbxContent>
                  <w:p w14:paraId="36C7257C" w14:textId="77777777" w:rsidR="004D3F21" w:rsidRDefault="004D3F21">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36C7257D" w14:textId="77777777" w:rsidR="004D3F21" w:rsidRDefault="004D3F21">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36C7257E"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36C7257F" w14:textId="77777777" w:rsidR="004D3F21" w:rsidRDefault="004D3F21">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36C72580" w14:textId="77777777" w:rsidR="004D3F21" w:rsidRDefault="004D3F21">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36C72581" w14:textId="77777777" w:rsidR="004D3F21" w:rsidRDefault="004D3F21">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36C72582" w14:textId="77777777" w:rsidR="004D3F21" w:rsidRDefault="004D3F21">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36C72583" w14:textId="77777777" w:rsidR="004D3F21" w:rsidRDefault="004D3F21">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36C72584" w14:textId="77777777" w:rsidR="004D3F21" w:rsidRDefault="004D3F21">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36C72585"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36C72586" w14:textId="77777777" w:rsidR="004D3F21" w:rsidRDefault="004D3F21">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36C72587" w14:textId="77777777" w:rsidR="004D3F21" w:rsidRDefault="004D3F21">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36C72588" w14:textId="77777777" w:rsidR="004D3F21" w:rsidRDefault="004D3F21">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36C72589" w14:textId="77777777" w:rsidR="004D3F21" w:rsidRDefault="004D3F21">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36C7258A" w14:textId="77777777" w:rsidR="004D3F21" w:rsidRDefault="004D3F21">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36C7258B" w14:textId="77777777" w:rsidR="004D3F21" w:rsidRDefault="004D3F21">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36C7258C"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36C7258D"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FMS VA-9(101) 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36C7258E" w14:textId="77777777" w:rsidR="004D3F21" w:rsidRDefault="004D3F21">
                    <w:pPr>
                      <w:spacing w:after="0" w:line="240" w:lineRule="auto"/>
                      <w:rPr>
                        <w:rFonts w:ascii="Courier New" w:hAnsi="Courier New" w:cs="Courier New"/>
                        <w:sz w:val="15"/>
                        <w:szCs w:val="15"/>
                      </w:rPr>
                    </w:pPr>
                  </w:p>
                </w:txbxContent>
              </v:textbox>
            </v:shape>
            <v:shape id="_x0000_s1350" type="#_x0000_t202" style="position:absolute;left:6595;top:6651;width:3774;height:204;mso-position-horizontal-relative:page;mso-position-vertical-relative:page" filled="f" stroked="f">
              <v:textbox inset="0,0,0,0">
                <w:txbxContent>
                  <w:p w14:paraId="36C7258F"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36C72590"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36C72591" w14:textId="77777777" w:rsidR="004D3F21" w:rsidRDefault="004D3F21">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36C72592" w14:textId="77777777" w:rsidR="004D3F21" w:rsidRDefault="004D3F21">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36C72593" w14:textId="77777777" w:rsidR="004D3F21" w:rsidRDefault="004D3F21">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36C72594"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36C72595"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Contractor shall provide and install Electronic</w:t>
                    </w:r>
                  </w:p>
                </w:txbxContent>
              </v:textbox>
            </v:shape>
            <v:shape id="_x0000_s1357" type="#_x0000_t202" style="position:absolute;left:1411;top:8667;width:5628;height:204;mso-position-horizontal-relative:page;mso-position-vertical-relative:page" filled="f" stroked="f">
              <v:textbox inset="0,0,0,0">
                <w:txbxContent>
                  <w:p w14:paraId="36C72596"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Infrastructure Upgrade Phase 2 supporting the</w:t>
                    </w:r>
                  </w:p>
                </w:txbxContent>
              </v:textbox>
            </v:shape>
            <v:shape id="_x0000_s1358" type="#_x0000_t202" style="position:absolute;left:1411;top:8835;width:5628;height:204;mso-position-horizontal-relative:page;mso-position-vertical-relative:page" filled="f" stroked="f">
              <v:textbox inset="0,0,0,0">
                <w:txbxContent>
                  <w:p w14:paraId="36C72597"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Las Vegas VA Medical Center IAW the Statement of Work.</w:t>
                    </w:r>
                  </w:p>
                </w:txbxContent>
              </v:textbox>
            </v:shape>
            <v:shape id="_x0000_s1359" type="#_x0000_t202" style="position:absolute;left:1411;top:9003;width:5628;height:204;mso-position-horizontal-relative:page;mso-position-vertical-relative:page" filled="f" stroked="f">
              <v:textbox inset="0,0,0,0">
                <w:txbxContent>
                  <w:p w14:paraId="36C72598" w14:textId="77777777" w:rsidR="004D3F21" w:rsidRDefault="004D3F21">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36C72599"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Questions regarding this solicitation are due 05/01/2026 by</w:t>
                    </w:r>
                  </w:p>
                </w:txbxContent>
              </v:textbox>
            </v:shape>
            <v:shape id="_x0000_s1361" type="#_x0000_t202" style="position:absolute;left:1411;top:9339;width:5628;height:204;mso-position-horizontal-relative:page;mso-position-vertical-relative:page" filled="f" stroked="f">
              <v:textbox inset="0,0,0,0">
                <w:txbxContent>
                  <w:p w14:paraId="36C7259A"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10:00 am PDT with quotes being due 05/13/2026 by 10:00 PDT</w:t>
                    </w:r>
                  </w:p>
                </w:txbxContent>
              </v:textbox>
            </v:shape>
            <v:shape id="_x0000_s1362" type="#_x0000_t202" style="position:absolute;left:1411;top:9507;width:5628;height:204;mso-position-horizontal-relative:page;mso-position-vertical-relative:page" filled="f" stroked="f">
              <v:textbox inset="0,0,0,0">
                <w:txbxContent>
                  <w:p w14:paraId="36C7259B" w14:textId="77777777" w:rsidR="004D3F21" w:rsidRDefault="004D3F21">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36C7259C"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All questions and quotes shall be sent by email only to</w:t>
                    </w:r>
                  </w:p>
                </w:txbxContent>
              </v:textbox>
            </v:shape>
            <v:shape id="_x0000_s1364" type="#_x0000_t202" style="position:absolute;left:1411;top:9843;width:5628;height:204;mso-position-horizontal-relative:page;mso-position-vertical-relative:page" filled="f" stroked="f">
              <v:textbox inset="0,0,0,0">
                <w:txbxContent>
                  <w:p w14:paraId="36C7259D"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Mathew.Czeshinski@va.gov. No phone calls will be received.</w:t>
                    </w:r>
                  </w:p>
                </w:txbxContent>
              </v:textbox>
            </v:shape>
            <v:shape id="_x0000_s1365" type="#_x0000_t202" style="position:absolute;left:1411;top:10011;width:5628;height:204;mso-position-horizontal-relative:page;mso-position-vertical-relative:page" filled="f" stroked="f">
              <v:textbox inset="0,0,0,0">
                <w:txbxContent>
                  <w:p w14:paraId="36C7259E" w14:textId="77777777" w:rsidR="004D3F21" w:rsidRDefault="004D3F21">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36C7259F" w14:textId="77777777" w:rsidR="004D3F21" w:rsidRDefault="004D3F21">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36C725A0" w14:textId="77777777" w:rsidR="004D3F21" w:rsidRDefault="004D3F21">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36C725A1" w14:textId="77777777" w:rsidR="004D3F21" w:rsidRDefault="004D3F21">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36C725A2" w14:textId="77777777" w:rsidR="004D3F21" w:rsidRDefault="004D3F21">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36C725A3" w14:textId="77777777" w:rsidR="004D3F21" w:rsidRDefault="004D3F21">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36C725A4" w14:textId="77777777" w:rsidR="004D3F21" w:rsidRDefault="004D3F21">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36C725A5" w14:textId="77777777" w:rsidR="004D3F21" w:rsidRDefault="004D3F21">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36C725A6" w14:textId="77777777" w:rsidR="004D3F21" w:rsidRDefault="004D3F21">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36C725A7" w14:textId="77777777" w:rsidR="004D3F21" w:rsidRDefault="004D3F21">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36C725A8" w14:textId="77777777" w:rsidR="004D3F21" w:rsidRDefault="004D3F21">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36C725A9" w14:textId="77777777" w:rsidR="004D3F21" w:rsidRDefault="004D3F21">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36C725AA" w14:textId="77777777" w:rsidR="004D3F21" w:rsidRDefault="004D3F21">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36C725AB"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36C725AC" w14:textId="77777777" w:rsidR="004D3F21" w:rsidRDefault="004D3F21">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36C725AD" w14:textId="77777777" w:rsidR="004D3F21" w:rsidRDefault="004D3F21">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36C725AE" w14:textId="77777777" w:rsidR="004D3F21" w:rsidRDefault="004D3F21">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36C725AF" w14:textId="77777777" w:rsidR="004D3F21" w:rsidRDefault="004D3F21">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36C725B0"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36C725B1" w14:textId="77777777" w:rsidR="004D3F21" w:rsidRDefault="004D3F21">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36C725B2" w14:textId="77777777" w:rsidR="004D3F21" w:rsidRDefault="004D3F21">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36C725B3" w14:textId="77777777" w:rsidR="004D3F21" w:rsidRDefault="004D3F21">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36C725B4" w14:textId="77777777" w:rsidR="004D3F21" w:rsidRDefault="004D3F21">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36C725B5"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36C725B6" w14:textId="77777777" w:rsidR="004D3F21" w:rsidRDefault="00E51E5E">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36C725B7" w14:textId="77777777" w:rsidR="004D3F21" w:rsidRDefault="004D3F21">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36C725B8" w14:textId="77777777" w:rsidR="004D3F21" w:rsidRDefault="004D3F21">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36C725B9" w14:textId="77777777" w:rsidR="004D3F21" w:rsidRDefault="004D3F21">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36C725BA" w14:textId="77777777" w:rsidR="004D3F21" w:rsidRDefault="004D3F21">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36C725BB"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Mathew B. Czeshinski</w:t>
                    </w:r>
                  </w:p>
                </w:txbxContent>
              </v:textbox>
            </v:shape>
            <v:shape id="_x0000_s1395" type="#_x0000_t202" style="position:absolute;left:6595;top:14739;width:2847;height:204;mso-position-horizontal-relative:page;mso-position-vertical-relative:page" filled="f" stroked="f">
              <v:textbox inset="0,0,0,0">
                <w:txbxContent>
                  <w:p w14:paraId="36C725BC" w14:textId="77777777" w:rsidR="004D3F21" w:rsidRDefault="00E51E5E">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36C725BD" w14:textId="77777777" w:rsidR="004D3F21" w:rsidRDefault="004D3F21">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36C725BE" w14:textId="77777777" w:rsidR="004D3F21" w:rsidRDefault="004D3F21">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36C72027" w14:textId="77777777" w:rsidR="00E51E5E" w:rsidRDefault="00E51E5E">
          <w:pPr>
            <w:pStyle w:val="TOCHeading"/>
            <w:pageBreakBefore/>
          </w:pPr>
          <w:r>
            <w:t>Table of Contents</w:t>
          </w:r>
        </w:p>
        <w:p w14:paraId="36C72028" w14:textId="0F24B79B" w:rsidR="004D3F21" w:rsidRDefault="00E51E5E">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noProof/>
              </w:rPr>
              <w:t>SECTION A</w:t>
            </w:r>
            <w:r>
              <w:rPr>
                <w:rStyle w:val="Hyperlink"/>
                <w:noProof/>
              </w:rPr>
              <w:tab/>
            </w:r>
            <w:r>
              <w:rPr>
                <w:noProof/>
              </w:rPr>
              <w:fldChar w:fldCharType="begin"/>
            </w:r>
            <w:r>
              <w:rPr>
                <w:rStyle w:val="Hyperlink"/>
                <w:noProof/>
              </w:rPr>
              <w:instrText xml:space="preserve"> PAGEREF _Toc256000000 \h </w:instrText>
            </w:r>
            <w:r>
              <w:rPr>
                <w:noProof/>
              </w:rPr>
            </w:r>
            <w:r>
              <w:rPr>
                <w:noProof/>
              </w:rPr>
              <w:fldChar w:fldCharType="separate"/>
            </w:r>
            <w:r w:rsidR="00403C18">
              <w:rPr>
                <w:rStyle w:val="Hyperlink"/>
                <w:noProof/>
              </w:rPr>
              <w:t>1</w:t>
            </w:r>
            <w:r>
              <w:rPr>
                <w:noProof/>
              </w:rPr>
              <w:fldChar w:fldCharType="end"/>
            </w:r>
          </w:hyperlink>
        </w:p>
        <w:p w14:paraId="36C72029" w14:textId="47C1A638" w:rsidR="004D3F21" w:rsidRDefault="00E51E5E">
          <w:pPr>
            <w:pStyle w:val="TOC2"/>
            <w:tabs>
              <w:tab w:val="right" w:leader="dot" w:pos="9350"/>
            </w:tabs>
            <w:rPr>
              <w:noProof/>
            </w:rPr>
          </w:pPr>
          <w:hyperlink w:anchor="_Toc256000001" w:history="1">
            <w:r>
              <w:rPr>
                <w:rStyle w:val="Hyperlink"/>
                <w:noProof/>
              </w:rPr>
              <w:t>A.1  SF 1449  SOLICITATION/CONTRACT/ORDER FOR COMMERCIAL PRODUCTS AND COMMERCIAL SERVICES</w:t>
            </w:r>
            <w:r>
              <w:rPr>
                <w:rStyle w:val="Hyperlink"/>
                <w:noProof/>
              </w:rPr>
              <w:tab/>
            </w:r>
            <w:r>
              <w:rPr>
                <w:noProof/>
              </w:rPr>
              <w:fldChar w:fldCharType="begin"/>
            </w:r>
            <w:r>
              <w:rPr>
                <w:rStyle w:val="Hyperlink"/>
                <w:noProof/>
              </w:rPr>
              <w:instrText xml:space="preserve"> PAGEREF _Toc256000001 \h </w:instrText>
            </w:r>
            <w:r>
              <w:rPr>
                <w:noProof/>
              </w:rPr>
            </w:r>
            <w:r>
              <w:rPr>
                <w:noProof/>
              </w:rPr>
              <w:fldChar w:fldCharType="separate"/>
            </w:r>
            <w:r w:rsidR="00403C18">
              <w:rPr>
                <w:rStyle w:val="Hyperlink"/>
                <w:noProof/>
              </w:rPr>
              <w:t>1</w:t>
            </w:r>
            <w:r>
              <w:rPr>
                <w:noProof/>
              </w:rPr>
              <w:fldChar w:fldCharType="end"/>
            </w:r>
          </w:hyperlink>
        </w:p>
        <w:p w14:paraId="36C7202A" w14:textId="0C4AF73B" w:rsidR="004D3F21" w:rsidRDefault="00E51E5E">
          <w:pPr>
            <w:pStyle w:val="TOC1"/>
            <w:tabs>
              <w:tab w:val="right" w:leader="dot" w:pos="9350"/>
            </w:tabs>
            <w:rPr>
              <w:noProof/>
            </w:rPr>
          </w:pPr>
          <w:hyperlink w:anchor="_Toc256000002" w:history="1">
            <w:r>
              <w:rPr>
                <w:rStyle w:val="Hyperlink"/>
                <w:noProof/>
              </w:rPr>
              <w:t xml:space="preserve">SECTION B </w:t>
            </w:r>
            <w:r>
              <w:rPr>
                <w:rStyle w:val="Hyperlink"/>
                <w:noProof/>
              </w:rPr>
              <w:t>-</w:t>
            </w:r>
            <w:r>
              <w:rPr>
                <w:rStyle w:val="Hyperlink"/>
                <w:noProof/>
              </w:rPr>
              <w:t xml:space="preserve"> </w:t>
            </w:r>
            <w:r>
              <w:rPr>
                <w:rStyle w:val="Hyperlink"/>
                <w:noProof/>
              </w:rPr>
              <w:t>CONTINUATION OF SF 1449</w:t>
            </w:r>
            <w:r>
              <w:rPr>
                <w:rStyle w:val="Hyperlink"/>
                <w:noProof/>
              </w:rPr>
              <w:t xml:space="preserve"> BLOCK</w:t>
            </w:r>
            <w:r>
              <w:rPr>
                <w:rStyle w:val="Hyperlink"/>
                <w:noProof/>
              </w:rPr>
              <w:t>S</w:t>
            </w:r>
            <w:r>
              <w:rPr>
                <w:rStyle w:val="Hyperlink"/>
                <w:noProof/>
              </w:rPr>
              <w:tab/>
            </w:r>
            <w:r>
              <w:rPr>
                <w:noProof/>
              </w:rPr>
              <w:fldChar w:fldCharType="begin"/>
            </w:r>
            <w:r>
              <w:rPr>
                <w:rStyle w:val="Hyperlink"/>
                <w:noProof/>
              </w:rPr>
              <w:instrText xml:space="preserve"> PAGEREF _Toc256000002 \h </w:instrText>
            </w:r>
            <w:r>
              <w:rPr>
                <w:noProof/>
              </w:rPr>
            </w:r>
            <w:r>
              <w:rPr>
                <w:noProof/>
              </w:rPr>
              <w:fldChar w:fldCharType="separate"/>
            </w:r>
            <w:r w:rsidR="00403C18">
              <w:rPr>
                <w:rStyle w:val="Hyperlink"/>
                <w:noProof/>
              </w:rPr>
              <w:t>3</w:t>
            </w:r>
            <w:r>
              <w:rPr>
                <w:noProof/>
              </w:rPr>
              <w:fldChar w:fldCharType="end"/>
            </w:r>
          </w:hyperlink>
        </w:p>
        <w:p w14:paraId="36C7202B" w14:textId="3D3051DA" w:rsidR="004D3F21" w:rsidRDefault="00E51E5E">
          <w:pPr>
            <w:pStyle w:val="TOC2"/>
            <w:tabs>
              <w:tab w:val="right" w:leader="dot" w:pos="9350"/>
            </w:tabs>
            <w:rPr>
              <w:noProof/>
            </w:rPr>
          </w:pPr>
          <w:hyperlink w:anchor="_Toc256000003" w:history="1">
            <w:r>
              <w:rPr>
                <w:rStyle w:val="Hyperlink"/>
                <w:noProof/>
              </w:rPr>
              <w:t>B.1</w:t>
            </w:r>
            <w:r>
              <w:rPr>
                <w:rStyle w:val="Hyperlink"/>
                <w:noProof/>
              </w:rPr>
              <w:t xml:space="preserve">  CONTRACT ADMINISTRATION DATA</w:t>
            </w:r>
            <w:r>
              <w:rPr>
                <w:rStyle w:val="Hyperlink"/>
                <w:noProof/>
              </w:rPr>
              <w:tab/>
            </w:r>
            <w:r>
              <w:rPr>
                <w:noProof/>
              </w:rPr>
              <w:fldChar w:fldCharType="begin"/>
            </w:r>
            <w:r>
              <w:rPr>
                <w:rStyle w:val="Hyperlink"/>
                <w:noProof/>
              </w:rPr>
              <w:instrText xml:space="preserve"> PAGEREF _Toc256000003 \h </w:instrText>
            </w:r>
            <w:r>
              <w:rPr>
                <w:noProof/>
              </w:rPr>
            </w:r>
            <w:r>
              <w:rPr>
                <w:noProof/>
              </w:rPr>
              <w:fldChar w:fldCharType="separate"/>
            </w:r>
            <w:r w:rsidR="00403C18">
              <w:rPr>
                <w:rStyle w:val="Hyperlink"/>
                <w:noProof/>
              </w:rPr>
              <w:t>3</w:t>
            </w:r>
            <w:r>
              <w:rPr>
                <w:noProof/>
              </w:rPr>
              <w:fldChar w:fldCharType="end"/>
            </w:r>
          </w:hyperlink>
        </w:p>
        <w:p w14:paraId="36C7202C" w14:textId="6A462295" w:rsidR="004D3F21" w:rsidRDefault="00E51E5E">
          <w:pPr>
            <w:pStyle w:val="TOC2"/>
            <w:tabs>
              <w:tab w:val="right" w:leader="dot" w:pos="9350"/>
            </w:tabs>
            <w:rPr>
              <w:noProof/>
            </w:rPr>
          </w:pPr>
          <w:hyperlink w:anchor="_Toc256000004" w:history="1">
            <w:r>
              <w:rPr>
                <w:rStyle w:val="Hyperlink"/>
                <w:noProof/>
              </w:rPr>
              <w:t>B.2</w:t>
            </w:r>
            <w:r>
              <w:rPr>
                <w:rStyle w:val="Hyperlink"/>
                <w:noProof/>
              </w:rPr>
              <w:t xml:space="preserve"> </w:t>
            </w:r>
            <w:r>
              <w:rPr>
                <w:rStyle w:val="Hyperlink"/>
                <w:noProof/>
              </w:rPr>
              <w:t>PRICE/COST SCHEDULE</w:t>
            </w:r>
            <w:r>
              <w:rPr>
                <w:rStyle w:val="Hyperlink"/>
                <w:noProof/>
              </w:rPr>
              <w:tab/>
            </w:r>
            <w:r>
              <w:rPr>
                <w:noProof/>
              </w:rPr>
              <w:fldChar w:fldCharType="begin"/>
            </w:r>
            <w:r>
              <w:rPr>
                <w:rStyle w:val="Hyperlink"/>
                <w:noProof/>
              </w:rPr>
              <w:instrText xml:space="preserve"> PAGEREF _Toc256000004 \h </w:instrText>
            </w:r>
            <w:r>
              <w:rPr>
                <w:noProof/>
              </w:rPr>
            </w:r>
            <w:r>
              <w:rPr>
                <w:noProof/>
              </w:rPr>
              <w:fldChar w:fldCharType="separate"/>
            </w:r>
            <w:r w:rsidR="00403C18">
              <w:rPr>
                <w:rStyle w:val="Hyperlink"/>
                <w:noProof/>
              </w:rPr>
              <w:t>4</w:t>
            </w:r>
            <w:r>
              <w:rPr>
                <w:noProof/>
              </w:rPr>
              <w:fldChar w:fldCharType="end"/>
            </w:r>
          </w:hyperlink>
        </w:p>
        <w:p w14:paraId="36C7202D" w14:textId="0BD76120" w:rsidR="004D3F21" w:rsidRDefault="00E51E5E">
          <w:pPr>
            <w:pStyle w:val="TOC3"/>
            <w:tabs>
              <w:tab w:val="right" w:leader="dot" w:pos="9350"/>
            </w:tabs>
            <w:rPr>
              <w:noProof/>
            </w:rPr>
          </w:pPr>
          <w:hyperlink w:anchor="_Toc256000005" w:history="1">
            <w:r>
              <w:rPr>
                <w:rStyle w:val="Hyperlink"/>
                <w:noProof/>
              </w:rPr>
              <w:t>ITEM INFORMATION</w:t>
            </w:r>
            <w:r>
              <w:rPr>
                <w:rStyle w:val="Hyperlink"/>
                <w:noProof/>
              </w:rPr>
              <w:tab/>
            </w:r>
            <w:r>
              <w:rPr>
                <w:noProof/>
              </w:rPr>
              <w:fldChar w:fldCharType="begin"/>
            </w:r>
            <w:r>
              <w:rPr>
                <w:rStyle w:val="Hyperlink"/>
                <w:noProof/>
              </w:rPr>
              <w:instrText xml:space="preserve"> PAGEREF _Toc256000005 \h </w:instrText>
            </w:r>
            <w:r>
              <w:rPr>
                <w:noProof/>
              </w:rPr>
            </w:r>
            <w:r>
              <w:rPr>
                <w:noProof/>
              </w:rPr>
              <w:fldChar w:fldCharType="separate"/>
            </w:r>
            <w:r w:rsidR="00403C18">
              <w:rPr>
                <w:rStyle w:val="Hyperlink"/>
                <w:noProof/>
              </w:rPr>
              <w:t>4</w:t>
            </w:r>
            <w:r>
              <w:rPr>
                <w:noProof/>
              </w:rPr>
              <w:fldChar w:fldCharType="end"/>
            </w:r>
          </w:hyperlink>
        </w:p>
        <w:p w14:paraId="36C7202E" w14:textId="6E17EF39" w:rsidR="004D3F21" w:rsidRDefault="00E51E5E">
          <w:pPr>
            <w:pStyle w:val="TOC2"/>
            <w:tabs>
              <w:tab w:val="right" w:leader="dot" w:pos="9350"/>
            </w:tabs>
            <w:rPr>
              <w:noProof/>
            </w:rPr>
          </w:pPr>
          <w:hyperlink w:anchor="_Toc256000006" w:history="1">
            <w:r>
              <w:rPr>
                <w:rStyle w:val="Hyperlink"/>
                <w:noProof/>
              </w:rPr>
              <w:t>B.3</w:t>
            </w:r>
            <w:r>
              <w:rPr>
                <w:rStyle w:val="Hyperlink"/>
                <w:noProof/>
              </w:rPr>
              <w:t xml:space="preserve"> </w:t>
            </w:r>
            <w:r>
              <w:rPr>
                <w:rStyle w:val="Hyperlink"/>
                <w:noProof/>
              </w:rPr>
              <w:t>DELIVERY SCHEDULE</w:t>
            </w:r>
            <w:r>
              <w:rPr>
                <w:rStyle w:val="Hyperlink"/>
                <w:noProof/>
              </w:rPr>
              <w:tab/>
            </w:r>
            <w:r>
              <w:rPr>
                <w:noProof/>
              </w:rPr>
              <w:fldChar w:fldCharType="begin"/>
            </w:r>
            <w:r>
              <w:rPr>
                <w:rStyle w:val="Hyperlink"/>
                <w:noProof/>
              </w:rPr>
              <w:instrText xml:space="preserve"> PAGEREF _Toc256000006 \h </w:instrText>
            </w:r>
            <w:r>
              <w:rPr>
                <w:noProof/>
              </w:rPr>
            </w:r>
            <w:r>
              <w:rPr>
                <w:noProof/>
              </w:rPr>
              <w:fldChar w:fldCharType="separate"/>
            </w:r>
            <w:r w:rsidR="00403C18">
              <w:rPr>
                <w:rStyle w:val="Hyperlink"/>
                <w:noProof/>
              </w:rPr>
              <w:t>6</w:t>
            </w:r>
            <w:r>
              <w:rPr>
                <w:noProof/>
              </w:rPr>
              <w:fldChar w:fldCharType="end"/>
            </w:r>
          </w:hyperlink>
        </w:p>
        <w:p w14:paraId="36C7202F" w14:textId="70260CA9" w:rsidR="004D3F21" w:rsidRDefault="00E51E5E">
          <w:pPr>
            <w:pStyle w:val="TOC2"/>
            <w:tabs>
              <w:tab w:val="right" w:leader="dot" w:pos="9350"/>
            </w:tabs>
            <w:rPr>
              <w:noProof/>
            </w:rPr>
          </w:pPr>
          <w:hyperlink w:anchor="_Toc256000007" w:history="1">
            <w:r>
              <w:rPr>
                <w:rStyle w:val="Hyperlink"/>
                <w:noProof/>
              </w:rPr>
              <w:t>B.4</w:t>
            </w:r>
            <w:r w:rsidRPr="000156F3">
              <w:rPr>
                <w:rStyle w:val="Hyperlink"/>
                <w:rFonts w:eastAsia="Calibri"/>
                <w:noProof/>
              </w:rPr>
              <w:t xml:space="preserve"> </w:t>
            </w:r>
            <w:r>
              <w:rPr>
                <w:rStyle w:val="Hyperlink"/>
                <w:rFonts w:eastAsia="Calibri"/>
                <w:noProof/>
              </w:rPr>
              <w:t>STATEMENT OF WORK</w:t>
            </w:r>
            <w:r>
              <w:rPr>
                <w:rStyle w:val="Hyperlink"/>
                <w:noProof/>
              </w:rPr>
              <w:tab/>
            </w:r>
            <w:r>
              <w:rPr>
                <w:noProof/>
              </w:rPr>
              <w:fldChar w:fldCharType="begin"/>
            </w:r>
            <w:r>
              <w:rPr>
                <w:rStyle w:val="Hyperlink"/>
                <w:noProof/>
              </w:rPr>
              <w:instrText xml:space="preserve"> PAGEREF _Toc256000007 \h </w:instrText>
            </w:r>
            <w:r>
              <w:rPr>
                <w:noProof/>
              </w:rPr>
            </w:r>
            <w:r>
              <w:rPr>
                <w:noProof/>
              </w:rPr>
              <w:fldChar w:fldCharType="separate"/>
            </w:r>
            <w:r w:rsidR="00403C18">
              <w:rPr>
                <w:rStyle w:val="Hyperlink"/>
                <w:noProof/>
              </w:rPr>
              <w:t>8</w:t>
            </w:r>
            <w:r>
              <w:rPr>
                <w:noProof/>
              </w:rPr>
              <w:fldChar w:fldCharType="end"/>
            </w:r>
          </w:hyperlink>
        </w:p>
        <w:p w14:paraId="36C72030" w14:textId="73567B15" w:rsidR="004D3F21" w:rsidRDefault="00E51E5E">
          <w:pPr>
            <w:pStyle w:val="TOC1"/>
            <w:tabs>
              <w:tab w:val="right" w:leader="dot" w:pos="9350"/>
            </w:tabs>
            <w:rPr>
              <w:noProof/>
            </w:rPr>
          </w:pPr>
          <w:hyperlink w:anchor="_Toc256000008" w:history="1">
            <w:r>
              <w:rPr>
                <w:rStyle w:val="Hyperlink"/>
                <w:noProof/>
              </w:rPr>
              <w:t xml:space="preserve">SECTION C - </w:t>
            </w:r>
            <w:r>
              <w:rPr>
                <w:rStyle w:val="Hyperlink"/>
                <w:noProof/>
              </w:rPr>
              <w:t>CONTRACT CLAUSES</w:t>
            </w:r>
            <w:r>
              <w:rPr>
                <w:rStyle w:val="Hyperlink"/>
                <w:noProof/>
              </w:rPr>
              <w:tab/>
            </w:r>
            <w:r>
              <w:rPr>
                <w:noProof/>
              </w:rPr>
              <w:fldChar w:fldCharType="begin"/>
            </w:r>
            <w:r>
              <w:rPr>
                <w:rStyle w:val="Hyperlink"/>
                <w:noProof/>
              </w:rPr>
              <w:instrText xml:space="preserve"> PAGEREF _Toc256000008 \h </w:instrText>
            </w:r>
            <w:r>
              <w:rPr>
                <w:noProof/>
              </w:rPr>
            </w:r>
            <w:r>
              <w:rPr>
                <w:noProof/>
              </w:rPr>
              <w:fldChar w:fldCharType="separate"/>
            </w:r>
            <w:r w:rsidR="00403C18">
              <w:rPr>
                <w:rStyle w:val="Hyperlink"/>
                <w:noProof/>
              </w:rPr>
              <w:t>19</w:t>
            </w:r>
            <w:r>
              <w:rPr>
                <w:noProof/>
              </w:rPr>
              <w:fldChar w:fldCharType="end"/>
            </w:r>
          </w:hyperlink>
        </w:p>
        <w:p w14:paraId="36C72031" w14:textId="5D5ED5FB" w:rsidR="004D3F21" w:rsidRDefault="00E51E5E">
          <w:pPr>
            <w:pStyle w:val="TOC2"/>
            <w:tabs>
              <w:tab w:val="right" w:leader="dot" w:pos="9350"/>
            </w:tabs>
            <w:rPr>
              <w:noProof/>
            </w:rPr>
          </w:pPr>
          <w:hyperlink w:anchor="_Toc256000009" w:history="1">
            <w:r>
              <w:rPr>
                <w:rStyle w:val="Hyperlink"/>
                <w:noProof/>
              </w:rPr>
              <w:t>C.1</w:t>
            </w:r>
            <w:r>
              <w:rPr>
                <w:rStyle w:val="Hyperlink"/>
                <w:noProof/>
              </w:rPr>
              <w:t xml:space="preserve">  </w:t>
            </w:r>
            <w:r>
              <w:rPr>
                <w:rStyle w:val="Hyperlink"/>
                <w:noProof/>
              </w:rPr>
              <w:t>52.252-2</w:t>
            </w:r>
            <w:r>
              <w:rPr>
                <w:rStyle w:val="Hyperlink"/>
                <w:noProof/>
              </w:rPr>
              <w:t xml:space="preserve">  </w:t>
            </w:r>
            <w:r>
              <w:rPr>
                <w:rStyle w:val="Hyperlink"/>
                <w:noProof/>
              </w:rPr>
              <w:t>CLAUSES INCORPORATED BY REFERENCE</w:t>
            </w:r>
            <w:r>
              <w:rPr>
                <w:rStyle w:val="Hyperlink"/>
                <w:noProof/>
              </w:rPr>
              <w:t xml:space="preserve">  (</w:t>
            </w:r>
            <w:r>
              <w:rPr>
                <w:rStyle w:val="Hyperlink"/>
                <w:noProof/>
              </w:rPr>
              <w:t>FEB 1998</w:t>
            </w:r>
            <w:r>
              <w:rPr>
                <w:rStyle w:val="Hyperlink"/>
                <w:noProof/>
              </w:rPr>
              <w:t>)</w:t>
            </w:r>
            <w:r>
              <w:rPr>
                <w:rStyle w:val="Hyperlink"/>
                <w:noProof/>
              </w:rPr>
              <w:tab/>
            </w:r>
            <w:r>
              <w:rPr>
                <w:noProof/>
              </w:rPr>
              <w:fldChar w:fldCharType="begin"/>
            </w:r>
            <w:r>
              <w:rPr>
                <w:rStyle w:val="Hyperlink"/>
                <w:noProof/>
              </w:rPr>
              <w:instrText xml:space="preserve"> PAGEREF _Toc256000009 \h </w:instrText>
            </w:r>
            <w:r>
              <w:rPr>
                <w:noProof/>
              </w:rPr>
            </w:r>
            <w:r>
              <w:rPr>
                <w:noProof/>
              </w:rPr>
              <w:fldChar w:fldCharType="separate"/>
            </w:r>
            <w:r w:rsidR="00403C18">
              <w:rPr>
                <w:rStyle w:val="Hyperlink"/>
                <w:noProof/>
              </w:rPr>
              <w:t>19</w:t>
            </w:r>
            <w:r>
              <w:rPr>
                <w:noProof/>
              </w:rPr>
              <w:fldChar w:fldCharType="end"/>
            </w:r>
          </w:hyperlink>
        </w:p>
        <w:p w14:paraId="36C72032" w14:textId="4376042E" w:rsidR="004D3F21" w:rsidRDefault="00E51E5E">
          <w:pPr>
            <w:pStyle w:val="TOC2"/>
            <w:tabs>
              <w:tab w:val="right" w:leader="dot" w:pos="9350"/>
            </w:tabs>
            <w:rPr>
              <w:noProof/>
            </w:rPr>
          </w:pPr>
          <w:hyperlink w:anchor="_Toc256000010" w:history="1">
            <w:r>
              <w:rPr>
                <w:rStyle w:val="Hyperlink"/>
                <w:noProof/>
              </w:rPr>
              <w:t>C.2</w:t>
            </w:r>
            <w:r>
              <w:rPr>
                <w:rStyle w:val="Hyperlink"/>
                <w:noProof/>
              </w:rPr>
              <w:t xml:space="preserve">  </w:t>
            </w:r>
            <w:r>
              <w:rPr>
                <w:rStyle w:val="Hyperlink"/>
                <w:noProof/>
              </w:rPr>
              <w:t>52.212-4</w:t>
            </w:r>
            <w:r>
              <w:rPr>
                <w:rStyle w:val="Hyperlink"/>
                <w:noProof/>
              </w:rPr>
              <w:t xml:space="preserve">  </w:t>
            </w:r>
            <w:r>
              <w:rPr>
                <w:rStyle w:val="Hyperlink"/>
                <w:noProof/>
              </w:rPr>
              <w:t>CONTRACT TERMS AND CONDITIONS—COMMERCIAL PRODUCTS AND COMMERCIAL SERVICES</w:t>
            </w:r>
            <w:r>
              <w:rPr>
                <w:rStyle w:val="Hyperlink"/>
                <w:noProof/>
              </w:rPr>
              <w:t xml:space="preserve"> (</w:t>
            </w:r>
            <w:r>
              <w:rPr>
                <w:rStyle w:val="Hyperlink"/>
                <w:noProof/>
              </w:rPr>
              <w:t>NOV 2023</w:t>
            </w:r>
            <w:r>
              <w:rPr>
                <w:rStyle w:val="Hyperlink"/>
                <w:noProof/>
              </w:rPr>
              <w:t>)</w:t>
            </w:r>
            <w:r>
              <w:rPr>
                <w:rStyle w:val="Hyperlink"/>
                <w:noProof/>
              </w:rPr>
              <w:t>(DEVIATION OCT 2025)</w:t>
            </w:r>
            <w:r>
              <w:rPr>
                <w:rStyle w:val="Hyperlink"/>
                <w:noProof/>
              </w:rPr>
              <w:tab/>
            </w:r>
            <w:r>
              <w:rPr>
                <w:noProof/>
              </w:rPr>
              <w:fldChar w:fldCharType="begin"/>
            </w:r>
            <w:r>
              <w:rPr>
                <w:rStyle w:val="Hyperlink"/>
                <w:noProof/>
              </w:rPr>
              <w:instrText xml:space="preserve"> PAGEREF _Toc256000010 \h </w:instrText>
            </w:r>
            <w:r>
              <w:rPr>
                <w:noProof/>
              </w:rPr>
            </w:r>
            <w:r>
              <w:rPr>
                <w:noProof/>
              </w:rPr>
              <w:fldChar w:fldCharType="separate"/>
            </w:r>
            <w:r w:rsidR="00403C18">
              <w:rPr>
                <w:rStyle w:val="Hyperlink"/>
                <w:noProof/>
              </w:rPr>
              <w:t>20</w:t>
            </w:r>
            <w:r>
              <w:rPr>
                <w:noProof/>
              </w:rPr>
              <w:fldChar w:fldCharType="end"/>
            </w:r>
          </w:hyperlink>
        </w:p>
        <w:p w14:paraId="36C72033" w14:textId="7DCD3084" w:rsidR="004D3F21" w:rsidRDefault="00E51E5E">
          <w:pPr>
            <w:pStyle w:val="TOC2"/>
            <w:tabs>
              <w:tab w:val="right" w:leader="dot" w:pos="9350"/>
            </w:tabs>
            <w:rPr>
              <w:noProof/>
            </w:rPr>
          </w:pPr>
          <w:hyperlink w:anchor="_Toc256000011" w:history="1">
            <w:r>
              <w:rPr>
                <w:rStyle w:val="Hyperlink"/>
                <w:noProof/>
              </w:rPr>
              <w:t>C.3   SUPPLEMENTAL INSURANCE REQUIREMENTS</w:t>
            </w:r>
            <w:r>
              <w:rPr>
                <w:rStyle w:val="Hyperlink"/>
                <w:noProof/>
              </w:rPr>
              <w:tab/>
            </w:r>
            <w:r>
              <w:rPr>
                <w:noProof/>
              </w:rPr>
              <w:fldChar w:fldCharType="begin"/>
            </w:r>
            <w:r>
              <w:rPr>
                <w:rStyle w:val="Hyperlink"/>
                <w:noProof/>
              </w:rPr>
              <w:instrText xml:space="preserve"> PAGEREF _Toc256000011 \h </w:instrText>
            </w:r>
            <w:r>
              <w:rPr>
                <w:noProof/>
              </w:rPr>
            </w:r>
            <w:r>
              <w:rPr>
                <w:noProof/>
              </w:rPr>
              <w:fldChar w:fldCharType="separate"/>
            </w:r>
            <w:r w:rsidR="00403C18">
              <w:rPr>
                <w:rStyle w:val="Hyperlink"/>
                <w:noProof/>
              </w:rPr>
              <w:t>25</w:t>
            </w:r>
            <w:r>
              <w:rPr>
                <w:noProof/>
              </w:rPr>
              <w:fldChar w:fldCharType="end"/>
            </w:r>
          </w:hyperlink>
        </w:p>
        <w:p w14:paraId="36C72034" w14:textId="3E649CD4" w:rsidR="004D3F21" w:rsidRDefault="00E51E5E">
          <w:pPr>
            <w:pStyle w:val="TOC2"/>
            <w:tabs>
              <w:tab w:val="right" w:leader="dot" w:pos="9350"/>
            </w:tabs>
            <w:rPr>
              <w:noProof/>
            </w:rPr>
          </w:pPr>
          <w:hyperlink w:anchor="_Toc256000012" w:history="1">
            <w:r>
              <w:rPr>
                <w:rStyle w:val="Hyperlink"/>
                <w:noProof/>
              </w:rPr>
              <w:t>C.4</w:t>
            </w:r>
            <w:r>
              <w:rPr>
                <w:rStyle w:val="Hyperlink"/>
                <w:noProof/>
              </w:rPr>
              <w:t xml:space="preserve">  </w:t>
            </w:r>
            <w:r>
              <w:rPr>
                <w:rStyle w:val="Hyperlink"/>
                <w:noProof/>
              </w:rPr>
              <w:t>52.240-91</w:t>
            </w:r>
            <w:r>
              <w:rPr>
                <w:rStyle w:val="Hyperlink"/>
                <w:noProof/>
              </w:rPr>
              <w:t xml:space="preserve">  </w:t>
            </w:r>
            <w:r>
              <w:rPr>
                <w:rStyle w:val="Hyperlink"/>
                <w:noProof/>
              </w:rPr>
              <w:t>SECURITY PROHIBITIONS AND EXCLUSIONS</w:t>
            </w:r>
            <w:r>
              <w:rPr>
                <w:rStyle w:val="Hyperlink"/>
                <w:noProof/>
              </w:rPr>
              <w:t xml:space="preserve">  (</w:t>
            </w:r>
            <w:r>
              <w:rPr>
                <w:rStyle w:val="Hyperlink"/>
                <w:noProof/>
              </w:rPr>
              <w:t>NOV 2025</w:t>
            </w:r>
            <w:r>
              <w:rPr>
                <w:rStyle w:val="Hyperlink"/>
                <w:noProof/>
              </w:rPr>
              <w:t>)</w:t>
            </w:r>
            <w:r>
              <w:rPr>
                <w:rStyle w:val="Hyperlink"/>
                <w:noProof/>
              </w:rPr>
              <w:t xml:space="preserve"> </w:t>
            </w:r>
            <w:r>
              <w:rPr>
                <w:rStyle w:val="Hyperlink"/>
                <w:noProof/>
              </w:rPr>
              <w:t>(DEVIATION)</w:t>
            </w:r>
            <w:r>
              <w:rPr>
                <w:rStyle w:val="Hyperlink"/>
                <w:noProof/>
              </w:rPr>
              <w:tab/>
            </w:r>
            <w:r>
              <w:rPr>
                <w:noProof/>
              </w:rPr>
              <w:fldChar w:fldCharType="begin"/>
            </w:r>
            <w:r>
              <w:rPr>
                <w:rStyle w:val="Hyperlink"/>
                <w:noProof/>
              </w:rPr>
              <w:instrText xml:space="preserve"> PAGEREF _Toc256000012 \h </w:instrText>
            </w:r>
            <w:r>
              <w:rPr>
                <w:noProof/>
              </w:rPr>
            </w:r>
            <w:r>
              <w:rPr>
                <w:noProof/>
              </w:rPr>
              <w:fldChar w:fldCharType="separate"/>
            </w:r>
            <w:r w:rsidR="00403C18">
              <w:rPr>
                <w:rStyle w:val="Hyperlink"/>
                <w:noProof/>
              </w:rPr>
              <w:t>26</w:t>
            </w:r>
            <w:r>
              <w:rPr>
                <w:noProof/>
              </w:rPr>
              <w:fldChar w:fldCharType="end"/>
            </w:r>
          </w:hyperlink>
        </w:p>
        <w:p w14:paraId="36C72035" w14:textId="50822A3A" w:rsidR="004D3F21" w:rsidRDefault="00E51E5E">
          <w:pPr>
            <w:pStyle w:val="TOC2"/>
            <w:tabs>
              <w:tab w:val="right" w:leader="dot" w:pos="9350"/>
            </w:tabs>
            <w:rPr>
              <w:noProof/>
            </w:rPr>
          </w:pPr>
          <w:hyperlink w:anchor="_Toc256000013" w:history="1">
            <w:r>
              <w:rPr>
                <w:rStyle w:val="Hyperlink"/>
                <w:noProof/>
              </w:rPr>
              <w:t>C.5</w:t>
            </w:r>
            <w:r>
              <w:rPr>
                <w:rStyle w:val="Hyperlink"/>
                <w:noProof/>
              </w:rPr>
              <w:t xml:space="preserve">  </w:t>
            </w:r>
            <w:r>
              <w:rPr>
                <w:rStyle w:val="Hyperlink"/>
                <w:noProof/>
              </w:rPr>
              <w:t>52.252-6</w:t>
            </w:r>
            <w:r>
              <w:rPr>
                <w:rStyle w:val="Hyperlink"/>
                <w:noProof/>
              </w:rPr>
              <w:t xml:space="preserve">  </w:t>
            </w:r>
            <w:r>
              <w:rPr>
                <w:rStyle w:val="Hyperlink"/>
                <w:noProof/>
              </w:rPr>
              <w:t>AUTHORIZED DEVIATIONS IN CLAUSES</w:t>
            </w:r>
            <w:r>
              <w:rPr>
                <w:rStyle w:val="Hyperlink"/>
                <w:noProof/>
              </w:rPr>
              <w:t xml:space="preserve">  (</w:t>
            </w:r>
            <w:r>
              <w:rPr>
                <w:rStyle w:val="Hyperlink"/>
                <w:noProof/>
              </w:rPr>
              <w:t>NOV 2020</w:t>
            </w:r>
            <w:r>
              <w:rPr>
                <w:rStyle w:val="Hyperlink"/>
                <w:noProof/>
              </w:rPr>
              <w:t>)</w:t>
            </w:r>
            <w:r>
              <w:rPr>
                <w:rStyle w:val="Hyperlink"/>
                <w:noProof/>
              </w:rPr>
              <w:tab/>
            </w:r>
            <w:r>
              <w:rPr>
                <w:noProof/>
              </w:rPr>
              <w:fldChar w:fldCharType="begin"/>
            </w:r>
            <w:r>
              <w:rPr>
                <w:rStyle w:val="Hyperlink"/>
                <w:noProof/>
              </w:rPr>
              <w:instrText xml:space="preserve"> PAGEREF _Toc256000013 \h </w:instrText>
            </w:r>
            <w:r>
              <w:rPr>
                <w:noProof/>
              </w:rPr>
            </w:r>
            <w:r>
              <w:rPr>
                <w:noProof/>
              </w:rPr>
              <w:fldChar w:fldCharType="separate"/>
            </w:r>
            <w:r w:rsidR="00403C18">
              <w:rPr>
                <w:rStyle w:val="Hyperlink"/>
                <w:noProof/>
              </w:rPr>
              <w:t>35</w:t>
            </w:r>
            <w:r>
              <w:rPr>
                <w:noProof/>
              </w:rPr>
              <w:fldChar w:fldCharType="end"/>
            </w:r>
          </w:hyperlink>
        </w:p>
        <w:p w14:paraId="36C72036" w14:textId="4FA12971" w:rsidR="004D3F21" w:rsidRDefault="00E51E5E">
          <w:pPr>
            <w:pStyle w:val="TOC2"/>
            <w:tabs>
              <w:tab w:val="right" w:leader="dot" w:pos="9350"/>
            </w:tabs>
            <w:rPr>
              <w:noProof/>
            </w:rPr>
          </w:pPr>
          <w:hyperlink w:anchor="_Toc256000014" w:history="1">
            <w:r>
              <w:rPr>
                <w:rStyle w:val="Hyperlink"/>
                <w:noProof/>
              </w:rPr>
              <w:t>C.6  VAAR 852.242-71  ADMINISTRATIVE CONTRACTING OFFICER (OCT 2020)</w:t>
            </w:r>
            <w:r>
              <w:rPr>
                <w:rStyle w:val="Hyperlink"/>
                <w:noProof/>
              </w:rPr>
              <w:tab/>
            </w:r>
            <w:r>
              <w:rPr>
                <w:noProof/>
              </w:rPr>
              <w:fldChar w:fldCharType="begin"/>
            </w:r>
            <w:r>
              <w:rPr>
                <w:rStyle w:val="Hyperlink"/>
                <w:noProof/>
              </w:rPr>
              <w:instrText xml:space="preserve"> PAGEREF _Toc256000014 \h </w:instrText>
            </w:r>
            <w:r>
              <w:rPr>
                <w:noProof/>
              </w:rPr>
            </w:r>
            <w:r>
              <w:rPr>
                <w:noProof/>
              </w:rPr>
              <w:fldChar w:fldCharType="separate"/>
            </w:r>
            <w:r w:rsidR="00403C18">
              <w:rPr>
                <w:rStyle w:val="Hyperlink"/>
                <w:noProof/>
              </w:rPr>
              <w:t>36</w:t>
            </w:r>
            <w:r>
              <w:rPr>
                <w:noProof/>
              </w:rPr>
              <w:fldChar w:fldCharType="end"/>
            </w:r>
          </w:hyperlink>
        </w:p>
        <w:p w14:paraId="36C72037" w14:textId="56CFB064" w:rsidR="004D3F21" w:rsidRDefault="00E51E5E">
          <w:pPr>
            <w:pStyle w:val="TOC1"/>
            <w:tabs>
              <w:tab w:val="right" w:leader="dot" w:pos="9350"/>
            </w:tabs>
            <w:rPr>
              <w:noProof/>
            </w:rPr>
          </w:pPr>
          <w:hyperlink w:anchor="_Toc256000015" w:history="1">
            <w:r>
              <w:rPr>
                <w:rStyle w:val="Hyperlink"/>
                <w:noProof/>
              </w:rPr>
              <w:t xml:space="preserve">SECTION D - </w:t>
            </w:r>
            <w:r>
              <w:rPr>
                <w:rStyle w:val="Hyperlink"/>
                <w:noProof/>
              </w:rPr>
              <w:t>CONTRACT DOCUMENTS, EXHIBITS, OR ATTACHMENTS</w:t>
            </w:r>
            <w:r>
              <w:rPr>
                <w:rStyle w:val="Hyperlink"/>
                <w:noProof/>
              </w:rPr>
              <w:tab/>
            </w:r>
            <w:r>
              <w:rPr>
                <w:noProof/>
              </w:rPr>
              <w:fldChar w:fldCharType="begin"/>
            </w:r>
            <w:r>
              <w:rPr>
                <w:rStyle w:val="Hyperlink"/>
                <w:noProof/>
              </w:rPr>
              <w:instrText xml:space="preserve"> PAGEREF _Toc256000015 \h </w:instrText>
            </w:r>
            <w:r>
              <w:rPr>
                <w:noProof/>
              </w:rPr>
            </w:r>
            <w:r>
              <w:rPr>
                <w:noProof/>
              </w:rPr>
              <w:fldChar w:fldCharType="separate"/>
            </w:r>
            <w:r w:rsidR="00403C18">
              <w:rPr>
                <w:rStyle w:val="Hyperlink"/>
                <w:noProof/>
              </w:rPr>
              <w:t>37</w:t>
            </w:r>
            <w:r>
              <w:rPr>
                <w:noProof/>
              </w:rPr>
              <w:fldChar w:fldCharType="end"/>
            </w:r>
          </w:hyperlink>
        </w:p>
        <w:p w14:paraId="36C72038" w14:textId="782DC07C" w:rsidR="004D3F21" w:rsidRDefault="00E51E5E">
          <w:pPr>
            <w:pStyle w:val="TOC1"/>
            <w:tabs>
              <w:tab w:val="right" w:leader="dot" w:pos="9350"/>
            </w:tabs>
            <w:rPr>
              <w:noProof/>
            </w:rPr>
          </w:pPr>
          <w:hyperlink w:anchor="_Toc256000016" w:history="1">
            <w:r>
              <w:rPr>
                <w:rStyle w:val="Hyperlink"/>
                <w:noProof/>
              </w:rPr>
              <w:t xml:space="preserve">SECTION E - </w:t>
            </w:r>
            <w:r>
              <w:rPr>
                <w:rStyle w:val="Hyperlink"/>
                <w:noProof/>
              </w:rPr>
              <w:t>SOLICITATION PROVISIONS</w:t>
            </w:r>
            <w:r>
              <w:rPr>
                <w:rStyle w:val="Hyperlink"/>
                <w:noProof/>
              </w:rPr>
              <w:tab/>
            </w:r>
            <w:r>
              <w:rPr>
                <w:noProof/>
              </w:rPr>
              <w:fldChar w:fldCharType="begin"/>
            </w:r>
            <w:r>
              <w:rPr>
                <w:rStyle w:val="Hyperlink"/>
                <w:noProof/>
              </w:rPr>
              <w:instrText xml:space="preserve"> PAGEREF _Toc256000016 \h </w:instrText>
            </w:r>
            <w:r>
              <w:rPr>
                <w:noProof/>
              </w:rPr>
            </w:r>
            <w:r>
              <w:rPr>
                <w:noProof/>
              </w:rPr>
              <w:fldChar w:fldCharType="separate"/>
            </w:r>
            <w:r w:rsidR="00403C18">
              <w:rPr>
                <w:rStyle w:val="Hyperlink"/>
                <w:noProof/>
              </w:rPr>
              <w:t>38</w:t>
            </w:r>
            <w:r>
              <w:rPr>
                <w:noProof/>
              </w:rPr>
              <w:fldChar w:fldCharType="end"/>
            </w:r>
          </w:hyperlink>
        </w:p>
        <w:p w14:paraId="36C72039" w14:textId="3B0D4C6C" w:rsidR="004D3F21" w:rsidRDefault="00E51E5E">
          <w:pPr>
            <w:pStyle w:val="TOC2"/>
            <w:tabs>
              <w:tab w:val="right" w:leader="dot" w:pos="9350"/>
            </w:tabs>
            <w:rPr>
              <w:noProof/>
            </w:rPr>
          </w:pPr>
          <w:hyperlink w:anchor="_Toc256000017" w:history="1">
            <w:r>
              <w:rPr>
                <w:rStyle w:val="Hyperlink"/>
                <w:noProof/>
              </w:rPr>
              <w:t>E.1</w:t>
            </w:r>
            <w:r>
              <w:rPr>
                <w:rStyle w:val="Hyperlink"/>
                <w:noProof/>
              </w:rPr>
              <w:t xml:space="preserve">  </w:t>
            </w:r>
            <w:r>
              <w:rPr>
                <w:rStyle w:val="Hyperlink"/>
                <w:noProof/>
              </w:rPr>
              <w:t>52.252-1</w:t>
            </w:r>
            <w:r>
              <w:rPr>
                <w:rStyle w:val="Hyperlink"/>
                <w:noProof/>
              </w:rPr>
              <w:t xml:space="preserve">  </w:t>
            </w:r>
            <w:r>
              <w:rPr>
                <w:rStyle w:val="Hyperlink"/>
                <w:noProof/>
              </w:rPr>
              <w:t>SOLICITATION PROVISIONS INCORPORATED BY REFERENCE</w:t>
            </w:r>
            <w:r>
              <w:rPr>
                <w:rStyle w:val="Hyperlink"/>
                <w:noProof/>
              </w:rPr>
              <w:t xml:space="preserve">  (</w:t>
            </w:r>
            <w:r>
              <w:rPr>
                <w:rStyle w:val="Hyperlink"/>
                <w:noProof/>
              </w:rPr>
              <w:t>FEB 1998</w:t>
            </w:r>
            <w:r>
              <w:rPr>
                <w:rStyle w:val="Hyperlink"/>
                <w:noProof/>
              </w:rPr>
              <w:t>)</w:t>
            </w:r>
            <w:r>
              <w:rPr>
                <w:rStyle w:val="Hyperlink"/>
                <w:noProof/>
              </w:rPr>
              <w:tab/>
            </w:r>
            <w:r>
              <w:rPr>
                <w:noProof/>
              </w:rPr>
              <w:fldChar w:fldCharType="begin"/>
            </w:r>
            <w:r>
              <w:rPr>
                <w:rStyle w:val="Hyperlink"/>
                <w:noProof/>
              </w:rPr>
              <w:instrText xml:space="preserve"> PAGEREF _Toc256000017 \h </w:instrText>
            </w:r>
            <w:r>
              <w:rPr>
                <w:noProof/>
              </w:rPr>
            </w:r>
            <w:r>
              <w:rPr>
                <w:noProof/>
              </w:rPr>
              <w:fldChar w:fldCharType="separate"/>
            </w:r>
            <w:r w:rsidR="00403C18">
              <w:rPr>
                <w:rStyle w:val="Hyperlink"/>
                <w:noProof/>
              </w:rPr>
              <w:t>38</w:t>
            </w:r>
            <w:r>
              <w:rPr>
                <w:noProof/>
              </w:rPr>
              <w:fldChar w:fldCharType="end"/>
            </w:r>
          </w:hyperlink>
        </w:p>
        <w:p w14:paraId="36C7203A" w14:textId="441C6957" w:rsidR="004D3F21" w:rsidRDefault="00E51E5E">
          <w:pPr>
            <w:pStyle w:val="TOC2"/>
            <w:tabs>
              <w:tab w:val="right" w:leader="dot" w:pos="9350"/>
            </w:tabs>
            <w:rPr>
              <w:noProof/>
            </w:rPr>
          </w:pPr>
          <w:hyperlink w:anchor="_Toc256000018" w:history="1">
            <w:r>
              <w:rPr>
                <w:rStyle w:val="Hyperlink"/>
                <w:noProof/>
              </w:rPr>
              <w:t>E.2</w:t>
            </w:r>
            <w:r>
              <w:rPr>
                <w:rStyle w:val="Hyperlink"/>
                <w:noProof/>
              </w:rPr>
              <w:t xml:space="preserve">  </w:t>
            </w:r>
            <w:r>
              <w:rPr>
                <w:rStyle w:val="Hyperlink"/>
                <w:noProof/>
              </w:rPr>
              <w:t>52.212-1</w:t>
            </w:r>
            <w:r>
              <w:rPr>
                <w:rStyle w:val="Hyperlink"/>
                <w:noProof/>
              </w:rPr>
              <w:t xml:space="preserve">  </w:t>
            </w:r>
            <w:r>
              <w:rPr>
                <w:rStyle w:val="Hyperlink"/>
                <w:noProof/>
              </w:rPr>
              <w:t>INSTRUCTIONS TO OFFERORS—COMMERCIAL PRODUCTS AND COMMERCIAL SERVICES</w:t>
            </w:r>
            <w:r>
              <w:rPr>
                <w:rStyle w:val="Hyperlink"/>
                <w:noProof/>
              </w:rPr>
              <w:t xml:space="preserve"> (</w:t>
            </w:r>
            <w:r>
              <w:rPr>
                <w:rStyle w:val="Hyperlink"/>
                <w:noProof/>
              </w:rPr>
              <w:t>SEP 2023</w:t>
            </w:r>
            <w:r>
              <w:rPr>
                <w:rStyle w:val="Hyperlink"/>
                <w:noProof/>
              </w:rPr>
              <w:t>)</w:t>
            </w:r>
            <w:r>
              <w:rPr>
                <w:rStyle w:val="Hyperlink"/>
                <w:noProof/>
              </w:rPr>
              <w:t>(DEVIATION OCT 2025)</w:t>
            </w:r>
            <w:r>
              <w:rPr>
                <w:rStyle w:val="Hyperlink"/>
                <w:noProof/>
              </w:rPr>
              <w:tab/>
            </w:r>
            <w:r>
              <w:rPr>
                <w:noProof/>
              </w:rPr>
              <w:fldChar w:fldCharType="begin"/>
            </w:r>
            <w:r>
              <w:rPr>
                <w:rStyle w:val="Hyperlink"/>
                <w:noProof/>
              </w:rPr>
              <w:instrText xml:space="preserve"> PAGEREF _Toc256000018 \h </w:instrText>
            </w:r>
            <w:r>
              <w:rPr>
                <w:noProof/>
              </w:rPr>
            </w:r>
            <w:r>
              <w:rPr>
                <w:noProof/>
              </w:rPr>
              <w:fldChar w:fldCharType="separate"/>
            </w:r>
            <w:r w:rsidR="00403C18">
              <w:rPr>
                <w:rStyle w:val="Hyperlink"/>
                <w:noProof/>
              </w:rPr>
              <w:t>38</w:t>
            </w:r>
            <w:r>
              <w:rPr>
                <w:noProof/>
              </w:rPr>
              <w:fldChar w:fldCharType="end"/>
            </w:r>
          </w:hyperlink>
        </w:p>
        <w:p w14:paraId="36C7203B" w14:textId="47D7C946" w:rsidR="004D3F21" w:rsidRDefault="00E51E5E">
          <w:pPr>
            <w:pStyle w:val="TOC2"/>
            <w:tabs>
              <w:tab w:val="right" w:leader="dot" w:pos="9350"/>
            </w:tabs>
            <w:rPr>
              <w:noProof/>
            </w:rPr>
          </w:pPr>
          <w:hyperlink w:anchor="_Toc256000019" w:history="1">
            <w:r>
              <w:rPr>
                <w:rStyle w:val="Hyperlink"/>
                <w:noProof/>
              </w:rPr>
              <w:t>E.3</w:t>
            </w:r>
            <w:r>
              <w:rPr>
                <w:rStyle w:val="Hyperlink"/>
                <w:noProof/>
              </w:rPr>
              <w:t xml:space="preserve"> 52.209-7 </w:t>
            </w:r>
            <w:r>
              <w:rPr>
                <w:rStyle w:val="Hyperlink"/>
                <w:noProof/>
              </w:rPr>
              <w:t>INFORMATION REGARDING RESPONSIBILITY MATTERS</w:t>
            </w:r>
            <w:r>
              <w:rPr>
                <w:rStyle w:val="Hyperlink"/>
                <w:noProof/>
              </w:rPr>
              <w:t xml:space="preserve"> </w:t>
            </w:r>
            <w:r>
              <w:rPr>
                <w:rStyle w:val="Hyperlink"/>
                <w:noProof/>
              </w:rPr>
              <w:t>(</w:t>
            </w:r>
            <w:r>
              <w:rPr>
                <w:rStyle w:val="Hyperlink"/>
                <w:noProof/>
              </w:rPr>
              <w:t>OCT 2018</w:t>
            </w:r>
            <w:r>
              <w:rPr>
                <w:rStyle w:val="Hyperlink"/>
                <w:noProof/>
              </w:rPr>
              <w:t>)</w:t>
            </w:r>
            <w:r>
              <w:rPr>
                <w:rStyle w:val="Hyperlink"/>
                <w:noProof/>
              </w:rPr>
              <w:t>(DEVIATION NOV 2025)</w:t>
            </w:r>
            <w:r>
              <w:rPr>
                <w:rStyle w:val="Hyperlink"/>
                <w:noProof/>
              </w:rPr>
              <w:tab/>
            </w:r>
            <w:r>
              <w:rPr>
                <w:noProof/>
              </w:rPr>
              <w:fldChar w:fldCharType="begin"/>
            </w:r>
            <w:r>
              <w:rPr>
                <w:rStyle w:val="Hyperlink"/>
                <w:noProof/>
              </w:rPr>
              <w:instrText xml:space="preserve"> PAGEREF _Toc256000019 \h </w:instrText>
            </w:r>
            <w:r>
              <w:rPr>
                <w:noProof/>
              </w:rPr>
            </w:r>
            <w:r>
              <w:rPr>
                <w:noProof/>
              </w:rPr>
              <w:fldChar w:fldCharType="separate"/>
            </w:r>
            <w:r w:rsidR="00403C18">
              <w:rPr>
                <w:rStyle w:val="Hyperlink"/>
                <w:noProof/>
              </w:rPr>
              <w:t>40</w:t>
            </w:r>
            <w:r>
              <w:rPr>
                <w:noProof/>
              </w:rPr>
              <w:fldChar w:fldCharType="end"/>
            </w:r>
          </w:hyperlink>
        </w:p>
        <w:p w14:paraId="36C7203C" w14:textId="56C08873" w:rsidR="004D3F21" w:rsidRDefault="00E51E5E">
          <w:pPr>
            <w:pStyle w:val="TOC2"/>
            <w:tabs>
              <w:tab w:val="right" w:leader="dot" w:pos="9350"/>
            </w:tabs>
            <w:rPr>
              <w:noProof/>
            </w:rPr>
          </w:pPr>
          <w:hyperlink w:anchor="_Toc256000020" w:history="1">
            <w:r>
              <w:rPr>
                <w:rStyle w:val="Hyperlink"/>
                <w:noProof/>
              </w:rPr>
              <w:t>E.4</w:t>
            </w:r>
            <w:r>
              <w:rPr>
                <w:rStyle w:val="Hyperlink"/>
                <w:noProof/>
              </w:rPr>
              <w:t xml:space="preserve">  </w:t>
            </w:r>
            <w:r>
              <w:rPr>
                <w:rStyle w:val="Hyperlink"/>
                <w:noProof/>
              </w:rPr>
              <w:t>52.216-1</w:t>
            </w:r>
            <w:r w:rsidRPr="00521314">
              <w:rPr>
                <w:rStyle w:val="Hyperlink"/>
                <w:noProof/>
              </w:rPr>
              <w:t xml:space="preserve"> </w:t>
            </w:r>
            <w:r>
              <w:rPr>
                <w:rStyle w:val="Hyperlink"/>
                <w:noProof/>
              </w:rPr>
              <w:t>TYPE OF CONTRACT (</w:t>
            </w:r>
            <w:r>
              <w:rPr>
                <w:rStyle w:val="Hyperlink"/>
                <w:noProof/>
              </w:rPr>
              <w:t>NOV 2025</w:t>
            </w:r>
            <w:r>
              <w:rPr>
                <w:rStyle w:val="Hyperlink"/>
                <w:noProof/>
              </w:rPr>
              <w:t>)</w:t>
            </w:r>
            <w:r>
              <w:rPr>
                <w:rStyle w:val="Hyperlink"/>
                <w:noProof/>
              </w:rPr>
              <w:t xml:space="preserve"> (DEVIATION)</w:t>
            </w:r>
            <w:r>
              <w:rPr>
                <w:rStyle w:val="Hyperlink"/>
                <w:noProof/>
              </w:rPr>
              <w:tab/>
            </w:r>
            <w:r>
              <w:rPr>
                <w:noProof/>
              </w:rPr>
              <w:fldChar w:fldCharType="begin"/>
            </w:r>
            <w:r>
              <w:rPr>
                <w:rStyle w:val="Hyperlink"/>
                <w:noProof/>
              </w:rPr>
              <w:instrText xml:space="preserve"> PAGEREF _Toc256000020 \h </w:instrText>
            </w:r>
            <w:r>
              <w:rPr>
                <w:noProof/>
              </w:rPr>
            </w:r>
            <w:r>
              <w:rPr>
                <w:noProof/>
              </w:rPr>
              <w:fldChar w:fldCharType="separate"/>
            </w:r>
            <w:r w:rsidR="00403C18">
              <w:rPr>
                <w:rStyle w:val="Hyperlink"/>
                <w:noProof/>
              </w:rPr>
              <w:t>41</w:t>
            </w:r>
            <w:r>
              <w:rPr>
                <w:noProof/>
              </w:rPr>
              <w:fldChar w:fldCharType="end"/>
            </w:r>
          </w:hyperlink>
        </w:p>
        <w:p w14:paraId="36C7203D" w14:textId="70DA0838" w:rsidR="004D3F21" w:rsidRDefault="00E51E5E">
          <w:pPr>
            <w:pStyle w:val="TOC2"/>
            <w:tabs>
              <w:tab w:val="right" w:leader="dot" w:pos="9350"/>
            </w:tabs>
            <w:rPr>
              <w:noProof/>
            </w:rPr>
          </w:pPr>
          <w:hyperlink w:anchor="_Toc256000021" w:history="1">
            <w:r>
              <w:rPr>
                <w:rStyle w:val="Hyperlink"/>
                <w:noProof/>
              </w:rPr>
              <w:t>E.5</w:t>
            </w:r>
            <w:r>
              <w:rPr>
                <w:rStyle w:val="Hyperlink"/>
                <w:noProof/>
              </w:rPr>
              <w:t xml:space="preserve">  </w:t>
            </w:r>
            <w:r>
              <w:rPr>
                <w:rStyle w:val="Hyperlink"/>
                <w:noProof/>
              </w:rPr>
              <w:t>52.233-2</w:t>
            </w:r>
            <w:r>
              <w:rPr>
                <w:rStyle w:val="Hyperlink"/>
                <w:noProof/>
              </w:rPr>
              <w:t xml:space="preserve">  </w:t>
            </w:r>
            <w:r>
              <w:rPr>
                <w:rStyle w:val="Hyperlink"/>
                <w:noProof/>
              </w:rPr>
              <w:t>SERVICE OF PROTEST</w:t>
            </w:r>
            <w:r>
              <w:rPr>
                <w:rStyle w:val="Hyperlink"/>
                <w:noProof/>
              </w:rPr>
              <w:t xml:space="preserve">  (</w:t>
            </w:r>
            <w:r>
              <w:rPr>
                <w:rStyle w:val="Hyperlink"/>
                <w:noProof/>
              </w:rPr>
              <w:t>SEP 2006</w:t>
            </w:r>
            <w:r>
              <w:rPr>
                <w:rStyle w:val="Hyperlink"/>
                <w:noProof/>
              </w:rPr>
              <w:t>)</w:t>
            </w:r>
            <w:r>
              <w:rPr>
                <w:rStyle w:val="Hyperlink"/>
                <w:noProof/>
              </w:rPr>
              <w:t>(DEVIATION NOV 2025)</w:t>
            </w:r>
            <w:r>
              <w:rPr>
                <w:rStyle w:val="Hyperlink"/>
                <w:noProof/>
              </w:rPr>
              <w:tab/>
            </w:r>
            <w:r>
              <w:rPr>
                <w:noProof/>
              </w:rPr>
              <w:fldChar w:fldCharType="begin"/>
            </w:r>
            <w:r>
              <w:rPr>
                <w:rStyle w:val="Hyperlink"/>
                <w:noProof/>
              </w:rPr>
              <w:instrText xml:space="preserve"> PAGEREF _Toc256000021 \h </w:instrText>
            </w:r>
            <w:r>
              <w:rPr>
                <w:noProof/>
              </w:rPr>
            </w:r>
            <w:r>
              <w:rPr>
                <w:noProof/>
              </w:rPr>
              <w:fldChar w:fldCharType="separate"/>
            </w:r>
            <w:r w:rsidR="00403C18">
              <w:rPr>
                <w:rStyle w:val="Hyperlink"/>
                <w:noProof/>
              </w:rPr>
              <w:t>42</w:t>
            </w:r>
            <w:r>
              <w:rPr>
                <w:noProof/>
              </w:rPr>
              <w:fldChar w:fldCharType="end"/>
            </w:r>
          </w:hyperlink>
        </w:p>
        <w:p w14:paraId="36C7203E" w14:textId="3D54D8EF" w:rsidR="004D3F21" w:rsidRDefault="00E51E5E">
          <w:pPr>
            <w:pStyle w:val="TOC2"/>
            <w:tabs>
              <w:tab w:val="right" w:leader="dot" w:pos="9350"/>
            </w:tabs>
            <w:rPr>
              <w:noProof/>
            </w:rPr>
          </w:pPr>
          <w:hyperlink w:anchor="_Toc256000022" w:history="1">
            <w:r>
              <w:rPr>
                <w:rStyle w:val="Hyperlink"/>
                <w:noProof/>
              </w:rPr>
              <w:t>E.6</w:t>
            </w:r>
            <w:r>
              <w:rPr>
                <w:rStyle w:val="Hyperlink"/>
                <w:noProof/>
              </w:rPr>
              <w:t xml:space="preserve">  </w:t>
            </w:r>
            <w:r>
              <w:rPr>
                <w:rStyle w:val="Hyperlink"/>
                <w:noProof/>
              </w:rPr>
              <w:t>52.252-5</w:t>
            </w:r>
            <w:r>
              <w:rPr>
                <w:rStyle w:val="Hyperlink"/>
                <w:noProof/>
              </w:rPr>
              <w:t xml:space="preserve">  </w:t>
            </w:r>
            <w:r>
              <w:rPr>
                <w:rStyle w:val="Hyperlink"/>
                <w:noProof/>
              </w:rPr>
              <w:t>AUTHORIZED DEVIATIONS IN PROVISIONS</w:t>
            </w:r>
            <w:r>
              <w:rPr>
                <w:rStyle w:val="Hyperlink"/>
                <w:noProof/>
              </w:rPr>
              <w:t xml:space="preserve">  (</w:t>
            </w:r>
            <w:r>
              <w:rPr>
                <w:rStyle w:val="Hyperlink"/>
                <w:noProof/>
              </w:rPr>
              <w:t>NOV 2020</w:t>
            </w:r>
            <w:r>
              <w:rPr>
                <w:rStyle w:val="Hyperlink"/>
                <w:noProof/>
              </w:rPr>
              <w:t>)</w:t>
            </w:r>
            <w:r>
              <w:rPr>
                <w:rStyle w:val="Hyperlink"/>
                <w:noProof/>
              </w:rPr>
              <w:tab/>
            </w:r>
            <w:r>
              <w:rPr>
                <w:noProof/>
              </w:rPr>
              <w:fldChar w:fldCharType="begin"/>
            </w:r>
            <w:r>
              <w:rPr>
                <w:rStyle w:val="Hyperlink"/>
                <w:noProof/>
              </w:rPr>
              <w:instrText xml:space="preserve"> PAGEREF _Toc256000022 \h </w:instrText>
            </w:r>
            <w:r>
              <w:rPr>
                <w:noProof/>
              </w:rPr>
            </w:r>
            <w:r>
              <w:rPr>
                <w:noProof/>
              </w:rPr>
              <w:fldChar w:fldCharType="separate"/>
            </w:r>
            <w:r w:rsidR="00403C18">
              <w:rPr>
                <w:rStyle w:val="Hyperlink"/>
                <w:noProof/>
              </w:rPr>
              <w:t>42</w:t>
            </w:r>
            <w:r>
              <w:rPr>
                <w:noProof/>
              </w:rPr>
              <w:fldChar w:fldCharType="end"/>
            </w:r>
          </w:hyperlink>
        </w:p>
        <w:p w14:paraId="36C7203F" w14:textId="1F1CC77C" w:rsidR="004D3F21" w:rsidRDefault="00E51E5E">
          <w:pPr>
            <w:pStyle w:val="TOC2"/>
            <w:tabs>
              <w:tab w:val="right" w:leader="dot" w:pos="9350"/>
            </w:tabs>
            <w:rPr>
              <w:noProof/>
            </w:rPr>
          </w:pPr>
          <w:hyperlink w:anchor="_Toc256000023" w:history="1">
            <w:r>
              <w:rPr>
                <w:rStyle w:val="Hyperlink"/>
                <w:noProof/>
              </w:rPr>
              <w:t>E.7</w:t>
            </w:r>
            <w:r>
              <w:rPr>
                <w:rStyle w:val="Hyperlink"/>
                <w:noProof/>
              </w:rPr>
              <w:t xml:space="preserve">  </w:t>
            </w:r>
            <w:r>
              <w:rPr>
                <w:rStyle w:val="Hyperlink"/>
                <w:noProof/>
              </w:rPr>
              <w:t>52.212-2</w:t>
            </w:r>
            <w:r>
              <w:rPr>
                <w:rStyle w:val="Hyperlink"/>
                <w:noProof/>
              </w:rPr>
              <w:t xml:space="preserve">  </w:t>
            </w:r>
            <w:r>
              <w:rPr>
                <w:rStyle w:val="Hyperlink"/>
                <w:noProof/>
              </w:rPr>
              <w:t>EVALUATION—COMMERCIAL PRODUCTS AND COMMERCIAL SERVICES</w:t>
            </w:r>
            <w:r>
              <w:rPr>
                <w:rStyle w:val="Hyperlink"/>
                <w:noProof/>
              </w:rPr>
              <w:t xml:space="preserve"> (</w:t>
            </w:r>
            <w:r>
              <w:rPr>
                <w:rStyle w:val="Hyperlink"/>
                <w:noProof/>
              </w:rPr>
              <w:t>NOV 2021</w:t>
            </w:r>
            <w:r>
              <w:rPr>
                <w:rStyle w:val="Hyperlink"/>
                <w:noProof/>
              </w:rPr>
              <w:t>)</w:t>
            </w:r>
            <w:r>
              <w:rPr>
                <w:rStyle w:val="Hyperlink"/>
                <w:noProof/>
              </w:rPr>
              <w:t>(DEVIATION OCT 2025)</w:t>
            </w:r>
            <w:r>
              <w:rPr>
                <w:rStyle w:val="Hyperlink"/>
                <w:noProof/>
              </w:rPr>
              <w:tab/>
            </w:r>
            <w:r>
              <w:rPr>
                <w:noProof/>
              </w:rPr>
              <w:fldChar w:fldCharType="begin"/>
            </w:r>
            <w:r>
              <w:rPr>
                <w:rStyle w:val="Hyperlink"/>
                <w:noProof/>
              </w:rPr>
              <w:instrText xml:space="preserve"> PAGEREF _Toc256000023 \h </w:instrText>
            </w:r>
            <w:r>
              <w:rPr>
                <w:noProof/>
              </w:rPr>
            </w:r>
            <w:r>
              <w:rPr>
                <w:noProof/>
              </w:rPr>
              <w:fldChar w:fldCharType="separate"/>
            </w:r>
            <w:r w:rsidR="00403C18">
              <w:rPr>
                <w:rStyle w:val="Hyperlink"/>
                <w:noProof/>
              </w:rPr>
              <w:t>42</w:t>
            </w:r>
            <w:r>
              <w:rPr>
                <w:noProof/>
              </w:rPr>
              <w:fldChar w:fldCharType="end"/>
            </w:r>
          </w:hyperlink>
        </w:p>
        <w:p w14:paraId="36C72040" w14:textId="77777777" w:rsidR="004D3F21" w:rsidRDefault="00E51E5E">
          <w:pPr>
            <w:rPr>
              <w:b/>
              <w:bCs/>
              <w:noProof/>
            </w:rPr>
            <w:sectPr w:rsidR="004D3F21">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36C72041" w14:textId="77777777" w:rsidR="00E51E5E" w:rsidRDefault="00E51E5E"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36C72042" w14:textId="77777777" w:rsidR="00E51E5E" w:rsidRPr="00F5343B" w:rsidRDefault="00E51E5E" w:rsidP="0051776E">
      <w:pPr>
        <w:tabs>
          <w:tab w:val="left" w:pos="1620"/>
        </w:tabs>
        <w:rPr>
          <w:rFonts w:ascii="Calibri" w:hAnsi="Calibri"/>
          <w:szCs w:val="20"/>
        </w:rPr>
      </w:pPr>
      <w:r>
        <w:rPr>
          <w:rFonts w:ascii="Calibri" w:hAnsi="Calibri"/>
          <w:szCs w:val="20"/>
        </w:rPr>
        <w:tab/>
      </w:r>
    </w:p>
    <w:p w14:paraId="36C72043" w14:textId="77777777" w:rsidR="00E51E5E" w:rsidRDefault="00E51E5E" w:rsidP="008A63C0">
      <w:pPr>
        <w:pStyle w:val="Heading2"/>
      </w:pPr>
      <w:bookmarkStart w:id="3" w:name="_Toc256000003"/>
      <w:proofErr w:type="gramStart"/>
      <w:r>
        <w:t>B.1</w:t>
      </w:r>
      <w:r>
        <w:t xml:space="preserve">  CONTRACT</w:t>
      </w:r>
      <w:proofErr w:type="gramEnd"/>
      <w:r>
        <w:t xml:space="preserve"> ADMINISTRATION DATA</w:t>
      </w:r>
      <w:bookmarkEnd w:id="3"/>
    </w:p>
    <w:p w14:paraId="36C72044" w14:textId="77777777" w:rsidR="00E51E5E" w:rsidRDefault="00E51E5E"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36C72045" w14:textId="77777777" w:rsidR="00E51E5E" w:rsidRPr="00707463" w:rsidRDefault="00E51E5E" w:rsidP="00C5132E">
      <w:pPr>
        <w:rPr>
          <w:rStyle w:val="AAMSKBFill-InHighlight"/>
          <w:color w:val="auto"/>
        </w:rPr>
      </w:pPr>
      <w:r>
        <w:t xml:space="preserve">    a. </w:t>
      </w:r>
      <w:r>
        <w:t xml:space="preserve"> </w:t>
      </w:r>
      <w:r>
        <w:t>CONTRACTOR:</w:t>
      </w:r>
      <w:r>
        <w:t xml:space="preserve">  </w:t>
      </w:r>
    </w:p>
    <w:p w14:paraId="36C72046" w14:textId="77777777" w:rsidR="00E51E5E" w:rsidRPr="00903A68" w:rsidRDefault="00E51E5E" w:rsidP="003E0C9E">
      <w:pPr>
        <w:tabs>
          <w:tab w:val="left" w:pos="2700"/>
        </w:tabs>
        <w:ind w:left="2610" w:hanging="810"/>
        <w:rPr>
          <w:rStyle w:val="AAMSKBFill-InHighlight"/>
          <w:color w:val="auto"/>
        </w:rPr>
      </w:pPr>
    </w:p>
    <w:p w14:paraId="36C72047" w14:textId="77777777" w:rsidR="00E51E5E" w:rsidRDefault="00E51E5E" w:rsidP="003E0C9E">
      <w:pPr>
        <w:tabs>
          <w:tab w:val="left" w:pos="2700"/>
        </w:tabs>
        <w:ind w:left="2610" w:hanging="810"/>
      </w:pPr>
    </w:p>
    <w:p w14:paraId="36C72048" w14:textId="77777777" w:rsidR="00E51E5E" w:rsidRDefault="00E51E5E" w:rsidP="003E0C9E">
      <w:pPr>
        <w:tabs>
          <w:tab w:val="left" w:pos="2700"/>
        </w:tabs>
        <w:ind w:left="2610" w:hanging="810"/>
      </w:pPr>
    </w:p>
    <w:p w14:paraId="36C72049" w14:textId="77777777" w:rsidR="00E51E5E" w:rsidRPr="008F3EA1" w:rsidRDefault="00E51E5E" w:rsidP="008F3EA1">
      <w:pPr>
        <w:rPr>
          <w:rStyle w:val="AAMSKBFill-InHighlight"/>
          <w:color w:val="auto"/>
        </w:rPr>
      </w:pPr>
      <w:r>
        <w:t xml:space="preserve">    b. </w:t>
      </w:r>
      <w:r>
        <w:t xml:space="preserve"> </w:t>
      </w:r>
      <w:r>
        <w:t>GOVERNMENT</w:t>
      </w:r>
      <w:proofErr w:type="gramStart"/>
      <w:r>
        <w:t>:  Contracting</w:t>
      </w:r>
      <w:proofErr w:type="gramEnd"/>
      <w:r>
        <w:t xml:space="preserve"> Officer </w:t>
      </w:r>
      <w:r>
        <w:rPr>
          <w:rStyle w:val="AAMSKBFill-InHighlight"/>
          <w:color w:val="auto"/>
        </w:rPr>
        <w:t>36C261</w:t>
      </w:r>
      <w:r>
        <w:t xml:space="preserve"> </w:t>
      </w:r>
    </w:p>
    <w:p w14:paraId="36C7204A" w14:textId="77777777" w:rsidR="00E51E5E" w:rsidRDefault="00E51E5E" w:rsidP="003E0C9E">
      <w:pPr>
        <w:tabs>
          <w:tab w:val="left" w:pos="2700"/>
        </w:tabs>
        <w:ind w:left="2700" w:hanging="900"/>
      </w:pPr>
      <w:r>
        <w:t>Department of Veterans Affairs</w:t>
      </w:r>
    </w:p>
    <w:p w14:paraId="36C7204B" w14:textId="77777777" w:rsidR="00E51E5E" w:rsidRDefault="00E51E5E" w:rsidP="003E0C9E">
      <w:pPr>
        <w:tabs>
          <w:tab w:val="left" w:pos="2700"/>
        </w:tabs>
        <w:ind w:left="2700" w:hanging="900"/>
      </w:pPr>
      <w:r>
        <w:t>VA Sierra Pacific Network (VISN 21)</w:t>
      </w:r>
    </w:p>
    <w:p w14:paraId="36C7204C" w14:textId="77777777" w:rsidR="00E51E5E" w:rsidRDefault="00E51E5E" w:rsidP="003E0C9E">
      <w:pPr>
        <w:tabs>
          <w:tab w:val="left" w:pos="2700"/>
        </w:tabs>
        <w:ind w:left="2700" w:hanging="900"/>
      </w:pPr>
      <w:r>
        <w:t>Network Contracting Office (NCO) 21</w:t>
      </w:r>
    </w:p>
    <w:p w14:paraId="36C7204D" w14:textId="77777777" w:rsidR="00E51E5E" w:rsidRDefault="00E51E5E" w:rsidP="003E0C9E">
      <w:pPr>
        <w:tabs>
          <w:tab w:val="left" w:pos="2700"/>
        </w:tabs>
        <w:ind w:left="2700" w:hanging="900"/>
      </w:pPr>
    </w:p>
    <w:p w14:paraId="36C7204E" w14:textId="77777777" w:rsidR="00E51E5E" w:rsidRPr="00E5483D" w:rsidRDefault="00E51E5E" w:rsidP="003E0C9E">
      <w:pPr>
        <w:tabs>
          <w:tab w:val="left" w:pos="2700"/>
        </w:tabs>
        <w:ind w:left="2700" w:hanging="900"/>
      </w:pPr>
      <w:r w:rsidRPr="00E5483D">
        <w:t xml:space="preserve">  </w:t>
      </w:r>
    </w:p>
    <w:p w14:paraId="36C7204F" w14:textId="77777777" w:rsidR="00E51E5E" w:rsidRPr="00FD54A7" w:rsidRDefault="00E51E5E"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0"/>
        <w:tblW w:w="0" w:type="auto"/>
        <w:tblInd w:w="0" w:type="dxa"/>
        <w:tblLook w:val="04A0" w:firstRow="1" w:lastRow="0" w:firstColumn="1" w:lastColumn="0" w:noHBand="0" w:noVBand="1"/>
      </w:tblPr>
      <w:tblGrid>
        <w:gridCol w:w="1513"/>
        <w:gridCol w:w="7847"/>
      </w:tblGrid>
      <w:tr w:rsidR="004D3F21" w14:paraId="36C72052" w14:textId="77777777" w:rsidTr="00554F57">
        <w:tc>
          <w:tcPr>
            <w:tcW w:w="1548" w:type="dxa"/>
          </w:tcPr>
          <w:p w14:paraId="36C72050" w14:textId="77777777" w:rsidR="00E51E5E" w:rsidRPr="00FD54A7" w:rsidRDefault="00E51E5E" w:rsidP="006742BD">
            <w:r w:rsidRPr="00FD54A7">
              <w:t>[</w:t>
            </w:r>
            <w:r>
              <w:t>X</w:t>
            </w:r>
            <w:r w:rsidRPr="00FD54A7">
              <w:t>]</w:t>
            </w:r>
          </w:p>
        </w:tc>
        <w:tc>
          <w:tcPr>
            <w:tcW w:w="8028" w:type="dxa"/>
          </w:tcPr>
          <w:p w14:paraId="36C72051" w14:textId="77777777" w:rsidR="00E51E5E" w:rsidRPr="00FD54A7" w:rsidRDefault="00E51E5E"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4D3F21" w14:paraId="36C72055" w14:textId="77777777" w:rsidTr="00554F57">
        <w:tc>
          <w:tcPr>
            <w:tcW w:w="1548" w:type="dxa"/>
          </w:tcPr>
          <w:p w14:paraId="36C72053" w14:textId="77777777" w:rsidR="00E51E5E" w:rsidRPr="00FD54A7" w:rsidRDefault="00E51E5E" w:rsidP="006742BD">
            <w:r w:rsidRPr="00FD54A7">
              <w:t>[]</w:t>
            </w:r>
          </w:p>
        </w:tc>
        <w:tc>
          <w:tcPr>
            <w:tcW w:w="8028" w:type="dxa"/>
          </w:tcPr>
          <w:p w14:paraId="36C72054" w14:textId="77777777" w:rsidR="00E51E5E" w:rsidRPr="00FD54A7" w:rsidRDefault="00E51E5E" w:rsidP="006742BD">
            <w:r w:rsidRPr="00FD54A7">
              <w:t>52.232-36, Payment by Third Party</w:t>
            </w:r>
          </w:p>
        </w:tc>
      </w:tr>
    </w:tbl>
    <w:p w14:paraId="36C72056" w14:textId="77777777" w:rsidR="00E51E5E" w:rsidRPr="00FD54A7" w:rsidRDefault="00E51E5E" w:rsidP="006742BD">
      <w:r w:rsidRPr="00FD54A7">
        <w:t xml:space="preserve">  3</w:t>
      </w:r>
      <w:proofErr w:type="gramStart"/>
      <w:r w:rsidRPr="00FD54A7">
        <w:t>.  INVOICES:  Invoices</w:t>
      </w:r>
      <w:proofErr w:type="gramEnd"/>
      <w:r w:rsidRPr="00FD54A7">
        <w:t xml:space="preserve"> shall be submitted in arrears:</w:t>
      </w:r>
    </w:p>
    <w:p w14:paraId="36C72057" w14:textId="77777777" w:rsidR="00E51E5E" w:rsidRPr="00FD54A7" w:rsidRDefault="00E51E5E" w:rsidP="00FD7FD9">
      <w:pPr>
        <w:tabs>
          <w:tab w:val="left" w:pos="3240"/>
        </w:tabs>
      </w:pPr>
      <w:r w:rsidRPr="00FD54A7">
        <w:t xml:space="preserve">    </w:t>
      </w:r>
      <w:r>
        <w:t>a</w:t>
      </w:r>
      <w:r w:rsidRPr="00FD54A7">
        <w:t xml:space="preserve">.  </w:t>
      </w:r>
      <w:r>
        <w:t>Quarterly</w:t>
      </w:r>
      <w:r w:rsidRPr="00FD54A7">
        <w:tab/>
      </w:r>
      <w:r>
        <w:t>[</w:t>
      </w:r>
      <w:r w:rsidRPr="00FD54A7">
        <w:t>]</w:t>
      </w:r>
    </w:p>
    <w:p w14:paraId="36C72058" w14:textId="77777777" w:rsidR="00E51E5E" w:rsidRPr="00FD54A7" w:rsidRDefault="00E51E5E">
      <w:pPr>
        <w:tabs>
          <w:tab w:val="left" w:pos="3240"/>
        </w:tabs>
      </w:pPr>
      <w:r w:rsidRPr="00FD54A7">
        <w:t xml:space="preserve">    b.  Semi-Annually</w:t>
      </w:r>
      <w:r w:rsidRPr="00FD54A7">
        <w:tab/>
        <w:t>[]</w:t>
      </w:r>
    </w:p>
    <w:p w14:paraId="36C72059" w14:textId="77777777" w:rsidR="00E51E5E" w:rsidRDefault="00E51E5E">
      <w:pPr>
        <w:tabs>
          <w:tab w:val="left" w:pos="3240"/>
        </w:tabs>
      </w:pPr>
      <w:r>
        <w:t xml:space="preserve">    c.  Other</w:t>
      </w:r>
      <w:r>
        <w:tab/>
        <w:t>[X</w:t>
      </w:r>
      <w:proofErr w:type="gramStart"/>
      <w:r>
        <w:t>]</w:t>
      </w:r>
      <w:r>
        <w:t xml:space="preserve">  </w:t>
      </w:r>
      <w:r>
        <w:t>Upon</w:t>
      </w:r>
      <w:proofErr w:type="gramEnd"/>
      <w:r>
        <w:t xml:space="preserve"> delivery, </w:t>
      </w:r>
      <w:proofErr w:type="gramStart"/>
      <w:r>
        <w:t>installation ,</w:t>
      </w:r>
      <w:proofErr w:type="gramEnd"/>
      <w:r>
        <w:t xml:space="preserve"> and Government acceptance</w:t>
      </w:r>
    </w:p>
    <w:p w14:paraId="36C7205A" w14:textId="77777777" w:rsidR="00E51E5E" w:rsidRDefault="00E51E5E" w:rsidP="00BF1736">
      <w:r>
        <w:t xml:space="preserve">  4.  GOVERNMENT INVOICE ADDRESS:  </w:t>
      </w:r>
      <w:r>
        <w:t>All Invoices from the contractor shall be submitted electronically in accordance with VAAR Clause 852.232-72 Electronic Submission of Payment Requests.</w:t>
      </w:r>
    </w:p>
    <w:p w14:paraId="36C7205B" w14:textId="77777777" w:rsidR="00E51E5E" w:rsidRDefault="00E51E5E" w:rsidP="003E0C9E">
      <w:r>
        <w:t>www.fsc.va.gov/einvoice.asp</w:t>
      </w:r>
    </w:p>
    <w:p w14:paraId="36C7205C" w14:textId="77777777" w:rsidR="00E51E5E" w:rsidRDefault="00E51E5E" w:rsidP="003E0C9E">
      <w:pPr>
        <w:spacing w:line="240" w:lineRule="auto"/>
      </w:pPr>
      <w:r>
        <w:t>http://www.tungsten-network.com/US/en/veterans-affairs/</w:t>
      </w:r>
    </w:p>
    <w:p w14:paraId="36C7205D" w14:textId="77777777" w:rsidR="00E51E5E" w:rsidRDefault="00E51E5E">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0"/>
        <w:tblW w:w="0" w:type="auto"/>
        <w:tblInd w:w="0" w:type="dxa"/>
        <w:tblLook w:val="04A0" w:firstRow="1" w:lastRow="0" w:firstColumn="1" w:lastColumn="0" w:noHBand="0" w:noVBand="1"/>
      </w:tblPr>
      <w:tblGrid>
        <w:gridCol w:w="4692"/>
        <w:gridCol w:w="4668"/>
      </w:tblGrid>
      <w:tr w:rsidR="004D3F21" w14:paraId="36C72060" w14:textId="77777777" w:rsidTr="00990E2C">
        <w:tc>
          <w:tcPr>
            <w:tcW w:w="4788" w:type="dxa"/>
          </w:tcPr>
          <w:p w14:paraId="36C7205E" w14:textId="77777777" w:rsidR="00E51E5E" w:rsidRDefault="00E51E5E" w:rsidP="00990E2C">
            <w:pPr>
              <w:jc w:val="center"/>
            </w:pPr>
            <w:bookmarkStart w:id="4" w:name="ColumnTitle"/>
            <w:bookmarkEnd w:id="4"/>
            <w:r>
              <w:lastRenderedPageBreak/>
              <w:t>AMENDMENT NO</w:t>
            </w:r>
          </w:p>
        </w:tc>
        <w:tc>
          <w:tcPr>
            <w:tcW w:w="4788" w:type="dxa"/>
          </w:tcPr>
          <w:p w14:paraId="36C7205F" w14:textId="77777777" w:rsidR="00E51E5E" w:rsidRDefault="00E51E5E" w:rsidP="00990E2C">
            <w:pPr>
              <w:jc w:val="center"/>
            </w:pPr>
            <w:r>
              <w:t>DATE</w:t>
            </w:r>
          </w:p>
        </w:tc>
      </w:tr>
      <w:tr w:rsidR="004D3F21" w14:paraId="36C72063" w14:textId="77777777" w:rsidTr="00990E2C">
        <w:tc>
          <w:tcPr>
            <w:tcW w:w="4788" w:type="dxa"/>
          </w:tcPr>
          <w:p w14:paraId="36C72061" w14:textId="77777777" w:rsidR="00E51E5E" w:rsidRDefault="00E51E5E"/>
        </w:tc>
        <w:tc>
          <w:tcPr>
            <w:tcW w:w="4788" w:type="dxa"/>
          </w:tcPr>
          <w:p w14:paraId="36C72062" w14:textId="77777777" w:rsidR="00E51E5E" w:rsidRDefault="00E51E5E"/>
        </w:tc>
      </w:tr>
      <w:tr w:rsidR="004D3F21" w14:paraId="36C72066" w14:textId="77777777" w:rsidTr="00990E2C">
        <w:tc>
          <w:tcPr>
            <w:tcW w:w="4788" w:type="dxa"/>
          </w:tcPr>
          <w:p w14:paraId="36C72064" w14:textId="77777777" w:rsidR="00E51E5E" w:rsidRDefault="00E51E5E"/>
        </w:tc>
        <w:tc>
          <w:tcPr>
            <w:tcW w:w="4788" w:type="dxa"/>
          </w:tcPr>
          <w:p w14:paraId="36C72065" w14:textId="77777777" w:rsidR="00E51E5E" w:rsidRDefault="00E51E5E"/>
        </w:tc>
      </w:tr>
      <w:tr w:rsidR="004D3F21" w14:paraId="36C72069" w14:textId="77777777" w:rsidTr="00990E2C">
        <w:tc>
          <w:tcPr>
            <w:tcW w:w="4788" w:type="dxa"/>
          </w:tcPr>
          <w:p w14:paraId="36C72067" w14:textId="77777777" w:rsidR="00E51E5E" w:rsidRDefault="00E51E5E"/>
        </w:tc>
        <w:tc>
          <w:tcPr>
            <w:tcW w:w="4788" w:type="dxa"/>
          </w:tcPr>
          <w:p w14:paraId="36C72068" w14:textId="77777777" w:rsidR="00E51E5E" w:rsidRDefault="00E51E5E"/>
        </w:tc>
      </w:tr>
    </w:tbl>
    <w:p w14:paraId="36C7206A" w14:textId="77777777" w:rsidR="00E51E5E" w:rsidRDefault="00E51E5E">
      <w:pPr>
        <w:pStyle w:val="NoSpacing"/>
      </w:pPr>
    </w:p>
    <w:p w14:paraId="36C7206B" w14:textId="77777777" w:rsidR="00E51E5E" w:rsidRDefault="00E51E5E" w:rsidP="00242FEF">
      <w:pPr>
        <w:pStyle w:val="Heading2"/>
      </w:pPr>
      <w:bookmarkStart w:id="5" w:name="_Toc256000004"/>
      <w:r>
        <w:t>B.2</w:t>
      </w:r>
      <w:r>
        <w:t xml:space="preserve"> </w:t>
      </w:r>
      <w:r>
        <w:t>PRICE/COST SCHEDULE</w:t>
      </w:r>
      <w:bookmarkEnd w:id="5"/>
    </w:p>
    <w:p w14:paraId="36C7206C" w14:textId="77777777" w:rsidR="00E51E5E" w:rsidRDefault="00E51E5E" w:rsidP="00242FEF">
      <w:pPr>
        <w:pStyle w:val="Heading3"/>
      </w:pPr>
      <w:bookmarkStart w:id="6" w:name="_Toc256000005"/>
      <w:r>
        <w:t>ITEM INFORMATION</w:t>
      </w:r>
      <w:bookmarkEnd w:id="6"/>
    </w:p>
    <w:tbl>
      <w:tblPr>
        <w:tblStyle w:val="LightList-Accent1"/>
        <w:tblW w:w="10008" w:type="dxa"/>
        <w:tblLook w:val="04A0" w:firstRow="1" w:lastRow="0" w:firstColumn="1" w:lastColumn="0" w:noHBand="0" w:noVBand="1"/>
      </w:tblPr>
      <w:tblGrid>
        <w:gridCol w:w="1182"/>
        <w:gridCol w:w="2478"/>
        <w:gridCol w:w="1341"/>
        <w:gridCol w:w="730"/>
        <w:gridCol w:w="2419"/>
        <w:gridCol w:w="2419"/>
      </w:tblGrid>
      <w:tr w:rsidR="004D3F21" w14:paraId="36C72073" w14:textId="77777777" w:rsidTr="00C00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36C7206D" w14:textId="77777777" w:rsidR="00E51E5E" w:rsidRDefault="00E51E5E"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36C7206E" w14:textId="77777777" w:rsidR="00E51E5E" w:rsidRDefault="00E51E5E"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36C7206F" w14:textId="77777777" w:rsidR="00E51E5E" w:rsidRDefault="00E51E5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36C72070" w14:textId="77777777" w:rsidR="00E51E5E" w:rsidRDefault="00E51E5E"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36C72071" w14:textId="77777777" w:rsidR="00E51E5E" w:rsidRDefault="00E51E5E"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615" w:type="dxa"/>
            <w:tcBorders>
              <w:top w:val="single" w:sz="8" w:space="0" w:color="4F81BD" w:themeColor="accent1"/>
              <w:left w:val="nil"/>
              <w:bottom w:val="nil"/>
              <w:right w:val="single" w:sz="8" w:space="0" w:color="4F81BD" w:themeColor="accent1"/>
            </w:tcBorders>
            <w:vAlign w:val="bottom"/>
            <w:hideMark/>
          </w:tcPr>
          <w:p w14:paraId="36C72072" w14:textId="77777777" w:rsidR="00E51E5E" w:rsidRDefault="00E51E5E"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4D3F21" w14:paraId="36C7207A"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74" w14:textId="77777777" w:rsidR="00E51E5E" w:rsidRDefault="00E51E5E" w:rsidP="00242FEF">
            <w:r>
              <w:t>0001</w:t>
            </w:r>
          </w:p>
        </w:tc>
        <w:tc>
          <w:tcPr>
            <w:tcW w:w="2236" w:type="dxa"/>
            <w:tcBorders>
              <w:top w:val="nil"/>
              <w:left w:val="nil"/>
              <w:bottom w:val="nil"/>
              <w:right w:val="nil"/>
            </w:tcBorders>
            <w:hideMark/>
          </w:tcPr>
          <w:p w14:paraId="36C72075"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76"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46.00</w:t>
            </w:r>
          </w:p>
        </w:tc>
        <w:tc>
          <w:tcPr>
            <w:tcW w:w="675" w:type="dxa"/>
            <w:tcBorders>
              <w:top w:val="nil"/>
              <w:left w:val="nil"/>
              <w:bottom w:val="nil"/>
              <w:right w:val="nil"/>
            </w:tcBorders>
            <w:hideMark/>
          </w:tcPr>
          <w:p w14:paraId="36C72077"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78"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79"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7E"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7B" w14:textId="77777777" w:rsidR="004D3F21" w:rsidRDefault="004D3F21"/>
        </w:tc>
        <w:tc>
          <w:tcPr>
            <w:tcW w:w="0" w:type="auto"/>
            <w:gridSpan w:val="4"/>
            <w:tcBorders>
              <w:top w:val="nil"/>
              <w:bottom w:val="single" w:sz="2" w:space="0" w:color="4F81BD"/>
            </w:tcBorders>
          </w:tcPr>
          <w:p w14:paraId="36C7207C" w14:textId="77777777" w:rsidR="004D3F21" w:rsidRDefault="00E51E5E">
            <w:pPr>
              <w:cnfStyle w:val="000000000000" w:firstRow="0" w:lastRow="0" w:firstColumn="0" w:lastColumn="0" w:oddVBand="0" w:evenVBand="0" w:oddHBand="0" w:evenHBand="0" w:firstRowFirstColumn="0" w:firstRowLastColumn="0" w:lastRowFirstColumn="0" w:lastRowLastColumn="0"/>
            </w:pPr>
            <w:r>
              <w:t>GL24XGE-RVX-AIOTCG 1U Industrial 19 Chassis (EIA-310) 2 * 150W Redundant Power Supply 90-240VAC (5060Hz) 1 * 54VDC In/Out Stackable 2 * Line Card GL-12xELC 2 * SFP+ Ports (1/10 Ge per port) 2 * 10/100/1000 Ge RJ45 Ports 2 * Power Cable 110VAC 1 * AIOTCG-OSS KEY  "</w:t>
            </w:r>
            <w:r>
              <w:br/>
              <w:t>Contract Period: Base</w:t>
            </w:r>
            <w:r>
              <w:br/>
              <w:t>POP Begin: 06-01-2026</w:t>
            </w:r>
            <w:r>
              <w:br/>
              <w:t>POP End: 05-31-2027</w:t>
            </w:r>
            <w:r>
              <w:br/>
              <w:t>PRINCIPAL NAICS CODE: 334111 - Electronic Computer Manufacturing</w:t>
            </w:r>
            <w:r>
              <w:br/>
              <w:t>PRODUCT/SERVICE CODE: 7B22 - IT and Telecom - Compute: Servers (Hardware and Perpetual License Software)</w:t>
            </w:r>
            <w:r>
              <w:br/>
              <w:t>MANUFACTURER PART NUMBER (MPN): N/A</w:t>
            </w:r>
            <w:r>
              <w:br/>
            </w:r>
          </w:p>
        </w:tc>
        <w:tc>
          <w:tcPr>
            <w:tcW w:w="2615" w:type="dxa"/>
            <w:tcBorders>
              <w:top w:val="nil"/>
              <w:bottom w:val="single" w:sz="2" w:space="0" w:color="4F81BD"/>
            </w:tcBorders>
          </w:tcPr>
          <w:p w14:paraId="36C7207D"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85"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7F" w14:textId="77777777" w:rsidR="00E51E5E" w:rsidRDefault="00E51E5E" w:rsidP="00242FEF">
            <w:r>
              <w:t>0002</w:t>
            </w:r>
          </w:p>
        </w:tc>
        <w:tc>
          <w:tcPr>
            <w:tcW w:w="2236" w:type="dxa"/>
            <w:tcBorders>
              <w:top w:val="nil"/>
              <w:left w:val="nil"/>
              <w:bottom w:val="nil"/>
              <w:right w:val="nil"/>
            </w:tcBorders>
            <w:hideMark/>
          </w:tcPr>
          <w:p w14:paraId="36C72080"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81"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200.00</w:t>
            </w:r>
          </w:p>
        </w:tc>
        <w:tc>
          <w:tcPr>
            <w:tcW w:w="675" w:type="dxa"/>
            <w:tcBorders>
              <w:top w:val="nil"/>
              <w:left w:val="nil"/>
              <w:bottom w:val="nil"/>
              <w:right w:val="nil"/>
            </w:tcBorders>
            <w:hideMark/>
          </w:tcPr>
          <w:p w14:paraId="36C72082"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83"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84"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89"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86" w14:textId="77777777" w:rsidR="004D3F21" w:rsidRDefault="004D3F21"/>
        </w:tc>
        <w:tc>
          <w:tcPr>
            <w:tcW w:w="0" w:type="auto"/>
            <w:gridSpan w:val="4"/>
            <w:tcBorders>
              <w:top w:val="nil"/>
              <w:bottom w:val="single" w:sz="2" w:space="0" w:color="4F81BD"/>
            </w:tcBorders>
          </w:tcPr>
          <w:p w14:paraId="36C72087" w14:textId="77777777" w:rsidR="004D3F21" w:rsidRDefault="00E51E5E">
            <w:pPr>
              <w:cnfStyle w:val="000000000000" w:firstRow="0" w:lastRow="0" w:firstColumn="0" w:lastColumn="0" w:oddVBand="0" w:evenVBand="0" w:oddHBand="0" w:evenHBand="0" w:firstRowFirstColumn="0" w:firstRowLastColumn="0" w:lastRowFirstColumn="0" w:lastRowLastColumn="0"/>
            </w:pPr>
            <w:r>
              <w:t>SFP-1/10G-DF-SM-1310-10K1G/10G 1310</w:t>
            </w:r>
            <w:proofErr w:type="gramStart"/>
            <w:r>
              <w:t>nm  Dual</w:t>
            </w:r>
            <w:proofErr w:type="gramEnd"/>
            <w:r>
              <w:t xml:space="preserve"> Fiber Single Mode LC 10km</w:t>
            </w:r>
            <w:r>
              <w:br/>
              <w:t>Contract Period: Base</w:t>
            </w:r>
            <w:r>
              <w:br/>
              <w:t>POP Begin: 06-01-2026</w:t>
            </w:r>
            <w:r>
              <w:br/>
              <w:t>POP End: 05-31-2027</w:t>
            </w:r>
            <w:r>
              <w:br/>
            </w:r>
            <w:r>
              <w:t>PRINCIPAL NAICS CODE: 334111 - Electronic Computer Manufacturing</w:t>
            </w:r>
            <w:r>
              <w:br/>
              <w:t>PRODUCT/SERVICE CODE: 7B22 - IT and Telecom - Compute: Servers (Hardware and Perpetual License Software)</w:t>
            </w:r>
            <w:r>
              <w:br/>
              <w:t>MANUFACTURER PART NUMBER (MPN): N/A</w:t>
            </w:r>
            <w:r>
              <w:br/>
            </w:r>
          </w:p>
        </w:tc>
        <w:tc>
          <w:tcPr>
            <w:tcW w:w="2615" w:type="dxa"/>
            <w:tcBorders>
              <w:top w:val="nil"/>
              <w:bottom w:val="single" w:sz="2" w:space="0" w:color="4F81BD"/>
            </w:tcBorders>
          </w:tcPr>
          <w:p w14:paraId="36C72088"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90"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8A" w14:textId="77777777" w:rsidR="00E51E5E" w:rsidRDefault="00E51E5E" w:rsidP="00242FEF">
            <w:r>
              <w:t>0003</w:t>
            </w:r>
          </w:p>
        </w:tc>
        <w:tc>
          <w:tcPr>
            <w:tcW w:w="2236" w:type="dxa"/>
            <w:tcBorders>
              <w:top w:val="nil"/>
              <w:left w:val="nil"/>
              <w:bottom w:val="nil"/>
              <w:right w:val="nil"/>
            </w:tcBorders>
            <w:hideMark/>
          </w:tcPr>
          <w:p w14:paraId="36C7208B"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8C"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C7208D"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8E"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8F"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94"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91" w14:textId="77777777" w:rsidR="004D3F21" w:rsidRDefault="004D3F21"/>
        </w:tc>
        <w:tc>
          <w:tcPr>
            <w:tcW w:w="0" w:type="auto"/>
            <w:gridSpan w:val="4"/>
            <w:tcBorders>
              <w:top w:val="nil"/>
              <w:bottom w:val="single" w:sz="2" w:space="0" w:color="4F81BD"/>
            </w:tcBorders>
          </w:tcPr>
          <w:p w14:paraId="36C72092" w14:textId="77777777" w:rsidR="004D3F21" w:rsidRDefault="00E51E5E">
            <w:pPr>
              <w:cnfStyle w:val="000000000000" w:firstRow="0" w:lastRow="0" w:firstColumn="0" w:lastColumn="0" w:oddVBand="0" w:evenVBand="0" w:oddHBand="0" w:evenHBand="0" w:firstRowFirstColumn="0" w:firstRowLastColumn="0" w:lastRowFirstColumn="0" w:lastRowLastColumn="0"/>
            </w:pPr>
            <w:r>
              <w:t xml:space="preserve">DISTRO-ENG Infrastructure orchestration dedicated engineering resources. Provision and validation of distribution and organization configurations. Application of validated configurations upon installation with automated State-Persistence Management and restoration services per item. Dashboard user administration with security policy enforcement. High availability network recovery evaluation. Configuration and validation of 46 * GL-12xE-LC to BT </w:t>
            </w:r>
            <w:r>
              <w:lastRenderedPageBreak/>
              <w:t>interface. RESTful API Key generation automated key refresh. State-persistence management via automated templating engine.</w:t>
            </w:r>
            <w:r>
              <w:br/>
              <w:t>Contract Period: Base</w:t>
            </w:r>
            <w:r>
              <w:br/>
              <w:t>POP Begin: 06-01-2026</w:t>
            </w:r>
            <w:r>
              <w:br/>
              <w:t>POP End: 05-31-2027</w:t>
            </w:r>
            <w:r>
              <w:br/>
              <w:t>PRINCIPAL NAICS CODE: 334111 - Electronic Computer Manufacturing</w:t>
            </w:r>
            <w:r>
              <w:br/>
              <w:t>PRODUCT/SERVICE CODE: 7B22 - IT and Telecom - Compute: Servers (Hardware and Perpetual License Software)</w:t>
            </w:r>
            <w:r>
              <w:br/>
              <w:t>MANUFACTURER PART NUMBER (MPN): N/A</w:t>
            </w:r>
            <w:r>
              <w:br/>
            </w:r>
          </w:p>
        </w:tc>
        <w:tc>
          <w:tcPr>
            <w:tcW w:w="2615" w:type="dxa"/>
            <w:tcBorders>
              <w:top w:val="nil"/>
              <w:bottom w:val="single" w:sz="2" w:space="0" w:color="4F81BD"/>
            </w:tcBorders>
          </w:tcPr>
          <w:p w14:paraId="36C72093"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9B"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95" w14:textId="77777777" w:rsidR="00E51E5E" w:rsidRDefault="00E51E5E" w:rsidP="00242FEF">
            <w:r>
              <w:t>0004</w:t>
            </w:r>
          </w:p>
        </w:tc>
        <w:tc>
          <w:tcPr>
            <w:tcW w:w="2236" w:type="dxa"/>
            <w:tcBorders>
              <w:top w:val="nil"/>
              <w:left w:val="nil"/>
              <w:bottom w:val="nil"/>
              <w:right w:val="nil"/>
            </w:tcBorders>
            <w:hideMark/>
          </w:tcPr>
          <w:p w14:paraId="36C72096"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97"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C72098"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99"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9A"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9F"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9C" w14:textId="77777777" w:rsidR="004D3F21" w:rsidRDefault="004D3F21"/>
        </w:tc>
        <w:tc>
          <w:tcPr>
            <w:tcW w:w="0" w:type="auto"/>
            <w:gridSpan w:val="4"/>
            <w:tcBorders>
              <w:top w:val="nil"/>
              <w:bottom w:val="single" w:sz="2" w:space="0" w:color="4F81BD"/>
            </w:tcBorders>
          </w:tcPr>
          <w:p w14:paraId="36C7209D" w14:textId="77777777" w:rsidR="004D3F21" w:rsidRDefault="00E51E5E">
            <w:pPr>
              <w:cnfStyle w:val="000000000000" w:firstRow="0" w:lastRow="0" w:firstColumn="0" w:lastColumn="0" w:oddVBand="0" w:evenVBand="0" w:oddHBand="0" w:evenHBand="0" w:firstRowFirstColumn="0" w:firstRowLastColumn="0" w:lastRowFirstColumn="0" w:lastRowLastColumn="0"/>
            </w:pPr>
            <w:r>
              <w:t>INTERFACE-TECHPlatform integration mount IDF distribution points Fiber and cable deployment for distribution point onboarding Apply configuration to distributionInstall new uplink to IDF-based distributionValidate installations, photo upload to dashboard per IDF, redundancy configurations (RSTP,LACP)</w:t>
            </w:r>
            <w:r>
              <w:br/>
              <w:t>Contract Period: Base</w:t>
            </w:r>
            <w:r>
              <w:br/>
              <w:t>POP Begin: 06-01-2026</w:t>
            </w:r>
            <w:r>
              <w:br/>
              <w:t>POP End: 05-31-2027</w:t>
            </w:r>
            <w:r>
              <w:br/>
              <w:t>PRINCIPAL NAICS CODE: 334111 - Electronic Computer Manufacturing</w:t>
            </w:r>
            <w:r>
              <w:br/>
              <w:t>PRODUCT/SERVICE CODE: 7B22 - IT and Telecom - Compute: Servers (Hardware and Perpetual License Software)</w:t>
            </w:r>
            <w:r>
              <w:br/>
              <w:t>MANUFACTURER PART NUMBER (MPN): N/A</w:t>
            </w:r>
            <w:r>
              <w:br/>
            </w:r>
          </w:p>
        </w:tc>
        <w:tc>
          <w:tcPr>
            <w:tcW w:w="2615" w:type="dxa"/>
            <w:tcBorders>
              <w:top w:val="nil"/>
              <w:bottom w:val="single" w:sz="2" w:space="0" w:color="4F81BD"/>
            </w:tcBorders>
          </w:tcPr>
          <w:p w14:paraId="36C7209E"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A6"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A0" w14:textId="77777777" w:rsidR="00E51E5E" w:rsidRDefault="00E51E5E" w:rsidP="00242FEF">
            <w:r>
              <w:t>0005</w:t>
            </w:r>
          </w:p>
        </w:tc>
        <w:tc>
          <w:tcPr>
            <w:tcW w:w="2236" w:type="dxa"/>
            <w:tcBorders>
              <w:top w:val="nil"/>
              <w:left w:val="nil"/>
              <w:bottom w:val="nil"/>
              <w:right w:val="nil"/>
            </w:tcBorders>
            <w:hideMark/>
          </w:tcPr>
          <w:p w14:paraId="36C720A1"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A2"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C720A3"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A4"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A5"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AA"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A7" w14:textId="77777777" w:rsidR="004D3F21" w:rsidRDefault="004D3F21"/>
        </w:tc>
        <w:tc>
          <w:tcPr>
            <w:tcW w:w="0" w:type="auto"/>
            <w:gridSpan w:val="4"/>
            <w:tcBorders>
              <w:top w:val="nil"/>
              <w:bottom w:val="single" w:sz="2" w:space="0" w:color="4F81BD"/>
            </w:tcBorders>
          </w:tcPr>
          <w:p w14:paraId="36C720A8" w14:textId="77777777" w:rsidR="004D3F21" w:rsidRDefault="00E51E5E">
            <w:pPr>
              <w:cnfStyle w:val="000000000000" w:firstRow="0" w:lastRow="0" w:firstColumn="0" w:lastColumn="0" w:oddVBand="0" w:evenVBand="0" w:oddHBand="0" w:evenHBand="0" w:firstRowFirstColumn="0" w:firstRowLastColumn="0" w:lastRowFirstColumn="0" w:lastRowLastColumn="0"/>
            </w:pPr>
            <w:r>
              <w:t>FABRIC-INTEROP-KITMaterial category for ethernet/fiber uplinks and BNC/F-connector interoperability hardware for 46* GL-12xE-LC to BT hybrid configuration kit</w:t>
            </w:r>
            <w:r>
              <w:br/>
              <w:t>Contract Period: Base</w:t>
            </w:r>
            <w:r>
              <w:br/>
              <w:t>POP Begin: 06-01-2026</w:t>
            </w:r>
            <w:r>
              <w:br/>
              <w:t>POP End: 05-31-2027</w:t>
            </w:r>
            <w:r>
              <w:br/>
              <w:t>PRINCIPAL NAICS CODE: 334111 - Electronic Computer Manufacturing</w:t>
            </w:r>
            <w:r>
              <w:br/>
              <w:t>PRODUCT/SERVICE CODE: 7B22 - IT and Telecom - Compute: Servers (Hardware and Perpetual License Software)</w:t>
            </w:r>
            <w:r>
              <w:br/>
              <w:t>MANUFACTURER PART NUMBER (MPN): N/A</w:t>
            </w:r>
            <w:r>
              <w:br/>
            </w:r>
          </w:p>
        </w:tc>
        <w:tc>
          <w:tcPr>
            <w:tcW w:w="2615" w:type="dxa"/>
            <w:tcBorders>
              <w:top w:val="nil"/>
              <w:bottom w:val="single" w:sz="2" w:space="0" w:color="4F81BD"/>
            </w:tcBorders>
          </w:tcPr>
          <w:p w14:paraId="36C720A9"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B1"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AB" w14:textId="77777777" w:rsidR="00E51E5E" w:rsidRDefault="00E51E5E" w:rsidP="00242FEF">
            <w:r>
              <w:t>0006</w:t>
            </w:r>
          </w:p>
        </w:tc>
        <w:tc>
          <w:tcPr>
            <w:tcW w:w="2236" w:type="dxa"/>
            <w:tcBorders>
              <w:top w:val="nil"/>
              <w:left w:val="nil"/>
              <w:bottom w:val="nil"/>
              <w:right w:val="nil"/>
            </w:tcBorders>
            <w:hideMark/>
          </w:tcPr>
          <w:p w14:paraId="36C720AC"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AD"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C720AE"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AF"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B0"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B5"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B2" w14:textId="77777777" w:rsidR="004D3F21" w:rsidRDefault="004D3F21"/>
        </w:tc>
        <w:tc>
          <w:tcPr>
            <w:tcW w:w="0" w:type="auto"/>
            <w:gridSpan w:val="4"/>
            <w:tcBorders>
              <w:top w:val="nil"/>
              <w:bottom w:val="single" w:sz="2" w:space="0" w:color="4F81BD"/>
            </w:tcBorders>
          </w:tcPr>
          <w:p w14:paraId="36C720B3" w14:textId="77777777" w:rsidR="004D3F21" w:rsidRDefault="00E51E5E">
            <w:pPr>
              <w:cnfStyle w:val="000000000000" w:firstRow="0" w:lastRow="0" w:firstColumn="0" w:lastColumn="0" w:oddVBand="0" w:evenVBand="0" w:oddHBand="0" w:evenHBand="0" w:firstRowFirstColumn="0" w:firstRowLastColumn="0" w:lastRowFirstColumn="0" w:lastRowLastColumn="0"/>
            </w:pPr>
            <w:r>
              <w:t>PRO-TRAIN On-site Enablement: 2-day workshop on RESTful API management and dashboard administration.</w:t>
            </w:r>
            <w:r>
              <w:br/>
              <w:t>Contract Period: Base</w:t>
            </w:r>
            <w:r>
              <w:br/>
              <w:t>POP Begin: 06-01-2026</w:t>
            </w:r>
            <w:r>
              <w:br/>
              <w:t>POP End: 05-31-2027</w:t>
            </w:r>
            <w:r>
              <w:br/>
              <w:t>PRINCIPAL NAICS CODE: 334111 - Electronic Computer Manufacturing</w:t>
            </w:r>
            <w:r>
              <w:br/>
              <w:t>PRODUCT/SERVICE CODE: 7B22 - IT and Telecom - Compute: Servers (Hardware and Perpetual License Software)</w:t>
            </w:r>
            <w:r>
              <w:br/>
            </w:r>
            <w:r>
              <w:lastRenderedPageBreak/>
              <w:t>MANUFACTURER PART NUMBER (MPN): N/A</w:t>
            </w:r>
            <w:r>
              <w:br/>
            </w:r>
          </w:p>
        </w:tc>
        <w:tc>
          <w:tcPr>
            <w:tcW w:w="2615" w:type="dxa"/>
            <w:tcBorders>
              <w:top w:val="nil"/>
              <w:bottom w:val="single" w:sz="2" w:space="0" w:color="4F81BD"/>
            </w:tcBorders>
          </w:tcPr>
          <w:p w14:paraId="36C720B4"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BC"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B6" w14:textId="77777777" w:rsidR="00E51E5E" w:rsidRDefault="00E51E5E" w:rsidP="00242FEF">
            <w:r>
              <w:t>0007</w:t>
            </w:r>
          </w:p>
        </w:tc>
        <w:tc>
          <w:tcPr>
            <w:tcW w:w="2236" w:type="dxa"/>
            <w:tcBorders>
              <w:top w:val="nil"/>
              <w:left w:val="nil"/>
              <w:bottom w:val="nil"/>
              <w:right w:val="nil"/>
            </w:tcBorders>
            <w:hideMark/>
          </w:tcPr>
          <w:p w14:paraId="36C720B7"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B8"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C720B9"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BA"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BB"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C0"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BD" w14:textId="77777777" w:rsidR="004D3F21" w:rsidRDefault="004D3F21"/>
        </w:tc>
        <w:tc>
          <w:tcPr>
            <w:tcW w:w="0" w:type="auto"/>
            <w:gridSpan w:val="4"/>
            <w:tcBorders>
              <w:top w:val="nil"/>
              <w:bottom w:val="single" w:sz="2" w:space="0" w:color="4F81BD"/>
            </w:tcBorders>
          </w:tcPr>
          <w:p w14:paraId="36C720BE" w14:textId="77777777" w:rsidR="004D3F21" w:rsidRDefault="00E51E5E">
            <w:pPr>
              <w:cnfStyle w:val="000000000000" w:firstRow="0" w:lastRow="0" w:firstColumn="0" w:lastColumn="0" w:oddVBand="0" w:evenVBand="0" w:oddHBand="0" w:evenHBand="0" w:firstRowFirstColumn="0" w:firstRowLastColumn="0" w:lastRowFirstColumn="0" w:lastRowLastColumn="0"/>
            </w:pPr>
            <w:r>
              <w:t>AIO-INFRA-X Annual security updates with rolling release firmware upgrades. API access, configuration repository, management and monitoring. Real time distribution alert notifications for immediate incident response and automated incident workflows. Universal logging for cyber defense detailed event traceability. Multi-tier organizational support structure that segregates responsibilities, enforces least-privilege principles, and streamlines escalations. Annual recurring license for custom RESTful API acces</w:t>
            </w:r>
            <w:r>
              <w:t>s and secure system orchestration. Enables interfacing with systems.</w:t>
            </w:r>
            <w:r>
              <w:br/>
              <w:t>Contract Period: Base</w:t>
            </w:r>
            <w:r>
              <w:br/>
              <w:t>POP Begin: 06-01-2026</w:t>
            </w:r>
            <w:r>
              <w:br/>
              <w:t>POP End: 05-31-2027</w:t>
            </w:r>
            <w:r>
              <w:br/>
              <w:t>PRINCIPAL NAICS CODE: 334111 - Electronic Computer Manufacturing</w:t>
            </w:r>
            <w:r>
              <w:br/>
              <w:t>PRODUCT/SERVICE CODE: 7B22 - IT and Telecom - Compute: Servers (Hardware and Perpetual License Software)</w:t>
            </w:r>
            <w:r>
              <w:br/>
              <w:t>MANUFACTURER PART NUMBER (MPN): N/A</w:t>
            </w:r>
            <w:r>
              <w:br/>
            </w:r>
          </w:p>
        </w:tc>
        <w:tc>
          <w:tcPr>
            <w:tcW w:w="2615" w:type="dxa"/>
            <w:tcBorders>
              <w:top w:val="nil"/>
              <w:bottom w:val="single" w:sz="2" w:space="0" w:color="4F81BD"/>
            </w:tcBorders>
          </w:tcPr>
          <w:p w14:paraId="36C720BF"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C7"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36C720C1" w14:textId="77777777" w:rsidR="00E51E5E" w:rsidRDefault="00E51E5E" w:rsidP="00242FEF">
            <w:r>
              <w:t>0008</w:t>
            </w:r>
          </w:p>
        </w:tc>
        <w:tc>
          <w:tcPr>
            <w:tcW w:w="2236" w:type="dxa"/>
            <w:tcBorders>
              <w:top w:val="nil"/>
              <w:left w:val="nil"/>
              <w:bottom w:val="nil"/>
              <w:right w:val="nil"/>
            </w:tcBorders>
            <w:hideMark/>
          </w:tcPr>
          <w:p w14:paraId="36C720C2"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36C720C3"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36C720C4" w14:textId="77777777" w:rsidR="00E51E5E" w:rsidRDefault="00E51E5E"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36C720C5" w14:textId="77777777" w:rsidR="00E51E5E" w:rsidRDefault="00E51E5E"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15" w:type="dxa"/>
            <w:tcBorders>
              <w:top w:val="nil"/>
              <w:left w:val="nil"/>
              <w:bottom w:val="nil"/>
            </w:tcBorders>
            <w:hideMark/>
          </w:tcPr>
          <w:p w14:paraId="36C720C6"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4D3F21" w14:paraId="36C720CB" w14:textId="77777777" w:rsidTr="00C009A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6C720C8" w14:textId="77777777" w:rsidR="004D3F21" w:rsidRDefault="004D3F21"/>
        </w:tc>
        <w:tc>
          <w:tcPr>
            <w:tcW w:w="0" w:type="auto"/>
            <w:gridSpan w:val="4"/>
            <w:tcBorders>
              <w:top w:val="nil"/>
              <w:bottom w:val="single" w:sz="2" w:space="0" w:color="4F81BD"/>
            </w:tcBorders>
          </w:tcPr>
          <w:p w14:paraId="36C720C9" w14:textId="77777777" w:rsidR="004D3F21" w:rsidRDefault="00E51E5E">
            <w:pPr>
              <w:cnfStyle w:val="000000000000" w:firstRow="0" w:lastRow="0" w:firstColumn="0" w:lastColumn="0" w:oddVBand="0" w:evenVBand="0" w:oddHBand="0" w:evenHBand="0" w:firstRowFirstColumn="0" w:firstRowLastColumn="0" w:lastRowFirstColumn="0" w:lastRowLastColumn="0"/>
            </w:pPr>
            <w:r>
              <w:t>Packaging and Handling</w:t>
            </w:r>
            <w:r>
              <w:br/>
              <w:t>Contract Period: Base</w:t>
            </w:r>
            <w:r>
              <w:br/>
              <w:t>POP Begin: 06-01-2026</w:t>
            </w:r>
            <w:r>
              <w:br/>
              <w:t>POP End: 05-31-2027</w:t>
            </w:r>
            <w:r>
              <w:br/>
            </w:r>
            <w:r>
              <w:t>PRINCIPAL NAICS CODE: 334111 - Electronic Computer Manufacturing</w:t>
            </w:r>
            <w:r>
              <w:br/>
              <w:t>PRODUCT/SERVICE CODE: 7B22 - IT and Telecom - Compute: Servers (Hardware and Perpetual License Software)</w:t>
            </w:r>
            <w:r>
              <w:br/>
              <w:t>MANUFACTURER PART NUMBER (MPN): N/A</w:t>
            </w:r>
            <w:r>
              <w:br/>
            </w:r>
          </w:p>
        </w:tc>
        <w:tc>
          <w:tcPr>
            <w:tcW w:w="2615" w:type="dxa"/>
            <w:tcBorders>
              <w:top w:val="nil"/>
              <w:bottom w:val="single" w:sz="2" w:space="0" w:color="4F81BD"/>
            </w:tcBorders>
          </w:tcPr>
          <w:p w14:paraId="36C720CA" w14:textId="77777777" w:rsidR="004D3F21" w:rsidRDefault="004D3F21">
            <w:pPr>
              <w:cnfStyle w:val="000000000000" w:firstRow="0" w:lastRow="0" w:firstColumn="0" w:lastColumn="0" w:oddVBand="0" w:evenVBand="0" w:oddHBand="0" w:evenHBand="0" w:firstRowFirstColumn="0" w:firstRowLastColumn="0" w:lastRowFirstColumn="0" w:lastRowLastColumn="0"/>
            </w:pPr>
          </w:p>
        </w:tc>
      </w:tr>
      <w:tr w:rsidR="004D3F21" w14:paraId="36C720D2" w14:textId="77777777" w:rsidTr="00C00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36C720CC" w14:textId="77777777" w:rsidR="00E51E5E" w:rsidRDefault="00E51E5E" w:rsidP="00242FEF"/>
        </w:tc>
        <w:tc>
          <w:tcPr>
            <w:tcW w:w="2236" w:type="dxa"/>
            <w:tcBorders>
              <w:left w:val="nil"/>
              <w:bottom w:val="nil"/>
              <w:right w:val="nil"/>
            </w:tcBorders>
            <w:hideMark/>
          </w:tcPr>
          <w:p w14:paraId="36C720CD"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36C720CE" w14:textId="77777777" w:rsidR="00E51E5E" w:rsidRDefault="00E51E5E"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36C720CF" w14:textId="77777777" w:rsidR="00E51E5E" w:rsidRDefault="00E51E5E"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36C720D0" w14:textId="77777777" w:rsidR="00E51E5E" w:rsidRPr="00FF3F04" w:rsidRDefault="00E51E5E"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615" w:type="dxa"/>
            <w:tcBorders>
              <w:left w:val="nil"/>
            </w:tcBorders>
            <w:hideMark/>
          </w:tcPr>
          <w:p w14:paraId="36C720D1" w14:textId="77777777" w:rsidR="00E51E5E" w:rsidRPr="00FF3F04" w:rsidRDefault="00E51E5E"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36C720D3" w14:textId="77777777" w:rsidR="00E51E5E" w:rsidRDefault="00E51E5E"/>
    <w:p w14:paraId="36C720D4" w14:textId="77777777" w:rsidR="00E51E5E" w:rsidRDefault="00E51E5E" w:rsidP="00242FEF">
      <w:pPr>
        <w:pStyle w:val="Heading2"/>
      </w:pPr>
      <w:bookmarkStart w:id="7" w:name="_Toc256000006"/>
      <w:r>
        <w:t>B.3</w:t>
      </w:r>
      <w:r>
        <w:t xml:space="preserve"> </w:t>
      </w:r>
      <w:r>
        <w:t>DELIVERY SCHEDULE</w:t>
      </w:r>
      <w:bookmarkEnd w:id="7"/>
    </w:p>
    <w:p w14:paraId="36C720D5" w14:textId="77777777" w:rsidR="00E51E5E" w:rsidRPr="00B72566" w:rsidRDefault="00E51E5E"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4D3F21" w14:paraId="36C720DA" w14:textId="77777777" w:rsidTr="004D3F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36C720D6" w14:textId="77777777" w:rsidR="00E51E5E" w:rsidRDefault="00E51E5E" w:rsidP="00FE7D33">
            <w:pPr>
              <w:spacing w:before="60" w:after="60"/>
            </w:pPr>
            <w:r>
              <w:t>ITEM NUMBER</w:t>
            </w:r>
          </w:p>
        </w:tc>
        <w:tc>
          <w:tcPr>
            <w:tcW w:w="4860" w:type="dxa"/>
            <w:gridSpan w:val="2"/>
            <w:vAlign w:val="bottom"/>
          </w:tcPr>
          <w:p w14:paraId="36C720D7" w14:textId="77777777" w:rsidR="00E51E5E" w:rsidRDefault="00E51E5E"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36C720D8" w14:textId="77777777" w:rsidR="00E51E5E" w:rsidRDefault="00E51E5E"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36C720D9" w14:textId="77777777" w:rsidR="00E51E5E" w:rsidRDefault="00E51E5E"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4D3F21" w14:paraId="36C720E0"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0DB" w14:textId="77777777" w:rsidR="00E51E5E" w:rsidRDefault="00E51E5E" w:rsidP="003C6C9A">
            <w:pPr>
              <w:spacing w:before="120"/>
            </w:pPr>
            <w:r>
              <w:t>0001</w:t>
            </w:r>
          </w:p>
        </w:tc>
        <w:tc>
          <w:tcPr>
            <w:tcW w:w="1870" w:type="dxa"/>
            <w:gridSpan w:val="2"/>
            <w:tcBorders>
              <w:top w:val="none" w:sz="0" w:space="0" w:color="auto"/>
              <w:bottom w:val="none" w:sz="0" w:space="0" w:color="auto"/>
            </w:tcBorders>
            <w:hideMark/>
          </w:tcPr>
          <w:p w14:paraId="36C720DC"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0DD"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t>North Las Vegas VA Medical Center</w:t>
            </w:r>
            <w:r w:rsidRPr="00BB6495">
              <w:br/>
              <w:t>6900 N Pecos Rd</w:t>
            </w:r>
            <w:r w:rsidRPr="00BB6495">
              <w:br/>
              <w:t>North Las Vegas, NV 89086</w:t>
            </w:r>
            <w:r w:rsidRPr="00BB6495">
              <w:br/>
              <w:t>USA</w:t>
            </w:r>
            <w:r w:rsidRPr="00BB6495">
              <w:br/>
            </w:r>
          </w:p>
        </w:tc>
        <w:tc>
          <w:tcPr>
            <w:tcW w:w="1337" w:type="dxa"/>
            <w:tcBorders>
              <w:top w:val="none" w:sz="0" w:space="0" w:color="auto"/>
              <w:bottom w:val="none" w:sz="0" w:space="0" w:color="auto"/>
            </w:tcBorders>
            <w:hideMark/>
          </w:tcPr>
          <w:p w14:paraId="36C720DE"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46.00</w:t>
            </w:r>
          </w:p>
        </w:tc>
        <w:tc>
          <w:tcPr>
            <w:tcW w:w="1893" w:type="dxa"/>
            <w:tcBorders>
              <w:top w:val="none" w:sz="0" w:space="0" w:color="auto"/>
              <w:bottom w:val="none" w:sz="0" w:space="0" w:color="auto"/>
              <w:right w:val="none" w:sz="0" w:space="0" w:color="auto"/>
            </w:tcBorders>
            <w:hideMark/>
          </w:tcPr>
          <w:p w14:paraId="36C720DF"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0E6"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0E1" w14:textId="77777777" w:rsidR="00E51E5E" w:rsidRPr="00110248" w:rsidRDefault="00E51E5E" w:rsidP="003C6C9A">
            <w:pPr>
              <w:spacing w:before="60" w:after="60"/>
            </w:pPr>
          </w:p>
        </w:tc>
        <w:tc>
          <w:tcPr>
            <w:tcW w:w="1870" w:type="dxa"/>
            <w:gridSpan w:val="2"/>
            <w:tcBorders>
              <w:top w:val="nil"/>
            </w:tcBorders>
            <w:hideMark/>
          </w:tcPr>
          <w:p w14:paraId="36C720E2"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0E3"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0E4"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0E5"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D3F21" w14:paraId="36C720EC"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0E7" w14:textId="77777777" w:rsidR="00E51E5E" w:rsidRDefault="00E51E5E" w:rsidP="003C6C9A">
            <w:pPr>
              <w:spacing w:before="120"/>
            </w:pPr>
            <w:r>
              <w:t>0002</w:t>
            </w:r>
          </w:p>
        </w:tc>
        <w:tc>
          <w:tcPr>
            <w:tcW w:w="1870" w:type="dxa"/>
            <w:gridSpan w:val="2"/>
            <w:tcBorders>
              <w:top w:val="none" w:sz="0" w:space="0" w:color="auto"/>
              <w:bottom w:val="none" w:sz="0" w:space="0" w:color="auto"/>
            </w:tcBorders>
            <w:hideMark/>
          </w:tcPr>
          <w:p w14:paraId="36C720E8"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0E9"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t>North Las Vegas VA Medical Center</w:t>
            </w:r>
            <w:r w:rsidRPr="00BB6495">
              <w:br/>
              <w:t>6900 N Pecos Rd</w:t>
            </w:r>
            <w:r w:rsidRPr="00BB6495">
              <w:br/>
              <w:t>North Las Vegas, NV 89086</w:t>
            </w:r>
            <w:r w:rsidRPr="00BB6495">
              <w:br/>
              <w:t>USA</w:t>
            </w:r>
            <w:r w:rsidRPr="00BB6495">
              <w:br/>
            </w:r>
          </w:p>
        </w:tc>
        <w:tc>
          <w:tcPr>
            <w:tcW w:w="1337" w:type="dxa"/>
            <w:tcBorders>
              <w:top w:val="none" w:sz="0" w:space="0" w:color="auto"/>
              <w:bottom w:val="none" w:sz="0" w:space="0" w:color="auto"/>
            </w:tcBorders>
            <w:hideMark/>
          </w:tcPr>
          <w:p w14:paraId="36C720EA"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t>200.00</w:t>
            </w:r>
          </w:p>
        </w:tc>
        <w:tc>
          <w:tcPr>
            <w:tcW w:w="1893" w:type="dxa"/>
            <w:tcBorders>
              <w:top w:val="none" w:sz="0" w:space="0" w:color="auto"/>
              <w:bottom w:val="none" w:sz="0" w:space="0" w:color="auto"/>
              <w:right w:val="none" w:sz="0" w:space="0" w:color="auto"/>
            </w:tcBorders>
            <w:hideMark/>
          </w:tcPr>
          <w:p w14:paraId="36C720EB"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0F2"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0ED" w14:textId="77777777" w:rsidR="00E51E5E" w:rsidRPr="00110248" w:rsidRDefault="00E51E5E" w:rsidP="003C6C9A">
            <w:pPr>
              <w:spacing w:before="60" w:after="60"/>
            </w:pPr>
          </w:p>
        </w:tc>
        <w:tc>
          <w:tcPr>
            <w:tcW w:w="1870" w:type="dxa"/>
            <w:gridSpan w:val="2"/>
            <w:tcBorders>
              <w:top w:val="nil"/>
            </w:tcBorders>
            <w:hideMark/>
          </w:tcPr>
          <w:p w14:paraId="36C720EE"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0EF"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0F0"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0F1"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D3F21" w14:paraId="36C720F8"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0F3" w14:textId="77777777" w:rsidR="00E51E5E" w:rsidRDefault="00E51E5E" w:rsidP="003C6C9A">
            <w:pPr>
              <w:spacing w:before="120"/>
            </w:pPr>
            <w:r>
              <w:t>0003</w:t>
            </w:r>
          </w:p>
        </w:tc>
        <w:tc>
          <w:tcPr>
            <w:tcW w:w="1870" w:type="dxa"/>
            <w:gridSpan w:val="2"/>
            <w:tcBorders>
              <w:top w:val="none" w:sz="0" w:space="0" w:color="auto"/>
              <w:bottom w:val="none" w:sz="0" w:space="0" w:color="auto"/>
            </w:tcBorders>
            <w:hideMark/>
          </w:tcPr>
          <w:p w14:paraId="36C720F4"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0F5"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t>North Las Vegas VA Medical Center</w:t>
            </w:r>
            <w:r w:rsidRPr="00BB6495">
              <w:br/>
              <w:t>6900 N Pecos Rd</w:t>
            </w:r>
            <w:r w:rsidRPr="00BB6495">
              <w:br/>
              <w:t>North Las Vegas, NV 89086</w:t>
            </w:r>
            <w:r w:rsidRPr="00BB6495">
              <w:br/>
              <w:t>USA</w:t>
            </w:r>
            <w:r w:rsidRPr="00BB6495">
              <w:br/>
            </w:r>
          </w:p>
        </w:tc>
        <w:tc>
          <w:tcPr>
            <w:tcW w:w="1337" w:type="dxa"/>
            <w:tcBorders>
              <w:top w:val="none" w:sz="0" w:space="0" w:color="auto"/>
              <w:bottom w:val="none" w:sz="0" w:space="0" w:color="auto"/>
            </w:tcBorders>
            <w:hideMark/>
          </w:tcPr>
          <w:p w14:paraId="36C720F6"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36C720F7"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0FE"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0F9" w14:textId="77777777" w:rsidR="00E51E5E" w:rsidRPr="00110248" w:rsidRDefault="00E51E5E" w:rsidP="003C6C9A">
            <w:pPr>
              <w:spacing w:before="60" w:after="60"/>
            </w:pPr>
          </w:p>
        </w:tc>
        <w:tc>
          <w:tcPr>
            <w:tcW w:w="1870" w:type="dxa"/>
            <w:gridSpan w:val="2"/>
            <w:tcBorders>
              <w:top w:val="nil"/>
            </w:tcBorders>
            <w:hideMark/>
          </w:tcPr>
          <w:p w14:paraId="36C720FA"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0FB"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0FC"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0FD"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D3F21" w14:paraId="36C72104"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0FF" w14:textId="77777777" w:rsidR="00E51E5E" w:rsidRDefault="00E51E5E" w:rsidP="003C6C9A">
            <w:pPr>
              <w:spacing w:before="120"/>
            </w:pPr>
            <w:r>
              <w:t>0004</w:t>
            </w:r>
          </w:p>
        </w:tc>
        <w:tc>
          <w:tcPr>
            <w:tcW w:w="1870" w:type="dxa"/>
            <w:gridSpan w:val="2"/>
            <w:tcBorders>
              <w:top w:val="none" w:sz="0" w:space="0" w:color="auto"/>
              <w:bottom w:val="none" w:sz="0" w:space="0" w:color="auto"/>
            </w:tcBorders>
            <w:hideMark/>
          </w:tcPr>
          <w:p w14:paraId="36C72100"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101"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r>
            <w:r w:rsidRPr="00BB6495">
              <w:t>North Las Vegas VA Medical Center</w:t>
            </w:r>
            <w:r w:rsidRPr="00BB6495">
              <w:br/>
              <w:t>6900 N Pecos Rd</w:t>
            </w:r>
            <w:r w:rsidRPr="00BB6495">
              <w:br/>
              <w:t>North Las Vegas, NV 89086</w:t>
            </w:r>
            <w:r w:rsidRPr="00BB6495">
              <w:br/>
              <w:t>USA</w:t>
            </w:r>
            <w:r w:rsidRPr="00BB6495">
              <w:br/>
            </w:r>
          </w:p>
        </w:tc>
        <w:tc>
          <w:tcPr>
            <w:tcW w:w="1337" w:type="dxa"/>
            <w:tcBorders>
              <w:top w:val="none" w:sz="0" w:space="0" w:color="auto"/>
              <w:bottom w:val="none" w:sz="0" w:space="0" w:color="auto"/>
            </w:tcBorders>
            <w:hideMark/>
          </w:tcPr>
          <w:p w14:paraId="36C72102"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36C72103"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10A"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105" w14:textId="77777777" w:rsidR="00E51E5E" w:rsidRPr="00110248" w:rsidRDefault="00E51E5E" w:rsidP="003C6C9A">
            <w:pPr>
              <w:spacing w:before="60" w:after="60"/>
            </w:pPr>
          </w:p>
        </w:tc>
        <w:tc>
          <w:tcPr>
            <w:tcW w:w="1870" w:type="dxa"/>
            <w:gridSpan w:val="2"/>
            <w:tcBorders>
              <w:top w:val="nil"/>
            </w:tcBorders>
            <w:hideMark/>
          </w:tcPr>
          <w:p w14:paraId="36C72106"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107"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108"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109"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D3F21" w14:paraId="36C72110"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10B" w14:textId="77777777" w:rsidR="00E51E5E" w:rsidRDefault="00E51E5E" w:rsidP="003C6C9A">
            <w:pPr>
              <w:spacing w:before="120"/>
            </w:pPr>
            <w:r>
              <w:t>0005</w:t>
            </w:r>
          </w:p>
        </w:tc>
        <w:tc>
          <w:tcPr>
            <w:tcW w:w="1870" w:type="dxa"/>
            <w:gridSpan w:val="2"/>
            <w:tcBorders>
              <w:top w:val="none" w:sz="0" w:space="0" w:color="auto"/>
              <w:bottom w:val="none" w:sz="0" w:space="0" w:color="auto"/>
            </w:tcBorders>
            <w:hideMark/>
          </w:tcPr>
          <w:p w14:paraId="36C7210C"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10D"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t>North Las Vegas VA Medical Center</w:t>
            </w:r>
            <w:r w:rsidRPr="00BB6495">
              <w:br/>
              <w:t>6900 N Pecos Rd</w:t>
            </w:r>
            <w:r w:rsidRPr="00BB6495">
              <w:br/>
            </w:r>
            <w:r w:rsidRPr="00BB6495">
              <w:t>North Las Vegas, NV 89086</w:t>
            </w:r>
            <w:r w:rsidRPr="00BB6495">
              <w:br/>
              <w:t>USA</w:t>
            </w:r>
            <w:r w:rsidRPr="00BB6495">
              <w:br/>
            </w:r>
          </w:p>
        </w:tc>
        <w:tc>
          <w:tcPr>
            <w:tcW w:w="1337" w:type="dxa"/>
            <w:tcBorders>
              <w:top w:val="none" w:sz="0" w:space="0" w:color="auto"/>
              <w:bottom w:val="none" w:sz="0" w:space="0" w:color="auto"/>
            </w:tcBorders>
            <w:hideMark/>
          </w:tcPr>
          <w:p w14:paraId="36C7210E"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36C7210F"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116"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111" w14:textId="77777777" w:rsidR="00E51E5E" w:rsidRPr="00110248" w:rsidRDefault="00E51E5E" w:rsidP="003C6C9A">
            <w:pPr>
              <w:spacing w:before="60" w:after="60"/>
            </w:pPr>
          </w:p>
        </w:tc>
        <w:tc>
          <w:tcPr>
            <w:tcW w:w="1870" w:type="dxa"/>
            <w:gridSpan w:val="2"/>
            <w:tcBorders>
              <w:top w:val="nil"/>
            </w:tcBorders>
            <w:hideMark/>
          </w:tcPr>
          <w:p w14:paraId="36C72112"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113"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114"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115"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D3F21" w14:paraId="36C7211C"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117" w14:textId="77777777" w:rsidR="00E51E5E" w:rsidRDefault="00E51E5E" w:rsidP="003C6C9A">
            <w:pPr>
              <w:spacing w:before="120"/>
            </w:pPr>
            <w:r>
              <w:t>0006</w:t>
            </w:r>
          </w:p>
        </w:tc>
        <w:tc>
          <w:tcPr>
            <w:tcW w:w="1870" w:type="dxa"/>
            <w:gridSpan w:val="2"/>
            <w:tcBorders>
              <w:top w:val="none" w:sz="0" w:space="0" w:color="auto"/>
              <w:bottom w:val="none" w:sz="0" w:space="0" w:color="auto"/>
            </w:tcBorders>
            <w:hideMark/>
          </w:tcPr>
          <w:p w14:paraId="36C72118"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119"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t>North Las Vegas VA Medical Center</w:t>
            </w:r>
            <w:r w:rsidRPr="00BB6495">
              <w:br/>
              <w:t>6900 N Pecos Rd</w:t>
            </w:r>
            <w:r w:rsidRPr="00BB6495">
              <w:br/>
              <w:t>North Las Vegas, NV 89086</w:t>
            </w:r>
            <w:r w:rsidRPr="00BB6495">
              <w:br/>
              <w:t>USA</w:t>
            </w:r>
            <w:r w:rsidRPr="00BB6495">
              <w:br/>
            </w:r>
          </w:p>
        </w:tc>
        <w:tc>
          <w:tcPr>
            <w:tcW w:w="1337" w:type="dxa"/>
            <w:tcBorders>
              <w:top w:val="none" w:sz="0" w:space="0" w:color="auto"/>
              <w:bottom w:val="none" w:sz="0" w:space="0" w:color="auto"/>
            </w:tcBorders>
            <w:hideMark/>
          </w:tcPr>
          <w:p w14:paraId="36C7211A"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top w:val="none" w:sz="0" w:space="0" w:color="auto"/>
              <w:bottom w:val="none" w:sz="0" w:space="0" w:color="auto"/>
              <w:right w:val="none" w:sz="0" w:space="0" w:color="auto"/>
            </w:tcBorders>
            <w:hideMark/>
          </w:tcPr>
          <w:p w14:paraId="36C7211B"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122"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11D" w14:textId="77777777" w:rsidR="00E51E5E" w:rsidRPr="00110248" w:rsidRDefault="00E51E5E" w:rsidP="003C6C9A">
            <w:pPr>
              <w:spacing w:before="60" w:after="60"/>
            </w:pPr>
          </w:p>
        </w:tc>
        <w:tc>
          <w:tcPr>
            <w:tcW w:w="1870" w:type="dxa"/>
            <w:gridSpan w:val="2"/>
            <w:tcBorders>
              <w:top w:val="nil"/>
            </w:tcBorders>
            <w:hideMark/>
          </w:tcPr>
          <w:p w14:paraId="36C7211E"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11F"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120"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121"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D3F21" w14:paraId="36C72128"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123" w14:textId="77777777" w:rsidR="00E51E5E" w:rsidRDefault="00E51E5E" w:rsidP="003C6C9A">
            <w:pPr>
              <w:spacing w:before="120"/>
            </w:pPr>
            <w:r>
              <w:t>0007</w:t>
            </w:r>
          </w:p>
        </w:tc>
        <w:tc>
          <w:tcPr>
            <w:tcW w:w="1870" w:type="dxa"/>
            <w:gridSpan w:val="2"/>
            <w:tcBorders>
              <w:top w:val="none" w:sz="0" w:space="0" w:color="auto"/>
              <w:bottom w:val="none" w:sz="0" w:space="0" w:color="auto"/>
            </w:tcBorders>
            <w:hideMark/>
          </w:tcPr>
          <w:p w14:paraId="36C72124"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125"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t>North Las Vegas VA Medical Center</w:t>
            </w:r>
            <w:r w:rsidRPr="00BB6495">
              <w:br/>
              <w:t>6900 N Pecos Rd</w:t>
            </w:r>
            <w:r w:rsidRPr="00BB6495">
              <w:br/>
              <w:t>North Las Vegas, NV 89086</w:t>
            </w:r>
            <w:r w:rsidRPr="00BB6495">
              <w:br/>
              <w:t>USA</w:t>
            </w:r>
            <w:r w:rsidRPr="00BB6495">
              <w:br/>
            </w:r>
          </w:p>
        </w:tc>
        <w:tc>
          <w:tcPr>
            <w:tcW w:w="1337" w:type="dxa"/>
            <w:tcBorders>
              <w:top w:val="none" w:sz="0" w:space="0" w:color="auto"/>
              <w:bottom w:val="none" w:sz="0" w:space="0" w:color="auto"/>
            </w:tcBorders>
            <w:hideMark/>
          </w:tcPr>
          <w:p w14:paraId="36C72126"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36C72127"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12E"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129" w14:textId="77777777" w:rsidR="00E51E5E" w:rsidRPr="00110248" w:rsidRDefault="00E51E5E" w:rsidP="003C6C9A">
            <w:pPr>
              <w:spacing w:before="60" w:after="60"/>
            </w:pPr>
          </w:p>
        </w:tc>
        <w:tc>
          <w:tcPr>
            <w:tcW w:w="1870" w:type="dxa"/>
            <w:gridSpan w:val="2"/>
            <w:tcBorders>
              <w:top w:val="nil"/>
            </w:tcBorders>
            <w:hideMark/>
          </w:tcPr>
          <w:p w14:paraId="36C7212A"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12B"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12C"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12D"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r w:rsidR="004D3F21" w14:paraId="36C72134" w14:textId="77777777" w:rsidTr="004D3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36C7212F" w14:textId="77777777" w:rsidR="00E51E5E" w:rsidRDefault="00E51E5E" w:rsidP="003C6C9A">
            <w:pPr>
              <w:spacing w:before="120"/>
            </w:pPr>
            <w:r>
              <w:t>0008</w:t>
            </w:r>
          </w:p>
        </w:tc>
        <w:tc>
          <w:tcPr>
            <w:tcW w:w="1870" w:type="dxa"/>
            <w:gridSpan w:val="2"/>
            <w:tcBorders>
              <w:top w:val="none" w:sz="0" w:space="0" w:color="auto"/>
              <w:bottom w:val="none" w:sz="0" w:space="0" w:color="auto"/>
            </w:tcBorders>
            <w:hideMark/>
          </w:tcPr>
          <w:p w14:paraId="36C72130" w14:textId="77777777" w:rsidR="00E51E5E" w:rsidRDefault="00E51E5E"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6C72131" w14:textId="77777777" w:rsidR="00E51E5E" w:rsidRDefault="00E51E5E"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 Southern Nevada Healthcare System</w:t>
            </w:r>
            <w:r w:rsidRPr="00BB6495">
              <w:br/>
              <w:t>North Las Vegas VA Medical Center</w:t>
            </w:r>
            <w:r w:rsidRPr="00BB6495">
              <w:br/>
              <w:t>6900 N Pecos Rd</w:t>
            </w:r>
            <w:r w:rsidRPr="00BB6495">
              <w:br/>
              <w:t>North Las Vegas, NV 89086</w:t>
            </w:r>
            <w:r w:rsidRPr="00BB6495">
              <w:br/>
              <w:t>USA</w:t>
            </w:r>
            <w:r w:rsidRPr="00BB6495">
              <w:br/>
            </w:r>
          </w:p>
        </w:tc>
        <w:tc>
          <w:tcPr>
            <w:tcW w:w="1337" w:type="dxa"/>
            <w:tcBorders>
              <w:top w:val="none" w:sz="0" w:space="0" w:color="auto"/>
              <w:bottom w:val="none" w:sz="0" w:space="0" w:color="auto"/>
            </w:tcBorders>
            <w:hideMark/>
          </w:tcPr>
          <w:p w14:paraId="36C72132" w14:textId="77777777" w:rsidR="00E51E5E" w:rsidRDefault="00E51E5E"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36C72133" w14:textId="77777777" w:rsidR="00E51E5E" w:rsidRDefault="00E51E5E" w:rsidP="002610A5">
            <w:pPr>
              <w:spacing w:before="120"/>
              <w:cnfStyle w:val="000000100000" w:firstRow="0" w:lastRow="0" w:firstColumn="0" w:lastColumn="0" w:oddVBand="0" w:evenVBand="0" w:oddHBand="1" w:evenHBand="0" w:firstRowFirstColumn="0" w:firstRowLastColumn="0" w:lastRowFirstColumn="0" w:lastRowLastColumn="0"/>
            </w:pPr>
            <w:r>
              <w:t>6/1/2026 - 5/31/2027</w:t>
            </w:r>
          </w:p>
        </w:tc>
      </w:tr>
      <w:tr w:rsidR="004D3F21" w14:paraId="36C7213A" w14:textId="77777777" w:rsidTr="004D3F21">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36C72135" w14:textId="77777777" w:rsidR="00E51E5E" w:rsidRPr="00110248" w:rsidRDefault="00E51E5E" w:rsidP="003C6C9A">
            <w:pPr>
              <w:spacing w:before="60" w:after="60"/>
            </w:pPr>
          </w:p>
        </w:tc>
        <w:tc>
          <w:tcPr>
            <w:tcW w:w="1870" w:type="dxa"/>
            <w:gridSpan w:val="2"/>
            <w:tcBorders>
              <w:top w:val="nil"/>
            </w:tcBorders>
            <w:hideMark/>
          </w:tcPr>
          <w:p w14:paraId="36C72136" w14:textId="77777777" w:rsidR="00E51E5E" w:rsidRDefault="00E51E5E"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36C72137" w14:textId="77777777" w:rsidR="00E51E5E" w:rsidRDefault="00E51E5E"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6C72138" w14:textId="77777777" w:rsidR="00E51E5E" w:rsidRDefault="00E51E5E"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6C72139" w14:textId="77777777" w:rsidR="00E51E5E" w:rsidRDefault="00E51E5E"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36C7213B" w14:textId="77777777" w:rsidR="00E51E5E" w:rsidRDefault="00E51E5E">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36C7213C" w14:textId="77777777" w:rsidR="00E51E5E" w:rsidRPr="000156F3" w:rsidRDefault="00E51E5E" w:rsidP="00CF21C0">
      <w:pPr>
        <w:pStyle w:val="Heading2"/>
        <w:ind w:hanging="730"/>
        <w:rPr>
          <w:rFonts w:eastAsia="Calibri"/>
        </w:rPr>
      </w:pPr>
      <w:bookmarkStart w:id="8" w:name="_Toc256000007"/>
      <w:r>
        <w:t>B.4</w:t>
      </w:r>
      <w:r w:rsidRPr="000156F3">
        <w:rPr>
          <w:rFonts w:eastAsia="Calibri"/>
        </w:rPr>
        <w:t xml:space="preserve"> </w:t>
      </w:r>
      <w:r>
        <w:rPr>
          <w:rFonts w:eastAsia="Calibri"/>
        </w:rPr>
        <w:t>STATEMENT OF WORK</w:t>
      </w:r>
      <w:bookmarkEnd w:id="8"/>
    </w:p>
    <w:p w14:paraId="36C7213D" w14:textId="77777777" w:rsidR="00E51E5E" w:rsidRDefault="00E51E5E" w:rsidP="009D5CD6">
      <w:pPr>
        <w:spacing w:after="0" w:line="259" w:lineRule="auto"/>
        <w:rPr>
          <w:rFonts w:ascii="Calibri" w:eastAsia="Calibri" w:hAnsi="Calibri" w:cs="Calibri"/>
          <w:b/>
        </w:rPr>
      </w:pPr>
    </w:p>
    <w:p w14:paraId="36C7213E" w14:textId="77777777" w:rsidR="00E51E5E" w:rsidRPr="004F1029" w:rsidRDefault="00E51E5E" w:rsidP="009D5CD6">
      <w:pPr>
        <w:spacing w:after="0" w:line="259" w:lineRule="auto"/>
      </w:pPr>
      <w:r w:rsidRPr="004F1029">
        <w:rPr>
          <w:rFonts w:ascii="Calibri" w:eastAsia="Calibri" w:hAnsi="Calibri" w:cs="Calibri"/>
          <w:b/>
        </w:rPr>
        <w:t xml:space="preserve">STATEMENT OF WORK </w:t>
      </w:r>
    </w:p>
    <w:p w14:paraId="36C7213F" w14:textId="77777777" w:rsidR="00E51E5E" w:rsidRDefault="00E51E5E" w:rsidP="009D5CD6">
      <w:pPr>
        <w:spacing w:after="0" w:line="259" w:lineRule="auto"/>
      </w:pPr>
      <w:r>
        <w:rPr>
          <w:rFonts w:ascii="Calibri" w:eastAsia="Calibri" w:hAnsi="Calibri" w:cs="Calibri"/>
          <w:b/>
        </w:rPr>
        <w:t xml:space="preserve">Veterans Affairs Southern Nevada Healthcare System </w:t>
      </w:r>
    </w:p>
    <w:p w14:paraId="36C72140" w14:textId="77777777" w:rsidR="00E51E5E" w:rsidRDefault="00E51E5E" w:rsidP="009D5CD6">
      <w:pPr>
        <w:spacing w:after="0" w:line="259" w:lineRule="auto"/>
        <w:ind w:left="55"/>
        <w:jc w:val="center"/>
      </w:pPr>
      <w:r>
        <w:rPr>
          <w:rFonts w:ascii="Calibri" w:eastAsia="Calibri" w:hAnsi="Calibri" w:cs="Calibri"/>
          <w:b/>
          <w:color w:val="4F81BD"/>
        </w:rPr>
        <w:t xml:space="preserve"> </w:t>
      </w:r>
    </w:p>
    <w:p w14:paraId="36C72141" w14:textId="77777777" w:rsidR="00E51E5E" w:rsidRDefault="00E51E5E" w:rsidP="009D5CD6">
      <w:pPr>
        <w:numPr>
          <w:ilvl w:val="0"/>
          <w:numId w:val="1"/>
        </w:numPr>
        <w:spacing w:after="4" w:line="249" w:lineRule="auto"/>
        <w:ind w:hanging="360"/>
      </w:pPr>
      <w:r>
        <w:rPr>
          <w:rFonts w:ascii="Calibri" w:eastAsia="Calibri" w:hAnsi="Calibri" w:cs="Calibri"/>
          <w:b/>
          <w:u w:val="single" w:color="000000"/>
        </w:rPr>
        <w:t>CONTRACT TITLE:</w:t>
      </w:r>
      <w:r>
        <w:rPr>
          <w:rFonts w:ascii="Calibri" w:eastAsia="Calibri" w:hAnsi="Calibri" w:cs="Calibri"/>
        </w:rPr>
        <w:t xml:space="preserve"> Electronic Infrastructure Upgrade and Programming</w:t>
      </w:r>
      <w:r>
        <w:rPr>
          <w:rFonts w:ascii="Calibri" w:eastAsia="Calibri" w:hAnsi="Calibri" w:cs="Calibri"/>
          <w:b/>
        </w:rPr>
        <w:t xml:space="preserve">, </w:t>
      </w:r>
      <w:r>
        <w:rPr>
          <w:rFonts w:ascii="Calibri" w:eastAsia="Calibri" w:hAnsi="Calibri" w:cs="Calibri"/>
          <w:bCs/>
        </w:rPr>
        <w:t>Phase 2</w:t>
      </w:r>
    </w:p>
    <w:p w14:paraId="36C72142" w14:textId="77777777" w:rsidR="00E51E5E" w:rsidRDefault="00E51E5E" w:rsidP="009D5CD6">
      <w:pPr>
        <w:spacing w:after="0" w:line="259" w:lineRule="auto"/>
        <w:ind w:left="360"/>
      </w:pPr>
      <w:r>
        <w:rPr>
          <w:rFonts w:ascii="Calibri" w:eastAsia="Calibri" w:hAnsi="Calibri" w:cs="Calibri"/>
        </w:rPr>
        <w:t xml:space="preserve"> </w:t>
      </w:r>
    </w:p>
    <w:p w14:paraId="36C72143" w14:textId="77777777" w:rsidR="00E51E5E" w:rsidRDefault="00E51E5E" w:rsidP="009D5CD6">
      <w:pPr>
        <w:spacing w:after="4" w:line="249" w:lineRule="auto"/>
        <w:ind w:left="355"/>
        <w:jc w:val="both"/>
      </w:pPr>
      <w:r>
        <w:rPr>
          <w:rFonts w:ascii="Calibri" w:eastAsia="Calibri" w:hAnsi="Calibri" w:cs="Calibri"/>
          <w:b/>
          <w:u w:val="single" w:color="000000"/>
        </w:rPr>
        <w:t>REQUIREMENTS/SCOPE:</w:t>
      </w:r>
      <w:r>
        <w:rPr>
          <w:rFonts w:ascii="Calibri" w:eastAsia="Calibri" w:hAnsi="Calibri" w:cs="Calibri"/>
        </w:rPr>
        <w:t xml:space="preserve"> Vendor </w:t>
      </w:r>
      <w:proofErr w:type="gramStart"/>
      <w:r>
        <w:rPr>
          <w:rFonts w:ascii="Calibri" w:eastAsia="Calibri" w:hAnsi="Calibri" w:cs="Calibri"/>
        </w:rPr>
        <w:t>shall</w:t>
      </w:r>
      <w:proofErr w:type="gramEnd"/>
      <w:r>
        <w:rPr>
          <w:rFonts w:ascii="Calibri" w:eastAsia="Calibri" w:hAnsi="Calibri" w:cs="Calibri"/>
        </w:rPr>
        <w:t xml:space="preserve"> provide and install electronic server switches, connection, and programming management control for this electronic system upgrade. </w:t>
      </w:r>
      <w:r w:rsidRPr="00921256">
        <w:rPr>
          <w:rFonts w:ascii="Calibri" w:eastAsia="Calibri" w:hAnsi="Calibri" w:cs="Calibri"/>
        </w:rPr>
        <w:t xml:space="preserve">46 server switches will be brand </w:t>
      </w:r>
      <w:proofErr w:type="gramStart"/>
      <w:r w:rsidRPr="00921256">
        <w:rPr>
          <w:rFonts w:ascii="Calibri" w:eastAsia="Calibri" w:hAnsi="Calibri" w:cs="Calibri"/>
        </w:rPr>
        <w:t>name</w:t>
      </w:r>
      <w:proofErr w:type="gramEnd"/>
      <w:r w:rsidRPr="00921256">
        <w:rPr>
          <w:rFonts w:ascii="Calibri" w:eastAsia="Calibri" w:hAnsi="Calibri" w:cs="Calibri"/>
        </w:rPr>
        <w:t xml:space="preserve"> and the vendor </w:t>
      </w:r>
      <w:r>
        <w:rPr>
          <w:rFonts w:ascii="Calibri" w:eastAsia="Calibri" w:hAnsi="Calibri" w:cs="Calibri"/>
        </w:rPr>
        <w:t>shall</w:t>
      </w:r>
      <w:r w:rsidRPr="00921256">
        <w:rPr>
          <w:rFonts w:ascii="Calibri" w:eastAsia="Calibri" w:hAnsi="Calibri" w:cs="Calibri"/>
        </w:rPr>
        <w:t xml:space="preserve"> procure, installed and programmed in 20</w:t>
      </w:r>
      <w:r>
        <w:rPr>
          <w:rFonts w:ascii="Calibri" w:eastAsia="Calibri" w:hAnsi="Calibri" w:cs="Calibri"/>
        </w:rPr>
        <w:t xml:space="preserve"> locations. Connections will be accomplished in IT closets, server racks, between multiple floors and several buildings and be compatible with the existing system. The programming management control will be proprietary to companies who are able to provide tracing, trou</w:t>
      </w:r>
      <w:r>
        <w:rPr>
          <w:rFonts w:ascii="Calibri" w:eastAsia="Calibri" w:hAnsi="Calibri" w:cs="Calibri"/>
        </w:rPr>
        <w:t xml:space="preserve">bleshooting and system monitoring features dedicated to support the medical center’s electronic systems and components. Vendor shall provide training, technical support, service call response and server maintenance or warranty to the specifications of this agreement. </w:t>
      </w:r>
    </w:p>
    <w:p w14:paraId="36C72144" w14:textId="77777777" w:rsidR="00E51E5E" w:rsidRDefault="00E51E5E" w:rsidP="009D5CD6">
      <w:pPr>
        <w:spacing w:after="0" w:line="259" w:lineRule="auto"/>
      </w:pPr>
      <w:r>
        <w:rPr>
          <w:rFonts w:ascii="Calibri" w:eastAsia="Calibri" w:hAnsi="Calibri" w:cs="Calibri"/>
          <w:b/>
        </w:rPr>
        <w:t xml:space="preserve"> </w:t>
      </w:r>
    </w:p>
    <w:p w14:paraId="36C72145"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ITEMS:</w:t>
      </w:r>
      <w:r>
        <w:rPr>
          <w:rFonts w:ascii="Calibri" w:eastAsia="Calibri" w:hAnsi="Calibri" w:cs="Calibri"/>
          <w:b/>
        </w:rPr>
        <w:t xml:space="preserve"> </w:t>
      </w:r>
    </w:p>
    <w:p w14:paraId="36C72146" w14:textId="77777777" w:rsidR="00E51E5E" w:rsidRDefault="00E51E5E" w:rsidP="009D5CD6">
      <w:pPr>
        <w:spacing w:after="4" w:line="249" w:lineRule="auto"/>
        <w:ind w:left="355"/>
      </w:pPr>
      <w:r>
        <w:rPr>
          <w:rFonts w:ascii="Calibri" w:eastAsia="Calibri" w:hAnsi="Calibri" w:cs="Calibri"/>
        </w:rPr>
        <w:t xml:space="preserve">Procure, install and program server switches within 60 days of delivery received.   </w:t>
      </w:r>
    </w:p>
    <w:p w14:paraId="36C72147" w14:textId="77777777" w:rsidR="00E51E5E" w:rsidRDefault="00E51E5E" w:rsidP="009D5CD6">
      <w:pPr>
        <w:spacing w:after="0" w:line="259" w:lineRule="auto"/>
      </w:pPr>
      <w:r>
        <w:rPr>
          <w:rFonts w:ascii="Calibri" w:eastAsia="Calibri" w:hAnsi="Calibri" w:cs="Calibri"/>
        </w:rPr>
        <w:t xml:space="preserve"> </w:t>
      </w:r>
    </w:p>
    <w:p w14:paraId="36C72148" w14:textId="77777777" w:rsidR="00E51E5E" w:rsidRDefault="00E51E5E" w:rsidP="009D5CD6">
      <w:pPr>
        <w:spacing w:after="4" w:line="249" w:lineRule="auto"/>
        <w:ind w:left="355"/>
      </w:pPr>
      <w:r>
        <w:rPr>
          <w:rFonts w:ascii="Calibri" w:eastAsia="Calibri" w:hAnsi="Calibri" w:cs="Calibri"/>
        </w:rPr>
        <w:t xml:space="preserve">For 60 days of storage: </w:t>
      </w:r>
    </w:p>
    <w:p w14:paraId="36C72149" w14:textId="77777777" w:rsidR="00E51E5E" w:rsidRPr="007A6FB8" w:rsidRDefault="00E51E5E" w:rsidP="009D5CD6">
      <w:pPr>
        <w:numPr>
          <w:ilvl w:val="3"/>
          <w:numId w:val="2"/>
        </w:numPr>
        <w:spacing w:after="51" w:line="249" w:lineRule="auto"/>
        <w:ind w:left="1129" w:hanging="409"/>
      </w:pPr>
      <w:r w:rsidRPr="007A6FB8">
        <w:rPr>
          <w:rFonts w:ascii="Calibri" w:eastAsia="Calibri" w:hAnsi="Calibri" w:cs="Calibri"/>
        </w:rPr>
        <w:t xml:space="preserve">(46) 1U Industrial 19" Chassis (EIA-310) 2 * 150W Redundant Power Supply 90-240VAC (50-60Hz) 1 * 54VDC In/Out Stackable 2 * Line Card GL-12xE-LC  2* SFP+ Ports (1/10 Ge per </w:t>
      </w:r>
      <w:proofErr w:type="gramStart"/>
      <w:r w:rsidRPr="007A6FB8">
        <w:rPr>
          <w:rFonts w:ascii="Calibri" w:eastAsia="Calibri" w:hAnsi="Calibri" w:cs="Calibri"/>
        </w:rPr>
        <w:t>port)  2</w:t>
      </w:r>
      <w:proofErr w:type="gramEnd"/>
      <w:r w:rsidRPr="007A6FB8">
        <w:rPr>
          <w:rFonts w:ascii="Calibri" w:eastAsia="Calibri" w:hAnsi="Calibri" w:cs="Calibri"/>
        </w:rPr>
        <w:t xml:space="preserve"> * 10/100/1000 Ge RJ45 Ports 2 * Power Cable 110VAC 1 * AIOTCG-OSS KEY </w:t>
      </w:r>
    </w:p>
    <w:p w14:paraId="36C7214A" w14:textId="77777777" w:rsidR="00E51E5E" w:rsidRPr="007A6FB8" w:rsidRDefault="00E51E5E" w:rsidP="009D5CD6">
      <w:pPr>
        <w:numPr>
          <w:ilvl w:val="3"/>
          <w:numId w:val="2"/>
        </w:numPr>
        <w:spacing w:after="26" w:line="249" w:lineRule="auto"/>
        <w:ind w:left="1129" w:hanging="409"/>
      </w:pPr>
      <w:r w:rsidRPr="007A6FB8">
        <w:rPr>
          <w:rFonts w:ascii="Calibri" w:eastAsia="Calibri" w:hAnsi="Calibri" w:cs="Calibri"/>
        </w:rPr>
        <w:lastRenderedPageBreak/>
        <w:t>(200) SFP-1/10G-DF-SM-1310-10K (</w:t>
      </w:r>
      <w:proofErr w:type="gramStart"/>
      <w:r w:rsidRPr="007A6FB8">
        <w:rPr>
          <w:rFonts w:ascii="Calibri" w:eastAsia="Calibri" w:hAnsi="Calibri" w:cs="Calibri"/>
        </w:rPr>
        <w:t xml:space="preserve">Fiber)  </w:t>
      </w:r>
      <w:r w:rsidRPr="007A6FB8">
        <w:rPr>
          <w:rFonts w:ascii="Courier New" w:eastAsia="Courier New" w:hAnsi="Courier New" w:cs="Courier New"/>
        </w:rPr>
        <w:t>o</w:t>
      </w:r>
      <w:proofErr w:type="gramEnd"/>
      <w:r w:rsidRPr="007A6FB8">
        <w:t xml:space="preserve"> </w:t>
      </w:r>
      <w:r w:rsidRPr="007A6FB8">
        <w:rPr>
          <w:rFonts w:ascii="Calibri" w:eastAsia="Calibri" w:hAnsi="Calibri" w:cs="Calibri"/>
        </w:rPr>
        <w:t xml:space="preserve">1G/10G 1310nm Dual Fiber Single Mode LC 10km </w:t>
      </w:r>
    </w:p>
    <w:p w14:paraId="36C7214B" w14:textId="77777777" w:rsidR="00E51E5E" w:rsidRPr="007A6FB8" w:rsidRDefault="00E51E5E" w:rsidP="009D5CD6">
      <w:pPr>
        <w:numPr>
          <w:ilvl w:val="3"/>
          <w:numId w:val="2"/>
        </w:numPr>
        <w:spacing w:after="4" w:line="249" w:lineRule="auto"/>
        <w:ind w:left="1129" w:hanging="409"/>
      </w:pPr>
      <w:r w:rsidRPr="007A6FB8">
        <w:rPr>
          <w:rFonts w:ascii="Calibri" w:eastAsia="Calibri" w:hAnsi="Calibri" w:cs="Calibri"/>
        </w:rPr>
        <w:t>Fabric interop configuration kits with Connectors and Cables to complete connections of entire project.</w:t>
      </w:r>
      <w:r>
        <w:rPr>
          <w:rFonts w:ascii="Calibri" w:eastAsia="Calibri" w:hAnsi="Calibri" w:cs="Calibri"/>
        </w:rPr>
        <w:t xml:space="preserve"> </w:t>
      </w:r>
      <w:r w:rsidRPr="00D556AD">
        <w:rPr>
          <w:rFonts w:ascii="Calibri" w:eastAsia="Calibri" w:hAnsi="Calibri" w:cs="Calibri"/>
        </w:rPr>
        <w:t>Material category for ethernet/fiber uplinks and BNC/F-connector interoperability hardware for 46* GL-12xE-LC to BT hybrid configuration kit</w:t>
      </w:r>
    </w:p>
    <w:p w14:paraId="36C7214C" w14:textId="77777777" w:rsidR="00E51E5E" w:rsidRDefault="00E51E5E" w:rsidP="009D5CD6">
      <w:pPr>
        <w:spacing w:after="0" w:line="259" w:lineRule="auto"/>
      </w:pPr>
      <w:r>
        <w:rPr>
          <w:rFonts w:ascii="Calibri" w:eastAsia="Calibri" w:hAnsi="Calibri" w:cs="Calibri"/>
        </w:rPr>
        <w:t xml:space="preserve"> </w:t>
      </w:r>
    </w:p>
    <w:p w14:paraId="36C7214D" w14:textId="77777777" w:rsidR="00E51E5E" w:rsidRDefault="00E51E5E" w:rsidP="009D5CD6">
      <w:pPr>
        <w:spacing w:after="4" w:line="249" w:lineRule="auto"/>
        <w:ind w:left="355"/>
      </w:pPr>
      <w:r>
        <w:rPr>
          <w:rFonts w:ascii="Calibri" w:eastAsia="Calibri" w:hAnsi="Calibri" w:cs="Calibri"/>
        </w:rPr>
        <w:t xml:space="preserve">Additional equipment requirement for system integration: </w:t>
      </w:r>
    </w:p>
    <w:p w14:paraId="36C7214E" w14:textId="77777777" w:rsidR="00E51E5E" w:rsidRDefault="00E51E5E" w:rsidP="009D5CD6">
      <w:pPr>
        <w:numPr>
          <w:ilvl w:val="3"/>
          <w:numId w:val="2"/>
        </w:numPr>
        <w:spacing w:after="51" w:line="249" w:lineRule="auto"/>
        <w:ind w:left="1129" w:hanging="409"/>
      </w:pPr>
      <w:r>
        <w:rPr>
          <w:rFonts w:ascii="Calibri" w:eastAsia="Calibri" w:hAnsi="Calibri" w:cs="Calibri"/>
        </w:rPr>
        <w:t xml:space="preserve">Dedicated installation </w:t>
      </w:r>
      <w:proofErr w:type="gramStart"/>
      <w:r>
        <w:rPr>
          <w:rFonts w:ascii="Calibri" w:eastAsia="Calibri" w:hAnsi="Calibri" w:cs="Calibri"/>
        </w:rPr>
        <w:t>support</w:t>
      </w:r>
      <w:proofErr w:type="gramEnd"/>
      <w:r>
        <w:rPr>
          <w:rFonts w:ascii="Calibri" w:eastAsia="Calibri" w:hAnsi="Calibri" w:cs="Calibri"/>
        </w:rPr>
        <w:t xml:space="preserve"> engineering resources. Preparation and validation of distribution and global network configurations. Application of validated configurations upon installation with automated backup and restoration services per item. Dashboard user administration with security policy enforcement. High availability network recovery evaluation. </w:t>
      </w:r>
    </w:p>
    <w:p w14:paraId="36C7214F" w14:textId="77777777" w:rsidR="00E51E5E" w:rsidRDefault="00E51E5E" w:rsidP="009D5CD6">
      <w:pPr>
        <w:numPr>
          <w:ilvl w:val="3"/>
          <w:numId w:val="2"/>
        </w:numPr>
        <w:spacing w:after="4" w:line="249" w:lineRule="auto"/>
        <w:ind w:left="1129" w:hanging="409"/>
      </w:pPr>
      <w:r>
        <w:rPr>
          <w:rFonts w:ascii="Calibri" w:eastAsia="Calibri" w:hAnsi="Calibri" w:cs="Calibri"/>
        </w:rPr>
        <w:t xml:space="preserve">Annual security updates with rolling release firmware upgrades. API access, configuration repository, management and monitoring. Real time distribution alert notifications for immediate incident response and automated incident workflows. Universal logging for cyber defense detailed event traceability. Multi-tier organizational support structure that segregates responsibilities, enforces least-privilege principles, and streamlines escalations. </w:t>
      </w:r>
    </w:p>
    <w:p w14:paraId="36C72150" w14:textId="77777777" w:rsidR="00E51E5E" w:rsidRDefault="00E51E5E" w:rsidP="009D5CD6">
      <w:pPr>
        <w:numPr>
          <w:ilvl w:val="3"/>
          <w:numId w:val="2"/>
        </w:numPr>
        <w:spacing w:after="4" w:line="249" w:lineRule="auto"/>
        <w:ind w:left="1129" w:hanging="409"/>
      </w:pPr>
      <w:r>
        <w:rPr>
          <w:rFonts w:ascii="Calibri" w:eastAsia="Calibri" w:hAnsi="Calibri" w:cs="Calibri"/>
        </w:rPr>
        <w:t xml:space="preserve">Warranty and Training </w:t>
      </w:r>
    </w:p>
    <w:p w14:paraId="36C72151" w14:textId="77777777" w:rsidR="00E51E5E" w:rsidRDefault="00E51E5E" w:rsidP="009D5CD6">
      <w:pPr>
        <w:spacing w:after="0" w:line="259" w:lineRule="auto"/>
        <w:ind w:left="360"/>
      </w:pPr>
    </w:p>
    <w:p w14:paraId="36C72152"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SPECIFIC TASKS:</w:t>
      </w:r>
      <w:r>
        <w:rPr>
          <w:rFonts w:ascii="Calibri" w:eastAsia="Calibri" w:hAnsi="Calibri" w:cs="Calibri"/>
          <w:b/>
        </w:rPr>
        <w:t xml:space="preserve">  </w:t>
      </w:r>
    </w:p>
    <w:p w14:paraId="36C72153" w14:textId="77777777" w:rsidR="00E51E5E" w:rsidRPr="005E73F9" w:rsidRDefault="00E51E5E" w:rsidP="009D5CD6">
      <w:pPr>
        <w:numPr>
          <w:ilvl w:val="3"/>
          <w:numId w:val="3"/>
        </w:numPr>
        <w:spacing w:after="4" w:line="249" w:lineRule="auto"/>
        <w:ind w:hanging="360"/>
      </w:pPr>
      <w:r w:rsidRPr="005E73F9">
        <w:rPr>
          <w:rFonts w:ascii="Calibri" w:eastAsia="Calibri" w:hAnsi="Calibri" w:cs="Calibri"/>
        </w:rPr>
        <w:t xml:space="preserve">Install new distribution units with integrated server functionality in the rooms below. </w:t>
      </w:r>
    </w:p>
    <w:p w14:paraId="36C72154" w14:textId="77777777" w:rsidR="00E51E5E" w:rsidRPr="005E73F9" w:rsidRDefault="00E51E5E" w:rsidP="009D5CD6">
      <w:pPr>
        <w:spacing w:after="0" w:line="259" w:lineRule="auto"/>
        <w:ind w:left="1800"/>
      </w:pPr>
      <w:r w:rsidRPr="005E73F9">
        <w:rPr>
          <w:rFonts w:ascii="Calibri" w:eastAsia="Calibri" w:hAnsi="Calibri" w:cs="Calibri"/>
        </w:rPr>
        <w:t xml:space="preserve"> </w:t>
      </w:r>
    </w:p>
    <w:tbl>
      <w:tblPr>
        <w:tblStyle w:val="TableGrid0"/>
        <w:tblW w:w="3105" w:type="dxa"/>
        <w:tblInd w:w="2135" w:type="dxa"/>
        <w:tblCellMar>
          <w:top w:w="81" w:type="dxa"/>
          <w:left w:w="108" w:type="dxa"/>
          <w:right w:w="58" w:type="dxa"/>
        </w:tblCellMar>
        <w:tblLook w:val="04A0" w:firstRow="1" w:lastRow="0" w:firstColumn="1" w:lastColumn="0" w:noHBand="0" w:noVBand="1"/>
      </w:tblPr>
      <w:tblGrid>
        <w:gridCol w:w="961"/>
        <w:gridCol w:w="1184"/>
        <w:gridCol w:w="960"/>
      </w:tblGrid>
      <w:tr w:rsidR="004D3F21" w14:paraId="36C72158"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tcPr>
          <w:p w14:paraId="36C72155" w14:textId="77777777" w:rsidR="00E51E5E" w:rsidRPr="005E73F9" w:rsidRDefault="00E51E5E" w:rsidP="00562BB5">
            <w:pPr>
              <w:spacing w:after="0" w:line="259" w:lineRule="auto"/>
              <w:ind w:right="51"/>
              <w:jc w:val="center"/>
            </w:pPr>
            <w:r w:rsidRPr="005E73F9">
              <w:rPr>
                <w:rFonts w:ascii="Calibri" w:eastAsia="Calibri" w:hAnsi="Calibri" w:cs="Calibri"/>
                <w:b/>
              </w:rPr>
              <w:t xml:space="preserve">Bldg # </w:t>
            </w:r>
          </w:p>
        </w:tc>
        <w:tc>
          <w:tcPr>
            <w:tcW w:w="1184" w:type="dxa"/>
            <w:tcBorders>
              <w:top w:val="single" w:sz="4" w:space="0" w:color="000000"/>
              <w:left w:val="single" w:sz="4" w:space="0" w:color="000000"/>
              <w:bottom w:val="single" w:sz="4" w:space="0" w:color="000000"/>
              <w:right w:val="single" w:sz="4" w:space="0" w:color="000000"/>
            </w:tcBorders>
          </w:tcPr>
          <w:p w14:paraId="36C72156" w14:textId="77777777" w:rsidR="00E51E5E" w:rsidRPr="005E73F9" w:rsidRDefault="00E51E5E" w:rsidP="00562BB5">
            <w:pPr>
              <w:spacing w:after="0" w:line="259" w:lineRule="auto"/>
              <w:ind w:right="52"/>
              <w:jc w:val="center"/>
            </w:pPr>
            <w:r w:rsidRPr="005E73F9">
              <w:rPr>
                <w:rFonts w:ascii="Calibri" w:eastAsia="Calibri" w:hAnsi="Calibri" w:cs="Calibri"/>
                <w:b/>
              </w:rPr>
              <w:t xml:space="preserve">Floor # </w:t>
            </w:r>
          </w:p>
        </w:tc>
        <w:tc>
          <w:tcPr>
            <w:tcW w:w="960" w:type="dxa"/>
            <w:tcBorders>
              <w:top w:val="single" w:sz="4" w:space="0" w:color="000000"/>
              <w:left w:val="single" w:sz="4" w:space="0" w:color="000000"/>
              <w:bottom w:val="single" w:sz="4" w:space="0" w:color="000000"/>
              <w:right w:val="single" w:sz="4" w:space="0" w:color="000000"/>
            </w:tcBorders>
          </w:tcPr>
          <w:p w14:paraId="36C72157" w14:textId="77777777" w:rsidR="00E51E5E" w:rsidRPr="005E73F9" w:rsidRDefault="00E51E5E" w:rsidP="00562BB5">
            <w:pPr>
              <w:spacing w:after="0" w:line="259" w:lineRule="auto"/>
              <w:ind w:left="23"/>
            </w:pPr>
            <w:r w:rsidRPr="005E73F9">
              <w:rPr>
                <w:rFonts w:ascii="Calibri" w:eastAsia="Calibri" w:hAnsi="Calibri" w:cs="Calibri"/>
                <w:b/>
              </w:rPr>
              <w:t xml:space="preserve">Room # </w:t>
            </w:r>
          </w:p>
        </w:tc>
      </w:tr>
      <w:tr w:rsidR="004D3F21" w14:paraId="36C7215C"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59"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5A"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5B" w14:textId="77777777" w:rsidR="00E51E5E" w:rsidRPr="005E73F9" w:rsidRDefault="00E51E5E" w:rsidP="00562BB5">
            <w:pPr>
              <w:spacing w:after="0" w:line="259" w:lineRule="auto"/>
              <w:ind w:left="77"/>
              <w:jc w:val="center"/>
            </w:pPr>
            <w:r w:rsidRPr="005E73F9">
              <w:rPr>
                <w:rFonts w:ascii="Calibri" w:hAnsi="Calibri" w:cs="Calibri"/>
              </w:rPr>
              <w:t>1A112</w:t>
            </w:r>
          </w:p>
        </w:tc>
      </w:tr>
      <w:tr w:rsidR="004D3F21" w14:paraId="36C72160" w14:textId="77777777" w:rsidTr="00562BB5">
        <w:trPr>
          <w:trHeight w:val="311"/>
        </w:trPr>
        <w:tc>
          <w:tcPr>
            <w:tcW w:w="961" w:type="dxa"/>
            <w:tcBorders>
              <w:top w:val="single" w:sz="4" w:space="0" w:color="000000"/>
              <w:left w:val="single" w:sz="4" w:space="0" w:color="000000"/>
              <w:bottom w:val="single" w:sz="4" w:space="0" w:color="000000"/>
              <w:right w:val="single" w:sz="4" w:space="0" w:color="000000"/>
            </w:tcBorders>
            <w:vAlign w:val="bottom"/>
          </w:tcPr>
          <w:p w14:paraId="36C7215D"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5E"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5F" w14:textId="77777777" w:rsidR="00E51E5E" w:rsidRPr="005E73F9" w:rsidRDefault="00E51E5E" w:rsidP="00562BB5">
            <w:pPr>
              <w:spacing w:after="0" w:line="259" w:lineRule="auto"/>
              <w:ind w:left="77"/>
              <w:jc w:val="center"/>
            </w:pPr>
            <w:r w:rsidRPr="005E73F9">
              <w:rPr>
                <w:rFonts w:ascii="Calibri" w:hAnsi="Calibri" w:cs="Calibri"/>
              </w:rPr>
              <w:t>1A240</w:t>
            </w:r>
          </w:p>
        </w:tc>
      </w:tr>
      <w:tr w:rsidR="004D3F21" w14:paraId="36C72164"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61"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62"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63" w14:textId="77777777" w:rsidR="00E51E5E" w:rsidRPr="005E73F9" w:rsidRDefault="00E51E5E" w:rsidP="00562BB5">
            <w:pPr>
              <w:spacing w:after="0" w:line="259" w:lineRule="auto"/>
              <w:ind w:left="77"/>
              <w:jc w:val="center"/>
            </w:pPr>
            <w:r w:rsidRPr="005E73F9">
              <w:rPr>
                <w:rFonts w:ascii="Calibri" w:hAnsi="Calibri" w:cs="Calibri"/>
              </w:rPr>
              <w:t>1B104</w:t>
            </w:r>
          </w:p>
        </w:tc>
      </w:tr>
      <w:tr w:rsidR="004D3F21" w14:paraId="36C72168"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65"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66"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67" w14:textId="77777777" w:rsidR="00E51E5E" w:rsidRPr="005E73F9" w:rsidRDefault="00E51E5E" w:rsidP="00562BB5">
            <w:pPr>
              <w:spacing w:after="0" w:line="259" w:lineRule="auto"/>
              <w:ind w:left="77"/>
              <w:jc w:val="center"/>
            </w:pPr>
            <w:r w:rsidRPr="005E73F9">
              <w:rPr>
                <w:rFonts w:ascii="Calibri" w:hAnsi="Calibri" w:cs="Calibri"/>
              </w:rPr>
              <w:t>1B204</w:t>
            </w:r>
          </w:p>
        </w:tc>
      </w:tr>
      <w:tr w:rsidR="004D3F21" w14:paraId="36C7216C" w14:textId="77777777" w:rsidTr="00562BB5">
        <w:trPr>
          <w:trHeight w:val="311"/>
        </w:trPr>
        <w:tc>
          <w:tcPr>
            <w:tcW w:w="961" w:type="dxa"/>
            <w:tcBorders>
              <w:top w:val="single" w:sz="4" w:space="0" w:color="000000"/>
              <w:left w:val="single" w:sz="4" w:space="0" w:color="000000"/>
              <w:bottom w:val="single" w:sz="4" w:space="0" w:color="000000"/>
              <w:right w:val="single" w:sz="4" w:space="0" w:color="000000"/>
            </w:tcBorders>
            <w:vAlign w:val="bottom"/>
          </w:tcPr>
          <w:p w14:paraId="36C72169"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6A"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6B" w14:textId="77777777" w:rsidR="00E51E5E" w:rsidRPr="005E73F9" w:rsidRDefault="00E51E5E" w:rsidP="00562BB5">
            <w:pPr>
              <w:spacing w:after="0" w:line="259" w:lineRule="auto"/>
              <w:ind w:left="77"/>
              <w:jc w:val="center"/>
            </w:pPr>
            <w:r w:rsidRPr="005E73F9">
              <w:rPr>
                <w:rFonts w:ascii="Calibri" w:hAnsi="Calibri" w:cs="Calibri"/>
              </w:rPr>
              <w:t>1C242</w:t>
            </w:r>
          </w:p>
        </w:tc>
      </w:tr>
      <w:tr w:rsidR="004D3F21" w14:paraId="36C72170"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6D"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6E"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6F" w14:textId="77777777" w:rsidR="00E51E5E" w:rsidRPr="005E73F9" w:rsidRDefault="00E51E5E" w:rsidP="00562BB5">
            <w:pPr>
              <w:spacing w:after="0" w:line="259" w:lineRule="auto"/>
              <w:ind w:left="77"/>
              <w:jc w:val="center"/>
            </w:pPr>
            <w:r w:rsidRPr="005E73F9">
              <w:rPr>
                <w:rFonts w:ascii="Calibri" w:hAnsi="Calibri" w:cs="Calibri"/>
              </w:rPr>
              <w:t>1D103</w:t>
            </w:r>
          </w:p>
        </w:tc>
      </w:tr>
      <w:tr w:rsidR="004D3F21" w14:paraId="36C72174"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71"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72"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73" w14:textId="77777777" w:rsidR="00E51E5E" w:rsidRPr="005E73F9" w:rsidRDefault="00E51E5E" w:rsidP="00562BB5">
            <w:pPr>
              <w:spacing w:after="0" w:line="259" w:lineRule="auto"/>
              <w:ind w:left="82"/>
              <w:jc w:val="center"/>
            </w:pPr>
            <w:r w:rsidRPr="005E73F9">
              <w:rPr>
                <w:rFonts w:ascii="Calibri" w:hAnsi="Calibri" w:cs="Calibri"/>
              </w:rPr>
              <w:t>1D204</w:t>
            </w:r>
          </w:p>
        </w:tc>
      </w:tr>
      <w:tr w:rsidR="004D3F21" w14:paraId="36C72178" w14:textId="77777777" w:rsidTr="00562BB5">
        <w:trPr>
          <w:trHeight w:val="311"/>
        </w:trPr>
        <w:tc>
          <w:tcPr>
            <w:tcW w:w="961" w:type="dxa"/>
            <w:tcBorders>
              <w:top w:val="single" w:sz="4" w:space="0" w:color="000000"/>
              <w:left w:val="single" w:sz="4" w:space="0" w:color="000000"/>
              <w:bottom w:val="single" w:sz="4" w:space="0" w:color="000000"/>
              <w:right w:val="single" w:sz="4" w:space="0" w:color="000000"/>
            </w:tcBorders>
            <w:vAlign w:val="bottom"/>
          </w:tcPr>
          <w:p w14:paraId="36C72175"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76"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77" w14:textId="77777777" w:rsidR="00E51E5E" w:rsidRPr="005E73F9" w:rsidRDefault="00E51E5E" w:rsidP="00562BB5">
            <w:pPr>
              <w:spacing w:after="0" w:line="259" w:lineRule="auto"/>
              <w:ind w:left="82"/>
              <w:jc w:val="center"/>
            </w:pPr>
            <w:r w:rsidRPr="005E73F9">
              <w:rPr>
                <w:rFonts w:ascii="Calibri" w:hAnsi="Calibri" w:cs="Calibri"/>
              </w:rPr>
              <w:t>1D303</w:t>
            </w:r>
          </w:p>
        </w:tc>
      </w:tr>
      <w:tr w:rsidR="004D3F21" w14:paraId="36C7217C"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79"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7A"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7B" w14:textId="77777777" w:rsidR="00E51E5E" w:rsidRPr="005E73F9" w:rsidRDefault="00E51E5E" w:rsidP="00562BB5">
            <w:pPr>
              <w:spacing w:after="0" w:line="259" w:lineRule="auto"/>
              <w:ind w:left="82"/>
              <w:jc w:val="center"/>
            </w:pPr>
            <w:r w:rsidRPr="005E73F9">
              <w:rPr>
                <w:rFonts w:ascii="Calibri" w:hAnsi="Calibri" w:cs="Calibri"/>
              </w:rPr>
              <w:t>1D403</w:t>
            </w:r>
          </w:p>
        </w:tc>
      </w:tr>
      <w:tr w:rsidR="004D3F21" w14:paraId="36C72180"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7D"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7E"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7F" w14:textId="77777777" w:rsidR="00E51E5E" w:rsidRPr="005E73F9" w:rsidRDefault="00E51E5E" w:rsidP="00562BB5">
            <w:pPr>
              <w:spacing w:after="0" w:line="259" w:lineRule="auto"/>
              <w:ind w:left="82"/>
              <w:jc w:val="center"/>
            </w:pPr>
            <w:r w:rsidRPr="005E73F9">
              <w:rPr>
                <w:rFonts w:ascii="Calibri" w:hAnsi="Calibri" w:cs="Calibri"/>
              </w:rPr>
              <w:t>1E145</w:t>
            </w:r>
          </w:p>
        </w:tc>
      </w:tr>
      <w:tr w:rsidR="004D3F21" w14:paraId="36C72184" w14:textId="77777777" w:rsidTr="00562BB5">
        <w:trPr>
          <w:trHeight w:val="311"/>
        </w:trPr>
        <w:tc>
          <w:tcPr>
            <w:tcW w:w="961" w:type="dxa"/>
            <w:tcBorders>
              <w:top w:val="single" w:sz="4" w:space="0" w:color="000000"/>
              <w:left w:val="single" w:sz="4" w:space="0" w:color="000000"/>
              <w:bottom w:val="single" w:sz="4" w:space="0" w:color="000000"/>
              <w:right w:val="single" w:sz="4" w:space="0" w:color="000000"/>
            </w:tcBorders>
            <w:vAlign w:val="bottom"/>
          </w:tcPr>
          <w:p w14:paraId="36C72181"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82"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83" w14:textId="77777777" w:rsidR="00E51E5E" w:rsidRPr="005E73F9" w:rsidRDefault="00E51E5E" w:rsidP="00562BB5">
            <w:pPr>
              <w:spacing w:after="0" w:line="259" w:lineRule="auto"/>
              <w:ind w:left="82"/>
              <w:jc w:val="center"/>
            </w:pPr>
            <w:r w:rsidRPr="005E73F9">
              <w:rPr>
                <w:rFonts w:ascii="Calibri" w:hAnsi="Calibri" w:cs="Calibri"/>
              </w:rPr>
              <w:t>1G101</w:t>
            </w:r>
          </w:p>
        </w:tc>
      </w:tr>
      <w:tr w:rsidR="004D3F21" w14:paraId="36C72188"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85"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86" w14:textId="77777777" w:rsidR="00E51E5E" w:rsidRPr="005E73F9" w:rsidRDefault="00E51E5E" w:rsidP="00562BB5">
            <w:pPr>
              <w:spacing w:after="0" w:line="259" w:lineRule="auto"/>
              <w:ind w:right="50"/>
              <w:jc w:val="center"/>
            </w:pPr>
            <w:r w:rsidRPr="005E73F9">
              <w:rPr>
                <w:rFonts w:ascii="Calibri" w:hAnsi="Calibri" w:cs="Calibri"/>
              </w:rPr>
              <w:t>1</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87" w14:textId="77777777" w:rsidR="00E51E5E" w:rsidRPr="005E73F9" w:rsidRDefault="00E51E5E" w:rsidP="00562BB5">
            <w:pPr>
              <w:spacing w:after="0" w:line="259" w:lineRule="auto"/>
              <w:ind w:left="82"/>
              <w:jc w:val="center"/>
            </w:pPr>
            <w:r w:rsidRPr="005E73F9">
              <w:rPr>
                <w:rFonts w:ascii="Calibri" w:hAnsi="Calibri" w:cs="Calibri"/>
              </w:rPr>
              <w:t>1G189</w:t>
            </w:r>
          </w:p>
        </w:tc>
      </w:tr>
      <w:tr w:rsidR="004D3F21" w14:paraId="36C7218C"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89"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8A" w14:textId="77777777" w:rsidR="00E51E5E" w:rsidRPr="005E73F9" w:rsidRDefault="00E51E5E" w:rsidP="00562BB5">
            <w:pPr>
              <w:spacing w:after="0" w:line="259" w:lineRule="auto"/>
              <w:ind w:right="50"/>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8B" w14:textId="77777777" w:rsidR="00E51E5E" w:rsidRPr="005E73F9" w:rsidRDefault="00E51E5E" w:rsidP="00562BB5">
            <w:pPr>
              <w:spacing w:after="0" w:line="259" w:lineRule="auto"/>
              <w:ind w:left="82"/>
              <w:jc w:val="center"/>
            </w:pPr>
            <w:r w:rsidRPr="005E73F9">
              <w:rPr>
                <w:rFonts w:ascii="Calibri" w:hAnsi="Calibri" w:cs="Calibri"/>
              </w:rPr>
              <w:t>2B104</w:t>
            </w:r>
          </w:p>
        </w:tc>
      </w:tr>
      <w:tr w:rsidR="004D3F21" w14:paraId="36C72190" w14:textId="77777777" w:rsidTr="00562BB5">
        <w:trPr>
          <w:trHeight w:val="311"/>
        </w:trPr>
        <w:tc>
          <w:tcPr>
            <w:tcW w:w="961" w:type="dxa"/>
            <w:tcBorders>
              <w:top w:val="single" w:sz="4" w:space="0" w:color="000000"/>
              <w:left w:val="single" w:sz="4" w:space="0" w:color="000000"/>
              <w:bottom w:val="single" w:sz="4" w:space="0" w:color="000000"/>
              <w:right w:val="single" w:sz="4" w:space="0" w:color="000000"/>
            </w:tcBorders>
            <w:vAlign w:val="bottom"/>
          </w:tcPr>
          <w:p w14:paraId="36C7218D"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8E" w14:textId="77777777" w:rsidR="00E51E5E" w:rsidRPr="005E73F9" w:rsidRDefault="00E51E5E" w:rsidP="00562BB5">
            <w:pPr>
              <w:spacing w:after="0" w:line="259" w:lineRule="auto"/>
              <w:ind w:right="50"/>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8F" w14:textId="77777777" w:rsidR="00E51E5E" w:rsidRPr="005E73F9" w:rsidRDefault="00E51E5E" w:rsidP="00562BB5">
            <w:pPr>
              <w:spacing w:after="0" w:line="259" w:lineRule="auto"/>
              <w:ind w:left="82"/>
              <w:jc w:val="center"/>
            </w:pPr>
            <w:r w:rsidRPr="005E73F9">
              <w:rPr>
                <w:rFonts w:ascii="Calibri" w:hAnsi="Calibri" w:cs="Calibri"/>
              </w:rPr>
              <w:t>2D103</w:t>
            </w:r>
          </w:p>
        </w:tc>
      </w:tr>
      <w:tr w:rsidR="004D3F21" w14:paraId="36C72194"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91"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92" w14:textId="77777777" w:rsidR="00E51E5E" w:rsidRPr="005E73F9" w:rsidRDefault="00E51E5E" w:rsidP="00562BB5">
            <w:pPr>
              <w:spacing w:after="0" w:line="259" w:lineRule="auto"/>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93" w14:textId="77777777" w:rsidR="00E51E5E" w:rsidRPr="005E73F9" w:rsidRDefault="00E51E5E" w:rsidP="00562BB5">
            <w:pPr>
              <w:spacing w:after="0" w:line="259" w:lineRule="auto"/>
              <w:ind w:right="51"/>
              <w:jc w:val="center"/>
            </w:pPr>
            <w:r w:rsidRPr="005E73F9">
              <w:rPr>
                <w:rFonts w:ascii="Calibri" w:hAnsi="Calibri" w:cs="Calibri"/>
              </w:rPr>
              <w:t xml:space="preserve">  2D303</w:t>
            </w:r>
          </w:p>
        </w:tc>
      </w:tr>
      <w:tr w:rsidR="004D3F21" w14:paraId="36C72198"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95"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96" w14:textId="77777777" w:rsidR="00E51E5E" w:rsidRPr="005E73F9" w:rsidRDefault="00E51E5E" w:rsidP="00562BB5">
            <w:pPr>
              <w:spacing w:after="0" w:line="259" w:lineRule="auto"/>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97" w14:textId="77777777" w:rsidR="00E51E5E" w:rsidRPr="005E73F9" w:rsidRDefault="00E51E5E" w:rsidP="00562BB5">
            <w:pPr>
              <w:spacing w:after="0" w:line="259" w:lineRule="auto"/>
              <w:ind w:right="51"/>
              <w:jc w:val="center"/>
            </w:pPr>
            <w:r w:rsidRPr="005E73F9">
              <w:rPr>
                <w:rFonts w:ascii="Calibri" w:hAnsi="Calibri" w:cs="Calibri"/>
              </w:rPr>
              <w:t xml:space="preserve">  2A112</w:t>
            </w:r>
          </w:p>
        </w:tc>
      </w:tr>
      <w:tr w:rsidR="004D3F21" w14:paraId="36C7219C" w14:textId="77777777" w:rsidTr="00562BB5">
        <w:trPr>
          <w:trHeight w:val="311"/>
        </w:trPr>
        <w:tc>
          <w:tcPr>
            <w:tcW w:w="961" w:type="dxa"/>
            <w:tcBorders>
              <w:top w:val="single" w:sz="4" w:space="0" w:color="000000"/>
              <w:left w:val="single" w:sz="4" w:space="0" w:color="000000"/>
              <w:bottom w:val="single" w:sz="4" w:space="0" w:color="000000"/>
              <w:right w:val="single" w:sz="4" w:space="0" w:color="000000"/>
            </w:tcBorders>
            <w:vAlign w:val="bottom"/>
          </w:tcPr>
          <w:p w14:paraId="36C72199"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9A" w14:textId="77777777" w:rsidR="00E51E5E" w:rsidRPr="005E73F9" w:rsidRDefault="00E51E5E" w:rsidP="00562BB5">
            <w:pPr>
              <w:spacing w:after="0" w:line="259" w:lineRule="auto"/>
              <w:ind w:right="50"/>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9B" w14:textId="77777777" w:rsidR="00E51E5E" w:rsidRPr="005E73F9" w:rsidRDefault="00E51E5E" w:rsidP="00562BB5">
            <w:pPr>
              <w:spacing w:after="0" w:line="259" w:lineRule="auto"/>
              <w:ind w:right="50"/>
              <w:jc w:val="center"/>
            </w:pPr>
            <w:r w:rsidRPr="005E73F9">
              <w:rPr>
                <w:rFonts w:ascii="Calibri" w:hAnsi="Calibri" w:cs="Calibri"/>
              </w:rPr>
              <w:t xml:space="preserve">  2B204</w:t>
            </w:r>
          </w:p>
        </w:tc>
      </w:tr>
      <w:tr w:rsidR="004D3F21" w14:paraId="36C721A0"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9D" w14:textId="77777777" w:rsidR="00E51E5E" w:rsidRPr="005E73F9" w:rsidRDefault="00E51E5E" w:rsidP="00562BB5">
            <w:pPr>
              <w:spacing w:after="0" w:line="259" w:lineRule="auto"/>
              <w:ind w:right="51"/>
              <w:jc w:val="center"/>
            </w:pPr>
            <w:r w:rsidRPr="005E73F9">
              <w:rPr>
                <w:rFonts w:ascii="Calibri" w:hAnsi="Calibri" w:cs="Calibri"/>
              </w:rPr>
              <w:lastRenderedPageBreak/>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9E" w14:textId="77777777" w:rsidR="00E51E5E" w:rsidRPr="005E73F9" w:rsidRDefault="00E51E5E" w:rsidP="00562BB5">
            <w:pPr>
              <w:spacing w:after="0" w:line="259" w:lineRule="auto"/>
              <w:ind w:right="50"/>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9F" w14:textId="77777777" w:rsidR="00E51E5E" w:rsidRPr="005E73F9" w:rsidRDefault="00E51E5E" w:rsidP="00562BB5">
            <w:pPr>
              <w:spacing w:after="0" w:line="259" w:lineRule="auto"/>
              <w:ind w:right="50"/>
              <w:jc w:val="center"/>
            </w:pPr>
            <w:r w:rsidRPr="005E73F9">
              <w:rPr>
                <w:rFonts w:ascii="Calibri" w:hAnsi="Calibri" w:cs="Calibri"/>
              </w:rPr>
              <w:t xml:space="preserve">  2D204</w:t>
            </w:r>
          </w:p>
        </w:tc>
      </w:tr>
      <w:tr w:rsidR="004D3F21" w14:paraId="36C721A4" w14:textId="77777777" w:rsidTr="00562BB5">
        <w:trPr>
          <w:trHeight w:val="310"/>
        </w:trPr>
        <w:tc>
          <w:tcPr>
            <w:tcW w:w="961" w:type="dxa"/>
            <w:tcBorders>
              <w:top w:val="single" w:sz="4" w:space="0" w:color="000000"/>
              <w:left w:val="single" w:sz="4" w:space="0" w:color="000000"/>
              <w:bottom w:val="single" w:sz="4" w:space="0" w:color="000000"/>
              <w:right w:val="single" w:sz="4" w:space="0" w:color="000000"/>
            </w:tcBorders>
            <w:vAlign w:val="bottom"/>
          </w:tcPr>
          <w:p w14:paraId="36C721A1"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A2" w14:textId="77777777" w:rsidR="00E51E5E" w:rsidRPr="005E73F9" w:rsidRDefault="00E51E5E" w:rsidP="00562BB5">
            <w:pPr>
              <w:spacing w:after="0" w:line="259" w:lineRule="auto"/>
              <w:ind w:right="50"/>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A3" w14:textId="77777777" w:rsidR="00E51E5E" w:rsidRPr="005E73F9" w:rsidRDefault="00E51E5E" w:rsidP="00562BB5">
            <w:pPr>
              <w:spacing w:after="0" w:line="259" w:lineRule="auto"/>
              <w:ind w:right="50"/>
              <w:jc w:val="center"/>
            </w:pPr>
            <w:r w:rsidRPr="005E73F9">
              <w:rPr>
                <w:rFonts w:ascii="Calibri" w:hAnsi="Calibri" w:cs="Calibri"/>
              </w:rPr>
              <w:t xml:space="preserve">  2D403</w:t>
            </w:r>
          </w:p>
        </w:tc>
      </w:tr>
      <w:tr w:rsidR="004D3F21" w14:paraId="36C721A8" w14:textId="77777777" w:rsidTr="00562BB5">
        <w:trPr>
          <w:trHeight w:val="311"/>
        </w:trPr>
        <w:tc>
          <w:tcPr>
            <w:tcW w:w="961" w:type="dxa"/>
            <w:tcBorders>
              <w:top w:val="single" w:sz="4" w:space="0" w:color="000000"/>
              <w:left w:val="single" w:sz="4" w:space="0" w:color="000000"/>
              <w:bottom w:val="single" w:sz="4" w:space="0" w:color="000000"/>
              <w:right w:val="single" w:sz="4" w:space="0" w:color="000000"/>
            </w:tcBorders>
            <w:vAlign w:val="bottom"/>
          </w:tcPr>
          <w:p w14:paraId="36C721A5" w14:textId="77777777" w:rsidR="00E51E5E" w:rsidRPr="005E73F9" w:rsidRDefault="00E51E5E" w:rsidP="00562BB5">
            <w:pPr>
              <w:spacing w:after="0" w:line="259" w:lineRule="auto"/>
              <w:ind w:right="51"/>
              <w:jc w:val="center"/>
            </w:pPr>
            <w:r w:rsidRPr="005E73F9">
              <w:rPr>
                <w:rFonts w:ascii="Calibri" w:hAnsi="Calibri" w:cs="Calibri"/>
              </w:rPr>
              <w:t>1</w:t>
            </w:r>
          </w:p>
        </w:tc>
        <w:tc>
          <w:tcPr>
            <w:tcW w:w="1184" w:type="dxa"/>
            <w:tcBorders>
              <w:top w:val="single" w:sz="4" w:space="0" w:color="000000"/>
              <w:left w:val="single" w:sz="4" w:space="0" w:color="000000"/>
              <w:bottom w:val="single" w:sz="4" w:space="0" w:color="000000"/>
              <w:right w:val="single" w:sz="4" w:space="0" w:color="000000"/>
            </w:tcBorders>
            <w:vAlign w:val="bottom"/>
          </w:tcPr>
          <w:p w14:paraId="36C721A6" w14:textId="77777777" w:rsidR="00E51E5E" w:rsidRPr="005E73F9" w:rsidRDefault="00E51E5E" w:rsidP="00562BB5">
            <w:pPr>
              <w:spacing w:after="0" w:line="259" w:lineRule="auto"/>
              <w:ind w:right="50"/>
              <w:jc w:val="center"/>
            </w:pPr>
            <w:r w:rsidRPr="005E73F9">
              <w:rPr>
                <w:rFonts w:ascii="Calibri" w:hAnsi="Calibri" w:cs="Calibri"/>
              </w:rPr>
              <w:t>2</w:t>
            </w:r>
          </w:p>
        </w:tc>
        <w:tc>
          <w:tcPr>
            <w:tcW w:w="960" w:type="dxa"/>
            <w:tcBorders>
              <w:top w:val="single" w:sz="4" w:space="0" w:color="000000"/>
              <w:left w:val="single" w:sz="4" w:space="0" w:color="000000"/>
              <w:bottom w:val="single" w:sz="4" w:space="0" w:color="000000"/>
              <w:right w:val="single" w:sz="4" w:space="0" w:color="000000"/>
            </w:tcBorders>
            <w:vAlign w:val="bottom"/>
          </w:tcPr>
          <w:p w14:paraId="36C721A7" w14:textId="77777777" w:rsidR="00E51E5E" w:rsidRDefault="00E51E5E" w:rsidP="00562BB5">
            <w:pPr>
              <w:spacing w:after="0" w:line="259" w:lineRule="auto"/>
              <w:ind w:right="50"/>
              <w:jc w:val="center"/>
            </w:pPr>
            <w:r w:rsidRPr="005E73F9">
              <w:rPr>
                <w:rFonts w:ascii="Calibri" w:hAnsi="Calibri" w:cs="Calibri"/>
              </w:rPr>
              <w:t xml:space="preserve">  2A247</w:t>
            </w:r>
          </w:p>
        </w:tc>
      </w:tr>
    </w:tbl>
    <w:p w14:paraId="36C721A9" w14:textId="77777777" w:rsidR="00E51E5E" w:rsidRDefault="00E51E5E" w:rsidP="009D5CD6">
      <w:pPr>
        <w:spacing w:after="5" w:line="259" w:lineRule="auto"/>
        <w:ind w:left="1800"/>
      </w:pPr>
      <w:r>
        <w:rPr>
          <w:rFonts w:ascii="Calibri" w:eastAsia="Calibri" w:hAnsi="Calibri" w:cs="Calibri"/>
          <w:b/>
        </w:rPr>
        <w:t xml:space="preserve"> </w:t>
      </w:r>
    </w:p>
    <w:p w14:paraId="36C721AA" w14:textId="77777777" w:rsidR="00E51E5E" w:rsidRPr="002C36A7" w:rsidRDefault="00E51E5E" w:rsidP="009D5CD6">
      <w:pPr>
        <w:spacing w:after="4" w:line="249" w:lineRule="auto"/>
        <w:rPr>
          <w:highlight w:val="green"/>
        </w:rPr>
      </w:pPr>
    </w:p>
    <w:p w14:paraId="36C721AB" w14:textId="77777777" w:rsidR="00E51E5E" w:rsidRPr="00810D04" w:rsidRDefault="00E51E5E" w:rsidP="009D5CD6">
      <w:pPr>
        <w:pStyle w:val="ListParagraph"/>
        <w:numPr>
          <w:ilvl w:val="0"/>
          <w:numId w:val="4"/>
        </w:numPr>
        <w:spacing w:after="4" w:line="249" w:lineRule="auto"/>
        <w:ind w:left="360"/>
        <w:rPr>
          <w:rFonts w:ascii="Calibri" w:eastAsia="Calibri" w:hAnsi="Calibri" w:cs="Calibri"/>
        </w:rPr>
      </w:pPr>
      <w:r w:rsidRPr="00810D04">
        <w:rPr>
          <w:rFonts w:ascii="Calibri" w:eastAsia="Calibri" w:hAnsi="Calibri" w:cs="Calibri"/>
        </w:rPr>
        <w:t>Configure</w:t>
      </w:r>
      <w:r>
        <w:rPr>
          <w:rFonts w:ascii="Calibri" w:eastAsia="Calibri" w:hAnsi="Calibri" w:cs="Calibri"/>
        </w:rPr>
        <w:t xml:space="preserve">, </w:t>
      </w:r>
      <w:r w:rsidRPr="00810D04">
        <w:rPr>
          <w:rFonts w:ascii="Calibri" w:eastAsia="Calibri" w:hAnsi="Calibri" w:cs="Calibri"/>
        </w:rPr>
        <w:t>program</w:t>
      </w:r>
      <w:r>
        <w:rPr>
          <w:rFonts w:ascii="Calibri" w:eastAsia="Calibri" w:hAnsi="Calibri" w:cs="Calibri"/>
        </w:rPr>
        <w:t xml:space="preserve">, and label from end-end </w:t>
      </w:r>
      <w:r w:rsidRPr="00810D04">
        <w:rPr>
          <w:rFonts w:ascii="Calibri" w:eastAsia="Calibri" w:hAnsi="Calibri" w:cs="Calibri"/>
        </w:rPr>
        <w:t>existing systems with new servers to access data from:</w:t>
      </w:r>
    </w:p>
    <w:p w14:paraId="36C721AC" w14:textId="77777777" w:rsidR="00E51E5E" w:rsidRPr="00810D04" w:rsidRDefault="00E51E5E" w:rsidP="009D5CD6">
      <w:pPr>
        <w:pStyle w:val="ListParagraph"/>
        <w:numPr>
          <w:ilvl w:val="1"/>
          <w:numId w:val="4"/>
        </w:numPr>
        <w:spacing w:after="4" w:line="249" w:lineRule="auto"/>
        <w:ind w:left="1080"/>
        <w:rPr>
          <w:rFonts w:ascii="Calibri" w:eastAsia="Calibri" w:hAnsi="Calibri" w:cs="Calibri"/>
        </w:rPr>
      </w:pPr>
      <w:r>
        <w:rPr>
          <w:rFonts w:ascii="Calibri" w:eastAsia="Calibri" w:hAnsi="Calibri" w:cs="Calibri"/>
        </w:rPr>
        <w:t>Overhead Pas, Patient room TVs, Johnson Controls Metasys, Fire Alarm, Automatic Transfer Switches, Tube System, Medical Gases</w:t>
      </w:r>
    </w:p>
    <w:p w14:paraId="36C721AD" w14:textId="77777777" w:rsidR="00E51E5E" w:rsidRPr="00810D04" w:rsidRDefault="00E51E5E" w:rsidP="009D5CD6">
      <w:pPr>
        <w:spacing w:after="4" w:line="249" w:lineRule="auto"/>
        <w:rPr>
          <w:rFonts w:ascii="Calibri" w:eastAsia="Calibri" w:hAnsi="Calibri" w:cs="Calibri"/>
        </w:rPr>
      </w:pPr>
    </w:p>
    <w:p w14:paraId="36C721AE" w14:textId="77777777" w:rsidR="00E51E5E" w:rsidRDefault="00E51E5E" w:rsidP="009D5CD6">
      <w:pPr>
        <w:pStyle w:val="ListParagraph"/>
        <w:numPr>
          <w:ilvl w:val="0"/>
          <w:numId w:val="4"/>
        </w:numPr>
        <w:spacing w:after="4" w:line="249" w:lineRule="auto"/>
        <w:ind w:left="360"/>
        <w:rPr>
          <w:rFonts w:ascii="Calibri" w:eastAsia="Calibri" w:hAnsi="Calibri" w:cs="Calibri"/>
        </w:rPr>
      </w:pPr>
      <w:r w:rsidRPr="00810D04">
        <w:rPr>
          <w:rFonts w:ascii="Calibri" w:eastAsia="Calibri" w:hAnsi="Calibri" w:cs="Calibri"/>
        </w:rPr>
        <w:t xml:space="preserve">Data may only be accessible with valid </w:t>
      </w:r>
      <w:r w:rsidRPr="00810D04">
        <w:rPr>
          <w:rFonts w:ascii="Calibri" w:hAnsi="Calibri" w:cs="Calibri"/>
        </w:rPr>
        <w:t xml:space="preserve">GL24XGE-RVX-AIOTCG </w:t>
      </w:r>
      <w:r w:rsidRPr="00810D04">
        <w:rPr>
          <w:rFonts w:ascii="Calibri" w:eastAsia="Calibri" w:hAnsi="Calibri" w:cs="Calibri"/>
        </w:rPr>
        <w:t xml:space="preserve">distribution points dashboard RESTful API key </w:t>
      </w:r>
    </w:p>
    <w:p w14:paraId="36C721AF" w14:textId="77777777" w:rsidR="00E51E5E" w:rsidRPr="00810D04" w:rsidRDefault="00E51E5E" w:rsidP="009D5CD6">
      <w:pPr>
        <w:pStyle w:val="ListParagraph"/>
        <w:spacing w:after="4" w:line="249" w:lineRule="auto"/>
        <w:ind w:left="360" w:hanging="360"/>
        <w:rPr>
          <w:rFonts w:ascii="Calibri" w:eastAsia="Calibri" w:hAnsi="Calibri" w:cs="Calibri"/>
        </w:rPr>
      </w:pPr>
    </w:p>
    <w:p w14:paraId="36C721B0" w14:textId="77777777" w:rsidR="00E51E5E" w:rsidRPr="00C17FC2" w:rsidRDefault="00E51E5E" w:rsidP="009D5CD6">
      <w:pPr>
        <w:pStyle w:val="ListParagraph"/>
        <w:numPr>
          <w:ilvl w:val="0"/>
          <w:numId w:val="4"/>
        </w:numPr>
        <w:spacing w:after="4" w:line="249" w:lineRule="auto"/>
        <w:ind w:left="360"/>
        <w:rPr>
          <w:rFonts w:ascii="Calibri" w:eastAsia="Calibri" w:hAnsi="Calibri" w:cs="Calibri"/>
        </w:rPr>
      </w:pPr>
      <w:r w:rsidRPr="00810D04">
        <w:rPr>
          <w:rFonts w:ascii="Calibri" w:eastAsia="Calibri" w:hAnsi="Calibri" w:cs="Calibri"/>
        </w:rPr>
        <w:t xml:space="preserve">Vendor to provide emergency and non-emergency response and maintenance to servers. </w:t>
      </w:r>
    </w:p>
    <w:p w14:paraId="36C721B1" w14:textId="77777777" w:rsidR="00E51E5E" w:rsidRPr="00C17FC2" w:rsidRDefault="00E51E5E" w:rsidP="009D5CD6">
      <w:pPr>
        <w:pStyle w:val="ListParagraph"/>
        <w:rPr>
          <w:rFonts w:ascii="Calibri" w:eastAsia="Calibri" w:hAnsi="Calibri" w:cs="Calibri"/>
        </w:rPr>
      </w:pPr>
    </w:p>
    <w:p w14:paraId="36C721B2" w14:textId="77777777" w:rsidR="00E51E5E" w:rsidRPr="004A777D" w:rsidRDefault="00E51E5E" w:rsidP="009D5CD6">
      <w:pPr>
        <w:pStyle w:val="ListParagraph"/>
        <w:numPr>
          <w:ilvl w:val="0"/>
          <w:numId w:val="4"/>
        </w:numPr>
        <w:spacing w:after="4" w:line="249" w:lineRule="auto"/>
        <w:ind w:left="360"/>
        <w:rPr>
          <w:rFonts w:ascii="Calibri" w:eastAsia="Calibri" w:hAnsi="Calibri" w:cs="Calibri"/>
        </w:rPr>
      </w:pPr>
      <w:r w:rsidRPr="004A777D">
        <w:rPr>
          <w:rFonts w:ascii="Calibri" w:eastAsia="Calibri" w:hAnsi="Calibri" w:cs="Calibri"/>
        </w:rPr>
        <w:t xml:space="preserve">Provide all equipment, tools, and resources to be able to execute the following items as depicted </w:t>
      </w:r>
      <w:proofErr w:type="gramStart"/>
      <w:r w:rsidRPr="004A777D">
        <w:rPr>
          <w:rFonts w:ascii="Calibri" w:eastAsia="Calibri" w:hAnsi="Calibri" w:cs="Calibri"/>
        </w:rPr>
        <w:t>in</w:t>
      </w:r>
      <w:proofErr w:type="gramEnd"/>
      <w:r w:rsidRPr="004A777D">
        <w:rPr>
          <w:rFonts w:ascii="Calibri" w:eastAsia="Calibri" w:hAnsi="Calibri" w:cs="Calibri"/>
        </w:rPr>
        <w:t xml:space="preserve"> the table below</w:t>
      </w:r>
    </w:p>
    <w:p w14:paraId="36C721B3" w14:textId="77777777" w:rsidR="00E51E5E" w:rsidRDefault="00E51E5E" w:rsidP="009D5CD6">
      <w:pPr>
        <w:spacing w:after="4" w:line="249" w:lineRule="auto"/>
        <w:rPr>
          <w:rFonts w:ascii="Calibri" w:eastAsia="Calibri" w:hAnsi="Calibri" w:cs="Calibri"/>
        </w:rPr>
      </w:pPr>
    </w:p>
    <w:tbl>
      <w:tblPr>
        <w:tblW w:w="10360" w:type="dxa"/>
        <w:tblLook w:val="04A0" w:firstRow="1" w:lastRow="0" w:firstColumn="1" w:lastColumn="0" w:noHBand="0" w:noVBand="1"/>
      </w:tblPr>
      <w:tblGrid>
        <w:gridCol w:w="1360"/>
        <w:gridCol w:w="7080"/>
        <w:gridCol w:w="996"/>
        <w:gridCol w:w="960"/>
      </w:tblGrid>
      <w:tr w:rsidR="004D3F21" w14:paraId="36C721B8" w14:textId="77777777" w:rsidTr="00562BB5">
        <w:trPr>
          <w:trHeight w:val="315"/>
        </w:trPr>
        <w:tc>
          <w:tcPr>
            <w:tcW w:w="1360" w:type="dxa"/>
            <w:tcBorders>
              <w:top w:val="single" w:sz="8" w:space="0" w:color="auto"/>
              <w:left w:val="single" w:sz="8" w:space="0" w:color="auto"/>
              <w:bottom w:val="single" w:sz="8" w:space="0" w:color="auto"/>
              <w:right w:val="single" w:sz="4" w:space="0" w:color="auto"/>
            </w:tcBorders>
            <w:noWrap/>
            <w:vAlign w:val="bottom"/>
            <w:hideMark/>
          </w:tcPr>
          <w:p w14:paraId="36C721B4" w14:textId="77777777" w:rsidR="00E51E5E" w:rsidRPr="00367538" w:rsidRDefault="00E51E5E" w:rsidP="00562BB5">
            <w:pPr>
              <w:spacing w:after="0" w:line="240" w:lineRule="auto"/>
              <w:jc w:val="center"/>
              <w:rPr>
                <w:rFonts w:ascii="Aptos Narrow" w:eastAsia="Times New Roman" w:hAnsi="Aptos Narrow"/>
                <w:b/>
                <w:bCs/>
              </w:rPr>
            </w:pPr>
            <w:r w:rsidRPr="00367538">
              <w:rPr>
                <w:rFonts w:ascii="Aptos Narrow" w:eastAsia="Times New Roman" w:hAnsi="Aptos Narrow"/>
                <w:b/>
                <w:bCs/>
              </w:rPr>
              <w:t>Item Number</w:t>
            </w:r>
          </w:p>
        </w:tc>
        <w:tc>
          <w:tcPr>
            <w:tcW w:w="7080" w:type="dxa"/>
            <w:tcBorders>
              <w:top w:val="single" w:sz="8" w:space="0" w:color="auto"/>
              <w:left w:val="nil"/>
              <w:bottom w:val="single" w:sz="8" w:space="0" w:color="auto"/>
              <w:right w:val="single" w:sz="4" w:space="0" w:color="auto"/>
            </w:tcBorders>
            <w:noWrap/>
            <w:vAlign w:val="bottom"/>
            <w:hideMark/>
          </w:tcPr>
          <w:p w14:paraId="36C721B5" w14:textId="77777777" w:rsidR="00E51E5E" w:rsidRPr="00367538" w:rsidRDefault="00E51E5E" w:rsidP="00562BB5">
            <w:pPr>
              <w:spacing w:after="0" w:line="240" w:lineRule="auto"/>
              <w:jc w:val="center"/>
              <w:rPr>
                <w:rFonts w:ascii="Aptos Narrow" w:eastAsia="Times New Roman" w:hAnsi="Aptos Narrow"/>
                <w:b/>
                <w:bCs/>
              </w:rPr>
            </w:pPr>
            <w:r w:rsidRPr="00367538">
              <w:rPr>
                <w:rFonts w:ascii="Aptos Narrow" w:eastAsia="Times New Roman" w:hAnsi="Aptos Narrow"/>
                <w:b/>
                <w:bCs/>
              </w:rPr>
              <w:t>Description of Supplies/Services</w:t>
            </w:r>
          </w:p>
        </w:tc>
        <w:tc>
          <w:tcPr>
            <w:tcW w:w="960" w:type="dxa"/>
            <w:tcBorders>
              <w:top w:val="single" w:sz="8" w:space="0" w:color="auto"/>
              <w:left w:val="nil"/>
              <w:bottom w:val="single" w:sz="8" w:space="0" w:color="auto"/>
              <w:right w:val="single" w:sz="4" w:space="0" w:color="auto"/>
            </w:tcBorders>
            <w:noWrap/>
            <w:vAlign w:val="bottom"/>
            <w:hideMark/>
          </w:tcPr>
          <w:p w14:paraId="36C721B6" w14:textId="77777777" w:rsidR="00E51E5E" w:rsidRPr="00367538" w:rsidRDefault="00E51E5E" w:rsidP="00562BB5">
            <w:pPr>
              <w:spacing w:after="0" w:line="240" w:lineRule="auto"/>
              <w:jc w:val="center"/>
              <w:rPr>
                <w:rFonts w:ascii="Aptos Narrow" w:eastAsia="Times New Roman" w:hAnsi="Aptos Narrow"/>
                <w:b/>
                <w:bCs/>
              </w:rPr>
            </w:pPr>
            <w:r w:rsidRPr="00367538">
              <w:rPr>
                <w:rFonts w:ascii="Aptos Narrow" w:eastAsia="Times New Roman" w:hAnsi="Aptos Narrow"/>
                <w:b/>
                <w:bCs/>
              </w:rPr>
              <w:t>Quantity</w:t>
            </w:r>
          </w:p>
        </w:tc>
        <w:tc>
          <w:tcPr>
            <w:tcW w:w="960" w:type="dxa"/>
            <w:tcBorders>
              <w:top w:val="single" w:sz="8" w:space="0" w:color="auto"/>
              <w:left w:val="nil"/>
              <w:bottom w:val="single" w:sz="8" w:space="0" w:color="auto"/>
              <w:right w:val="single" w:sz="8" w:space="0" w:color="auto"/>
            </w:tcBorders>
            <w:noWrap/>
            <w:vAlign w:val="bottom"/>
            <w:hideMark/>
          </w:tcPr>
          <w:p w14:paraId="36C721B7" w14:textId="77777777" w:rsidR="00E51E5E" w:rsidRPr="00367538" w:rsidRDefault="00E51E5E" w:rsidP="00562BB5">
            <w:pPr>
              <w:spacing w:after="0" w:line="240" w:lineRule="auto"/>
              <w:jc w:val="center"/>
              <w:rPr>
                <w:rFonts w:ascii="Aptos Narrow" w:eastAsia="Times New Roman" w:hAnsi="Aptos Narrow"/>
                <w:b/>
                <w:bCs/>
              </w:rPr>
            </w:pPr>
            <w:r w:rsidRPr="00367538">
              <w:rPr>
                <w:rFonts w:ascii="Aptos Narrow" w:eastAsia="Times New Roman" w:hAnsi="Aptos Narrow"/>
                <w:b/>
                <w:bCs/>
              </w:rPr>
              <w:t>Unit</w:t>
            </w:r>
          </w:p>
        </w:tc>
      </w:tr>
      <w:tr w:rsidR="004D3F21" w14:paraId="36C721BD" w14:textId="77777777" w:rsidTr="00562BB5">
        <w:trPr>
          <w:trHeight w:val="1492"/>
        </w:trPr>
        <w:tc>
          <w:tcPr>
            <w:tcW w:w="1360" w:type="dxa"/>
            <w:tcBorders>
              <w:top w:val="nil"/>
              <w:left w:val="single" w:sz="8" w:space="0" w:color="auto"/>
              <w:bottom w:val="single" w:sz="4" w:space="0" w:color="auto"/>
              <w:right w:val="single" w:sz="4" w:space="0" w:color="auto"/>
            </w:tcBorders>
            <w:noWrap/>
            <w:hideMark/>
          </w:tcPr>
          <w:p w14:paraId="36C721B9"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0001</w:t>
            </w:r>
          </w:p>
        </w:tc>
        <w:tc>
          <w:tcPr>
            <w:tcW w:w="7080" w:type="dxa"/>
            <w:tcBorders>
              <w:top w:val="nil"/>
              <w:left w:val="nil"/>
              <w:bottom w:val="single" w:sz="4" w:space="0" w:color="auto"/>
              <w:right w:val="single" w:sz="4" w:space="0" w:color="auto"/>
            </w:tcBorders>
            <w:hideMark/>
          </w:tcPr>
          <w:p w14:paraId="36C721BA"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 xml:space="preserve">GL24XGE-RVX-AIOTCG </w:t>
            </w:r>
            <w:r w:rsidRPr="00367538">
              <w:rPr>
                <w:rFonts w:ascii="Aptos Narrow" w:eastAsia="Times New Roman" w:hAnsi="Aptos Narrow"/>
              </w:rPr>
              <w:br/>
              <w:t>1U Industrial 19" Chassis (EIA-310) 2 * 150W Redundant Power Supply</w:t>
            </w:r>
            <w:r w:rsidRPr="00367538">
              <w:rPr>
                <w:rFonts w:ascii="Aptos Narrow" w:eastAsia="Times New Roman" w:hAnsi="Aptos Narrow"/>
              </w:rPr>
              <w:br/>
              <w:t xml:space="preserve">90-240VAC (5060Hz) 1 * 54VDC In/Out Stackable 2 * Line Card GL-12xELC </w:t>
            </w:r>
            <w:r w:rsidRPr="00367538">
              <w:rPr>
                <w:rFonts w:ascii="Aptos Narrow" w:eastAsia="Times New Roman" w:hAnsi="Aptos Narrow"/>
              </w:rPr>
              <w:br/>
              <w:t xml:space="preserve">2 * SFP+ Ports (1/10 Ge per port) 2 * 10/100/1000 Ge RJ45 Ports </w:t>
            </w:r>
            <w:r w:rsidRPr="00367538">
              <w:rPr>
                <w:rFonts w:ascii="Aptos Narrow" w:eastAsia="Times New Roman" w:hAnsi="Aptos Narrow"/>
              </w:rPr>
              <w:br/>
              <w:t xml:space="preserve">2 * Power Cable 110VAC 1 * AIOTCG-OSS KEY  </w:t>
            </w:r>
            <w:r w:rsidRPr="00367538">
              <w:rPr>
                <w:rFonts w:ascii="Aptos Narrow" w:eastAsia="Times New Roman" w:hAnsi="Aptos Narrow"/>
              </w:rPr>
              <w:br/>
            </w:r>
          </w:p>
        </w:tc>
        <w:tc>
          <w:tcPr>
            <w:tcW w:w="960" w:type="dxa"/>
            <w:tcBorders>
              <w:top w:val="nil"/>
              <w:left w:val="nil"/>
              <w:bottom w:val="single" w:sz="4" w:space="0" w:color="auto"/>
              <w:right w:val="single" w:sz="4" w:space="0" w:color="auto"/>
            </w:tcBorders>
            <w:noWrap/>
            <w:hideMark/>
          </w:tcPr>
          <w:p w14:paraId="36C721BB"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46.00</w:t>
            </w:r>
          </w:p>
        </w:tc>
        <w:tc>
          <w:tcPr>
            <w:tcW w:w="960" w:type="dxa"/>
            <w:tcBorders>
              <w:top w:val="nil"/>
              <w:left w:val="nil"/>
              <w:bottom w:val="single" w:sz="4" w:space="0" w:color="auto"/>
              <w:right w:val="single" w:sz="8" w:space="0" w:color="auto"/>
            </w:tcBorders>
            <w:noWrap/>
            <w:hideMark/>
          </w:tcPr>
          <w:p w14:paraId="36C721BC"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r w:rsidR="004D3F21" w14:paraId="36C721C3" w14:textId="77777777" w:rsidTr="00562BB5">
        <w:trPr>
          <w:trHeight w:val="600"/>
        </w:trPr>
        <w:tc>
          <w:tcPr>
            <w:tcW w:w="1360" w:type="dxa"/>
            <w:tcBorders>
              <w:top w:val="nil"/>
              <w:left w:val="single" w:sz="8" w:space="0" w:color="auto"/>
              <w:bottom w:val="single" w:sz="4" w:space="0" w:color="auto"/>
              <w:right w:val="single" w:sz="4" w:space="0" w:color="auto"/>
            </w:tcBorders>
            <w:noWrap/>
            <w:hideMark/>
          </w:tcPr>
          <w:p w14:paraId="36C721BE"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0002</w:t>
            </w:r>
          </w:p>
        </w:tc>
        <w:tc>
          <w:tcPr>
            <w:tcW w:w="7080" w:type="dxa"/>
            <w:tcBorders>
              <w:top w:val="nil"/>
              <w:left w:val="nil"/>
              <w:bottom w:val="single" w:sz="4" w:space="0" w:color="auto"/>
              <w:right w:val="single" w:sz="4" w:space="0" w:color="auto"/>
            </w:tcBorders>
            <w:hideMark/>
          </w:tcPr>
          <w:p w14:paraId="36C721BF" w14:textId="77777777" w:rsidR="00E51E5E" w:rsidRDefault="00E51E5E" w:rsidP="00562BB5">
            <w:pPr>
              <w:spacing w:after="0" w:line="240" w:lineRule="auto"/>
              <w:rPr>
                <w:rFonts w:ascii="Aptos Narrow" w:eastAsia="Times New Roman" w:hAnsi="Aptos Narrow"/>
              </w:rPr>
            </w:pPr>
            <w:r w:rsidRPr="00367538">
              <w:rPr>
                <w:rFonts w:ascii="Aptos Narrow" w:eastAsia="Times New Roman" w:hAnsi="Aptos Narrow"/>
              </w:rPr>
              <w:t>SFP-1/10G-DF-SM-1310-10K</w:t>
            </w:r>
            <w:r w:rsidRPr="00367538">
              <w:rPr>
                <w:rFonts w:ascii="Aptos Narrow" w:eastAsia="Times New Roman" w:hAnsi="Aptos Narrow"/>
              </w:rPr>
              <w:br/>
              <w:t>1G/10G 1310nm Dual Fiber Single Mode LC 10km</w:t>
            </w:r>
          </w:p>
          <w:p w14:paraId="36C721C0" w14:textId="77777777" w:rsidR="00E51E5E" w:rsidRPr="00367538" w:rsidRDefault="00E51E5E" w:rsidP="00562BB5">
            <w:pPr>
              <w:spacing w:after="0" w:line="240" w:lineRule="auto"/>
              <w:rPr>
                <w:rFonts w:ascii="Aptos Narrow" w:eastAsia="Times New Roman" w:hAnsi="Aptos Narrow"/>
              </w:rPr>
            </w:pPr>
          </w:p>
        </w:tc>
        <w:tc>
          <w:tcPr>
            <w:tcW w:w="960" w:type="dxa"/>
            <w:tcBorders>
              <w:top w:val="nil"/>
              <w:left w:val="nil"/>
              <w:bottom w:val="single" w:sz="4" w:space="0" w:color="auto"/>
              <w:right w:val="single" w:sz="4" w:space="0" w:color="auto"/>
            </w:tcBorders>
            <w:noWrap/>
            <w:hideMark/>
          </w:tcPr>
          <w:p w14:paraId="36C721C1"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200.00</w:t>
            </w:r>
          </w:p>
        </w:tc>
        <w:tc>
          <w:tcPr>
            <w:tcW w:w="960" w:type="dxa"/>
            <w:tcBorders>
              <w:top w:val="nil"/>
              <w:left w:val="nil"/>
              <w:bottom w:val="single" w:sz="4" w:space="0" w:color="auto"/>
              <w:right w:val="single" w:sz="8" w:space="0" w:color="auto"/>
            </w:tcBorders>
            <w:noWrap/>
            <w:hideMark/>
          </w:tcPr>
          <w:p w14:paraId="36C721C2"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r w:rsidR="004D3F21" w14:paraId="36C721C8" w14:textId="77777777" w:rsidTr="00562BB5">
        <w:trPr>
          <w:trHeight w:val="2760"/>
        </w:trPr>
        <w:tc>
          <w:tcPr>
            <w:tcW w:w="1360" w:type="dxa"/>
            <w:tcBorders>
              <w:top w:val="nil"/>
              <w:left w:val="single" w:sz="8" w:space="0" w:color="auto"/>
              <w:bottom w:val="single" w:sz="4" w:space="0" w:color="auto"/>
              <w:right w:val="single" w:sz="4" w:space="0" w:color="auto"/>
            </w:tcBorders>
            <w:noWrap/>
            <w:hideMark/>
          </w:tcPr>
          <w:p w14:paraId="36C721C4"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0003</w:t>
            </w:r>
          </w:p>
        </w:tc>
        <w:tc>
          <w:tcPr>
            <w:tcW w:w="7080" w:type="dxa"/>
            <w:tcBorders>
              <w:top w:val="nil"/>
              <w:left w:val="nil"/>
              <w:bottom w:val="single" w:sz="4" w:space="0" w:color="auto"/>
              <w:right w:val="single" w:sz="4" w:space="0" w:color="auto"/>
            </w:tcBorders>
            <w:hideMark/>
          </w:tcPr>
          <w:p w14:paraId="36C721C5"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DISTRO-ENG</w:t>
            </w:r>
            <w:r w:rsidRPr="00367538">
              <w:rPr>
                <w:rFonts w:ascii="Aptos Narrow" w:eastAsia="Times New Roman" w:hAnsi="Aptos Narrow"/>
              </w:rPr>
              <w:br/>
              <w:t xml:space="preserve">Infrastructure orchestration dedicated engineering resources. </w:t>
            </w:r>
            <w:r w:rsidRPr="00367538">
              <w:rPr>
                <w:rFonts w:ascii="Aptos Narrow" w:eastAsia="Times New Roman" w:hAnsi="Aptos Narrow"/>
              </w:rPr>
              <w:br/>
            </w:r>
            <w:r w:rsidRPr="00367538">
              <w:rPr>
                <w:rFonts w:ascii="Aptos Narrow" w:eastAsia="Times New Roman" w:hAnsi="Aptos Narrow"/>
              </w:rPr>
              <w:t xml:space="preserve">Provision and validation of distribution and organization configurations. Application of validated configurations upon installation with automated State-Persistence Management and restoration services per item. Dashboard user administration with security policy enforcement. High availability network recovery evaluation. Configuration and validation of </w:t>
            </w:r>
            <w:r w:rsidRPr="00367538">
              <w:rPr>
                <w:rFonts w:ascii="Aptos Narrow" w:eastAsia="Times New Roman" w:hAnsi="Aptos Narrow"/>
              </w:rPr>
              <w:br/>
              <w:t>46 * GL-12xE-LC to BT interface. RESTful API Key generation automated key refresh. State-persistence management via automated templating engine.</w:t>
            </w:r>
          </w:p>
        </w:tc>
        <w:tc>
          <w:tcPr>
            <w:tcW w:w="960" w:type="dxa"/>
            <w:tcBorders>
              <w:top w:val="nil"/>
              <w:left w:val="nil"/>
              <w:bottom w:val="single" w:sz="4" w:space="0" w:color="auto"/>
              <w:right w:val="single" w:sz="4" w:space="0" w:color="auto"/>
            </w:tcBorders>
            <w:noWrap/>
            <w:hideMark/>
          </w:tcPr>
          <w:p w14:paraId="36C721C6"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1.00</w:t>
            </w:r>
          </w:p>
        </w:tc>
        <w:tc>
          <w:tcPr>
            <w:tcW w:w="960" w:type="dxa"/>
            <w:tcBorders>
              <w:top w:val="nil"/>
              <w:left w:val="nil"/>
              <w:bottom w:val="single" w:sz="4" w:space="0" w:color="auto"/>
              <w:right w:val="single" w:sz="8" w:space="0" w:color="auto"/>
            </w:tcBorders>
            <w:noWrap/>
            <w:hideMark/>
          </w:tcPr>
          <w:p w14:paraId="36C721C7"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r w:rsidR="004D3F21" w14:paraId="36C721CD" w14:textId="77777777" w:rsidTr="00562BB5">
        <w:trPr>
          <w:trHeight w:val="1560"/>
        </w:trPr>
        <w:tc>
          <w:tcPr>
            <w:tcW w:w="1360" w:type="dxa"/>
            <w:tcBorders>
              <w:top w:val="nil"/>
              <w:left w:val="single" w:sz="8" w:space="0" w:color="auto"/>
              <w:bottom w:val="single" w:sz="4" w:space="0" w:color="auto"/>
              <w:right w:val="single" w:sz="4" w:space="0" w:color="auto"/>
            </w:tcBorders>
            <w:noWrap/>
            <w:hideMark/>
          </w:tcPr>
          <w:p w14:paraId="36C721C9" w14:textId="77777777" w:rsidR="00E51E5E" w:rsidRPr="00367538" w:rsidRDefault="00E51E5E" w:rsidP="00562BB5">
            <w:pPr>
              <w:spacing w:after="0" w:line="240" w:lineRule="auto"/>
              <w:jc w:val="right"/>
              <w:rPr>
                <w:rFonts w:ascii="Aptos Narrow" w:eastAsia="Times New Roman" w:hAnsi="Aptos Narrow"/>
                <w:b/>
                <w:bCs/>
              </w:rPr>
            </w:pPr>
            <w:r w:rsidRPr="00367538">
              <w:rPr>
                <w:rFonts w:ascii="Aptos Narrow" w:eastAsia="Times New Roman" w:hAnsi="Aptos Narrow"/>
                <w:b/>
                <w:bCs/>
              </w:rPr>
              <w:t>0004</w:t>
            </w:r>
          </w:p>
        </w:tc>
        <w:tc>
          <w:tcPr>
            <w:tcW w:w="7080" w:type="dxa"/>
            <w:tcBorders>
              <w:top w:val="nil"/>
              <w:left w:val="nil"/>
              <w:bottom w:val="single" w:sz="4" w:space="0" w:color="auto"/>
              <w:right w:val="single" w:sz="4" w:space="0" w:color="auto"/>
            </w:tcBorders>
            <w:hideMark/>
          </w:tcPr>
          <w:p w14:paraId="36C721CA"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INTERFACE-TECH</w:t>
            </w:r>
            <w:r w:rsidRPr="00367538">
              <w:rPr>
                <w:rFonts w:ascii="Aptos Narrow" w:eastAsia="Times New Roman" w:hAnsi="Aptos Narrow"/>
              </w:rPr>
              <w:br/>
              <w:t>Platform integration mount IDF distribution points</w:t>
            </w:r>
            <w:r>
              <w:rPr>
                <w:rFonts w:ascii="Aptos Narrow" w:eastAsia="Times New Roman" w:hAnsi="Aptos Narrow"/>
              </w:rPr>
              <w:t xml:space="preserve">. </w:t>
            </w:r>
            <w:r w:rsidRPr="00367538">
              <w:rPr>
                <w:rFonts w:ascii="Aptos Narrow" w:eastAsia="Times New Roman" w:hAnsi="Aptos Narrow"/>
              </w:rPr>
              <w:t>Fiber and cable deployment for distribution point onboarding</w:t>
            </w:r>
            <w:r>
              <w:rPr>
                <w:rFonts w:ascii="Aptos Narrow" w:eastAsia="Times New Roman" w:hAnsi="Aptos Narrow"/>
              </w:rPr>
              <w:t xml:space="preserve">. </w:t>
            </w:r>
            <w:r w:rsidRPr="00367538">
              <w:rPr>
                <w:rFonts w:ascii="Aptos Narrow" w:eastAsia="Times New Roman" w:hAnsi="Aptos Narrow"/>
              </w:rPr>
              <w:t>Apply configuration to distribution</w:t>
            </w:r>
            <w:r>
              <w:rPr>
                <w:rFonts w:ascii="Aptos Narrow" w:eastAsia="Times New Roman" w:hAnsi="Aptos Narrow"/>
              </w:rPr>
              <w:t xml:space="preserve">. </w:t>
            </w:r>
            <w:r w:rsidRPr="00367538">
              <w:rPr>
                <w:rFonts w:ascii="Aptos Narrow" w:eastAsia="Times New Roman" w:hAnsi="Aptos Narrow"/>
              </w:rPr>
              <w:t>Install new uplink to IDF-based distribution</w:t>
            </w:r>
            <w:r>
              <w:rPr>
                <w:rFonts w:ascii="Aptos Narrow" w:eastAsia="Times New Roman" w:hAnsi="Aptos Narrow"/>
              </w:rPr>
              <w:t xml:space="preserve">. </w:t>
            </w:r>
            <w:r w:rsidRPr="00367538">
              <w:rPr>
                <w:rFonts w:ascii="Aptos Narrow" w:eastAsia="Times New Roman" w:hAnsi="Aptos Narrow"/>
              </w:rPr>
              <w:t>Validate installations, photo upload to dashboard per IDF, redundancy configurations (</w:t>
            </w:r>
            <w:proofErr w:type="gramStart"/>
            <w:r w:rsidRPr="00367538">
              <w:rPr>
                <w:rFonts w:ascii="Aptos Narrow" w:eastAsia="Times New Roman" w:hAnsi="Aptos Narrow"/>
              </w:rPr>
              <w:t>RSTP,LACP</w:t>
            </w:r>
            <w:proofErr w:type="gramEnd"/>
            <w:r w:rsidRPr="00367538">
              <w:rPr>
                <w:rFonts w:ascii="Aptos Narrow" w:eastAsia="Times New Roman" w:hAnsi="Aptos Narrow"/>
              </w:rPr>
              <w:t>)</w:t>
            </w:r>
          </w:p>
        </w:tc>
        <w:tc>
          <w:tcPr>
            <w:tcW w:w="960" w:type="dxa"/>
            <w:tcBorders>
              <w:top w:val="nil"/>
              <w:left w:val="nil"/>
              <w:bottom w:val="single" w:sz="4" w:space="0" w:color="auto"/>
              <w:right w:val="single" w:sz="4" w:space="0" w:color="auto"/>
            </w:tcBorders>
            <w:noWrap/>
            <w:hideMark/>
          </w:tcPr>
          <w:p w14:paraId="36C721CB"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1.00</w:t>
            </w:r>
          </w:p>
        </w:tc>
        <w:tc>
          <w:tcPr>
            <w:tcW w:w="960" w:type="dxa"/>
            <w:tcBorders>
              <w:top w:val="nil"/>
              <w:left w:val="nil"/>
              <w:bottom w:val="single" w:sz="4" w:space="0" w:color="auto"/>
              <w:right w:val="single" w:sz="8" w:space="0" w:color="auto"/>
            </w:tcBorders>
            <w:noWrap/>
            <w:hideMark/>
          </w:tcPr>
          <w:p w14:paraId="36C721CC"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r w:rsidR="004D3F21" w14:paraId="36C721D3" w14:textId="77777777" w:rsidTr="00562BB5">
        <w:trPr>
          <w:trHeight w:val="900"/>
        </w:trPr>
        <w:tc>
          <w:tcPr>
            <w:tcW w:w="1360" w:type="dxa"/>
            <w:tcBorders>
              <w:top w:val="nil"/>
              <w:left w:val="single" w:sz="8" w:space="0" w:color="auto"/>
              <w:bottom w:val="single" w:sz="4" w:space="0" w:color="auto"/>
              <w:right w:val="single" w:sz="4" w:space="0" w:color="auto"/>
            </w:tcBorders>
            <w:noWrap/>
            <w:hideMark/>
          </w:tcPr>
          <w:p w14:paraId="36C721CE"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0005</w:t>
            </w:r>
          </w:p>
        </w:tc>
        <w:tc>
          <w:tcPr>
            <w:tcW w:w="7080" w:type="dxa"/>
            <w:tcBorders>
              <w:top w:val="nil"/>
              <w:left w:val="nil"/>
              <w:bottom w:val="single" w:sz="4" w:space="0" w:color="auto"/>
              <w:right w:val="single" w:sz="4" w:space="0" w:color="auto"/>
            </w:tcBorders>
            <w:hideMark/>
          </w:tcPr>
          <w:p w14:paraId="36C721CF" w14:textId="77777777" w:rsidR="00E51E5E" w:rsidRDefault="00E51E5E" w:rsidP="00562BB5">
            <w:pPr>
              <w:spacing w:after="0" w:line="240" w:lineRule="auto"/>
              <w:rPr>
                <w:rFonts w:ascii="Aptos Narrow" w:eastAsia="Times New Roman" w:hAnsi="Aptos Narrow"/>
              </w:rPr>
            </w:pPr>
            <w:r w:rsidRPr="00367538">
              <w:rPr>
                <w:rFonts w:ascii="Aptos Narrow" w:eastAsia="Times New Roman" w:hAnsi="Aptos Narrow"/>
              </w:rPr>
              <w:t>FABRIC-INTEROP-KIT</w:t>
            </w:r>
            <w:r w:rsidRPr="00367538">
              <w:rPr>
                <w:rFonts w:ascii="Aptos Narrow" w:eastAsia="Times New Roman" w:hAnsi="Aptos Narrow"/>
              </w:rPr>
              <w:br/>
            </w:r>
            <w:r w:rsidRPr="00367538">
              <w:rPr>
                <w:rFonts w:ascii="Aptos Narrow" w:eastAsia="Times New Roman" w:hAnsi="Aptos Narrow"/>
              </w:rPr>
              <w:t>Material category for ethernet/fiber uplinks and BNC/F-connector interoperability hardware for 46* GL-12xE-LC to BT hybrid configuration kit</w:t>
            </w:r>
          </w:p>
          <w:p w14:paraId="36C721D0" w14:textId="77777777" w:rsidR="00E51E5E" w:rsidRPr="00367538" w:rsidRDefault="00E51E5E" w:rsidP="00562BB5">
            <w:pPr>
              <w:spacing w:after="0" w:line="240" w:lineRule="auto"/>
              <w:rPr>
                <w:rFonts w:ascii="Aptos Narrow" w:eastAsia="Times New Roman" w:hAnsi="Aptos Narrow"/>
              </w:rPr>
            </w:pPr>
          </w:p>
        </w:tc>
        <w:tc>
          <w:tcPr>
            <w:tcW w:w="960" w:type="dxa"/>
            <w:tcBorders>
              <w:top w:val="nil"/>
              <w:left w:val="nil"/>
              <w:bottom w:val="single" w:sz="4" w:space="0" w:color="auto"/>
              <w:right w:val="single" w:sz="4" w:space="0" w:color="auto"/>
            </w:tcBorders>
            <w:noWrap/>
            <w:hideMark/>
          </w:tcPr>
          <w:p w14:paraId="36C721D1"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1.00</w:t>
            </w:r>
          </w:p>
        </w:tc>
        <w:tc>
          <w:tcPr>
            <w:tcW w:w="960" w:type="dxa"/>
            <w:tcBorders>
              <w:top w:val="nil"/>
              <w:left w:val="nil"/>
              <w:bottom w:val="single" w:sz="4" w:space="0" w:color="auto"/>
              <w:right w:val="single" w:sz="8" w:space="0" w:color="auto"/>
            </w:tcBorders>
            <w:noWrap/>
            <w:hideMark/>
          </w:tcPr>
          <w:p w14:paraId="36C721D2"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r w:rsidR="004D3F21" w14:paraId="36C721D9" w14:textId="77777777" w:rsidTr="00562BB5">
        <w:trPr>
          <w:trHeight w:val="900"/>
        </w:trPr>
        <w:tc>
          <w:tcPr>
            <w:tcW w:w="1360" w:type="dxa"/>
            <w:tcBorders>
              <w:top w:val="nil"/>
              <w:left w:val="single" w:sz="8" w:space="0" w:color="auto"/>
              <w:bottom w:val="single" w:sz="4" w:space="0" w:color="auto"/>
              <w:right w:val="single" w:sz="4" w:space="0" w:color="auto"/>
            </w:tcBorders>
            <w:noWrap/>
            <w:hideMark/>
          </w:tcPr>
          <w:p w14:paraId="36C721D4" w14:textId="77777777" w:rsidR="00E51E5E" w:rsidRPr="00367538" w:rsidRDefault="00E51E5E" w:rsidP="00562BB5">
            <w:pPr>
              <w:spacing w:after="0" w:line="240" w:lineRule="auto"/>
              <w:jc w:val="right"/>
              <w:rPr>
                <w:rFonts w:ascii="Aptos Narrow" w:eastAsia="Times New Roman" w:hAnsi="Aptos Narrow"/>
                <w:b/>
                <w:bCs/>
              </w:rPr>
            </w:pPr>
            <w:r w:rsidRPr="00367538">
              <w:rPr>
                <w:rFonts w:ascii="Aptos Narrow" w:eastAsia="Times New Roman" w:hAnsi="Aptos Narrow"/>
                <w:b/>
                <w:bCs/>
              </w:rPr>
              <w:lastRenderedPageBreak/>
              <w:t>0006</w:t>
            </w:r>
          </w:p>
        </w:tc>
        <w:tc>
          <w:tcPr>
            <w:tcW w:w="7080" w:type="dxa"/>
            <w:tcBorders>
              <w:top w:val="nil"/>
              <w:left w:val="nil"/>
              <w:bottom w:val="single" w:sz="4" w:space="0" w:color="auto"/>
              <w:right w:val="single" w:sz="4" w:space="0" w:color="auto"/>
            </w:tcBorders>
            <w:hideMark/>
          </w:tcPr>
          <w:p w14:paraId="36C721D5" w14:textId="77777777" w:rsidR="00E51E5E" w:rsidRDefault="00E51E5E" w:rsidP="00562BB5">
            <w:pPr>
              <w:spacing w:after="0" w:line="240" w:lineRule="auto"/>
              <w:rPr>
                <w:rFonts w:ascii="Aptos Narrow" w:eastAsia="Times New Roman" w:hAnsi="Aptos Narrow"/>
              </w:rPr>
            </w:pPr>
            <w:r w:rsidRPr="00367538">
              <w:rPr>
                <w:rFonts w:ascii="Aptos Narrow" w:eastAsia="Times New Roman" w:hAnsi="Aptos Narrow"/>
              </w:rPr>
              <w:t>PRO-TRAIN</w:t>
            </w:r>
            <w:r w:rsidRPr="00367538">
              <w:rPr>
                <w:rFonts w:ascii="Aptos Narrow" w:eastAsia="Times New Roman" w:hAnsi="Aptos Narrow"/>
              </w:rPr>
              <w:br/>
            </w:r>
            <w:r w:rsidRPr="00367538">
              <w:rPr>
                <w:rFonts w:ascii="Aptos Narrow" w:eastAsia="Times New Roman" w:hAnsi="Aptos Narrow"/>
              </w:rPr>
              <w:t>On-site Enablement: 2-day workshop on RESTful API management and dashboard administration.</w:t>
            </w:r>
          </w:p>
          <w:p w14:paraId="36C721D6" w14:textId="77777777" w:rsidR="00E51E5E" w:rsidRPr="00367538" w:rsidRDefault="00E51E5E" w:rsidP="00562BB5">
            <w:pPr>
              <w:spacing w:after="0" w:line="240" w:lineRule="auto"/>
              <w:rPr>
                <w:rFonts w:ascii="Aptos Narrow" w:eastAsia="Times New Roman" w:hAnsi="Aptos Narrow"/>
              </w:rPr>
            </w:pPr>
          </w:p>
        </w:tc>
        <w:tc>
          <w:tcPr>
            <w:tcW w:w="960" w:type="dxa"/>
            <w:tcBorders>
              <w:top w:val="nil"/>
              <w:left w:val="nil"/>
              <w:bottom w:val="single" w:sz="4" w:space="0" w:color="auto"/>
              <w:right w:val="single" w:sz="4" w:space="0" w:color="auto"/>
            </w:tcBorders>
            <w:noWrap/>
            <w:hideMark/>
          </w:tcPr>
          <w:p w14:paraId="36C721D7"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1.00</w:t>
            </w:r>
          </w:p>
        </w:tc>
        <w:tc>
          <w:tcPr>
            <w:tcW w:w="960" w:type="dxa"/>
            <w:tcBorders>
              <w:top w:val="nil"/>
              <w:left w:val="nil"/>
              <w:bottom w:val="single" w:sz="4" w:space="0" w:color="auto"/>
              <w:right w:val="single" w:sz="8" w:space="0" w:color="auto"/>
            </w:tcBorders>
            <w:noWrap/>
            <w:hideMark/>
          </w:tcPr>
          <w:p w14:paraId="36C721D8"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r w:rsidR="004D3F21" w14:paraId="36C721DF" w14:textId="77777777" w:rsidTr="00562BB5">
        <w:trPr>
          <w:trHeight w:val="2555"/>
        </w:trPr>
        <w:tc>
          <w:tcPr>
            <w:tcW w:w="1360" w:type="dxa"/>
            <w:tcBorders>
              <w:top w:val="nil"/>
              <w:left w:val="single" w:sz="8" w:space="0" w:color="auto"/>
              <w:bottom w:val="single" w:sz="4" w:space="0" w:color="auto"/>
              <w:right w:val="single" w:sz="4" w:space="0" w:color="auto"/>
            </w:tcBorders>
            <w:noWrap/>
            <w:hideMark/>
          </w:tcPr>
          <w:p w14:paraId="36C721DA"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0007</w:t>
            </w:r>
          </w:p>
        </w:tc>
        <w:tc>
          <w:tcPr>
            <w:tcW w:w="7080" w:type="dxa"/>
            <w:tcBorders>
              <w:top w:val="nil"/>
              <w:left w:val="nil"/>
              <w:bottom w:val="single" w:sz="4" w:space="0" w:color="auto"/>
              <w:right w:val="single" w:sz="4" w:space="0" w:color="auto"/>
            </w:tcBorders>
            <w:hideMark/>
          </w:tcPr>
          <w:p w14:paraId="36C721DB" w14:textId="77777777" w:rsidR="00E51E5E" w:rsidRDefault="00E51E5E" w:rsidP="00562BB5">
            <w:pPr>
              <w:spacing w:after="0" w:line="240" w:lineRule="auto"/>
              <w:rPr>
                <w:rFonts w:ascii="Aptos Narrow" w:eastAsia="Times New Roman" w:hAnsi="Aptos Narrow"/>
              </w:rPr>
            </w:pPr>
            <w:r w:rsidRPr="00367538">
              <w:rPr>
                <w:rFonts w:ascii="Aptos Narrow" w:eastAsia="Times New Roman" w:hAnsi="Aptos Narrow"/>
              </w:rPr>
              <w:t>AIO-INFRA-X</w:t>
            </w:r>
            <w:r w:rsidRPr="00367538">
              <w:rPr>
                <w:rFonts w:ascii="Aptos Narrow" w:eastAsia="Times New Roman" w:hAnsi="Aptos Narrow"/>
              </w:rPr>
              <w:br/>
              <w:t>Annual security updates with rolling release firmware upgrades. API access, configuration repository, management and monitoring. Real time distribution alert notifications for immediate incident response and automated incident workflows. Universal logging for cyber defense detailed event traceability. Multi-tier organizational support structure that segregates responsibilities, enforces least-privilege principles, and streamlines escalations. Annual recurring license for custom RESTful API access and secur</w:t>
            </w:r>
            <w:r w:rsidRPr="00367538">
              <w:rPr>
                <w:rFonts w:ascii="Aptos Narrow" w:eastAsia="Times New Roman" w:hAnsi="Aptos Narrow"/>
              </w:rPr>
              <w:t>e system orchestration. Enables interfacing with systems.</w:t>
            </w:r>
          </w:p>
          <w:p w14:paraId="36C721DC" w14:textId="77777777" w:rsidR="00E51E5E" w:rsidRPr="00367538" w:rsidRDefault="00E51E5E" w:rsidP="00562BB5">
            <w:pPr>
              <w:spacing w:after="0" w:line="240" w:lineRule="auto"/>
              <w:rPr>
                <w:rFonts w:ascii="Aptos Narrow" w:eastAsia="Times New Roman" w:hAnsi="Aptos Narrow"/>
              </w:rPr>
            </w:pPr>
          </w:p>
        </w:tc>
        <w:tc>
          <w:tcPr>
            <w:tcW w:w="960" w:type="dxa"/>
            <w:tcBorders>
              <w:top w:val="nil"/>
              <w:left w:val="nil"/>
              <w:bottom w:val="single" w:sz="4" w:space="0" w:color="auto"/>
              <w:right w:val="single" w:sz="4" w:space="0" w:color="auto"/>
            </w:tcBorders>
            <w:noWrap/>
            <w:hideMark/>
          </w:tcPr>
          <w:p w14:paraId="36C721DD"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1.00</w:t>
            </w:r>
          </w:p>
        </w:tc>
        <w:tc>
          <w:tcPr>
            <w:tcW w:w="960" w:type="dxa"/>
            <w:tcBorders>
              <w:top w:val="nil"/>
              <w:left w:val="nil"/>
              <w:bottom w:val="single" w:sz="4" w:space="0" w:color="auto"/>
              <w:right w:val="single" w:sz="8" w:space="0" w:color="auto"/>
            </w:tcBorders>
            <w:noWrap/>
            <w:hideMark/>
          </w:tcPr>
          <w:p w14:paraId="36C721DE"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r w:rsidR="004D3F21" w14:paraId="36C721E4" w14:textId="77777777" w:rsidTr="00562BB5">
        <w:trPr>
          <w:trHeight w:val="315"/>
        </w:trPr>
        <w:tc>
          <w:tcPr>
            <w:tcW w:w="1360" w:type="dxa"/>
            <w:tcBorders>
              <w:top w:val="single" w:sz="4" w:space="0" w:color="auto"/>
              <w:left w:val="single" w:sz="8" w:space="0" w:color="auto"/>
              <w:bottom w:val="single" w:sz="8" w:space="0" w:color="auto"/>
              <w:right w:val="single" w:sz="4" w:space="0" w:color="auto"/>
            </w:tcBorders>
            <w:noWrap/>
            <w:hideMark/>
          </w:tcPr>
          <w:p w14:paraId="36C721E0"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0008</w:t>
            </w:r>
          </w:p>
        </w:tc>
        <w:tc>
          <w:tcPr>
            <w:tcW w:w="7080" w:type="dxa"/>
            <w:tcBorders>
              <w:top w:val="single" w:sz="4" w:space="0" w:color="auto"/>
              <w:left w:val="nil"/>
              <w:bottom w:val="single" w:sz="8" w:space="0" w:color="auto"/>
              <w:right w:val="single" w:sz="4" w:space="0" w:color="auto"/>
            </w:tcBorders>
            <w:noWrap/>
            <w:hideMark/>
          </w:tcPr>
          <w:p w14:paraId="36C721E1"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SHIPPING</w:t>
            </w:r>
          </w:p>
        </w:tc>
        <w:tc>
          <w:tcPr>
            <w:tcW w:w="960" w:type="dxa"/>
            <w:tcBorders>
              <w:top w:val="single" w:sz="4" w:space="0" w:color="auto"/>
              <w:left w:val="nil"/>
              <w:bottom w:val="single" w:sz="8" w:space="0" w:color="auto"/>
              <w:right w:val="single" w:sz="4" w:space="0" w:color="auto"/>
            </w:tcBorders>
            <w:noWrap/>
            <w:hideMark/>
          </w:tcPr>
          <w:p w14:paraId="36C721E2" w14:textId="77777777" w:rsidR="00E51E5E" w:rsidRPr="00367538" w:rsidRDefault="00E51E5E" w:rsidP="00562BB5">
            <w:pPr>
              <w:spacing w:after="0" w:line="240" w:lineRule="auto"/>
              <w:jc w:val="right"/>
              <w:rPr>
                <w:rFonts w:ascii="Aptos Narrow" w:eastAsia="Times New Roman" w:hAnsi="Aptos Narrow"/>
              </w:rPr>
            </w:pPr>
            <w:r w:rsidRPr="00367538">
              <w:rPr>
                <w:rFonts w:ascii="Aptos Narrow" w:eastAsia="Times New Roman" w:hAnsi="Aptos Narrow"/>
              </w:rPr>
              <w:t>1.00</w:t>
            </w:r>
          </w:p>
        </w:tc>
        <w:tc>
          <w:tcPr>
            <w:tcW w:w="960" w:type="dxa"/>
            <w:tcBorders>
              <w:top w:val="nil"/>
              <w:left w:val="nil"/>
              <w:bottom w:val="single" w:sz="8" w:space="0" w:color="auto"/>
              <w:right w:val="single" w:sz="8" w:space="0" w:color="auto"/>
            </w:tcBorders>
            <w:noWrap/>
            <w:hideMark/>
          </w:tcPr>
          <w:p w14:paraId="36C721E3" w14:textId="77777777" w:rsidR="00E51E5E" w:rsidRPr="00367538" w:rsidRDefault="00E51E5E" w:rsidP="00562BB5">
            <w:pPr>
              <w:spacing w:after="0" w:line="240" w:lineRule="auto"/>
              <w:rPr>
                <w:rFonts w:ascii="Aptos Narrow" w:eastAsia="Times New Roman" w:hAnsi="Aptos Narrow"/>
              </w:rPr>
            </w:pPr>
            <w:r w:rsidRPr="00367538">
              <w:rPr>
                <w:rFonts w:ascii="Aptos Narrow" w:eastAsia="Times New Roman" w:hAnsi="Aptos Narrow"/>
              </w:rPr>
              <w:t>EA</w:t>
            </w:r>
          </w:p>
        </w:tc>
      </w:tr>
    </w:tbl>
    <w:p w14:paraId="36C721E5" w14:textId="77777777" w:rsidR="00E51E5E" w:rsidRPr="00367538" w:rsidRDefault="00E51E5E" w:rsidP="009D5CD6">
      <w:pPr>
        <w:spacing w:after="4" w:line="249" w:lineRule="auto"/>
        <w:rPr>
          <w:rFonts w:ascii="Calibri" w:eastAsia="Calibri" w:hAnsi="Calibri" w:cs="Calibri"/>
        </w:rPr>
      </w:pPr>
    </w:p>
    <w:p w14:paraId="36C721E6"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SCHEDULE:</w:t>
      </w:r>
      <w:r>
        <w:rPr>
          <w:rFonts w:ascii="Calibri" w:eastAsia="Calibri" w:hAnsi="Calibri" w:cs="Calibri"/>
          <w:b/>
        </w:rPr>
        <w:t xml:space="preserve">   </w:t>
      </w:r>
    </w:p>
    <w:p w14:paraId="36C721E7" w14:textId="77777777" w:rsidR="00E51E5E" w:rsidRDefault="00E51E5E" w:rsidP="009D5CD6">
      <w:pPr>
        <w:spacing w:after="0" w:line="259" w:lineRule="auto"/>
        <w:ind w:left="360"/>
      </w:pPr>
      <w:r>
        <w:rPr>
          <w:rFonts w:ascii="Calibri" w:eastAsia="Calibri" w:hAnsi="Calibri" w:cs="Calibri"/>
          <w:b/>
        </w:rPr>
        <w:t xml:space="preserve"> </w:t>
      </w:r>
    </w:p>
    <w:p w14:paraId="36C721E8" w14:textId="77777777" w:rsidR="00E51E5E" w:rsidRDefault="00E51E5E" w:rsidP="009D5CD6">
      <w:pPr>
        <w:numPr>
          <w:ilvl w:val="2"/>
          <w:numId w:val="5"/>
        </w:numPr>
        <w:spacing w:after="4" w:line="249" w:lineRule="auto"/>
        <w:ind w:hanging="360"/>
      </w:pPr>
      <w:r>
        <w:rPr>
          <w:rFonts w:ascii="Calibri" w:eastAsia="Calibri" w:hAnsi="Calibri" w:cs="Calibri"/>
        </w:rPr>
        <w:t xml:space="preserve">After hours are from 4:30pm to </w:t>
      </w:r>
    </w:p>
    <w:p w14:paraId="36C721E9" w14:textId="77777777" w:rsidR="00E51E5E" w:rsidRDefault="00E51E5E" w:rsidP="009D5CD6">
      <w:pPr>
        <w:spacing w:after="4" w:line="249" w:lineRule="auto"/>
        <w:ind w:left="720"/>
      </w:pPr>
      <w:r>
        <w:rPr>
          <w:rFonts w:ascii="Calibri" w:eastAsia="Calibri" w:hAnsi="Calibri" w:cs="Calibri"/>
        </w:rPr>
        <w:t xml:space="preserve">5:30am Pacific Time, Sunday to Saturday.  If the contractor wishes to work during normal hours, Monday through Friday 6:00am to 4:30pm, Pacific Time, prior coordination with Point of Contact and/or Designee to attain permission from the Contracting Officer. </w:t>
      </w:r>
    </w:p>
    <w:p w14:paraId="36C721EA" w14:textId="77777777" w:rsidR="00E51E5E" w:rsidRDefault="00E51E5E" w:rsidP="009D5CD6">
      <w:pPr>
        <w:spacing w:after="19" w:line="259" w:lineRule="auto"/>
        <w:ind w:left="720"/>
      </w:pPr>
      <w:r>
        <w:rPr>
          <w:rFonts w:ascii="Calibri" w:eastAsia="Calibri" w:hAnsi="Calibri" w:cs="Calibri"/>
        </w:rPr>
        <w:t xml:space="preserve"> </w:t>
      </w:r>
    </w:p>
    <w:p w14:paraId="36C721EB" w14:textId="77777777" w:rsidR="00E51E5E" w:rsidRDefault="00E51E5E" w:rsidP="009D5CD6">
      <w:pPr>
        <w:numPr>
          <w:ilvl w:val="2"/>
          <w:numId w:val="5"/>
        </w:numPr>
        <w:spacing w:after="4" w:line="249" w:lineRule="auto"/>
        <w:ind w:hanging="360"/>
      </w:pPr>
      <w:r>
        <w:rPr>
          <w:rFonts w:ascii="Calibri" w:eastAsia="Calibri" w:hAnsi="Calibri" w:cs="Calibri"/>
        </w:rPr>
        <w:t xml:space="preserve">Service Response times shall be adhered to for ongoing maintenance.  See section 11 below. </w:t>
      </w:r>
    </w:p>
    <w:p w14:paraId="36C721EC" w14:textId="77777777" w:rsidR="00E51E5E" w:rsidRDefault="00E51E5E" w:rsidP="009D5CD6">
      <w:pPr>
        <w:spacing w:after="0" w:line="259" w:lineRule="auto"/>
        <w:ind w:left="360"/>
      </w:pPr>
      <w:r>
        <w:rPr>
          <w:rFonts w:ascii="Calibri" w:eastAsia="Calibri" w:hAnsi="Calibri" w:cs="Calibri"/>
        </w:rPr>
        <w:t xml:space="preserve"> </w:t>
      </w:r>
    </w:p>
    <w:p w14:paraId="36C721ED" w14:textId="77777777" w:rsidR="00E51E5E" w:rsidRPr="00810D04" w:rsidRDefault="00E51E5E" w:rsidP="009D5CD6">
      <w:pPr>
        <w:numPr>
          <w:ilvl w:val="0"/>
          <w:numId w:val="1"/>
        </w:numPr>
        <w:spacing w:after="4" w:line="250" w:lineRule="auto"/>
        <w:ind w:hanging="360"/>
      </w:pPr>
      <w:r>
        <w:rPr>
          <w:rFonts w:ascii="Calibri" w:eastAsia="Calibri" w:hAnsi="Calibri" w:cs="Calibri"/>
          <w:b/>
          <w:u w:val="single" w:color="000000"/>
        </w:rPr>
        <w:t>PARTICIPATING FACILITY</w:t>
      </w:r>
      <w:r>
        <w:rPr>
          <w:rFonts w:ascii="Calibri" w:eastAsia="Calibri" w:hAnsi="Calibri" w:cs="Calibri"/>
          <w:b/>
        </w:rPr>
        <w:t xml:space="preserve">:  </w:t>
      </w:r>
      <w:r>
        <w:rPr>
          <w:rFonts w:ascii="Calibri" w:eastAsia="Calibri" w:hAnsi="Calibri" w:cs="Calibri"/>
        </w:rPr>
        <w:t xml:space="preserve"> </w:t>
      </w:r>
    </w:p>
    <w:p w14:paraId="36C721EE" w14:textId="77777777" w:rsidR="00E51E5E" w:rsidRDefault="00E51E5E" w:rsidP="009D5CD6">
      <w:pPr>
        <w:spacing w:after="4" w:line="250" w:lineRule="auto"/>
        <w:ind w:left="360" w:firstLine="360"/>
      </w:pPr>
      <w:r>
        <w:rPr>
          <w:rFonts w:ascii="Calibri" w:eastAsia="Calibri" w:hAnsi="Calibri" w:cs="Calibri"/>
        </w:rPr>
        <w:t xml:space="preserve">VA Medical Center  </w:t>
      </w:r>
    </w:p>
    <w:p w14:paraId="36C721EF" w14:textId="77777777" w:rsidR="00E51E5E" w:rsidRDefault="00E51E5E" w:rsidP="009D5CD6">
      <w:pPr>
        <w:spacing w:after="4" w:line="249" w:lineRule="auto"/>
      </w:pPr>
      <w:r>
        <w:rPr>
          <w:rFonts w:ascii="Calibri" w:eastAsia="Calibri" w:hAnsi="Calibri" w:cs="Calibri"/>
        </w:rPr>
        <w:t xml:space="preserve">6900 North Pecos Road </w:t>
      </w:r>
    </w:p>
    <w:p w14:paraId="36C721F0" w14:textId="77777777" w:rsidR="00E51E5E" w:rsidRDefault="00E51E5E" w:rsidP="009D5CD6">
      <w:pPr>
        <w:spacing w:after="4" w:line="249" w:lineRule="auto"/>
      </w:pPr>
      <w:r>
        <w:rPr>
          <w:rFonts w:ascii="Calibri" w:eastAsia="Calibri" w:hAnsi="Calibri" w:cs="Calibri"/>
        </w:rPr>
        <w:t xml:space="preserve">North Las Vegas, NV 89081 </w:t>
      </w:r>
    </w:p>
    <w:p w14:paraId="36C721F1" w14:textId="77777777" w:rsidR="00E51E5E" w:rsidRDefault="00E51E5E" w:rsidP="009D5CD6">
      <w:pPr>
        <w:spacing w:after="0" w:line="259" w:lineRule="auto"/>
        <w:ind w:left="360"/>
      </w:pPr>
      <w:r>
        <w:rPr>
          <w:rFonts w:ascii="Calibri" w:eastAsia="Calibri" w:hAnsi="Calibri" w:cs="Calibri"/>
          <w:b/>
        </w:rPr>
        <w:t xml:space="preserve"> </w:t>
      </w:r>
    </w:p>
    <w:p w14:paraId="36C721F2"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VA POINT OF CONTACT</w:t>
      </w:r>
      <w:r>
        <w:rPr>
          <w:rFonts w:ascii="Calibri" w:eastAsia="Calibri" w:hAnsi="Calibri" w:cs="Calibri"/>
          <w:b/>
        </w:rPr>
        <w:t xml:space="preserve">:  </w:t>
      </w:r>
    </w:p>
    <w:p w14:paraId="36C721F3" w14:textId="77777777" w:rsidR="00E51E5E" w:rsidRDefault="00E51E5E" w:rsidP="009D5CD6">
      <w:pPr>
        <w:spacing w:after="0" w:line="259" w:lineRule="auto"/>
        <w:ind w:left="360"/>
      </w:pPr>
      <w:r>
        <w:rPr>
          <w:rFonts w:ascii="Calibri" w:eastAsia="Calibri" w:hAnsi="Calibri" w:cs="Calibri"/>
        </w:rPr>
        <w:t xml:space="preserve"> </w:t>
      </w:r>
    </w:p>
    <w:p w14:paraId="36C721F4" w14:textId="77777777" w:rsidR="00E51E5E" w:rsidRDefault="00E51E5E" w:rsidP="009D5CD6">
      <w:pPr>
        <w:spacing w:after="4" w:line="249" w:lineRule="auto"/>
        <w:ind w:left="355"/>
      </w:pPr>
      <w:r>
        <w:rPr>
          <w:rFonts w:ascii="Calibri" w:eastAsia="Calibri" w:hAnsi="Calibri" w:cs="Calibri"/>
        </w:rPr>
        <w:t>The VA Point of Contact (VA POC</w:t>
      </w:r>
      <w:proofErr w:type="gramStart"/>
      <w:r>
        <w:rPr>
          <w:rFonts w:ascii="Calibri" w:eastAsia="Calibri" w:hAnsi="Calibri" w:cs="Calibri"/>
        </w:rPr>
        <w:t>) shall</w:t>
      </w:r>
      <w:proofErr w:type="gramEnd"/>
      <w:r>
        <w:rPr>
          <w:rFonts w:ascii="Calibri" w:eastAsia="Calibri" w:hAnsi="Calibri" w:cs="Calibri"/>
        </w:rPr>
        <w:t xml:space="preserve"> provide general instructions and shall be responsible for administrating the contract and ensuring invoices are certified for payment in a timely manner.  </w:t>
      </w:r>
    </w:p>
    <w:p w14:paraId="36C721F5" w14:textId="77777777" w:rsidR="00E51E5E" w:rsidRDefault="00E51E5E" w:rsidP="009D5CD6">
      <w:pPr>
        <w:spacing w:after="0" w:line="259" w:lineRule="auto"/>
        <w:ind w:left="360"/>
      </w:pPr>
      <w:r>
        <w:rPr>
          <w:rFonts w:ascii="Calibri" w:eastAsia="Calibri" w:hAnsi="Calibri" w:cs="Calibri"/>
        </w:rPr>
        <w:t xml:space="preserve"> </w:t>
      </w:r>
    </w:p>
    <w:p w14:paraId="36C721F6"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CONTRACTOR POINT OF CONTACT:</w:t>
      </w:r>
      <w:r>
        <w:rPr>
          <w:rFonts w:ascii="Calibri" w:eastAsia="Calibri" w:hAnsi="Calibri" w:cs="Calibri"/>
          <w:b/>
        </w:rPr>
        <w:t xml:space="preserve"> </w:t>
      </w:r>
    </w:p>
    <w:p w14:paraId="36C721F7" w14:textId="77777777" w:rsidR="00E51E5E" w:rsidRDefault="00E51E5E" w:rsidP="009D5CD6">
      <w:pPr>
        <w:numPr>
          <w:ilvl w:val="2"/>
          <w:numId w:val="6"/>
        </w:numPr>
        <w:spacing w:after="4" w:line="249" w:lineRule="auto"/>
        <w:ind w:hanging="360"/>
      </w:pPr>
      <w:r>
        <w:rPr>
          <w:rFonts w:ascii="Calibri" w:eastAsia="Calibri" w:hAnsi="Calibri" w:cs="Calibri"/>
        </w:rPr>
        <w:t xml:space="preserve">Contractor shall designate one employee as the Point of Contact (POC) responsible for administrative matters in the performance of services under this contract.  The POC shall have full authority to act for the Contractor on all matters relating to the daily performance of this contract.  </w:t>
      </w:r>
    </w:p>
    <w:p w14:paraId="36C721F8" w14:textId="77777777" w:rsidR="00E51E5E" w:rsidRDefault="00E51E5E" w:rsidP="009D5CD6">
      <w:pPr>
        <w:spacing w:after="0" w:line="259" w:lineRule="auto"/>
        <w:ind w:left="360"/>
      </w:pPr>
      <w:r>
        <w:rPr>
          <w:rFonts w:ascii="Calibri" w:eastAsia="Calibri" w:hAnsi="Calibri" w:cs="Calibri"/>
        </w:rPr>
        <w:t xml:space="preserve"> </w:t>
      </w:r>
    </w:p>
    <w:p w14:paraId="36C721F9" w14:textId="77777777" w:rsidR="00E51E5E" w:rsidRDefault="00E51E5E" w:rsidP="009D5CD6">
      <w:pPr>
        <w:numPr>
          <w:ilvl w:val="2"/>
          <w:numId w:val="6"/>
        </w:numPr>
        <w:spacing w:after="4" w:line="249" w:lineRule="auto"/>
        <w:ind w:hanging="360"/>
      </w:pPr>
      <w:r>
        <w:rPr>
          <w:rFonts w:ascii="Calibri" w:eastAsia="Calibri" w:hAnsi="Calibri" w:cs="Calibri"/>
        </w:rPr>
        <w:t xml:space="preserve">The POC </w:t>
      </w:r>
      <w:proofErr w:type="gramStart"/>
      <w:r>
        <w:rPr>
          <w:rFonts w:ascii="Calibri" w:eastAsia="Calibri" w:hAnsi="Calibri" w:cs="Calibri"/>
        </w:rPr>
        <w:t>shall</w:t>
      </w:r>
      <w:proofErr w:type="gramEnd"/>
      <w:r>
        <w:rPr>
          <w:rFonts w:ascii="Calibri" w:eastAsia="Calibri" w:hAnsi="Calibri" w:cs="Calibri"/>
        </w:rPr>
        <w:t xml:space="preserve"> be available by telephone Monday through Friday, between 7:30 a.m. and 4:00 </w:t>
      </w:r>
    </w:p>
    <w:p w14:paraId="36C721FA" w14:textId="77777777" w:rsidR="00E51E5E" w:rsidRDefault="00E51E5E" w:rsidP="009D5CD6">
      <w:pPr>
        <w:spacing w:after="4" w:line="249" w:lineRule="auto"/>
        <w:ind w:left="355"/>
      </w:pPr>
      <w:r>
        <w:rPr>
          <w:rFonts w:ascii="Calibri" w:eastAsia="Calibri" w:hAnsi="Calibri" w:cs="Calibri"/>
        </w:rPr>
        <w:t xml:space="preserve">p.m. excluding national holidays during the upgrade period. Emergency technical support must be available 24 hours a day, 7 days a week during the upgrade period. </w:t>
      </w:r>
    </w:p>
    <w:p w14:paraId="36C721FB" w14:textId="77777777" w:rsidR="00E51E5E" w:rsidRDefault="00E51E5E" w:rsidP="009D5CD6">
      <w:pPr>
        <w:spacing w:after="0" w:line="259" w:lineRule="auto"/>
        <w:ind w:left="360"/>
      </w:pPr>
      <w:r>
        <w:rPr>
          <w:rFonts w:ascii="Calibri" w:eastAsia="Calibri" w:hAnsi="Calibri" w:cs="Calibri"/>
        </w:rPr>
        <w:t xml:space="preserve"> </w:t>
      </w:r>
    </w:p>
    <w:p w14:paraId="36C721FC" w14:textId="77777777" w:rsidR="00E51E5E" w:rsidRDefault="00E51E5E" w:rsidP="009D5CD6">
      <w:pPr>
        <w:spacing w:after="4" w:line="249" w:lineRule="auto"/>
        <w:ind w:left="355"/>
      </w:pPr>
      <w:r>
        <w:rPr>
          <w:rFonts w:ascii="Calibri" w:eastAsia="Calibri" w:hAnsi="Calibri" w:cs="Calibri"/>
        </w:rPr>
        <w:t xml:space="preserve">c. </w:t>
      </w:r>
      <w:r>
        <w:rPr>
          <w:rFonts w:ascii="Calibri" w:eastAsia="Calibri" w:hAnsi="Calibri" w:cs="Calibri"/>
        </w:rPr>
        <w:tab/>
      </w:r>
      <w:r>
        <w:rPr>
          <w:rFonts w:ascii="Calibri" w:eastAsia="Calibri" w:hAnsi="Calibri" w:cs="Calibri"/>
        </w:rPr>
        <w:t xml:space="preserve">Contractor shall provide the name and telephone number of the person designated as Point of Contact, Alternate Point of Contact, and the name, location and telephone number of the office where normal and emergency service calls are to be placed:  </w:t>
      </w:r>
    </w:p>
    <w:p w14:paraId="36C721FD" w14:textId="77777777" w:rsidR="00E51E5E" w:rsidRDefault="00E51E5E" w:rsidP="009D5CD6">
      <w:pPr>
        <w:spacing w:after="0" w:line="259" w:lineRule="auto"/>
        <w:ind w:left="360"/>
      </w:pPr>
      <w:r>
        <w:rPr>
          <w:rFonts w:ascii="Calibri" w:eastAsia="Calibri" w:hAnsi="Calibri" w:cs="Calibri"/>
        </w:rPr>
        <w:t xml:space="preserve"> </w:t>
      </w:r>
    </w:p>
    <w:tbl>
      <w:tblPr>
        <w:tblStyle w:val="TableGrid0"/>
        <w:tblW w:w="9091" w:type="dxa"/>
        <w:tblInd w:w="473" w:type="dxa"/>
        <w:tblCellMar>
          <w:top w:w="50" w:type="dxa"/>
          <w:left w:w="468" w:type="dxa"/>
          <w:right w:w="78" w:type="dxa"/>
        </w:tblCellMar>
        <w:tblLook w:val="04A0" w:firstRow="1" w:lastRow="0" w:firstColumn="1" w:lastColumn="0" w:noHBand="0" w:noVBand="1"/>
      </w:tblPr>
      <w:tblGrid>
        <w:gridCol w:w="4202"/>
        <w:gridCol w:w="4889"/>
      </w:tblGrid>
      <w:tr w:rsidR="004D3F21" w14:paraId="36C72200" w14:textId="77777777" w:rsidTr="00562BB5">
        <w:trPr>
          <w:trHeight w:val="278"/>
        </w:trPr>
        <w:tc>
          <w:tcPr>
            <w:tcW w:w="4202" w:type="dxa"/>
            <w:tcBorders>
              <w:top w:val="single" w:sz="4" w:space="0" w:color="000000"/>
              <w:left w:val="single" w:sz="4" w:space="0" w:color="000000"/>
              <w:bottom w:val="single" w:sz="4" w:space="0" w:color="000000"/>
              <w:right w:val="single" w:sz="4" w:space="0" w:color="000000"/>
            </w:tcBorders>
          </w:tcPr>
          <w:p w14:paraId="36C721FE" w14:textId="77777777" w:rsidR="00E51E5E" w:rsidRDefault="00E51E5E" w:rsidP="00562BB5">
            <w:pPr>
              <w:spacing w:after="0" w:line="259" w:lineRule="auto"/>
            </w:pPr>
            <w:r>
              <w:rPr>
                <w:rFonts w:ascii="Calibri" w:eastAsia="Calibri" w:hAnsi="Calibri" w:cs="Calibri"/>
              </w:rPr>
              <w:lastRenderedPageBreak/>
              <w:t xml:space="preserve">Point of Contact (Full Name): </w:t>
            </w:r>
          </w:p>
        </w:tc>
        <w:tc>
          <w:tcPr>
            <w:tcW w:w="4889" w:type="dxa"/>
            <w:tcBorders>
              <w:top w:val="single" w:sz="4" w:space="0" w:color="000000"/>
              <w:left w:val="single" w:sz="4" w:space="0" w:color="000000"/>
              <w:bottom w:val="single" w:sz="4" w:space="0" w:color="000000"/>
              <w:right w:val="single" w:sz="4" w:space="0" w:color="000000"/>
            </w:tcBorders>
          </w:tcPr>
          <w:p w14:paraId="36C721FF" w14:textId="77777777" w:rsidR="00E51E5E" w:rsidRDefault="00E51E5E" w:rsidP="00562BB5">
            <w:pPr>
              <w:spacing w:after="0" w:line="259" w:lineRule="auto"/>
            </w:pPr>
            <w:r>
              <w:rPr>
                <w:rFonts w:ascii="Calibri" w:eastAsia="Calibri" w:hAnsi="Calibri" w:cs="Calibri"/>
              </w:rPr>
              <w:t xml:space="preserve"> </w:t>
            </w:r>
          </w:p>
        </w:tc>
      </w:tr>
      <w:tr w:rsidR="004D3F21" w14:paraId="36C72203" w14:textId="77777777" w:rsidTr="00562BB5">
        <w:trPr>
          <w:trHeight w:val="278"/>
        </w:trPr>
        <w:tc>
          <w:tcPr>
            <w:tcW w:w="4202" w:type="dxa"/>
            <w:tcBorders>
              <w:top w:val="single" w:sz="4" w:space="0" w:color="000000"/>
              <w:left w:val="single" w:sz="4" w:space="0" w:color="000000"/>
              <w:bottom w:val="single" w:sz="4" w:space="0" w:color="000000"/>
              <w:right w:val="single" w:sz="4" w:space="0" w:color="000000"/>
            </w:tcBorders>
          </w:tcPr>
          <w:p w14:paraId="36C72201" w14:textId="77777777" w:rsidR="00E51E5E" w:rsidRDefault="00E51E5E" w:rsidP="00562BB5">
            <w:pPr>
              <w:spacing w:after="0" w:line="259" w:lineRule="auto"/>
            </w:pPr>
            <w:r>
              <w:rPr>
                <w:rFonts w:ascii="Calibri" w:eastAsia="Calibri" w:hAnsi="Calibri" w:cs="Calibri"/>
              </w:rPr>
              <w:t xml:space="preserve">Telephone Number:   </w:t>
            </w:r>
          </w:p>
        </w:tc>
        <w:tc>
          <w:tcPr>
            <w:tcW w:w="4889" w:type="dxa"/>
            <w:tcBorders>
              <w:top w:val="single" w:sz="4" w:space="0" w:color="000000"/>
              <w:left w:val="single" w:sz="4" w:space="0" w:color="000000"/>
              <w:bottom w:val="single" w:sz="4" w:space="0" w:color="000000"/>
              <w:right w:val="single" w:sz="4" w:space="0" w:color="000000"/>
            </w:tcBorders>
          </w:tcPr>
          <w:p w14:paraId="36C72202" w14:textId="77777777" w:rsidR="00E51E5E" w:rsidRDefault="00E51E5E" w:rsidP="00562BB5">
            <w:pPr>
              <w:spacing w:after="0" w:line="259" w:lineRule="auto"/>
            </w:pPr>
            <w:r>
              <w:rPr>
                <w:rFonts w:ascii="Calibri" w:eastAsia="Calibri" w:hAnsi="Calibri" w:cs="Calibri"/>
              </w:rPr>
              <w:t xml:space="preserve"> </w:t>
            </w:r>
          </w:p>
        </w:tc>
      </w:tr>
      <w:tr w:rsidR="004D3F21" w14:paraId="36C72206" w14:textId="77777777" w:rsidTr="00562BB5">
        <w:trPr>
          <w:trHeight w:val="278"/>
        </w:trPr>
        <w:tc>
          <w:tcPr>
            <w:tcW w:w="4202" w:type="dxa"/>
            <w:tcBorders>
              <w:top w:val="single" w:sz="4" w:space="0" w:color="000000"/>
              <w:left w:val="single" w:sz="4" w:space="0" w:color="000000"/>
              <w:bottom w:val="single" w:sz="4" w:space="0" w:color="000000"/>
              <w:right w:val="single" w:sz="4" w:space="0" w:color="000000"/>
            </w:tcBorders>
          </w:tcPr>
          <w:p w14:paraId="36C72204" w14:textId="77777777" w:rsidR="00E51E5E" w:rsidRDefault="00E51E5E" w:rsidP="00562BB5">
            <w:pPr>
              <w:spacing w:after="0" w:line="259" w:lineRule="auto"/>
            </w:pPr>
            <w:r>
              <w:rPr>
                <w:rFonts w:ascii="Calibri" w:eastAsia="Calibri" w:hAnsi="Calibri" w:cs="Calibri"/>
              </w:rPr>
              <w:t xml:space="preserve">E-mail Address: </w:t>
            </w:r>
          </w:p>
        </w:tc>
        <w:tc>
          <w:tcPr>
            <w:tcW w:w="4889" w:type="dxa"/>
            <w:tcBorders>
              <w:top w:val="single" w:sz="4" w:space="0" w:color="000000"/>
              <w:left w:val="single" w:sz="4" w:space="0" w:color="000000"/>
              <w:bottom w:val="single" w:sz="4" w:space="0" w:color="000000"/>
              <w:right w:val="single" w:sz="4" w:space="0" w:color="000000"/>
            </w:tcBorders>
          </w:tcPr>
          <w:p w14:paraId="36C72205" w14:textId="77777777" w:rsidR="00E51E5E" w:rsidRDefault="00E51E5E" w:rsidP="00562BB5">
            <w:pPr>
              <w:spacing w:after="0" w:line="259" w:lineRule="auto"/>
            </w:pPr>
            <w:r>
              <w:rPr>
                <w:rFonts w:ascii="Calibri" w:eastAsia="Calibri" w:hAnsi="Calibri" w:cs="Calibri"/>
              </w:rPr>
              <w:t xml:space="preserve"> </w:t>
            </w:r>
          </w:p>
        </w:tc>
      </w:tr>
      <w:tr w:rsidR="004D3F21" w14:paraId="36C72209" w14:textId="77777777" w:rsidTr="00562BB5">
        <w:trPr>
          <w:trHeight w:val="278"/>
        </w:trPr>
        <w:tc>
          <w:tcPr>
            <w:tcW w:w="4202" w:type="dxa"/>
            <w:tcBorders>
              <w:top w:val="single" w:sz="4" w:space="0" w:color="000000"/>
              <w:left w:val="single" w:sz="4" w:space="0" w:color="000000"/>
              <w:bottom w:val="single" w:sz="4" w:space="0" w:color="000000"/>
              <w:right w:val="single" w:sz="4" w:space="0" w:color="000000"/>
            </w:tcBorders>
          </w:tcPr>
          <w:p w14:paraId="36C72207" w14:textId="77777777" w:rsidR="00E51E5E" w:rsidRDefault="00E51E5E" w:rsidP="00562BB5">
            <w:pPr>
              <w:spacing w:after="0" w:line="259" w:lineRule="auto"/>
            </w:pPr>
            <w:r>
              <w:rPr>
                <w:rFonts w:ascii="Calibri" w:eastAsia="Calibri" w:hAnsi="Calibri" w:cs="Calibri"/>
              </w:rPr>
              <w:t xml:space="preserve">Alternate Point of Contact (Full Name): </w:t>
            </w:r>
          </w:p>
        </w:tc>
        <w:tc>
          <w:tcPr>
            <w:tcW w:w="4889" w:type="dxa"/>
            <w:tcBorders>
              <w:top w:val="single" w:sz="4" w:space="0" w:color="000000"/>
              <w:left w:val="single" w:sz="4" w:space="0" w:color="000000"/>
              <w:bottom w:val="single" w:sz="4" w:space="0" w:color="000000"/>
              <w:right w:val="single" w:sz="4" w:space="0" w:color="000000"/>
            </w:tcBorders>
          </w:tcPr>
          <w:p w14:paraId="36C72208" w14:textId="77777777" w:rsidR="00E51E5E" w:rsidRDefault="00E51E5E" w:rsidP="00562BB5">
            <w:pPr>
              <w:spacing w:after="0" w:line="259" w:lineRule="auto"/>
            </w:pPr>
            <w:r>
              <w:rPr>
                <w:rFonts w:ascii="Calibri" w:eastAsia="Calibri" w:hAnsi="Calibri" w:cs="Calibri"/>
              </w:rPr>
              <w:t xml:space="preserve"> </w:t>
            </w:r>
          </w:p>
        </w:tc>
      </w:tr>
      <w:tr w:rsidR="004D3F21" w14:paraId="36C7220C" w14:textId="77777777" w:rsidTr="00562BB5">
        <w:trPr>
          <w:trHeight w:val="280"/>
        </w:trPr>
        <w:tc>
          <w:tcPr>
            <w:tcW w:w="4202" w:type="dxa"/>
            <w:tcBorders>
              <w:top w:val="single" w:sz="4" w:space="0" w:color="000000"/>
              <w:left w:val="single" w:sz="4" w:space="0" w:color="000000"/>
              <w:bottom w:val="single" w:sz="4" w:space="0" w:color="000000"/>
              <w:right w:val="single" w:sz="4" w:space="0" w:color="000000"/>
            </w:tcBorders>
          </w:tcPr>
          <w:p w14:paraId="36C7220A" w14:textId="77777777" w:rsidR="00E51E5E" w:rsidRDefault="00E51E5E" w:rsidP="00562BB5">
            <w:pPr>
              <w:spacing w:after="0" w:line="259" w:lineRule="auto"/>
            </w:pPr>
            <w:r>
              <w:rPr>
                <w:rFonts w:ascii="Calibri" w:eastAsia="Calibri" w:hAnsi="Calibri" w:cs="Calibri"/>
              </w:rPr>
              <w:t xml:space="preserve">Telephone Number: </w:t>
            </w:r>
          </w:p>
        </w:tc>
        <w:tc>
          <w:tcPr>
            <w:tcW w:w="4889" w:type="dxa"/>
            <w:tcBorders>
              <w:top w:val="single" w:sz="4" w:space="0" w:color="000000"/>
              <w:left w:val="single" w:sz="4" w:space="0" w:color="000000"/>
              <w:bottom w:val="single" w:sz="4" w:space="0" w:color="000000"/>
              <w:right w:val="single" w:sz="4" w:space="0" w:color="000000"/>
            </w:tcBorders>
          </w:tcPr>
          <w:p w14:paraId="36C7220B" w14:textId="77777777" w:rsidR="00E51E5E" w:rsidRDefault="00E51E5E" w:rsidP="00562BB5">
            <w:pPr>
              <w:spacing w:after="0" w:line="259" w:lineRule="auto"/>
            </w:pPr>
            <w:r>
              <w:rPr>
                <w:rFonts w:ascii="Calibri" w:eastAsia="Calibri" w:hAnsi="Calibri" w:cs="Calibri"/>
              </w:rPr>
              <w:t xml:space="preserve"> </w:t>
            </w:r>
          </w:p>
        </w:tc>
      </w:tr>
      <w:tr w:rsidR="004D3F21" w14:paraId="36C7220F" w14:textId="77777777" w:rsidTr="00562BB5">
        <w:trPr>
          <w:trHeight w:val="278"/>
        </w:trPr>
        <w:tc>
          <w:tcPr>
            <w:tcW w:w="4202" w:type="dxa"/>
            <w:tcBorders>
              <w:top w:val="single" w:sz="4" w:space="0" w:color="000000"/>
              <w:left w:val="single" w:sz="4" w:space="0" w:color="000000"/>
              <w:bottom w:val="single" w:sz="4" w:space="0" w:color="000000"/>
              <w:right w:val="single" w:sz="4" w:space="0" w:color="000000"/>
            </w:tcBorders>
          </w:tcPr>
          <w:p w14:paraId="36C7220D" w14:textId="77777777" w:rsidR="00E51E5E" w:rsidRDefault="00E51E5E" w:rsidP="00562BB5">
            <w:pPr>
              <w:spacing w:after="0" w:line="259" w:lineRule="auto"/>
            </w:pPr>
            <w:r>
              <w:rPr>
                <w:rFonts w:ascii="Calibri" w:eastAsia="Calibri" w:hAnsi="Calibri" w:cs="Calibri"/>
              </w:rPr>
              <w:t xml:space="preserve">E-mail Address: </w:t>
            </w:r>
          </w:p>
        </w:tc>
        <w:tc>
          <w:tcPr>
            <w:tcW w:w="4889" w:type="dxa"/>
            <w:tcBorders>
              <w:top w:val="single" w:sz="4" w:space="0" w:color="000000"/>
              <w:left w:val="single" w:sz="4" w:space="0" w:color="000000"/>
              <w:bottom w:val="single" w:sz="4" w:space="0" w:color="000000"/>
              <w:right w:val="single" w:sz="4" w:space="0" w:color="000000"/>
            </w:tcBorders>
          </w:tcPr>
          <w:p w14:paraId="36C7220E" w14:textId="77777777" w:rsidR="00E51E5E" w:rsidRDefault="00E51E5E" w:rsidP="00562BB5">
            <w:pPr>
              <w:spacing w:after="0" w:line="259" w:lineRule="auto"/>
            </w:pPr>
            <w:r>
              <w:rPr>
                <w:rFonts w:ascii="Calibri" w:eastAsia="Calibri" w:hAnsi="Calibri" w:cs="Calibri"/>
              </w:rPr>
              <w:t xml:space="preserve"> </w:t>
            </w:r>
          </w:p>
        </w:tc>
      </w:tr>
      <w:tr w:rsidR="004D3F21" w14:paraId="36C72212" w14:textId="77777777" w:rsidTr="00562BB5">
        <w:trPr>
          <w:trHeight w:val="547"/>
        </w:trPr>
        <w:tc>
          <w:tcPr>
            <w:tcW w:w="4202" w:type="dxa"/>
            <w:tcBorders>
              <w:top w:val="single" w:sz="4" w:space="0" w:color="000000"/>
              <w:left w:val="single" w:sz="4" w:space="0" w:color="000000"/>
              <w:bottom w:val="single" w:sz="4" w:space="0" w:color="000000"/>
              <w:right w:val="single" w:sz="4" w:space="0" w:color="000000"/>
            </w:tcBorders>
          </w:tcPr>
          <w:p w14:paraId="36C72210" w14:textId="77777777" w:rsidR="00E51E5E" w:rsidRDefault="00E51E5E" w:rsidP="00562BB5">
            <w:pPr>
              <w:spacing w:after="0" w:line="259" w:lineRule="auto"/>
            </w:pPr>
            <w:r>
              <w:rPr>
                <w:rFonts w:ascii="Calibri" w:eastAsia="Calibri" w:hAnsi="Calibri" w:cs="Calibri"/>
              </w:rPr>
              <w:t xml:space="preserve">Emergency Service Contact Information: </w:t>
            </w:r>
          </w:p>
        </w:tc>
        <w:tc>
          <w:tcPr>
            <w:tcW w:w="4889" w:type="dxa"/>
            <w:tcBorders>
              <w:top w:val="single" w:sz="4" w:space="0" w:color="000000"/>
              <w:left w:val="single" w:sz="4" w:space="0" w:color="000000"/>
              <w:bottom w:val="single" w:sz="4" w:space="0" w:color="000000"/>
              <w:right w:val="single" w:sz="4" w:space="0" w:color="000000"/>
            </w:tcBorders>
          </w:tcPr>
          <w:p w14:paraId="36C72211" w14:textId="77777777" w:rsidR="00E51E5E" w:rsidRDefault="00E51E5E" w:rsidP="00562BB5">
            <w:pPr>
              <w:spacing w:after="0" w:line="259" w:lineRule="auto"/>
            </w:pPr>
            <w:r>
              <w:rPr>
                <w:rFonts w:ascii="Calibri" w:eastAsia="Calibri" w:hAnsi="Calibri" w:cs="Calibri"/>
              </w:rPr>
              <w:t xml:space="preserve"> </w:t>
            </w:r>
          </w:p>
        </w:tc>
      </w:tr>
      <w:tr w:rsidR="004D3F21" w14:paraId="36C72215" w14:textId="77777777" w:rsidTr="00562BB5">
        <w:trPr>
          <w:trHeight w:val="278"/>
        </w:trPr>
        <w:tc>
          <w:tcPr>
            <w:tcW w:w="4202" w:type="dxa"/>
            <w:tcBorders>
              <w:top w:val="single" w:sz="4" w:space="0" w:color="000000"/>
              <w:left w:val="single" w:sz="4" w:space="0" w:color="000000"/>
              <w:bottom w:val="single" w:sz="4" w:space="0" w:color="000000"/>
              <w:right w:val="single" w:sz="4" w:space="0" w:color="000000"/>
            </w:tcBorders>
          </w:tcPr>
          <w:p w14:paraId="36C72213" w14:textId="77777777" w:rsidR="00E51E5E" w:rsidRDefault="00E51E5E" w:rsidP="00562BB5">
            <w:pPr>
              <w:spacing w:after="0" w:line="259" w:lineRule="auto"/>
              <w:ind w:right="52"/>
              <w:jc w:val="right"/>
            </w:pPr>
            <w:r>
              <w:rPr>
                <w:rFonts w:ascii="Calibri" w:eastAsia="Calibri" w:hAnsi="Calibri" w:cs="Calibri"/>
              </w:rPr>
              <w:t xml:space="preserve">Emergency Service Telephone Number: </w:t>
            </w:r>
          </w:p>
        </w:tc>
        <w:tc>
          <w:tcPr>
            <w:tcW w:w="4889" w:type="dxa"/>
            <w:tcBorders>
              <w:top w:val="single" w:sz="4" w:space="0" w:color="000000"/>
              <w:left w:val="single" w:sz="4" w:space="0" w:color="000000"/>
              <w:bottom w:val="single" w:sz="4" w:space="0" w:color="000000"/>
              <w:right w:val="single" w:sz="4" w:space="0" w:color="000000"/>
            </w:tcBorders>
          </w:tcPr>
          <w:p w14:paraId="36C72214" w14:textId="77777777" w:rsidR="00E51E5E" w:rsidRDefault="00E51E5E" w:rsidP="00562BB5">
            <w:pPr>
              <w:spacing w:after="0" w:line="259" w:lineRule="auto"/>
            </w:pPr>
            <w:r>
              <w:rPr>
                <w:rFonts w:ascii="Calibri" w:eastAsia="Calibri" w:hAnsi="Calibri" w:cs="Calibri"/>
              </w:rPr>
              <w:t xml:space="preserve"> </w:t>
            </w:r>
          </w:p>
        </w:tc>
      </w:tr>
    </w:tbl>
    <w:p w14:paraId="36C72216" w14:textId="77777777" w:rsidR="00E51E5E" w:rsidRDefault="00E51E5E" w:rsidP="009D5CD6">
      <w:pPr>
        <w:spacing w:after="0" w:line="259" w:lineRule="auto"/>
        <w:ind w:left="720"/>
        <w:rPr>
          <w:rFonts w:ascii="Calibri" w:eastAsia="Calibri" w:hAnsi="Calibri" w:cs="Calibri"/>
        </w:rPr>
      </w:pPr>
    </w:p>
    <w:p w14:paraId="36C72217"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U.S. GOVERNMENT FURNISHED MATERIALS AND SERVICES</w:t>
      </w:r>
      <w:r>
        <w:rPr>
          <w:rFonts w:ascii="Calibri" w:eastAsia="Calibri" w:hAnsi="Calibri" w:cs="Calibri"/>
        </w:rPr>
        <w:t xml:space="preserve">:   </w:t>
      </w:r>
    </w:p>
    <w:p w14:paraId="36C72218" w14:textId="77777777" w:rsidR="00E51E5E" w:rsidRDefault="00E51E5E" w:rsidP="009D5CD6">
      <w:pPr>
        <w:spacing w:after="0" w:line="259" w:lineRule="auto"/>
        <w:ind w:left="360"/>
      </w:pPr>
      <w:r>
        <w:rPr>
          <w:rFonts w:ascii="Calibri" w:eastAsia="Calibri" w:hAnsi="Calibri" w:cs="Calibri"/>
        </w:rPr>
        <w:t xml:space="preserve"> </w:t>
      </w:r>
    </w:p>
    <w:p w14:paraId="36C72219" w14:textId="77777777" w:rsidR="00E51E5E" w:rsidRDefault="00E51E5E" w:rsidP="009D5CD6">
      <w:pPr>
        <w:spacing w:after="4" w:line="249" w:lineRule="auto"/>
        <w:ind w:left="355"/>
      </w:pPr>
      <w:r>
        <w:rPr>
          <w:rFonts w:ascii="Calibri" w:eastAsia="Calibri" w:hAnsi="Calibri" w:cs="Calibri"/>
        </w:rPr>
        <w:t xml:space="preserve">The contractor shall be responsible for the receipt and handling of all equipment and materials.  The contractor shall coordinate proposed delivery areas with the Engineer. </w:t>
      </w:r>
    </w:p>
    <w:p w14:paraId="36C7221A" w14:textId="77777777" w:rsidR="00E51E5E" w:rsidRDefault="00E51E5E" w:rsidP="009D5CD6">
      <w:pPr>
        <w:spacing w:after="0" w:line="259" w:lineRule="auto"/>
        <w:ind w:left="1080"/>
      </w:pPr>
      <w:r>
        <w:rPr>
          <w:rFonts w:ascii="Calibri" w:eastAsia="Calibri" w:hAnsi="Calibri" w:cs="Calibri"/>
        </w:rPr>
        <w:t xml:space="preserve"> </w:t>
      </w:r>
    </w:p>
    <w:p w14:paraId="36C7221B"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CONTRACTOR FURNISHED ITEMS AND SERVICES:</w:t>
      </w:r>
      <w:r>
        <w:rPr>
          <w:rFonts w:ascii="Calibri" w:eastAsia="Calibri" w:hAnsi="Calibri" w:cs="Calibri"/>
          <w:b/>
        </w:rPr>
        <w:t xml:space="preserve"> </w:t>
      </w:r>
    </w:p>
    <w:p w14:paraId="36C7221C" w14:textId="77777777" w:rsidR="00E51E5E" w:rsidRDefault="00E51E5E" w:rsidP="009D5CD6">
      <w:pPr>
        <w:spacing w:after="0" w:line="259" w:lineRule="auto"/>
        <w:ind w:left="360"/>
      </w:pPr>
      <w:r>
        <w:rPr>
          <w:rFonts w:ascii="Calibri" w:eastAsia="Calibri" w:hAnsi="Calibri" w:cs="Calibri"/>
        </w:rPr>
        <w:t xml:space="preserve"> </w:t>
      </w:r>
    </w:p>
    <w:p w14:paraId="36C7221D" w14:textId="77777777" w:rsidR="00E51E5E" w:rsidRDefault="00E51E5E" w:rsidP="009D5CD6">
      <w:pPr>
        <w:spacing w:after="4" w:line="249" w:lineRule="auto"/>
        <w:ind w:left="355"/>
      </w:pPr>
      <w:r>
        <w:rPr>
          <w:rFonts w:ascii="Calibri" w:eastAsia="Calibri" w:hAnsi="Calibri" w:cs="Calibri"/>
        </w:rPr>
        <w:t xml:space="preserve">The contractor shall furnish all necessary supplies, fuels, lubricants, solvents, parts, materials, equipment, products, tools, and any other items and services to perform all delivery and pick-up operations required by this statement of work. </w:t>
      </w:r>
    </w:p>
    <w:p w14:paraId="36C7221E" w14:textId="77777777" w:rsidR="00E51E5E" w:rsidRDefault="00E51E5E" w:rsidP="009D5CD6">
      <w:pPr>
        <w:spacing w:after="0" w:line="259" w:lineRule="auto"/>
        <w:ind w:left="360"/>
      </w:pPr>
      <w:r>
        <w:rPr>
          <w:rFonts w:ascii="Calibri" w:eastAsia="Calibri" w:hAnsi="Calibri" w:cs="Calibri"/>
        </w:rPr>
        <w:t xml:space="preserve"> </w:t>
      </w:r>
    </w:p>
    <w:p w14:paraId="36C7221F" w14:textId="77777777" w:rsidR="00E51E5E" w:rsidRDefault="00E51E5E" w:rsidP="009D5CD6">
      <w:pPr>
        <w:spacing w:after="4" w:line="249" w:lineRule="auto"/>
        <w:ind w:left="355"/>
      </w:pPr>
      <w:r>
        <w:rPr>
          <w:rFonts w:ascii="Calibri" w:eastAsia="Calibri" w:hAnsi="Calibri" w:cs="Calibri"/>
        </w:rPr>
        <w:t xml:space="preserve">The contractor shall provide fully qualified on-site personnel who shall be responsible for the performance of the work.  The name of the person and all alternates shall be designated in writing to the Contracting Officer.  The project manager shall be on-site during normal work hours and for contingencies requiring work beyond normal work hours.  The contractor </w:t>
      </w:r>
      <w:proofErr w:type="gramStart"/>
      <w:r>
        <w:rPr>
          <w:rFonts w:ascii="Calibri" w:eastAsia="Calibri" w:hAnsi="Calibri" w:cs="Calibri"/>
        </w:rPr>
        <w:t>shall</w:t>
      </w:r>
      <w:proofErr w:type="gramEnd"/>
      <w:r>
        <w:rPr>
          <w:rFonts w:ascii="Calibri" w:eastAsia="Calibri" w:hAnsi="Calibri" w:cs="Calibri"/>
        </w:rPr>
        <w:t xml:space="preserve"> certify in writing that all employees operating equipment are trained and qualified. </w:t>
      </w:r>
    </w:p>
    <w:p w14:paraId="36C72220" w14:textId="77777777" w:rsidR="00E51E5E" w:rsidRDefault="00E51E5E" w:rsidP="009D5CD6">
      <w:pPr>
        <w:spacing w:after="0" w:line="259" w:lineRule="auto"/>
      </w:pPr>
      <w:r>
        <w:rPr>
          <w:rFonts w:ascii="Calibri" w:eastAsia="Calibri" w:hAnsi="Calibri" w:cs="Calibri"/>
        </w:rPr>
        <w:t xml:space="preserve"> </w:t>
      </w:r>
    </w:p>
    <w:p w14:paraId="36C72221" w14:textId="77777777" w:rsidR="00E51E5E" w:rsidRDefault="00E51E5E" w:rsidP="009D5CD6">
      <w:pPr>
        <w:numPr>
          <w:ilvl w:val="0"/>
          <w:numId w:val="1"/>
        </w:numPr>
        <w:spacing w:after="4" w:line="250" w:lineRule="auto"/>
        <w:ind w:hanging="360"/>
      </w:pPr>
      <w:r>
        <w:rPr>
          <w:rFonts w:ascii="Calibri" w:eastAsia="Calibri" w:hAnsi="Calibri" w:cs="Calibri"/>
          <w:b/>
          <w:u w:val="single" w:color="000000"/>
        </w:rPr>
        <w:t>CONTRACTOR RESPONSIBILITIES:</w:t>
      </w:r>
      <w:r>
        <w:rPr>
          <w:rFonts w:ascii="Calibri" w:eastAsia="Calibri" w:hAnsi="Calibri" w:cs="Calibri"/>
          <w:b/>
        </w:rPr>
        <w:t xml:space="preserve"> </w:t>
      </w:r>
    </w:p>
    <w:p w14:paraId="36C72222" w14:textId="77777777" w:rsidR="00E51E5E" w:rsidRDefault="00E51E5E" w:rsidP="009D5CD6">
      <w:pPr>
        <w:spacing w:after="0" w:line="259" w:lineRule="auto"/>
      </w:pPr>
      <w:r>
        <w:rPr>
          <w:rFonts w:ascii="Calibri" w:eastAsia="Calibri" w:hAnsi="Calibri" w:cs="Calibri"/>
        </w:rPr>
        <w:t xml:space="preserve"> </w:t>
      </w:r>
    </w:p>
    <w:p w14:paraId="36C72223" w14:textId="77777777" w:rsidR="00E51E5E" w:rsidRDefault="00E51E5E" w:rsidP="009D5CD6">
      <w:pPr>
        <w:spacing w:after="4" w:line="249" w:lineRule="auto"/>
        <w:ind w:left="355"/>
      </w:pPr>
      <w:r>
        <w:rPr>
          <w:rFonts w:ascii="Calibri" w:eastAsia="Calibri" w:hAnsi="Calibri" w:cs="Calibri"/>
        </w:rPr>
        <w:t xml:space="preserve">Contractor Employees.  The contractor shall not employ personnel for work on this contract if such employee is identified </w:t>
      </w:r>
      <w:proofErr w:type="gramStart"/>
      <w:r>
        <w:rPr>
          <w:rFonts w:ascii="Calibri" w:eastAsia="Calibri" w:hAnsi="Calibri" w:cs="Calibri"/>
        </w:rPr>
        <w:t>to</w:t>
      </w:r>
      <w:proofErr w:type="gramEnd"/>
      <w:r>
        <w:rPr>
          <w:rFonts w:ascii="Calibri" w:eastAsia="Calibri" w:hAnsi="Calibri" w:cs="Calibri"/>
        </w:rPr>
        <w:t xml:space="preserve"> the contractor as a potential threat to </w:t>
      </w:r>
      <w:proofErr w:type="gramStart"/>
      <w:r>
        <w:rPr>
          <w:rFonts w:ascii="Calibri" w:eastAsia="Calibri" w:hAnsi="Calibri" w:cs="Calibri"/>
        </w:rPr>
        <w:t>the health</w:t>
      </w:r>
      <w:proofErr w:type="gramEnd"/>
      <w:r>
        <w:rPr>
          <w:rFonts w:ascii="Calibri" w:eastAsia="Calibri" w:hAnsi="Calibri" w:cs="Calibri"/>
        </w:rPr>
        <w:t xml:space="preserve">, safety, security, general well-being or operational mission of the installation and its population. </w:t>
      </w:r>
    </w:p>
    <w:p w14:paraId="36C72224" w14:textId="77777777" w:rsidR="00E51E5E" w:rsidRDefault="00E51E5E" w:rsidP="009D5CD6">
      <w:pPr>
        <w:spacing w:after="0" w:line="259" w:lineRule="auto"/>
        <w:ind w:left="360"/>
      </w:pPr>
      <w:r>
        <w:rPr>
          <w:rFonts w:ascii="Calibri" w:eastAsia="Calibri" w:hAnsi="Calibri" w:cs="Calibri"/>
        </w:rPr>
        <w:t xml:space="preserve"> </w:t>
      </w:r>
    </w:p>
    <w:p w14:paraId="36C72225" w14:textId="77777777" w:rsidR="00E51E5E" w:rsidRDefault="00E51E5E" w:rsidP="009D5CD6">
      <w:pPr>
        <w:spacing w:after="4" w:line="249" w:lineRule="auto"/>
        <w:ind w:left="355"/>
      </w:pPr>
      <w:r>
        <w:rPr>
          <w:rFonts w:ascii="Calibri" w:eastAsia="Calibri" w:hAnsi="Calibri" w:cs="Calibri"/>
        </w:rPr>
        <w:t xml:space="preserve">The Contractor shall furnish service manuals and/or test equipment for the performance of this contract. It is the responsibility of the Contractor to bring the appropriate equipment, parts and/or supplies necessary to complete the work as required. The Contractor shall be familiar and follow installation guidelines contained in current technical service manuals for all equipment and subassemblies listed. Manuals shall include but not be limited to schematics, diagrams, written procedures and parts lists. </w:t>
      </w:r>
    </w:p>
    <w:p w14:paraId="36C72226" w14:textId="77777777" w:rsidR="00E51E5E" w:rsidRDefault="00E51E5E" w:rsidP="009D5CD6">
      <w:pPr>
        <w:spacing w:after="0" w:line="259" w:lineRule="auto"/>
        <w:ind w:left="360"/>
      </w:pPr>
      <w:r>
        <w:rPr>
          <w:rFonts w:ascii="Calibri" w:eastAsia="Calibri" w:hAnsi="Calibri" w:cs="Calibri"/>
        </w:rPr>
        <w:t xml:space="preserve"> </w:t>
      </w:r>
    </w:p>
    <w:p w14:paraId="36C72227" w14:textId="77777777" w:rsidR="00E51E5E" w:rsidRDefault="00E51E5E" w:rsidP="009D5CD6">
      <w:pPr>
        <w:spacing w:after="4" w:line="249" w:lineRule="auto"/>
        <w:ind w:left="355"/>
      </w:pPr>
      <w:r>
        <w:rPr>
          <w:rFonts w:ascii="Calibri" w:eastAsia="Calibri" w:hAnsi="Calibri" w:cs="Calibri"/>
        </w:rPr>
        <w:t xml:space="preserve">All work shall be performed, and equipment shall function in conformance with all VA safety standards, manufacturer’s/industry standards, the latest published edition of NFPA-99, FDA, OSHA, Joint Commission, and other applicable national standards. The VA POC may facilitate a copy of VA safety standards to the Contractor upon request. </w:t>
      </w:r>
    </w:p>
    <w:p w14:paraId="36C72228" w14:textId="77777777" w:rsidR="00E51E5E" w:rsidRDefault="00E51E5E" w:rsidP="009D5CD6">
      <w:pPr>
        <w:spacing w:after="0" w:line="259" w:lineRule="auto"/>
        <w:ind w:left="360"/>
      </w:pPr>
      <w:r>
        <w:rPr>
          <w:rFonts w:ascii="Calibri" w:eastAsia="Calibri" w:hAnsi="Calibri" w:cs="Calibri"/>
        </w:rPr>
        <w:t xml:space="preserve"> </w:t>
      </w:r>
    </w:p>
    <w:p w14:paraId="36C72229" w14:textId="77777777" w:rsidR="00E51E5E" w:rsidRDefault="00E51E5E" w:rsidP="009D5CD6">
      <w:pPr>
        <w:spacing w:after="4" w:line="249" w:lineRule="auto"/>
        <w:ind w:left="355"/>
      </w:pPr>
      <w:r>
        <w:rPr>
          <w:rFonts w:ascii="Calibri" w:eastAsia="Calibri" w:hAnsi="Calibri" w:cs="Calibri"/>
        </w:rPr>
        <w:t xml:space="preserve">Contractor personnel shall present a neat appearance and be easily recognized as contractor employees.  This may be accomplished by wearing distinctive clothing bearing the name of the </w:t>
      </w:r>
      <w:r>
        <w:rPr>
          <w:rFonts w:ascii="Calibri" w:eastAsia="Calibri" w:hAnsi="Calibri" w:cs="Calibri"/>
        </w:rPr>
        <w:lastRenderedPageBreak/>
        <w:t xml:space="preserve">company or company ID badge.  Contractor field service personnel shall be </w:t>
      </w:r>
      <w:proofErr w:type="gramStart"/>
      <w:r>
        <w:rPr>
          <w:rFonts w:ascii="Calibri" w:eastAsia="Calibri" w:hAnsi="Calibri" w:cs="Calibri"/>
        </w:rPr>
        <w:t>dressed</w:t>
      </w:r>
      <w:proofErr w:type="gramEnd"/>
      <w:r>
        <w:rPr>
          <w:rFonts w:ascii="Calibri" w:eastAsia="Calibri" w:hAnsi="Calibri" w:cs="Calibri"/>
        </w:rPr>
        <w:t xml:space="preserve"> to present a clean, neat appearance </w:t>
      </w:r>
      <w:proofErr w:type="gramStart"/>
      <w:r>
        <w:rPr>
          <w:rFonts w:ascii="Calibri" w:eastAsia="Calibri" w:hAnsi="Calibri" w:cs="Calibri"/>
        </w:rPr>
        <w:t>at all times</w:t>
      </w:r>
      <w:proofErr w:type="gramEnd"/>
      <w:r>
        <w:rPr>
          <w:rFonts w:ascii="Calibri" w:eastAsia="Calibri" w:hAnsi="Calibri" w:cs="Calibri"/>
        </w:rPr>
        <w:t xml:space="preserve"> when performing under this contract.  </w:t>
      </w:r>
    </w:p>
    <w:p w14:paraId="36C7222A" w14:textId="77777777" w:rsidR="00E51E5E" w:rsidRDefault="00E51E5E" w:rsidP="009D5CD6">
      <w:pPr>
        <w:spacing w:after="0" w:line="259" w:lineRule="auto"/>
        <w:ind w:left="360"/>
      </w:pPr>
      <w:r>
        <w:rPr>
          <w:rFonts w:ascii="Calibri" w:eastAsia="Calibri" w:hAnsi="Calibri" w:cs="Calibri"/>
        </w:rPr>
        <w:t xml:space="preserve"> </w:t>
      </w:r>
    </w:p>
    <w:p w14:paraId="36C7222B" w14:textId="77777777" w:rsidR="00E51E5E" w:rsidRDefault="00E51E5E" w:rsidP="009D5CD6">
      <w:pPr>
        <w:spacing w:after="4" w:line="249" w:lineRule="auto"/>
        <w:ind w:left="355"/>
        <w:rPr>
          <w:rFonts w:ascii="Calibri" w:eastAsia="Calibri" w:hAnsi="Calibri" w:cs="Calibri"/>
        </w:rPr>
      </w:pPr>
      <w:r>
        <w:rPr>
          <w:rFonts w:ascii="Calibri" w:eastAsia="Calibri" w:hAnsi="Calibri" w:cs="Calibri"/>
        </w:rPr>
        <w:t xml:space="preserve">Personnel performing maintenance and repair services must be fully qualified, competent, technicians. “Fully qualified and competent” is defined as factory trained and verified by the Original Equipment Manufacturer (OEM) of the servers proposed.  </w:t>
      </w:r>
    </w:p>
    <w:p w14:paraId="36C7222C" w14:textId="77777777" w:rsidR="00E51E5E" w:rsidRDefault="00E51E5E" w:rsidP="009D5CD6">
      <w:pPr>
        <w:spacing w:after="0" w:line="259" w:lineRule="auto"/>
      </w:pPr>
      <w:r>
        <w:rPr>
          <w:rFonts w:ascii="Calibri" w:eastAsia="Calibri" w:hAnsi="Calibri" w:cs="Calibri"/>
        </w:rPr>
        <w:t xml:space="preserve"> </w:t>
      </w:r>
    </w:p>
    <w:p w14:paraId="36C7222D"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SERVICE RESPONSE TIMES:</w:t>
      </w:r>
      <w:r>
        <w:rPr>
          <w:rFonts w:ascii="Calibri" w:eastAsia="Calibri" w:hAnsi="Calibri" w:cs="Calibri"/>
          <w:b/>
        </w:rPr>
        <w:t xml:space="preserve"> </w:t>
      </w:r>
    </w:p>
    <w:p w14:paraId="36C7222E" w14:textId="77777777" w:rsidR="00E51E5E" w:rsidRDefault="00E51E5E" w:rsidP="009D5CD6">
      <w:pPr>
        <w:spacing w:after="4" w:line="249" w:lineRule="auto"/>
        <w:ind w:left="355"/>
      </w:pPr>
      <w:r>
        <w:rPr>
          <w:rFonts w:ascii="Calibri" w:eastAsia="Calibri" w:hAnsi="Calibri" w:cs="Calibri"/>
        </w:rPr>
        <w:t xml:space="preserve">The </w:t>
      </w:r>
      <w:proofErr w:type="gramStart"/>
      <w:r>
        <w:rPr>
          <w:rFonts w:ascii="Calibri" w:eastAsia="Calibri" w:hAnsi="Calibri" w:cs="Calibri"/>
        </w:rPr>
        <w:t>following service</w:t>
      </w:r>
      <w:proofErr w:type="gramEnd"/>
      <w:r>
        <w:rPr>
          <w:rFonts w:ascii="Calibri" w:eastAsia="Calibri" w:hAnsi="Calibri" w:cs="Calibri"/>
        </w:rPr>
        <w:t xml:space="preserve"> response times shall be adhered to for all maintenance.  Vendor assumes all costs associated with any service or maintenance performed during or after hours or on the weekends.  </w:t>
      </w:r>
    </w:p>
    <w:p w14:paraId="36C7222F" w14:textId="77777777" w:rsidR="00E51E5E" w:rsidRDefault="00E51E5E" w:rsidP="009D5CD6">
      <w:pPr>
        <w:spacing w:after="0" w:line="259" w:lineRule="auto"/>
        <w:ind w:left="360"/>
      </w:pPr>
      <w:r>
        <w:rPr>
          <w:rFonts w:ascii="Calibri" w:eastAsia="Calibri" w:hAnsi="Calibri" w:cs="Calibri"/>
        </w:rPr>
        <w:t xml:space="preserve"> </w:t>
      </w:r>
    </w:p>
    <w:p w14:paraId="36C72230" w14:textId="77777777" w:rsidR="00E51E5E" w:rsidRDefault="00E51E5E" w:rsidP="009D5CD6">
      <w:pPr>
        <w:numPr>
          <w:ilvl w:val="1"/>
          <w:numId w:val="7"/>
        </w:numPr>
        <w:spacing w:after="4" w:line="249" w:lineRule="auto"/>
        <w:ind w:hanging="360"/>
      </w:pPr>
      <w:r>
        <w:rPr>
          <w:rFonts w:ascii="Calibri" w:eastAsia="Calibri" w:hAnsi="Calibri" w:cs="Calibri"/>
        </w:rPr>
        <w:t xml:space="preserve">Callback within one hour for emergency technical service calls made at any time.  </w:t>
      </w:r>
    </w:p>
    <w:p w14:paraId="36C72231" w14:textId="77777777" w:rsidR="00E51E5E" w:rsidRDefault="00E51E5E" w:rsidP="009D5CD6">
      <w:pPr>
        <w:numPr>
          <w:ilvl w:val="1"/>
          <w:numId w:val="7"/>
        </w:numPr>
        <w:spacing w:after="4" w:line="249" w:lineRule="auto"/>
        <w:ind w:hanging="360"/>
      </w:pPr>
      <w:r>
        <w:rPr>
          <w:rFonts w:ascii="Calibri" w:eastAsia="Calibri" w:hAnsi="Calibri" w:cs="Calibri"/>
        </w:rPr>
        <w:t xml:space="preserve">Response </w:t>
      </w:r>
      <w:proofErr w:type="gramStart"/>
      <w:r>
        <w:rPr>
          <w:rFonts w:ascii="Calibri" w:eastAsia="Calibri" w:hAnsi="Calibri" w:cs="Calibri"/>
        </w:rPr>
        <w:t>on</w:t>
      </w:r>
      <w:proofErr w:type="gramEnd"/>
      <w:r>
        <w:rPr>
          <w:rFonts w:ascii="Calibri" w:eastAsia="Calibri" w:hAnsi="Calibri" w:cs="Calibri"/>
        </w:rPr>
        <w:t xml:space="preserve"> site within two hours of request for emergency technical service call. </w:t>
      </w:r>
    </w:p>
    <w:p w14:paraId="36C72232" w14:textId="77777777" w:rsidR="00E51E5E" w:rsidRDefault="00E51E5E" w:rsidP="009D5CD6">
      <w:pPr>
        <w:numPr>
          <w:ilvl w:val="1"/>
          <w:numId w:val="7"/>
        </w:numPr>
        <w:spacing w:after="4" w:line="249" w:lineRule="auto"/>
        <w:ind w:hanging="360"/>
      </w:pPr>
      <w:r>
        <w:rPr>
          <w:rFonts w:ascii="Calibri" w:eastAsia="Calibri" w:hAnsi="Calibri" w:cs="Calibri"/>
        </w:rPr>
        <w:t xml:space="preserve">Non-emergency on-site technical response shall be within 24 hours of first call for service, Monday through Friday during normal business hours.  </w:t>
      </w:r>
    </w:p>
    <w:p w14:paraId="36C72233" w14:textId="77777777" w:rsidR="00E51E5E" w:rsidRDefault="00E51E5E" w:rsidP="009D5CD6">
      <w:pPr>
        <w:numPr>
          <w:ilvl w:val="1"/>
          <w:numId w:val="7"/>
        </w:numPr>
        <w:spacing w:after="4" w:line="249" w:lineRule="auto"/>
        <w:ind w:hanging="360"/>
      </w:pPr>
      <w:r>
        <w:rPr>
          <w:rFonts w:ascii="Calibri" w:eastAsia="Calibri" w:hAnsi="Calibri" w:cs="Calibri"/>
        </w:rPr>
        <w:t xml:space="preserve">Non-emergency on-site technical response shall be within 36 hours of first call for service weekend hours and holidays.  </w:t>
      </w:r>
    </w:p>
    <w:p w14:paraId="36C72234" w14:textId="77777777" w:rsidR="00E51E5E" w:rsidRDefault="00E51E5E" w:rsidP="009D5CD6">
      <w:pPr>
        <w:spacing w:after="0" w:line="259" w:lineRule="auto"/>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p w14:paraId="36C72235"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PERFORMANCE:</w:t>
      </w:r>
      <w:r>
        <w:rPr>
          <w:rFonts w:ascii="Calibri" w:eastAsia="Calibri" w:hAnsi="Calibri" w:cs="Calibri"/>
          <w:b/>
        </w:rPr>
        <w:t xml:space="preserve"> </w:t>
      </w:r>
    </w:p>
    <w:p w14:paraId="36C72236" w14:textId="77777777" w:rsidR="00E51E5E" w:rsidRDefault="00E51E5E" w:rsidP="009D5CD6">
      <w:pPr>
        <w:spacing w:after="0" w:line="259" w:lineRule="auto"/>
      </w:pPr>
      <w:r>
        <w:rPr>
          <w:rFonts w:ascii="Calibri" w:eastAsia="Calibri" w:hAnsi="Calibri" w:cs="Calibri"/>
          <w:b/>
        </w:rPr>
        <w:t xml:space="preserve"> </w:t>
      </w:r>
    </w:p>
    <w:p w14:paraId="36C72237" w14:textId="77777777" w:rsidR="00E51E5E" w:rsidRDefault="00E51E5E" w:rsidP="009D5CD6">
      <w:pPr>
        <w:numPr>
          <w:ilvl w:val="1"/>
          <w:numId w:val="7"/>
        </w:numPr>
        <w:spacing w:after="4" w:line="249" w:lineRule="auto"/>
        <w:ind w:hanging="360"/>
      </w:pPr>
      <w:r>
        <w:rPr>
          <w:rFonts w:ascii="Calibri" w:eastAsia="Calibri" w:hAnsi="Calibri" w:cs="Calibri"/>
        </w:rPr>
        <w:t xml:space="preserve">If performance does not conform to the contract specifications, the VA Healthcare Center’s POC or the Contracting Officer shall require the Contractor to perform the service again to conform to the contract specifications, at no cost to the Government. When the defects in service cannot be corrected by re-performance, the VA Medical facility may require the Contractor to call in a senior technical engineer from the manufacturer or from a different company. The Contractor shall incur and absorb all expenses </w:t>
      </w:r>
      <w:r>
        <w:rPr>
          <w:rFonts w:ascii="Calibri" w:eastAsia="Calibri" w:hAnsi="Calibri" w:cs="Calibri"/>
        </w:rPr>
        <w:t xml:space="preserve">for consultation outside the Contractor’s organization. </w:t>
      </w:r>
    </w:p>
    <w:p w14:paraId="36C72238" w14:textId="77777777" w:rsidR="00E51E5E" w:rsidRDefault="00E51E5E" w:rsidP="009D5CD6">
      <w:pPr>
        <w:spacing w:after="0" w:line="259" w:lineRule="auto"/>
      </w:pPr>
      <w:r>
        <w:rPr>
          <w:rFonts w:ascii="Calibri" w:eastAsia="Calibri" w:hAnsi="Calibri" w:cs="Calibri"/>
        </w:rPr>
        <w:t xml:space="preserve"> </w:t>
      </w:r>
    </w:p>
    <w:p w14:paraId="36C72239" w14:textId="77777777" w:rsidR="00E51E5E" w:rsidRDefault="00E51E5E" w:rsidP="009D5CD6">
      <w:pPr>
        <w:numPr>
          <w:ilvl w:val="1"/>
          <w:numId w:val="7"/>
        </w:numPr>
        <w:spacing w:after="4" w:line="249" w:lineRule="auto"/>
        <w:ind w:hanging="360"/>
      </w:pPr>
      <w:r>
        <w:rPr>
          <w:rFonts w:ascii="Calibri" w:eastAsia="Calibri" w:hAnsi="Calibri" w:cs="Calibri"/>
        </w:rPr>
        <w:t xml:space="preserve">Repeated malfunctions of any system component or subsection more than three (3) times within one (1) quarter is not acceptable. The Contractor is responsible for repairing all faulty equipment and identifying the nature and cause of repeated failures. The Contractor in this situation must either:  </w:t>
      </w:r>
    </w:p>
    <w:p w14:paraId="36C7223A" w14:textId="77777777" w:rsidR="00E51E5E" w:rsidRDefault="00E51E5E" w:rsidP="009D5CD6">
      <w:pPr>
        <w:spacing w:after="0" w:line="259" w:lineRule="auto"/>
      </w:pPr>
      <w:r>
        <w:rPr>
          <w:rFonts w:ascii="Calibri" w:eastAsia="Calibri" w:hAnsi="Calibri" w:cs="Calibri"/>
        </w:rPr>
        <w:t xml:space="preserve"> </w:t>
      </w:r>
    </w:p>
    <w:p w14:paraId="36C7223B" w14:textId="77777777" w:rsidR="00E51E5E" w:rsidRDefault="00E51E5E" w:rsidP="009D5CD6">
      <w:pPr>
        <w:numPr>
          <w:ilvl w:val="2"/>
          <w:numId w:val="7"/>
        </w:numPr>
        <w:spacing w:after="4" w:line="249" w:lineRule="auto"/>
        <w:ind w:hanging="360"/>
      </w:pPr>
      <w:r>
        <w:rPr>
          <w:rFonts w:ascii="Calibri" w:eastAsia="Calibri" w:hAnsi="Calibri" w:cs="Calibri"/>
        </w:rPr>
        <w:t xml:space="preserve">Make repairs in such a manner that the identified problems are corrected to the extent that repeated failures are eliminated. </w:t>
      </w:r>
    </w:p>
    <w:p w14:paraId="36C7223C" w14:textId="77777777" w:rsidR="00E51E5E" w:rsidRDefault="00E51E5E" w:rsidP="009D5CD6">
      <w:pPr>
        <w:numPr>
          <w:ilvl w:val="2"/>
          <w:numId w:val="7"/>
        </w:numPr>
        <w:spacing w:after="4" w:line="249" w:lineRule="auto"/>
        <w:ind w:hanging="360"/>
      </w:pPr>
      <w:r>
        <w:rPr>
          <w:rFonts w:ascii="Calibri" w:eastAsia="Calibri" w:hAnsi="Calibri" w:cs="Calibri"/>
        </w:rPr>
        <w:t xml:space="preserve">Prove that the equipment is not faulty and an external cause for the problem exists and provide recommendations for resolution. </w:t>
      </w:r>
    </w:p>
    <w:p w14:paraId="36C7223D" w14:textId="77777777" w:rsidR="00E51E5E" w:rsidRDefault="00E51E5E" w:rsidP="009D5CD6">
      <w:pPr>
        <w:numPr>
          <w:ilvl w:val="2"/>
          <w:numId w:val="7"/>
        </w:numPr>
        <w:spacing w:after="0" w:line="241" w:lineRule="auto"/>
        <w:ind w:hanging="360"/>
      </w:pPr>
      <w:r>
        <w:rPr>
          <w:rFonts w:ascii="Calibri" w:eastAsia="Calibri" w:hAnsi="Calibri" w:cs="Calibri"/>
        </w:rPr>
        <w:t xml:space="preserve">Provide repair services from the original equipment manufacturer at the Contractor’s expense. </w:t>
      </w:r>
    </w:p>
    <w:p w14:paraId="36C7223E" w14:textId="77777777" w:rsidR="00E51E5E" w:rsidRDefault="00E51E5E" w:rsidP="009D5CD6">
      <w:pPr>
        <w:spacing w:after="0" w:line="259" w:lineRule="auto"/>
        <w:ind w:left="720"/>
      </w:pPr>
      <w:r>
        <w:rPr>
          <w:rFonts w:ascii="Calibri" w:eastAsia="Calibri" w:hAnsi="Calibri" w:cs="Calibri"/>
        </w:rPr>
        <w:t xml:space="preserve"> </w:t>
      </w:r>
    </w:p>
    <w:p w14:paraId="36C7223F"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CHECK-IN AND OUT AT THE VA FACILITIES:</w:t>
      </w:r>
      <w:r>
        <w:rPr>
          <w:rFonts w:ascii="Calibri" w:eastAsia="Calibri" w:hAnsi="Calibri" w:cs="Calibri"/>
          <w:b/>
        </w:rPr>
        <w:t xml:space="preserve"> </w:t>
      </w:r>
    </w:p>
    <w:p w14:paraId="36C72240" w14:textId="77777777" w:rsidR="00E51E5E" w:rsidRDefault="00E51E5E" w:rsidP="009D5CD6">
      <w:pPr>
        <w:spacing w:after="0" w:line="259" w:lineRule="auto"/>
      </w:pPr>
      <w:r>
        <w:rPr>
          <w:rFonts w:ascii="Calibri" w:eastAsia="Calibri" w:hAnsi="Calibri" w:cs="Calibri"/>
        </w:rPr>
        <w:t xml:space="preserve"> </w:t>
      </w:r>
    </w:p>
    <w:p w14:paraId="36C72241" w14:textId="77777777" w:rsidR="00E51E5E" w:rsidRDefault="00E51E5E" w:rsidP="009D5CD6">
      <w:pPr>
        <w:spacing w:after="4" w:line="249" w:lineRule="auto"/>
        <w:ind w:left="355"/>
      </w:pPr>
      <w:r>
        <w:rPr>
          <w:rFonts w:ascii="Calibri" w:eastAsia="Calibri" w:hAnsi="Calibri" w:cs="Calibri"/>
        </w:rPr>
        <w:t xml:space="preserve">Access to work areas, and performance monitoring, will be provided by the VA POC.  After hours response will be monitored by Police Dispatch, 702-791-9000 Extension 19073/4.  In all cases, VA Police Dispatch shall be notified of any changes which may affect the response time of vital equipment and contact the POC with updates. </w:t>
      </w:r>
    </w:p>
    <w:p w14:paraId="36C72242" w14:textId="77777777" w:rsidR="00E51E5E" w:rsidRDefault="00E51E5E" w:rsidP="009D5CD6">
      <w:pPr>
        <w:spacing w:after="0" w:line="259" w:lineRule="auto"/>
      </w:pPr>
      <w:r>
        <w:rPr>
          <w:rFonts w:ascii="Calibri" w:eastAsia="Calibri" w:hAnsi="Calibri" w:cs="Calibri"/>
        </w:rPr>
        <w:t xml:space="preserve"> </w:t>
      </w:r>
    </w:p>
    <w:p w14:paraId="36C72243" w14:textId="77777777" w:rsidR="00E51E5E" w:rsidRDefault="00E51E5E" w:rsidP="009D5CD6">
      <w:pPr>
        <w:spacing w:after="4" w:line="249" w:lineRule="auto"/>
        <w:ind w:left="355"/>
      </w:pPr>
      <w:r>
        <w:rPr>
          <w:rFonts w:ascii="Calibri" w:eastAsia="Calibri" w:hAnsi="Calibri" w:cs="Calibri"/>
        </w:rPr>
        <w:t xml:space="preserve">**For repairs or services required on weekends, holidays or after normal working hours, the Contractor’s repairman is required to contact the POC prior to make necessary arrangements. </w:t>
      </w:r>
      <w:r>
        <w:rPr>
          <w:rFonts w:ascii="Calibri" w:eastAsia="Calibri" w:hAnsi="Calibri" w:cs="Calibri"/>
        </w:rPr>
        <w:lastRenderedPageBreak/>
        <w:t xml:space="preserve">Contractor will check-in and check-out upon arrival and departure at Police Service and with the VA POC, if available, or the on-duty Supervisor of the department.  </w:t>
      </w:r>
    </w:p>
    <w:p w14:paraId="36C72244" w14:textId="77777777" w:rsidR="00E51E5E" w:rsidRDefault="00E51E5E" w:rsidP="009D5CD6">
      <w:pPr>
        <w:spacing w:after="0" w:line="259" w:lineRule="auto"/>
      </w:pPr>
    </w:p>
    <w:p w14:paraId="36C72245"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NATIONAL HOLIDAYS:</w:t>
      </w:r>
      <w:r>
        <w:rPr>
          <w:rFonts w:ascii="Calibri" w:eastAsia="Calibri" w:hAnsi="Calibri" w:cs="Calibri"/>
          <w:b/>
        </w:rPr>
        <w:t xml:space="preserve"> </w:t>
      </w:r>
    </w:p>
    <w:p w14:paraId="36C72246" w14:textId="77777777" w:rsidR="00E51E5E" w:rsidRDefault="00E51E5E" w:rsidP="009D5CD6">
      <w:pPr>
        <w:spacing w:after="0" w:line="259" w:lineRule="auto"/>
      </w:pPr>
      <w:r>
        <w:rPr>
          <w:rFonts w:ascii="Calibri" w:eastAsia="Calibri" w:hAnsi="Calibri" w:cs="Calibri"/>
        </w:rPr>
        <w:t xml:space="preserve"> </w:t>
      </w:r>
    </w:p>
    <w:p w14:paraId="36C72247" w14:textId="77777777" w:rsidR="00E51E5E" w:rsidRDefault="00E51E5E" w:rsidP="009D5CD6">
      <w:pPr>
        <w:spacing w:after="4" w:line="249" w:lineRule="auto"/>
        <w:ind w:left="355"/>
      </w:pPr>
      <w:r>
        <w:rPr>
          <w:rFonts w:ascii="Calibri" w:eastAsia="Calibri" w:hAnsi="Calibri" w:cs="Calibri"/>
        </w:rPr>
        <w:t xml:space="preserve">The Contractor is not required to provide delivery or services on the following National Holidays.  </w:t>
      </w:r>
    </w:p>
    <w:p w14:paraId="36C72248" w14:textId="77777777" w:rsidR="00E51E5E" w:rsidRDefault="00E51E5E" w:rsidP="009D5CD6">
      <w:pPr>
        <w:spacing w:after="0" w:line="259" w:lineRule="auto"/>
      </w:pPr>
      <w:r>
        <w:rPr>
          <w:rFonts w:ascii="Calibri" w:eastAsia="Calibri" w:hAnsi="Calibri" w:cs="Calibri"/>
        </w:rPr>
        <w:t xml:space="preserve"> </w:t>
      </w:r>
    </w:p>
    <w:tbl>
      <w:tblPr>
        <w:tblStyle w:val="TableGrid0"/>
        <w:tblW w:w="3781" w:type="dxa"/>
        <w:tblInd w:w="473" w:type="dxa"/>
        <w:tblCellMar>
          <w:top w:w="53" w:type="dxa"/>
          <w:left w:w="108" w:type="dxa"/>
          <w:right w:w="115" w:type="dxa"/>
        </w:tblCellMar>
        <w:tblLook w:val="04A0" w:firstRow="1" w:lastRow="0" w:firstColumn="1" w:lastColumn="0" w:noHBand="0" w:noVBand="1"/>
      </w:tblPr>
      <w:tblGrid>
        <w:gridCol w:w="3781"/>
      </w:tblGrid>
      <w:tr w:rsidR="004D3F21" w14:paraId="36C7224A" w14:textId="77777777" w:rsidTr="00562BB5">
        <w:trPr>
          <w:trHeight w:val="281"/>
        </w:trPr>
        <w:tc>
          <w:tcPr>
            <w:tcW w:w="3781" w:type="dxa"/>
            <w:tcBorders>
              <w:top w:val="single" w:sz="4" w:space="0" w:color="000000"/>
              <w:left w:val="single" w:sz="4" w:space="0" w:color="000000"/>
              <w:bottom w:val="single" w:sz="4" w:space="0" w:color="000000"/>
              <w:right w:val="single" w:sz="4" w:space="0" w:color="000000"/>
            </w:tcBorders>
          </w:tcPr>
          <w:p w14:paraId="36C72249" w14:textId="77777777" w:rsidR="00E51E5E" w:rsidRDefault="00E51E5E" w:rsidP="00562BB5">
            <w:pPr>
              <w:spacing w:after="0" w:line="259" w:lineRule="auto"/>
            </w:pPr>
            <w:r>
              <w:rPr>
                <w:rFonts w:ascii="Calibri" w:eastAsia="Calibri" w:hAnsi="Calibri" w:cs="Calibri"/>
              </w:rPr>
              <w:t xml:space="preserve">New Year’s Day </w:t>
            </w:r>
          </w:p>
        </w:tc>
      </w:tr>
      <w:tr w:rsidR="004D3F21" w14:paraId="36C7224C" w14:textId="77777777" w:rsidTr="00562BB5">
        <w:trPr>
          <w:trHeight w:val="266"/>
        </w:trPr>
        <w:tc>
          <w:tcPr>
            <w:tcW w:w="3781" w:type="dxa"/>
            <w:tcBorders>
              <w:top w:val="single" w:sz="4" w:space="0" w:color="000000"/>
              <w:left w:val="single" w:sz="4" w:space="0" w:color="000000"/>
              <w:bottom w:val="single" w:sz="4" w:space="0" w:color="000000"/>
              <w:right w:val="single" w:sz="4" w:space="0" w:color="000000"/>
            </w:tcBorders>
          </w:tcPr>
          <w:p w14:paraId="36C7224B" w14:textId="77777777" w:rsidR="00E51E5E" w:rsidRDefault="00E51E5E" w:rsidP="00562BB5">
            <w:pPr>
              <w:spacing w:after="0" w:line="259" w:lineRule="auto"/>
            </w:pPr>
            <w:r>
              <w:rPr>
                <w:rFonts w:ascii="Calibri" w:eastAsia="Calibri" w:hAnsi="Calibri" w:cs="Calibri"/>
              </w:rPr>
              <w:t xml:space="preserve">Martin Luther </w:t>
            </w:r>
            <w:proofErr w:type="gramStart"/>
            <w:r>
              <w:rPr>
                <w:rFonts w:ascii="Calibri" w:eastAsia="Calibri" w:hAnsi="Calibri" w:cs="Calibri"/>
              </w:rPr>
              <w:t>King‘</w:t>
            </w:r>
            <w:proofErr w:type="gramEnd"/>
            <w:r>
              <w:rPr>
                <w:rFonts w:ascii="Calibri" w:eastAsia="Calibri" w:hAnsi="Calibri" w:cs="Calibri"/>
              </w:rPr>
              <w:t xml:space="preserve">s Birthday </w:t>
            </w:r>
          </w:p>
        </w:tc>
      </w:tr>
      <w:tr w:rsidR="004D3F21" w14:paraId="36C7224E" w14:textId="77777777" w:rsidTr="00562BB5">
        <w:trPr>
          <w:trHeight w:val="310"/>
        </w:trPr>
        <w:tc>
          <w:tcPr>
            <w:tcW w:w="3781" w:type="dxa"/>
            <w:tcBorders>
              <w:top w:val="single" w:sz="4" w:space="0" w:color="000000"/>
              <w:left w:val="single" w:sz="4" w:space="0" w:color="000000"/>
              <w:bottom w:val="single" w:sz="4" w:space="0" w:color="000000"/>
              <w:right w:val="single" w:sz="4" w:space="0" w:color="000000"/>
            </w:tcBorders>
          </w:tcPr>
          <w:p w14:paraId="36C7224D" w14:textId="77777777" w:rsidR="00E51E5E" w:rsidRDefault="00E51E5E" w:rsidP="00562BB5">
            <w:pPr>
              <w:spacing w:after="0" w:line="259" w:lineRule="auto"/>
            </w:pPr>
            <w:r>
              <w:rPr>
                <w:rFonts w:ascii="Calibri" w:eastAsia="Calibri" w:hAnsi="Calibri" w:cs="Calibri"/>
              </w:rPr>
              <w:t xml:space="preserve">President’s Day </w:t>
            </w:r>
          </w:p>
        </w:tc>
      </w:tr>
      <w:tr w:rsidR="004D3F21" w14:paraId="36C72250" w14:textId="77777777" w:rsidTr="00562BB5">
        <w:trPr>
          <w:trHeight w:val="267"/>
        </w:trPr>
        <w:tc>
          <w:tcPr>
            <w:tcW w:w="3781" w:type="dxa"/>
            <w:tcBorders>
              <w:top w:val="single" w:sz="4" w:space="0" w:color="000000"/>
              <w:left w:val="single" w:sz="4" w:space="0" w:color="000000"/>
              <w:bottom w:val="single" w:sz="4" w:space="0" w:color="000000"/>
              <w:right w:val="single" w:sz="4" w:space="0" w:color="000000"/>
            </w:tcBorders>
          </w:tcPr>
          <w:p w14:paraId="36C7224F" w14:textId="77777777" w:rsidR="00E51E5E" w:rsidRDefault="00E51E5E" w:rsidP="00562BB5">
            <w:pPr>
              <w:spacing w:after="0" w:line="259" w:lineRule="auto"/>
            </w:pPr>
            <w:r>
              <w:rPr>
                <w:rFonts w:ascii="Calibri" w:eastAsia="Calibri" w:hAnsi="Calibri" w:cs="Calibri"/>
              </w:rPr>
              <w:t xml:space="preserve">Memorial Day  </w:t>
            </w:r>
          </w:p>
        </w:tc>
      </w:tr>
      <w:tr w:rsidR="004D3F21" w14:paraId="36C72252" w14:textId="77777777" w:rsidTr="00562BB5">
        <w:trPr>
          <w:trHeight w:val="281"/>
        </w:trPr>
        <w:tc>
          <w:tcPr>
            <w:tcW w:w="3781" w:type="dxa"/>
            <w:tcBorders>
              <w:top w:val="single" w:sz="4" w:space="0" w:color="000000"/>
              <w:left w:val="single" w:sz="4" w:space="0" w:color="000000"/>
              <w:bottom w:val="single" w:sz="4" w:space="0" w:color="000000"/>
              <w:right w:val="single" w:sz="4" w:space="0" w:color="000000"/>
            </w:tcBorders>
          </w:tcPr>
          <w:p w14:paraId="36C72251" w14:textId="77777777" w:rsidR="00E51E5E" w:rsidRDefault="00E51E5E" w:rsidP="00562BB5">
            <w:pPr>
              <w:spacing w:after="0" w:line="259" w:lineRule="auto"/>
            </w:pPr>
            <w:r>
              <w:rPr>
                <w:rFonts w:ascii="Calibri" w:eastAsia="Calibri" w:hAnsi="Calibri" w:cs="Calibri"/>
              </w:rPr>
              <w:t xml:space="preserve">Juneteenth </w:t>
            </w:r>
          </w:p>
        </w:tc>
      </w:tr>
      <w:tr w:rsidR="004D3F21" w14:paraId="36C72254" w14:textId="77777777" w:rsidTr="00562BB5">
        <w:trPr>
          <w:trHeight w:val="279"/>
        </w:trPr>
        <w:tc>
          <w:tcPr>
            <w:tcW w:w="3781" w:type="dxa"/>
            <w:tcBorders>
              <w:top w:val="single" w:sz="4" w:space="0" w:color="000000"/>
              <w:left w:val="single" w:sz="4" w:space="0" w:color="000000"/>
              <w:bottom w:val="single" w:sz="4" w:space="0" w:color="000000"/>
              <w:right w:val="single" w:sz="4" w:space="0" w:color="000000"/>
            </w:tcBorders>
          </w:tcPr>
          <w:p w14:paraId="36C72253" w14:textId="77777777" w:rsidR="00E51E5E" w:rsidRDefault="00E51E5E" w:rsidP="00562BB5">
            <w:pPr>
              <w:spacing w:after="0" w:line="259" w:lineRule="auto"/>
            </w:pPr>
            <w:r>
              <w:rPr>
                <w:rFonts w:ascii="Calibri" w:eastAsia="Calibri" w:hAnsi="Calibri" w:cs="Calibri"/>
              </w:rPr>
              <w:t xml:space="preserve">Independence Day  </w:t>
            </w:r>
          </w:p>
        </w:tc>
      </w:tr>
      <w:tr w:rsidR="004D3F21" w14:paraId="36C72256" w14:textId="77777777" w:rsidTr="00562BB5">
        <w:trPr>
          <w:trHeight w:val="281"/>
        </w:trPr>
        <w:tc>
          <w:tcPr>
            <w:tcW w:w="3781" w:type="dxa"/>
            <w:tcBorders>
              <w:top w:val="single" w:sz="4" w:space="0" w:color="000000"/>
              <w:left w:val="single" w:sz="4" w:space="0" w:color="000000"/>
              <w:bottom w:val="single" w:sz="4" w:space="0" w:color="000000"/>
              <w:right w:val="single" w:sz="4" w:space="0" w:color="000000"/>
            </w:tcBorders>
          </w:tcPr>
          <w:p w14:paraId="36C72255" w14:textId="77777777" w:rsidR="00E51E5E" w:rsidRDefault="00E51E5E" w:rsidP="00562BB5">
            <w:pPr>
              <w:spacing w:after="0" w:line="259" w:lineRule="auto"/>
            </w:pPr>
            <w:r>
              <w:rPr>
                <w:rFonts w:ascii="Calibri" w:eastAsia="Calibri" w:hAnsi="Calibri" w:cs="Calibri"/>
              </w:rPr>
              <w:t xml:space="preserve">Labor Day </w:t>
            </w:r>
          </w:p>
        </w:tc>
      </w:tr>
      <w:tr w:rsidR="004D3F21" w14:paraId="36C72258" w14:textId="77777777" w:rsidTr="00562BB5">
        <w:trPr>
          <w:trHeight w:val="280"/>
        </w:trPr>
        <w:tc>
          <w:tcPr>
            <w:tcW w:w="3781" w:type="dxa"/>
            <w:tcBorders>
              <w:top w:val="single" w:sz="4" w:space="0" w:color="000000"/>
              <w:left w:val="single" w:sz="4" w:space="0" w:color="000000"/>
              <w:bottom w:val="single" w:sz="4" w:space="0" w:color="000000"/>
              <w:right w:val="single" w:sz="4" w:space="0" w:color="000000"/>
            </w:tcBorders>
          </w:tcPr>
          <w:p w14:paraId="36C72257" w14:textId="77777777" w:rsidR="00E51E5E" w:rsidRDefault="00E51E5E" w:rsidP="00562BB5">
            <w:pPr>
              <w:spacing w:after="0" w:line="259" w:lineRule="auto"/>
            </w:pPr>
            <w:r>
              <w:rPr>
                <w:rFonts w:ascii="Calibri" w:eastAsia="Calibri" w:hAnsi="Calibri" w:cs="Calibri"/>
              </w:rPr>
              <w:t xml:space="preserve">Columbus Day  </w:t>
            </w:r>
          </w:p>
        </w:tc>
      </w:tr>
      <w:tr w:rsidR="004D3F21" w14:paraId="36C7225A" w14:textId="77777777" w:rsidTr="00562BB5">
        <w:trPr>
          <w:trHeight w:val="281"/>
        </w:trPr>
        <w:tc>
          <w:tcPr>
            <w:tcW w:w="3781" w:type="dxa"/>
            <w:tcBorders>
              <w:top w:val="single" w:sz="4" w:space="0" w:color="000000"/>
              <w:left w:val="single" w:sz="4" w:space="0" w:color="000000"/>
              <w:bottom w:val="single" w:sz="4" w:space="0" w:color="000000"/>
              <w:right w:val="single" w:sz="4" w:space="0" w:color="000000"/>
            </w:tcBorders>
          </w:tcPr>
          <w:p w14:paraId="36C72259" w14:textId="77777777" w:rsidR="00E51E5E" w:rsidRDefault="00E51E5E" w:rsidP="00562BB5">
            <w:pPr>
              <w:spacing w:after="0" w:line="259" w:lineRule="auto"/>
            </w:pPr>
            <w:r>
              <w:rPr>
                <w:rFonts w:ascii="Calibri" w:eastAsia="Calibri" w:hAnsi="Calibri" w:cs="Calibri"/>
              </w:rPr>
              <w:t xml:space="preserve">Veterans Day  </w:t>
            </w:r>
          </w:p>
        </w:tc>
      </w:tr>
      <w:tr w:rsidR="004D3F21" w14:paraId="36C7225C" w14:textId="77777777" w:rsidTr="00562BB5">
        <w:trPr>
          <w:trHeight w:val="279"/>
        </w:trPr>
        <w:tc>
          <w:tcPr>
            <w:tcW w:w="3781" w:type="dxa"/>
            <w:tcBorders>
              <w:top w:val="single" w:sz="4" w:space="0" w:color="000000"/>
              <w:left w:val="single" w:sz="4" w:space="0" w:color="000000"/>
              <w:bottom w:val="single" w:sz="4" w:space="0" w:color="000000"/>
              <w:right w:val="single" w:sz="4" w:space="0" w:color="000000"/>
            </w:tcBorders>
          </w:tcPr>
          <w:p w14:paraId="36C7225B" w14:textId="77777777" w:rsidR="00E51E5E" w:rsidRDefault="00E51E5E" w:rsidP="00562BB5">
            <w:pPr>
              <w:spacing w:after="0" w:line="259" w:lineRule="auto"/>
            </w:pPr>
            <w:r>
              <w:rPr>
                <w:rFonts w:ascii="Calibri" w:eastAsia="Calibri" w:hAnsi="Calibri" w:cs="Calibri"/>
              </w:rPr>
              <w:t xml:space="preserve">Thanksgiving Day </w:t>
            </w:r>
          </w:p>
        </w:tc>
      </w:tr>
      <w:tr w:rsidR="004D3F21" w14:paraId="36C7225E" w14:textId="77777777" w:rsidTr="00562BB5">
        <w:trPr>
          <w:trHeight w:val="279"/>
        </w:trPr>
        <w:tc>
          <w:tcPr>
            <w:tcW w:w="3781" w:type="dxa"/>
            <w:tcBorders>
              <w:top w:val="single" w:sz="4" w:space="0" w:color="000000"/>
              <w:left w:val="single" w:sz="4" w:space="0" w:color="000000"/>
              <w:bottom w:val="single" w:sz="4" w:space="0" w:color="000000"/>
              <w:right w:val="single" w:sz="4" w:space="0" w:color="000000"/>
            </w:tcBorders>
          </w:tcPr>
          <w:p w14:paraId="36C7225D" w14:textId="77777777" w:rsidR="00E51E5E" w:rsidRDefault="00E51E5E" w:rsidP="00562BB5">
            <w:pPr>
              <w:spacing w:after="0" w:line="259" w:lineRule="auto"/>
              <w:rPr>
                <w:rFonts w:ascii="Calibri" w:eastAsia="Calibri" w:hAnsi="Calibri" w:cs="Calibri"/>
              </w:rPr>
            </w:pPr>
            <w:r>
              <w:rPr>
                <w:rFonts w:ascii="Calibri" w:eastAsia="Calibri" w:hAnsi="Calibri" w:cs="Calibri"/>
              </w:rPr>
              <w:t>Christmas Day</w:t>
            </w:r>
          </w:p>
        </w:tc>
      </w:tr>
    </w:tbl>
    <w:p w14:paraId="36C7225F" w14:textId="77777777" w:rsidR="00E51E5E" w:rsidRDefault="00E51E5E" w:rsidP="009D5CD6">
      <w:pPr>
        <w:spacing w:after="4" w:line="249" w:lineRule="auto"/>
        <w:ind w:left="355"/>
        <w:rPr>
          <w:rFonts w:ascii="Calibri" w:eastAsia="Calibri" w:hAnsi="Calibri" w:cs="Calibri"/>
        </w:rPr>
      </w:pPr>
    </w:p>
    <w:p w14:paraId="36C72260" w14:textId="77777777" w:rsidR="00E51E5E" w:rsidRDefault="00E51E5E" w:rsidP="009D5CD6">
      <w:pPr>
        <w:spacing w:after="4" w:line="249" w:lineRule="auto"/>
        <w:ind w:left="355"/>
      </w:pPr>
      <w:r>
        <w:rPr>
          <w:rFonts w:ascii="Calibri" w:eastAsia="Calibri" w:hAnsi="Calibri" w:cs="Calibri"/>
        </w:rPr>
        <w:t>When a holiday falls on a Sunday, the following Monday shall be observed as a legal holiday by U.S. Government agencies. When a holiday falls on a Saturday, the preceding Friday shall be observed as a legal holiday by U.S. Government agencies. Also included would be any other day specifically declared by the President of the United States as a National Holiday.</w:t>
      </w:r>
      <w:r>
        <w:rPr>
          <w:rFonts w:ascii="Calibri" w:eastAsia="Calibri" w:hAnsi="Calibri" w:cs="Calibri"/>
          <w:b/>
        </w:rPr>
        <w:t xml:space="preserve"> </w:t>
      </w:r>
    </w:p>
    <w:p w14:paraId="36C72261" w14:textId="77777777" w:rsidR="00E51E5E" w:rsidRDefault="00E51E5E" w:rsidP="009D5CD6">
      <w:pPr>
        <w:spacing w:after="0" w:line="259" w:lineRule="auto"/>
      </w:pPr>
      <w:r>
        <w:rPr>
          <w:rFonts w:ascii="Calibri" w:eastAsia="Calibri" w:hAnsi="Calibri" w:cs="Calibri"/>
          <w:b/>
        </w:rPr>
        <w:t xml:space="preserve"> </w:t>
      </w:r>
    </w:p>
    <w:p w14:paraId="36C72262"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PARKING POLICY:</w:t>
      </w:r>
      <w:r>
        <w:rPr>
          <w:rFonts w:ascii="Calibri" w:eastAsia="Calibri" w:hAnsi="Calibri" w:cs="Calibri"/>
          <w:b/>
        </w:rPr>
        <w:t xml:space="preserve"> </w:t>
      </w:r>
    </w:p>
    <w:p w14:paraId="36C72263" w14:textId="77777777" w:rsidR="00E51E5E" w:rsidRDefault="00E51E5E" w:rsidP="009D5CD6">
      <w:pPr>
        <w:spacing w:after="0" w:line="259" w:lineRule="auto"/>
      </w:pPr>
      <w:r>
        <w:rPr>
          <w:rFonts w:ascii="Calibri" w:eastAsia="Calibri" w:hAnsi="Calibri" w:cs="Calibri"/>
          <w:b/>
        </w:rPr>
        <w:t xml:space="preserve">   </w:t>
      </w:r>
    </w:p>
    <w:p w14:paraId="36C72264" w14:textId="77777777" w:rsidR="00E51E5E" w:rsidRDefault="00E51E5E" w:rsidP="009D5CD6">
      <w:pPr>
        <w:spacing w:after="4" w:line="249" w:lineRule="auto"/>
        <w:ind w:left="355"/>
      </w:pPr>
      <w:r>
        <w:rPr>
          <w:rFonts w:ascii="Calibri" w:eastAsia="Calibri" w:hAnsi="Calibri" w:cs="Calibri"/>
        </w:rPr>
        <w:t xml:space="preserve">It is the responsibility of Contractor personnel to park only in designated parking areas. Parking information is available from the VA POC or VA Police. The VA shall not invalidate or make reimbursement for parking violations of Contractor's personnel under any circumstances. </w:t>
      </w:r>
    </w:p>
    <w:p w14:paraId="36C72265" w14:textId="77777777" w:rsidR="00E51E5E" w:rsidRDefault="00E51E5E" w:rsidP="009D5CD6">
      <w:pPr>
        <w:spacing w:after="0" w:line="259" w:lineRule="auto"/>
      </w:pPr>
      <w:r>
        <w:rPr>
          <w:rFonts w:ascii="Calibri" w:eastAsia="Calibri" w:hAnsi="Calibri" w:cs="Calibri"/>
          <w:b/>
        </w:rPr>
        <w:t xml:space="preserve"> </w:t>
      </w:r>
    </w:p>
    <w:p w14:paraId="36C72266"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SMOKING POLICY:</w:t>
      </w:r>
      <w:r>
        <w:rPr>
          <w:rFonts w:ascii="Calibri" w:eastAsia="Calibri" w:hAnsi="Calibri" w:cs="Calibri"/>
          <w:b/>
        </w:rPr>
        <w:t xml:space="preserve"> </w:t>
      </w:r>
    </w:p>
    <w:p w14:paraId="36C72267" w14:textId="77777777" w:rsidR="00E51E5E" w:rsidRDefault="00E51E5E" w:rsidP="009D5CD6">
      <w:pPr>
        <w:spacing w:after="0" w:line="259" w:lineRule="auto"/>
      </w:pPr>
      <w:r>
        <w:rPr>
          <w:rFonts w:ascii="Calibri" w:eastAsia="Calibri" w:hAnsi="Calibri" w:cs="Calibri"/>
        </w:rPr>
        <w:t xml:space="preserve"> </w:t>
      </w:r>
    </w:p>
    <w:p w14:paraId="36C72268" w14:textId="77777777" w:rsidR="00E51E5E" w:rsidRDefault="00E51E5E" w:rsidP="009D5CD6">
      <w:pPr>
        <w:tabs>
          <w:tab w:val="center" w:pos="3121"/>
        </w:tabs>
        <w:spacing w:after="4" w:line="249" w:lineRule="auto"/>
      </w:pPr>
      <w:r>
        <w:rPr>
          <w:rFonts w:ascii="Calibri" w:eastAsia="Calibri" w:hAnsi="Calibri" w:cs="Calibri"/>
        </w:rPr>
        <w:t xml:space="preserve"> </w:t>
      </w:r>
      <w:r>
        <w:rPr>
          <w:rFonts w:ascii="Calibri" w:eastAsia="Calibri" w:hAnsi="Calibri" w:cs="Calibri"/>
        </w:rPr>
        <w:tab/>
        <w:t xml:space="preserve">Contractor personnel may not smoke or vape on VA property. </w:t>
      </w:r>
    </w:p>
    <w:p w14:paraId="36C72269" w14:textId="77777777" w:rsidR="00E51E5E" w:rsidRDefault="00E51E5E" w:rsidP="009D5CD6">
      <w:pPr>
        <w:spacing w:after="0" w:line="259" w:lineRule="auto"/>
      </w:pPr>
      <w:r>
        <w:rPr>
          <w:rFonts w:ascii="Calibri" w:eastAsia="Calibri" w:hAnsi="Calibri" w:cs="Calibri"/>
          <w:b/>
        </w:rPr>
        <w:t xml:space="preserve"> </w:t>
      </w:r>
    </w:p>
    <w:p w14:paraId="36C7226A"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ORDERING ACTIVITY:</w:t>
      </w:r>
      <w:r>
        <w:rPr>
          <w:rFonts w:ascii="Calibri" w:eastAsia="Calibri" w:hAnsi="Calibri" w:cs="Calibri"/>
          <w:b/>
        </w:rPr>
        <w:t xml:space="preserve"> </w:t>
      </w:r>
    </w:p>
    <w:p w14:paraId="36C7226B" w14:textId="77777777" w:rsidR="00E51E5E" w:rsidRDefault="00E51E5E" w:rsidP="009D5CD6">
      <w:pPr>
        <w:spacing w:after="0" w:line="259" w:lineRule="auto"/>
      </w:pPr>
      <w:r>
        <w:rPr>
          <w:rFonts w:ascii="Calibri" w:eastAsia="Calibri" w:hAnsi="Calibri" w:cs="Calibri"/>
        </w:rPr>
        <w:t xml:space="preserve"> </w:t>
      </w:r>
    </w:p>
    <w:p w14:paraId="36C7226C" w14:textId="77777777" w:rsidR="00E51E5E" w:rsidRDefault="00E51E5E" w:rsidP="009D5CD6">
      <w:pPr>
        <w:spacing w:after="4" w:line="249" w:lineRule="auto"/>
        <w:ind w:left="355"/>
      </w:pPr>
      <w:r>
        <w:rPr>
          <w:rFonts w:ascii="Calibri" w:eastAsia="Calibri" w:hAnsi="Calibri" w:cs="Calibri"/>
        </w:rPr>
        <w:t xml:space="preserve">Contractor shall not accept any instructions issued by any person other than the CO or VA POC acting within the limits of his/her authority.  </w:t>
      </w:r>
    </w:p>
    <w:p w14:paraId="36C7226D" w14:textId="77777777" w:rsidR="00E51E5E" w:rsidRDefault="00E51E5E" w:rsidP="009D5CD6">
      <w:pPr>
        <w:spacing w:after="0" w:line="259" w:lineRule="auto"/>
      </w:pPr>
      <w:r>
        <w:rPr>
          <w:rFonts w:ascii="Calibri" w:eastAsia="Calibri" w:hAnsi="Calibri" w:cs="Calibri"/>
        </w:rPr>
        <w:t xml:space="preserve"> </w:t>
      </w:r>
    </w:p>
    <w:p w14:paraId="36C7226E"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CHANGES TO CONTRACT:</w:t>
      </w:r>
      <w:r>
        <w:rPr>
          <w:rFonts w:ascii="Calibri" w:eastAsia="Calibri" w:hAnsi="Calibri" w:cs="Calibri"/>
          <w:b/>
        </w:rPr>
        <w:t xml:space="preserve"> </w:t>
      </w:r>
    </w:p>
    <w:p w14:paraId="36C7226F" w14:textId="77777777" w:rsidR="00E51E5E" w:rsidRDefault="00E51E5E" w:rsidP="009D5CD6">
      <w:pPr>
        <w:spacing w:after="0" w:line="259" w:lineRule="auto"/>
      </w:pPr>
      <w:r>
        <w:rPr>
          <w:rFonts w:ascii="Calibri" w:eastAsia="Calibri" w:hAnsi="Calibri" w:cs="Calibri"/>
        </w:rPr>
        <w:t xml:space="preserve"> </w:t>
      </w:r>
    </w:p>
    <w:p w14:paraId="36C72270" w14:textId="77777777" w:rsidR="00E51E5E" w:rsidRDefault="00E51E5E" w:rsidP="009D5CD6">
      <w:pPr>
        <w:spacing w:after="4" w:line="249" w:lineRule="auto"/>
        <w:ind w:left="355"/>
        <w:rPr>
          <w:rFonts w:ascii="Calibri" w:eastAsia="Calibri" w:hAnsi="Calibri" w:cs="Calibri"/>
        </w:rPr>
      </w:pPr>
      <w:r>
        <w:rPr>
          <w:rFonts w:ascii="Calibri" w:eastAsia="Calibri" w:hAnsi="Calibri" w:cs="Calibri"/>
        </w:rPr>
        <w:t xml:space="preserve">Only those services and items specified herein are authorized. Before performing any service of a non-contractual nature or substitution of any part, Contractor shall advise the CO of the reason(s) and shall not proceed without CO approval.  </w:t>
      </w:r>
    </w:p>
    <w:p w14:paraId="36C72271" w14:textId="77777777" w:rsidR="00E51E5E" w:rsidRDefault="00E51E5E" w:rsidP="009D5CD6">
      <w:pPr>
        <w:spacing w:after="0" w:line="259" w:lineRule="auto"/>
      </w:pPr>
    </w:p>
    <w:p w14:paraId="36C72272"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COMPLAINTS:</w:t>
      </w:r>
      <w:r>
        <w:rPr>
          <w:rFonts w:ascii="Calibri" w:eastAsia="Calibri" w:hAnsi="Calibri" w:cs="Calibri"/>
          <w:b/>
        </w:rPr>
        <w:t xml:space="preserve"> </w:t>
      </w:r>
    </w:p>
    <w:p w14:paraId="36C72273" w14:textId="77777777" w:rsidR="00E51E5E" w:rsidRDefault="00E51E5E" w:rsidP="009D5CD6">
      <w:pPr>
        <w:spacing w:after="0" w:line="259" w:lineRule="auto"/>
      </w:pPr>
      <w:r>
        <w:rPr>
          <w:rFonts w:ascii="Calibri" w:eastAsia="Calibri" w:hAnsi="Calibri" w:cs="Calibri"/>
        </w:rPr>
        <w:lastRenderedPageBreak/>
        <w:t xml:space="preserve"> </w:t>
      </w:r>
    </w:p>
    <w:p w14:paraId="36C72274" w14:textId="77777777" w:rsidR="00E51E5E" w:rsidRDefault="00E51E5E" w:rsidP="009D5CD6">
      <w:pPr>
        <w:spacing w:after="4" w:line="249" w:lineRule="auto"/>
        <w:ind w:left="355"/>
      </w:pPr>
      <w:r>
        <w:rPr>
          <w:rFonts w:ascii="Calibri" w:eastAsia="Calibri" w:hAnsi="Calibri" w:cs="Calibri"/>
        </w:rPr>
        <w:t xml:space="preserve">Contractor shall promptly and courteously respond to complaints within 3 working days. Including complaints brought to Contractor’s attention by the CO. Contractor shall maintain a written record of all complaints, both written and oral showing the identity of the individual, the nature of the complaint, and Contractor’s response. Contractor shall permit the Government to inspect such records upon reasonable notice.   </w:t>
      </w:r>
    </w:p>
    <w:p w14:paraId="36C72275" w14:textId="77777777" w:rsidR="00E51E5E" w:rsidRDefault="00E51E5E" w:rsidP="009D5CD6">
      <w:pPr>
        <w:spacing w:after="0" w:line="259" w:lineRule="auto"/>
      </w:pPr>
      <w:r>
        <w:rPr>
          <w:rFonts w:ascii="Calibri" w:eastAsia="Calibri" w:hAnsi="Calibri" w:cs="Calibri"/>
          <w:b/>
        </w:rPr>
        <w:t xml:space="preserve"> </w:t>
      </w:r>
    </w:p>
    <w:p w14:paraId="36C72276"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BADGES:</w:t>
      </w:r>
      <w:r>
        <w:rPr>
          <w:rFonts w:ascii="Calibri" w:eastAsia="Calibri" w:hAnsi="Calibri" w:cs="Calibri"/>
          <w:b/>
        </w:rPr>
        <w:t xml:space="preserve"> </w:t>
      </w:r>
    </w:p>
    <w:p w14:paraId="36C72277" w14:textId="77777777" w:rsidR="00E51E5E" w:rsidRDefault="00E51E5E" w:rsidP="009D5CD6">
      <w:pPr>
        <w:spacing w:after="0" w:line="259" w:lineRule="auto"/>
      </w:pPr>
      <w:r>
        <w:rPr>
          <w:rFonts w:ascii="Calibri" w:eastAsia="Calibri" w:hAnsi="Calibri" w:cs="Calibri"/>
        </w:rPr>
        <w:t xml:space="preserve"> </w:t>
      </w:r>
    </w:p>
    <w:p w14:paraId="36C72278" w14:textId="77777777" w:rsidR="00E51E5E" w:rsidRDefault="00E51E5E" w:rsidP="009D5CD6">
      <w:pPr>
        <w:spacing w:after="4" w:line="249" w:lineRule="auto"/>
        <w:ind w:left="355"/>
      </w:pPr>
      <w:r>
        <w:rPr>
          <w:rFonts w:ascii="Calibri" w:eastAsia="Calibri" w:hAnsi="Calibri" w:cs="Calibri"/>
        </w:rPr>
        <w:t xml:space="preserve">All Contractor personnel shall be required to wear company ID badges and displayed above the waist.  </w:t>
      </w:r>
    </w:p>
    <w:p w14:paraId="36C72279" w14:textId="77777777" w:rsidR="00E51E5E" w:rsidRDefault="00E51E5E" w:rsidP="009D5CD6">
      <w:pPr>
        <w:spacing w:after="0" w:line="259" w:lineRule="auto"/>
        <w:ind w:left="720"/>
      </w:pPr>
      <w:r>
        <w:rPr>
          <w:rFonts w:ascii="Calibri" w:eastAsia="Calibri" w:hAnsi="Calibri" w:cs="Calibri"/>
        </w:rPr>
        <w:t xml:space="preserve"> </w:t>
      </w:r>
    </w:p>
    <w:p w14:paraId="36C7227A"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INVOICE REQUIREMENTS:</w:t>
      </w:r>
      <w:r>
        <w:rPr>
          <w:rFonts w:ascii="Calibri" w:eastAsia="Calibri" w:hAnsi="Calibri" w:cs="Calibri"/>
          <w:b/>
        </w:rPr>
        <w:t xml:space="preserve"> </w:t>
      </w:r>
    </w:p>
    <w:p w14:paraId="36C7227B" w14:textId="77777777" w:rsidR="00E51E5E" w:rsidRDefault="00E51E5E" w:rsidP="009D5CD6">
      <w:pPr>
        <w:spacing w:after="0" w:line="259" w:lineRule="auto"/>
        <w:ind w:left="360"/>
      </w:pPr>
      <w:r>
        <w:rPr>
          <w:rFonts w:ascii="Calibri" w:eastAsia="Calibri" w:hAnsi="Calibri" w:cs="Calibri"/>
        </w:rPr>
        <w:t xml:space="preserve"> </w:t>
      </w:r>
    </w:p>
    <w:p w14:paraId="36C7227C" w14:textId="77777777" w:rsidR="00E51E5E" w:rsidRPr="007B5251" w:rsidRDefault="00E51E5E" w:rsidP="009D5CD6">
      <w:pPr>
        <w:numPr>
          <w:ilvl w:val="1"/>
          <w:numId w:val="7"/>
        </w:numPr>
        <w:spacing w:after="4" w:line="249" w:lineRule="auto"/>
        <w:ind w:hanging="360"/>
      </w:pPr>
      <w:r w:rsidRPr="007B5251">
        <w:rPr>
          <w:rFonts w:ascii="Calibri" w:eastAsia="Calibri" w:hAnsi="Calibri" w:cs="Calibri"/>
        </w:rPr>
        <w:t xml:space="preserve">2 payments made according to schedule: </w:t>
      </w:r>
      <w:r w:rsidRPr="007B5251">
        <w:rPr>
          <w:rFonts w:ascii="Calibri" w:eastAsia="Calibri" w:hAnsi="Calibri" w:cs="Calibri"/>
        </w:rPr>
        <w:br/>
      </w:r>
    </w:p>
    <w:tbl>
      <w:tblPr>
        <w:tblW w:w="0" w:type="auto"/>
        <w:tblInd w:w="705" w:type="dxa"/>
        <w:tblLook w:val="04A0" w:firstRow="1" w:lastRow="0" w:firstColumn="1" w:lastColumn="0" w:noHBand="0" w:noVBand="1"/>
      </w:tblPr>
      <w:tblGrid>
        <w:gridCol w:w="3430"/>
        <w:gridCol w:w="2343"/>
      </w:tblGrid>
      <w:tr w:rsidR="004D3F21" w14:paraId="36C7227F" w14:textId="77777777" w:rsidTr="00562BB5">
        <w:tc>
          <w:tcPr>
            <w:tcW w:w="3430" w:type="dxa"/>
          </w:tcPr>
          <w:p w14:paraId="36C7227D" w14:textId="77777777" w:rsidR="00E51E5E" w:rsidRPr="00810D04" w:rsidRDefault="00E51E5E" w:rsidP="00562BB5">
            <w:pPr>
              <w:spacing w:after="4" w:line="249" w:lineRule="auto"/>
              <w:rPr>
                <w:b/>
                <w:bCs/>
              </w:rPr>
            </w:pPr>
            <w:r w:rsidRPr="00810D04">
              <w:rPr>
                <w:b/>
                <w:bCs/>
              </w:rPr>
              <w:t xml:space="preserve">CLIN ITEMS </w:t>
            </w:r>
          </w:p>
        </w:tc>
        <w:tc>
          <w:tcPr>
            <w:tcW w:w="2343" w:type="dxa"/>
          </w:tcPr>
          <w:p w14:paraId="36C7227E" w14:textId="77777777" w:rsidR="00E51E5E" w:rsidRPr="00810D04" w:rsidRDefault="00E51E5E" w:rsidP="00562BB5">
            <w:pPr>
              <w:spacing w:after="4" w:line="249" w:lineRule="auto"/>
              <w:rPr>
                <w:b/>
                <w:bCs/>
              </w:rPr>
            </w:pPr>
            <w:r w:rsidRPr="00810D04">
              <w:rPr>
                <w:b/>
                <w:bCs/>
              </w:rPr>
              <w:t>PAYMENT</w:t>
            </w:r>
          </w:p>
        </w:tc>
      </w:tr>
      <w:tr w:rsidR="004D3F21" w14:paraId="36C72282" w14:textId="77777777" w:rsidTr="00562BB5">
        <w:tc>
          <w:tcPr>
            <w:tcW w:w="3430" w:type="dxa"/>
          </w:tcPr>
          <w:p w14:paraId="36C72280" w14:textId="77777777" w:rsidR="00E51E5E" w:rsidRPr="007B5251" w:rsidRDefault="00E51E5E" w:rsidP="00562BB5">
            <w:pPr>
              <w:spacing w:after="4" w:line="249" w:lineRule="auto"/>
            </w:pPr>
            <w:r w:rsidRPr="007B5251">
              <w:t>0001 – 0003,0005,0007, 0008</w:t>
            </w:r>
          </w:p>
        </w:tc>
        <w:tc>
          <w:tcPr>
            <w:tcW w:w="2343" w:type="dxa"/>
          </w:tcPr>
          <w:p w14:paraId="36C72281" w14:textId="77777777" w:rsidR="00E51E5E" w:rsidRPr="007B5251" w:rsidRDefault="00E51E5E" w:rsidP="00562BB5">
            <w:pPr>
              <w:spacing w:after="4" w:line="249" w:lineRule="auto"/>
            </w:pPr>
            <w:r w:rsidRPr="007B5251">
              <w:t>1</w:t>
            </w:r>
          </w:p>
        </w:tc>
      </w:tr>
      <w:tr w:rsidR="004D3F21" w14:paraId="36C72285" w14:textId="77777777" w:rsidTr="00562BB5">
        <w:tc>
          <w:tcPr>
            <w:tcW w:w="3430" w:type="dxa"/>
          </w:tcPr>
          <w:p w14:paraId="36C72283" w14:textId="77777777" w:rsidR="00E51E5E" w:rsidRPr="007B5251" w:rsidRDefault="00E51E5E" w:rsidP="00562BB5">
            <w:pPr>
              <w:spacing w:after="4" w:line="249" w:lineRule="auto"/>
            </w:pPr>
            <w:r w:rsidRPr="007B5251">
              <w:t>0004, 0006</w:t>
            </w:r>
          </w:p>
        </w:tc>
        <w:tc>
          <w:tcPr>
            <w:tcW w:w="2343" w:type="dxa"/>
          </w:tcPr>
          <w:p w14:paraId="36C72284" w14:textId="77777777" w:rsidR="00E51E5E" w:rsidRPr="007B5251" w:rsidRDefault="00E51E5E" w:rsidP="00562BB5">
            <w:pPr>
              <w:spacing w:after="4" w:line="249" w:lineRule="auto"/>
            </w:pPr>
            <w:r w:rsidRPr="007B5251">
              <w:t xml:space="preserve">2 </w:t>
            </w:r>
          </w:p>
        </w:tc>
      </w:tr>
    </w:tbl>
    <w:p w14:paraId="36C72286" w14:textId="77777777" w:rsidR="00E51E5E" w:rsidRPr="006067F9" w:rsidRDefault="00E51E5E" w:rsidP="009D5CD6">
      <w:pPr>
        <w:spacing w:after="4" w:line="249" w:lineRule="auto"/>
        <w:ind w:left="705"/>
        <w:rPr>
          <w:highlight w:val="yellow"/>
        </w:rPr>
      </w:pPr>
    </w:p>
    <w:p w14:paraId="36C72287" w14:textId="77777777" w:rsidR="00E51E5E" w:rsidRDefault="00E51E5E" w:rsidP="009D5CD6">
      <w:pPr>
        <w:spacing w:after="0" w:line="259" w:lineRule="auto"/>
        <w:ind w:left="720"/>
      </w:pPr>
      <w:r>
        <w:rPr>
          <w:rFonts w:ascii="Calibri" w:eastAsia="Calibri" w:hAnsi="Calibri" w:cs="Calibri"/>
        </w:rPr>
        <w:t xml:space="preserve"> </w:t>
      </w:r>
    </w:p>
    <w:p w14:paraId="36C72288" w14:textId="77777777" w:rsidR="00E51E5E" w:rsidRDefault="00E51E5E" w:rsidP="009D5CD6">
      <w:pPr>
        <w:numPr>
          <w:ilvl w:val="1"/>
          <w:numId w:val="7"/>
        </w:numPr>
        <w:spacing w:after="4" w:line="249" w:lineRule="auto"/>
        <w:ind w:hanging="360"/>
      </w:pPr>
      <w:r>
        <w:rPr>
          <w:rFonts w:ascii="Calibri" w:eastAsia="Calibri" w:hAnsi="Calibri" w:cs="Calibri"/>
        </w:rPr>
        <w:t xml:space="preserve">No advance payments will be authorized.  </w:t>
      </w:r>
    </w:p>
    <w:p w14:paraId="36C72289" w14:textId="77777777" w:rsidR="00E51E5E" w:rsidRDefault="00E51E5E" w:rsidP="009D5CD6">
      <w:pPr>
        <w:spacing w:after="0" w:line="259" w:lineRule="auto"/>
        <w:ind w:left="720"/>
      </w:pPr>
      <w:r>
        <w:rPr>
          <w:rFonts w:ascii="Calibri" w:eastAsia="Calibri" w:hAnsi="Calibri" w:cs="Calibri"/>
        </w:rPr>
        <w:t xml:space="preserve"> </w:t>
      </w:r>
    </w:p>
    <w:p w14:paraId="36C7228A" w14:textId="77777777" w:rsidR="00E51E5E" w:rsidRDefault="00E51E5E" w:rsidP="009D5CD6">
      <w:pPr>
        <w:numPr>
          <w:ilvl w:val="1"/>
          <w:numId w:val="7"/>
        </w:numPr>
        <w:spacing w:after="4" w:line="249" w:lineRule="auto"/>
        <w:ind w:hanging="360"/>
      </w:pPr>
      <w:r>
        <w:rPr>
          <w:rFonts w:ascii="Calibri" w:eastAsia="Calibri" w:hAnsi="Calibri" w:cs="Calibri"/>
        </w:rPr>
        <w:t xml:space="preserve">The Government shall pay the Contractor, upon the submission of a properly prepared invoice for prices stipulated in this contract for services and supplies delivered and accepted. </w:t>
      </w:r>
      <w:r>
        <w:rPr>
          <w:rFonts w:ascii="Calibri" w:eastAsia="Calibri" w:hAnsi="Calibri" w:cs="Calibri"/>
        </w:rPr>
        <w:tab/>
        <w:t xml:space="preserve"> </w:t>
      </w:r>
    </w:p>
    <w:p w14:paraId="36C7228B" w14:textId="77777777" w:rsidR="00E51E5E" w:rsidRDefault="00E51E5E" w:rsidP="009D5CD6">
      <w:pPr>
        <w:spacing w:after="0" w:line="259" w:lineRule="auto"/>
        <w:ind w:left="720"/>
      </w:pPr>
      <w:r>
        <w:rPr>
          <w:rFonts w:ascii="Calibri" w:eastAsia="Calibri" w:hAnsi="Calibri" w:cs="Calibri"/>
        </w:rPr>
        <w:t xml:space="preserve"> </w:t>
      </w:r>
    </w:p>
    <w:p w14:paraId="36C7228C" w14:textId="77777777" w:rsidR="00E51E5E" w:rsidRDefault="00E51E5E" w:rsidP="009D5CD6">
      <w:pPr>
        <w:numPr>
          <w:ilvl w:val="1"/>
          <w:numId w:val="7"/>
        </w:numPr>
        <w:spacing w:after="4" w:line="249" w:lineRule="auto"/>
        <w:ind w:hanging="360"/>
      </w:pPr>
      <w:r>
        <w:rPr>
          <w:rFonts w:ascii="Calibri" w:eastAsia="Calibri" w:hAnsi="Calibri" w:cs="Calibri"/>
        </w:rPr>
        <w:t xml:space="preserve">Payment of invoices may be delayed if appropriate field service reports are not completed and submitted as specified herein. </w:t>
      </w:r>
    </w:p>
    <w:p w14:paraId="36C7228D" w14:textId="77777777" w:rsidR="00E51E5E" w:rsidRDefault="00E51E5E" w:rsidP="009D5CD6">
      <w:pPr>
        <w:spacing w:after="0" w:line="259" w:lineRule="auto"/>
        <w:ind w:left="720"/>
      </w:pPr>
      <w:r>
        <w:rPr>
          <w:rFonts w:ascii="Calibri" w:eastAsia="Calibri" w:hAnsi="Calibri" w:cs="Calibri"/>
        </w:rPr>
        <w:t xml:space="preserve"> </w:t>
      </w:r>
    </w:p>
    <w:p w14:paraId="36C7228E" w14:textId="77777777" w:rsidR="00E51E5E" w:rsidRDefault="00E51E5E" w:rsidP="009D5CD6">
      <w:pPr>
        <w:numPr>
          <w:ilvl w:val="1"/>
          <w:numId w:val="7"/>
        </w:numPr>
        <w:spacing w:after="4" w:line="249" w:lineRule="auto"/>
        <w:ind w:hanging="360"/>
      </w:pPr>
      <w:r>
        <w:rPr>
          <w:rFonts w:ascii="Calibri" w:eastAsia="Calibri" w:hAnsi="Calibri" w:cs="Calibri"/>
        </w:rPr>
        <w:t xml:space="preserve">The invoice shall be itemized to include the following minimum information:  </w:t>
      </w:r>
    </w:p>
    <w:p w14:paraId="36C7228F" w14:textId="77777777" w:rsidR="00E51E5E" w:rsidRDefault="00E51E5E" w:rsidP="009D5CD6">
      <w:pPr>
        <w:spacing w:after="0" w:line="259" w:lineRule="auto"/>
        <w:ind w:left="360"/>
      </w:pPr>
      <w:r>
        <w:rPr>
          <w:rFonts w:ascii="Calibri" w:eastAsia="Calibri" w:hAnsi="Calibri" w:cs="Calibri"/>
        </w:rPr>
        <w:t xml:space="preserve"> </w:t>
      </w:r>
    </w:p>
    <w:p w14:paraId="36C72290" w14:textId="77777777" w:rsidR="00E51E5E" w:rsidRDefault="00E51E5E" w:rsidP="009D5CD6">
      <w:pPr>
        <w:numPr>
          <w:ilvl w:val="2"/>
          <w:numId w:val="7"/>
        </w:numPr>
        <w:spacing w:after="4" w:line="249" w:lineRule="auto"/>
        <w:ind w:hanging="360"/>
      </w:pPr>
      <w:r>
        <w:rPr>
          <w:rFonts w:ascii="Calibri" w:eastAsia="Calibri" w:hAnsi="Calibri" w:cs="Calibri"/>
        </w:rPr>
        <w:t xml:space="preserve">Invoice Number and Date. </w:t>
      </w:r>
    </w:p>
    <w:p w14:paraId="36C72291" w14:textId="77777777" w:rsidR="00E51E5E" w:rsidRDefault="00E51E5E" w:rsidP="009D5CD6">
      <w:pPr>
        <w:numPr>
          <w:ilvl w:val="2"/>
          <w:numId w:val="7"/>
        </w:numPr>
        <w:spacing w:after="4" w:line="249" w:lineRule="auto"/>
        <w:ind w:hanging="360"/>
      </w:pPr>
      <w:r>
        <w:rPr>
          <w:rFonts w:ascii="Calibri" w:eastAsia="Calibri" w:hAnsi="Calibri" w:cs="Calibri"/>
        </w:rPr>
        <w:t xml:space="preserve">Contract Number. </w:t>
      </w:r>
    </w:p>
    <w:p w14:paraId="36C72292" w14:textId="77777777" w:rsidR="00E51E5E" w:rsidRDefault="00E51E5E" w:rsidP="009D5CD6">
      <w:pPr>
        <w:numPr>
          <w:ilvl w:val="2"/>
          <w:numId w:val="7"/>
        </w:numPr>
        <w:spacing w:after="4" w:line="249" w:lineRule="auto"/>
        <w:ind w:hanging="360"/>
      </w:pPr>
      <w:r>
        <w:rPr>
          <w:rFonts w:ascii="Calibri" w:eastAsia="Calibri" w:hAnsi="Calibri" w:cs="Calibri"/>
        </w:rPr>
        <w:t xml:space="preserve">Purchase Order/Obligation Number (to be assigned upon task order award). </w:t>
      </w:r>
    </w:p>
    <w:p w14:paraId="36C72293" w14:textId="77777777" w:rsidR="00E51E5E" w:rsidRDefault="00E51E5E" w:rsidP="009D5CD6">
      <w:pPr>
        <w:numPr>
          <w:ilvl w:val="2"/>
          <w:numId w:val="7"/>
        </w:numPr>
        <w:spacing w:after="4" w:line="249" w:lineRule="auto"/>
        <w:ind w:hanging="360"/>
      </w:pPr>
      <w:r>
        <w:rPr>
          <w:rFonts w:ascii="Calibri" w:eastAsia="Calibri" w:hAnsi="Calibri" w:cs="Calibri"/>
        </w:rPr>
        <w:t xml:space="preserve">Date of service. </w:t>
      </w:r>
    </w:p>
    <w:p w14:paraId="36C72294" w14:textId="77777777" w:rsidR="00E51E5E" w:rsidRDefault="00E51E5E" w:rsidP="009D5CD6">
      <w:pPr>
        <w:numPr>
          <w:ilvl w:val="2"/>
          <w:numId w:val="7"/>
        </w:numPr>
        <w:spacing w:after="4" w:line="249" w:lineRule="auto"/>
        <w:ind w:hanging="360"/>
      </w:pPr>
      <w:r>
        <w:rPr>
          <w:rFonts w:ascii="Calibri" w:eastAsia="Calibri" w:hAnsi="Calibri" w:cs="Calibri"/>
        </w:rPr>
        <w:t xml:space="preserve">Line item from Schedule of Service associated with each charge.  </w:t>
      </w:r>
    </w:p>
    <w:p w14:paraId="36C72295" w14:textId="77777777" w:rsidR="00E51E5E" w:rsidRDefault="00E51E5E" w:rsidP="009D5CD6">
      <w:pPr>
        <w:spacing w:after="0" w:line="259" w:lineRule="auto"/>
      </w:pPr>
      <w:r>
        <w:rPr>
          <w:rFonts w:ascii="Calibri" w:eastAsia="Calibri" w:hAnsi="Calibri" w:cs="Calibri"/>
        </w:rPr>
        <w:t xml:space="preserve"> </w:t>
      </w:r>
    </w:p>
    <w:p w14:paraId="36C72296"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POST AWARD PERFORMANCE CONFERENCE:</w:t>
      </w:r>
      <w:r>
        <w:rPr>
          <w:rFonts w:ascii="Calibri" w:eastAsia="Calibri" w:hAnsi="Calibri" w:cs="Calibri"/>
          <w:b/>
        </w:rPr>
        <w:t xml:space="preserve"> </w:t>
      </w:r>
    </w:p>
    <w:p w14:paraId="36C72297" w14:textId="77777777" w:rsidR="00E51E5E" w:rsidRDefault="00E51E5E" w:rsidP="009D5CD6">
      <w:pPr>
        <w:spacing w:after="0" w:line="259" w:lineRule="auto"/>
      </w:pPr>
      <w:r>
        <w:rPr>
          <w:rFonts w:ascii="Calibri" w:eastAsia="Calibri" w:hAnsi="Calibri" w:cs="Calibri"/>
        </w:rPr>
        <w:t xml:space="preserve"> </w:t>
      </w:r>
    </w:p>
    <w:p w14:paraId="36C72298" w14:textId="77777777" w:rsidR="00E51E5E" w:rsidRDefault="00E51E5E" w:rsidP="009D5CD6">
      <w:pPr>
        <w:spacing w:after="4" w:line="249" w:lineRule="auto"/>
        <w:ind w:left="355"/>
      </w:pPr>
      <w:r>
        <w:rPr>
          <w:rFonts w:ascii="Calibri" w:eastAsia="Calibri" w:hAnsi="Calibri" w:cs="Calibri"/>
        </w:rPr>
        <w:t xml:space="preserve">The CO may schedule a post-award performance conference with Contractor, if deemed necessary, for contract orientation purposes.  </w:t>
      </w:r>
    </w:p>
    <w:p w14:paraId="36C72299" w14:textId="77777777" w:rsidR="00E51E5E" w:rsidRDefault="00E51E5E" w:rsidP="009D5CD6">
      <w:pPr>
        <w:spacing w:after="0" w:line="259" w:lineRule="auto"/>
      </w:pPr>
      <w:r>
        <w:rPr>
          <w:rFonts w:ascii="Calibri" w:eastAsia="Calibri" w:hAnsi="Calibri" w:cs="Calibri"/>
        </w:rPr>
        <w:t xml:space="preserve"> </w:t>
      </w:r>
    </w:p>
    <w:p w14:paraId="36C7229A"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t>SECURITY REQUIREMENTS:</w:t>
      </w:r>
      <w:r>
        <w:rPr>
          <w:rFonts w:ascii="Calibri" w:eastAsia="Calibri" w:hAnsi="Calibri" w:cs="Calibri"/>
          <w:b/>
        </w:rPr>
        <w:t xml:space="preserve"> </w:t>
      </w:r>
    </w:p>
    <w:p w14:paraId="36C7229B" w14:textId="77777777" w:rsidR="00E51E5E" w:rsidRDefault="00E51E5E" w:rsidP="009D5CD6">
      <w:pPr>
        <w:spacing w:after="0" w:line="259" w:lineRule="auto"/>
        <w:ind w:left="360"/>
      </w:pPr>
      <w:r>
        <w:rPr>
          <w:rFonts w:ascii="Calibri" w:eastAsia="Calibri" w:hAnsi="Calibri" w:cs="Calibri"/>
        </w:rPr>
        <w:t xml:space="preserve"> </w:t>
      </w:r>
    </w:p>
    <w:p w14:paraId="36C7229C" w14:textId="77777777" w:rsidR="00E51E5E" w:rsidRDefault="00E51E5E" w:rsidP="009D5CD6">
      <w:pPr>
        <w:numPr>
          <w:ilvl w:val="1"/>
          <w:numId w:val="8"/>
        </w:numPr>
        <w:spacing w:after="4" w:line="249" w:lineRule="auto"/>
      </w:pPr>
      <w:r>
        <w:rPr>
          <w:rFonts w:ascii="Calibri" w:eastAsia="Calibri" w:hAnsi="Calibri" w:cs="Calibri"/>
        </w:rPr>
        <w:t xml:space="preserve">Contractors, contractor personnel, subcontractors, and subcontractor personnel shall be subject to the same Federal laws, regulations, standards, and VA Directives and Handbooks as VA and VA personnel regarding information and information system security.  </w:t>
      </w:r>
    </w:p>
    <w:p w14:paraId="36C7229D" w14:textId="77777777" w:rsidR="00E51E5E" w:rsidRDefault="00E51E5E" w:rsidP="009D5CD6">
      <w:pPr>
        <w:spacing w:after="0" w:line="259" w:lineRule="auto"/>
        <w:ind w:left="360"/>
      </w:pPr>
      <w:r>
        <w:rPr>
          <w:rFonts w:ascii="Calibri" w:eastAsia="Calibri" w:hAnsi="Calibri" w:cs="Calibri"/>
        </w:rPr>
        <w:t xml:space="preserve"> </w:t>
      </w:r>
    </w:p>
    <w:p w14:paraId="36C7229E" w14:textId="77777777" w:rsidR="00E51E5E" w:rsidRDefault="00E51E5E" w:rsidP="009D5CD6">
      <w:pPr>
        <w:numPr>
          <w:ilvl w:val="1"/>
          <w:numId w:val="8"/>
        </w:numPr>
        <w:spacing w:after="4" w:line="249" w:lineRule="auto"/>
      </w:pPr>
      <w:r>
        <w:rPr>
          <w:rFonts w:ascii="Calibri" w:eastAsia="Calibri" w:hAnsi="Calibri" w:cs="Calibri"/>
        </w:rPr>
        <w:lastRenderedPageBreak/>
        <w:t xml:space="preserve">A prohibition on unauthorized disclosure: "Information made available to the contractor or subcontractor by VA for the performance or administration of this contract or information developed by the contractor in performance or administration of the contract shall be used only for those purposes and shall not be used in any other way without the prior written agreement of the VA." See VA Handbook 6500.6, Appendix C, paragraph 3.a.  </w:t>
      </w:r>
    </w:p>
    <w:p w14:paraId="36C7229F" w14:textId="77777777" w:rsidR="00E51E5E" w:rsidRDefault="00E51E5E" w:rsidP="009D5CD6">
      <w:pPr>
        <w:spacing w:after="0" w:line="259" w:lineRule="auto"/>
      </w:pPr>
      <w:r>
        <w:rPr>
          <w:rFonts w:ascii="Calibri" w:eastAsia="Calibri" w:hAnsi="Calibri" w:cs="Calibri"/>
          <w:color w:val="1F497D"/>
        </w:rPr>
        <w:t xml:space="preserve"> </w:t>
      </w:r>
    </w:p>
    <w:p w14:paraId="36C722A0" w14:textId="77777777" w:rsidR="00E51E5E" w:rsidRDefault="00E51E5E" w:rsidP="009D5CD6">
      <w:pPr>
        <w:numPr>
          <w:ilvl w:val="1"/>
          <w:numId w:val="8"/>
        </w:numPr>
        <w:spacing w:after="4" w:line="249" w:lineRule="auto"/>
      </w:pPr>
      <w:r>
        <w:rPr>
          <w:rFonts w:ascii="Calibri" w:eastAsia="Calibri" w:hAnsi="Calibri" w:cs="Calibri"/>
        </w:rPr>
        <w:t xml:space="preserve">A requirement for data breach notification: Upon discovery of any known or suspected security/privacy incidents, or any unauthorized disclosure of sensitive information, including that contained in system(s) to which the contractor/subcontractor has access, the contractor/subcontractor shall immediately and simultaneously notify the VA POC, the designated ISO, and Privacy Officer for the contract. The term 'security incident' means an event that has, or could </w:t>
      </w:r>
      <w:proofErr w:type="gramStart"/>
      <w:r>
        <w:rPr>
          <w:rFonts w:ascii="Calibri" w:eastAsia="Calibri" w:hAnsi="Calibri" w:cs="Calibri"/>
        </w:rPr>
        <w:t>have,</w:t>
      </w:r>
      <w:proofErr w:type="gramEnd"/>
      <w:r>
        <w:rPr>
          <w:rFonts w:ascii="Calibri" w:eastAsia="Calibri" w:hAnsi="Calibri" w:cs="Calibri"/>
        </w:rPr>
        <w:t xml:space="preserve"> resulted in unauthorized access to, loss or damage to VA assets, or sensitive information, or an action that breaches VA security procedures. See VA Handbook 6500.6, Appendix C, paragraph 6.a.  </w:t>
      </w:r>
    </w:p>
    <w:p w14:paraId="36C722A1" w14:textId="77777777" w:rsidR="00E51E5E" w:rsidRDefault="00E51E5E" w:rsidP="009D5CD6">
      <w:pPr>
        <w:spacing w:after="0" w:line="259" w:lineRule="auto"/>
      </w:pPr>
      <w:r>
        <w:rPr>
          <w:rFonts w:ascii="Calibri" w:eastAsia="Calibri" w:hAnsi="Calibri" w:cs="Calibri"/>
        </w:rPr>
        <w:t xml:space="preserve"> </w:t>
      </w:r>
    </w:p>
    <w:p w14:paraId="36C722A2" w14:textId="77777777" w:rsidR="00E51E5E" w:rsidRDefault="00E51E5E" w:rsidP="009D5CD6">
      <w:pPr>
        <w:numPr>
          <w:ilvl w:val="1"/>
          <w:numId w:val="8"/>
        </w:numPr>
        <w:spacing w:after="4" w:line="249" w:lineRule="auto"/>
      </w:pPr>
      <w:r>
        <w:rPr>
          <w:rFonts w:ascii="Calibri" w:eastAsia="Calibri" w:hAnsi="Calibri" w:cs="Calibri"/>
        </w:rPr>
        <w:t xml:space="preserve">A requirement to pay liquidated damages in the event of a data breach: "In the event of a data breach or privacy incident involving any SPI the contractor processes or maintains under this contract, the contractor shall be liable to VA for liquidated damages for a specified amount per affected individual to cover the cost of providing credit protection services to those individuals." See VA Handbook 6500.6, Appendix C, paragraph 7.a., 7.d.  </w:t>
      </w:r>
    </w:p>
    <w:p w14:paraId="36C722A3" w14:textId="77777777" w:rsidR="00E51E5E" w:rsidRDefault="00E51E5E" w:rsidP="009D5CD6">
      <w:pPr>
        <w:spacing w:after="0" w:line="259" w:lineRule="auto"/>
        <w:ind w:left="360"/>
      </w:pPr>
      <w:r>
        <w:rPr>
          <w:rFonts w:ascii="Calibri" w:eastAsia="Calibri" w:hAnsi="Calibri" w:cs="Calibri"/>
        </w:rPr>
        <w:t xml:space="preserve"> </w:t>
      </w:r>
    </w:p>
    <w:p w14:paraId="36C722A4" w14:textId="77777777" w:rsidR="00E51E5E" w:rsidRDefault="00E51E5E" w:rsidP="009D5CD6">
      <w:pPr>
        <w:numPr>
          <w:ilvl w:val="1"/>
          <w:numId w:val="8"/>
        </w:numPr>
        <w:spacing w:after="4" w:line="249" w:lineRule="auto"/>
      </w:pPr>
      <w:r>
        <w:rPr>
          <w:rFonts w:ascii="Calibri" w:eastAsia="Calibri" w:hAnsi="Calibri" w:cs="Calibri"/>
        </w:rPr>
        <w:t>A requirement for annual security/privacy awareness training: "Before being granted access to VA information or information systems, all contractor employees and subcontractor employees requiring such access shall complete on an annual basis either: (i) the VA security/privacy awareness training (contains VA's security/privacy requirements) within 1 week of the initiation of the contract, or (ii) security awareness training provided or arranged by the contractor that conforms to VA's security/privacy requir</w:t>
      </w:r>
      <w:r>
        <w:rPr>
          <w:rFonts w:ascii="Calibri" w:eastAsia="Calibri" w:hAnsi="Calibri" w:cs="Calibri"/>
        </w:rPr>
        <w:t>ements as delineated in the hard copy of the VA security awareness training provided to the contractor. If the contractor provides their own training that conforms to VA's requirements, they will provide the VA POC or CO, a yearly report (due annually on the date of the contract initiation) stating that all applicable employees involved in VA's contract have received their annual security/privacy training that meets VA's requirements and the total number of employees trained. See VA Handbook 6500.6, Appendi</w:t>
      </w:r>
      <w:r>
        <w:rPr>
          <w:rFonts w:ascii="Calibri" w:eastAsia="Calibri" w:hAnsi="Calibri" w:cs="Calibri"/>
        </w:rPr>
        <w:t xml:space="preserve">x C, paragraph 9.  </w:t>
      </w:r>
    </w:p>
    <w:p w14:paraId="36C722A5" w14:textId="77777777" w:rsidR="00E51E5E" w:rsidRDefault="00E51E5E" w:rsidP="009D5CD6">
      <w:pPr>
        <w:spacing w:after="0" w:line="259" w:lineRule="auto"/>
        <w:ind w:left="360"/>
      </w:pPr>
      <w:r>
        <w:rPr>
          <w:rFonts w:ascii="Calibri" w:eastAsia="Calibri" w:hAnsi="Calibri" w:cs="Calibri"/>
        </w:rPr>
        <w:t xml:space="preserve"> </w:t>
      </w:r>
    </w:p>
    <w:p w14:paraId="36C722A6" w14:textId="77777777" w:rsidR="00E51E5E" w:rsidRDefault="00E51E5E" w:rsidP="009D5CD6">
      <w:pPr>
        <w:numPr>
          <w:ilvl w:val="1"/>
          <w:numId w:val="8"/>
        </w:numPr>
        <w:spacing w:after="4" w:line="249" w:lineRule="auto"/>
      </w:pPr>
      <w:r>
        <w:rPr>
          <w:rFonts w:ascii="Calibri" w:eastAsia="Calibri" w:hAnsi="Calibri" w:cs="Calibri"/>
        </w:rPr>
        <w:t>A requirement to sign VA's Rules of Behavior: "Before being granted access to VA information or information systems, all contractor employees and subcontractor employees requiring such access shall sign on an annual basis an acknowledgment that they have read, understand, and agree to abide by VA's Contractor Rules of Behavior which is attached to this contract." See VA Handbook 6500.6, Appendix C, paragraph 9, Appendix D. Note: If a medical device vendor anticipates that the services under the contract wil</w:t>
      </w:r>
      <w:r>
        <w:rPr>
          <w:rFonts w:ascii="Calibri" w:eastAsia="Calibri" w:hAnsi="Calibri" w:cs="Calibri"/>
        </w:rPr>
        <w:t xml:space="preserve">l be performed by 10 or more individuals, the Contractor Rules of Behavior may be signed by the vendor's designated representative. The contract must </w:t>
      </w:r>
      <w:proofErr w:type="gramStart"/>
      <w:r>
        <w:rPr>
          <w:rFonts w:ascii="Calibri" w:eastAsia="Calibri" w:hAnsi="Calibri" w:cs="Calibri"/>
        </w:rPr>
        <w:t>reflect</w:t>
      </w:r>
      <w:proofErr w:type="gramEnd"/>
      <w:r>
        <w:rPr>
          <w:rFonts w:ascii="Calibri" w:eastAsia="Calibri" w:hAnsi="Calibri" w:cs="Calibri"/>
        </w:rPr>
        <w:t xml:space="preserve"> by signing the Rules of Behavior on behalf of the vendor that the designated representative agrees to ensure that all such individuals review and understand the Contractor Rules of Behavior when accessing VA's information and information systems. </w:t>
      </w:r>
    </w:p>
    <w:p w14:paraId="36C722A7" w14:textId="77777777" w:rsidR="00E51E5E" w:rsidRDefault="00E51E5E" w:rsidP="009D5CD6">
      <w:pPr>
        <w:spacing w:after="0" w:line="259" w:lineRule="auto"/>
        <w:ind w:left="360"/>
      </w:pPr>
      <w:r>
        <w:rPr>
          <w:rFonts w:ascii="Calibri" w:eastAsia="Calibri" w:hAnsi="Calibri" w:cs="Calibri"/>
        </w:rPr>
        <w:t xml:space="preserve"> </w:t>
      </w:r>
    </w:p>
    <w:p w14:paraId="36C722A8" w14:textId="77777777" w:rsidR="00E51E5E" w:rsidRDefault="00E51E5E" w:rsidP="009D5CD6">
      <w:pPr>
        <w:numPr>
          <w:ilvl w:val="1"/>
          <w:numId w:val="8"/>
        </w:numPr>
        <w:spacing w:after="4" w:line="249" w:lineRule="auto"/>
      </w:pPr>
      <w:r>
        <w:rPr>
          <w:rFonts w:ascii="Calibri" w:eastAsia="Calibri" w:hAnsi="Calibri" w:cs="Calibri"/>
        </w:rPr>
        <w:t xml:space="preserve">Bio-Medical devices and other equipment or systems containing media (hard drives, optical disks, etc.) with VA sensitive information must not be returned to the vendor at the end of lease, for trade-in, or other purposes." See VA Handbook 6500.6, Appendix C, paragraph 5.h., for the specific options. </w:t>
      </w:r>
    </w:p>
    <w:p w14:paraId="36C722A9" w14:textId="77777777" w:rsidR="00E51E5E" w:rsidRDefault="00E51E5E" w:rsidP="009D5CD6">
      <w:pPr>
        <w:spacing w:after="0" w:line="259" w:lineRule="auto"/>
      </w:pPr>
      <w:r>
        <w:rPr>
          <w:rFonts w:ascii="Calibri" w:eastAsia="Calibri" w:hAnsi="Calibri" w:cs="Calibri"/>
          <w:b/>
        </w:rPr>
        <w:t xml:space="preserve"> </w:t>
      </w:r>
    </w:p>
    <w:p w14:paraId="36C722AA" w14:textId="77777777" w:rsidR="00E51E5E" w:rsidRDefault="00E51E5E" w:rsidP="009D5CD6">
      <w:pPr>
        <w:numPr>
          <w:ilvl w:val="0"/>
          <w:numId w:val="7"/>
        </w:numPr>
        <w:spacing w:after="4" w:line="250" w:lineRule="auto"/>
        <w:ind w:hanging="360"/>
      </w:pPr>
      <w:r>
        <w:rPr>
          <w:rFonts w:ascii="Calibri" w:eastAsia="Calibri" w:hAnsi="Calibri" w:cs="Calibri"/>
          <w:b/>
          <w:u w:val="single" w:color="000000"/>
        </w:rPr>
        <w:lastRenderedPageBreak/>
        <w:t>RECORDS MANAGEMENT LANUAGE:</w:t>
      </w:r>
      <w:r>
        <w:rPr>
          <w:rFonts w:ascii="Calibri" w:eastAsia="Calibri" w:hAnsi="Calibri" w:cs="Calibri"/>
          <w:b/>
        </w:rPr>
        <w:t xml:space="preserve"> </w:t>
      </w:r>
    </w:p>
    <w:p w14:paraId="36C722AB" w14:textId="77777777" w:rsidR="00E51E5E" w:rsidRDefault="00E51E5E" w:rsidP="009D5CD6">
      <w:pPr>
        <w:spacing w:after="0" w:line="259" w:lineRule="auto"/>
      </w:pPr>
      <w:r>
        <w:rPr>
          <w:rFonts w:ascii="Calibri" w:eastAsia="Calibri" w:hAnsi="Calibri" w:cs="Calibri"/>
        </w:rPr>
        <w:t xml:space="preserve"> </w:t>
      </w:r>
    </w:p>
    <w:p w14:paraId="36C722AC" w14:textId="77777777" w:rsidR="00E51E5E" w:rsidRDefault="00E51E5E" w:rsidP="009D5CD6">
      <w:pPr>
        <w:spacing w:after="4" w:line="249" w:lineRule="auto"/>
        <w:ind w:left="355"/>
      </w:pPr>
      <w:r>
        <w:rPr>
          <w:rFonts w:ascii="Calibri" w:eastAsia="Calibri" w:hAnsi="Calibri" w:cs="Calibri"/>
        </w:rPr>
        <w:t>Contractor shall comply with all applicable records management laws and regulations, as well as National Archives and Records Administration (NARA) records policies, including but not limited to the Federal Records Act (44 U.S.C. Chapters. 21, 29, 31, 33), NARA regulations at 36 CFR Chapter XII Subchapter B, and those policies associated with the safeguarding of records covered by the Privacy Act of 1974 (5 U.S.C. 552a). These policies include the preservation of all records, regardless of form or character</w:t>
      </w:r>
      <w:r>
        <w:rPr>
          <w:rFonts w:ascii="Calibri" w:eastAsia="Calibri" w:hAnsi="Calibri" w:cs="Calibri"/>
        </w:rPr>
        <w:t xml:space="preserve">istics, mode of transmission, or state of completion.  </w:t>
      </w:r>
    </w:p>
    <w:p w14:paraId="36C722AD" w14:textId="77777777" w:rsidR="00E51E5E" w:rsidRDefault="00E51E5E" w:rsidP="009D5CD6">
      <w:pPr>
        <w:spacing w:after="4" w:line="249" w:lineRule="auto"/>
        <w:ind w:left="355"/>
      </w:pPr>
      <w:r>
        <w:rPr>
          <w:rFonts w:ascii="Calibri" w:eastAsia="Calibri" w:hAnsi="Calibri" w:cs="Calibri"/>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6C722AE" w14:textId="77777777" w:rsidR="00E51E5E" w:rsidRDefault="00E51E5E" w:rsidP="009D5CD6">
      <w:pPr>
        <w:spacing w:after="4" w:line="249" w:lineRule="auto"/>
        <w:ind w:left="355"/>
      </w:pPr>
      <w:r>
        <w:rPr>
          <w:rFonts w:ascii="Calibri" w:eastAsia="Calibri" w:hAnsi="Calibri" w:cs="Calibri"/>
        </w:rPr>
        <w:t xml:space="preserve">In accordance with 36 CFR 1222.32, the contractor shall maintain all records created for </w:t>
      </w:r>
    </w:p>
    <w:p w14:paraId="36C722AF" w14:textId="77777777" w:rsidR="00E51E5E" w:rsidRDefault="00E51E5E" w:rsidP="009D5CD6">
      <w:pPr>
        <w:spacing w:after="4" w:line="249" w:lineRule="auto"/>
        <w:ind w:left="355"/>
      </w:pPr>
      <w:r>
        <w:rPr>
          <w:rFonts w:ascii="Calibri" w:eastAsia="Calibri" w:hAnsi="Calibri" w:cs="Calibri"/>
        </w:rPr>
        <w:t xml:space="preserve">Government use or created </w:t>
      </w:r>
      <w:proofErr w:type="gramStart"/>
      <w:r>
        <w:rPr>
          <w:rFonts w:ascii="Calibri" w:eastAsia="Calibri" w:hAnsi="Calibri" w:cs="Calibri"/>
        </w:rPr>
        <w:t>in the course of</w:t>
      </w:r>
      <w:proofErr w:type="gramEnd"/>
      <w:r>
        <w:rPr>
          <w:rFonts w:ascii="Calibri" w:eastAsia="Calibri" w:hAnsi="Calibri" w:cs="Calibri"/>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36C722B0" w14:textId="77777777" w:rsidR="00E51E5E" w:rsidRDefault="00E51E5E" w:rsidP="009D5CD6">
      <w:pPr>
        <w:spacing w:after="0" w:line="259" w:lineRule="auto"/>
      </w:pPr>
      <w:r>
        <w:rPr>
          <w:rFonts w:ascii="Calibri" w:eastAsia="Calibri" w:hAnsi="Calibri" w:cs="Calibri"/>
        </w:rPr>
        <w:t xml:space="preserve"> </w:t>
      </w:r>
    </w:p>
    <w:p w14:paraId="36C722B1" w14:textId="77777777" w:rsidR="00E51E5E" w:rsidRDefault="00E51E5E" w:rsidP="009D5CD6">
      <w:pPr>
        <w:spacing w:after="4" w:line="249" w:lineRule="auto"/>
        <w:ind w:left="355"/>
      </w:pPr>
      <w:r>
        <w:rPr>
          <w:rFonts w:ascii="Calibri" w:eastAsia="Calibri" w:hAnsi="Calibri" w:cs="Calibri"/>
        </w:rPr>
        <w:t>The VA Southern Nevada Healthcare System (VASNHS) and its contractors are responsible for preventing the alienation or unauthorized destruction of records, including all forms of mutilation. Records may not be removed from the legal custody of VASNHS or destroyed except for in accordance with the provisions of the agency records schedules and with the written concurrence of the Head of the Contracting Activity. Willful and unlawful destruction, damage or alienation of Federal records is subject to the fines</w:t>
      </w:r>
      <w:r>
        <w:rPr>
          <w:rFonts w:ascii="Calibri" w:eastAsia="Calibri" w:hAnsi="Calibri" w:cs="Calibri"/>
        </w:rPr>
        <w:t xml:space="preserve"> and penalties imposed by 18 U.S.C. 2701.  </w:t>
      </w:r>
    </w:p>
    <w:p w14:paraId="36C722B2" w14:textId="77777777" w:rsidR="00E51E5E" w:rsidRDefault="00E51E5E" w:rsidP="009D5CD6">
      <w:pPr>
        <w:spacing w:after="4" w:line="249" w:lineRule="auto"/>
        <w:ind w:left="355"/>
      </w:pPr>
      <w:r>
        <w:rPr>
          <w:rFonts w:ascii="Calibri" w:eastAsia="Calibri" w:hAnsi="Calibri" w:cs="Calibri"/>
        </w:rPr>
        <w:t xml:space="preserve">In the event of any unlawful or accidental removal, defacing, alteration, or destruction of records, the contractor must report to VASNHS. The agency must report promptly to NARA in accordance with 36 CFR 1230. </w:t>
      </w:r>
    </w:p>
    <w:p w14:paraId="36C722B3" w14:textId="77777777" w:rsidR="00E51E5E" w:rsidRDefault="00E51E5E" w:rsidP="009D5CD6">
      <w:pPr>
        <w:spacing w:after="4" w:line="249" w:lineRule="auto"/>
        <w:ind w:left="355"/>
      </w:pPr>
      <w:r>
        <w:rPr>
          <w:rFonts w:ascii="Calibri" w:eastAsia="Calibri" w:hAnsi="Calibri" w:cs="Calibri"/>
        </w:rPr>
        <w:t xml:space="preserve">The contractor shall immediately notify the appropriate Contracting Officer (CO) upon discovery of any inadvertent or unauthorized disclosures of information, data, documentary materials, records or equipment. Disclosure of non-public information is limited to authorized personnel with a need-to know as described in the contract documents. The contractor shall ensure that the appropriate personnel, administrative, technical, and physical safeguards are established to ensure the security and confidentiality </w:t>
      </w:r>
      <w:r>
        <w:rPr>
          <w:rFonts w:ascii="Calibri" w:eastAsia="Calibri" w:hAnsi="Calibri" w:cs="Calibri"/>
        </w:rPr>
        <w:t xml:space="preserve">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Pr>
          <w:rFonts w:ascii="Calibri" w:eastAsia="Calibri" w:hAnsi="Calibri" w:cs="Calibri"/>
        </w:rPr>
        <w:t>is</w:t>
      </w:r>
      <w:proofErr w:type="gramEnd"/>
      <w:r>
        <w:rPr>
          <w:rFonts w:ascii="Calibri" w:eastAsia="Calibri" w:hAnsi="Calibri" w:cs="Calibri"/>
        </w:rPr>
        <w:t xml:space="preserve"> no longer required, it shall be returned to VASNHS </w:t>
      </w:r>
      <w:proofErr w:type="gramStart"/>
      <w:r>
        <w:rPr>
          <w:rFonts w:ascii="Calibri" w:eastAsia="Calibri" w:hAnsi="Calibri" w:cs="Calibri"/>
        </w:rPr>
        <w:t>control</w:t>
      </w:r>
      <w:proofErr w:type="gramEnd"/>
      <w:r>
        <w:rPr>
          <w:rFonts w:ascii="Calibri" w:eastAsia="Calibri" w:hAnsi="Calibri" w:cs="Calibri"/>
        </w:rPr>
        <w:t xml:space="preserve"> or the contractor must hold it until otherwise</w:t>
      </w:r>
      <w:r>
        <w:rPr>
          <w:rFonts w:ascii="Calibri" w:eastAsia="Calibri" w:hAnsi="Calibri" w:cs="Calibri"/>
        </w:rPr>
        <w:t xml:space="preserve"> directed. Items returned to the Government shall be hand carried, mailed, emailed, or securely electronically transmitted to the CO or address prescribed in the contract documents. Destruction of records is EXPRESSLY PROHIBITED unless in accordance with Paragraph (4). </w:t>
      </w:r>
    </w:p>
    <w:p w14:paraId="36C722B4" w14:textId="77777777" w:rsidR="00E51E5E" w:rsidRDefault="00E51E5E" w:rsidP="009D5CD6">
      <w:pPr>
        <w:spacing w:after="4" w:line="249" w:lineRule="auto"/>
        <w:ind w:left="355" w:right="233"/>
      </w:pPr>
      <w:r>
        <w:rPr>
          <w:rFonts w:ascii="Calibri" w:eastAsia="Calibri" w:hAnsi="Calibri" w:cs="Calibri"/>
        </w:rPr>
        <w:t>The contractor is required to obtain the CO's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VASNHS guidance for protecting sensitive, proprietary information, classified, and controlled unclassified information. The contractor shall only use Government I</w:t>
      </w:r>
      <w:r>
        <w:rPr>
          <w:rFonts w:ascii="Calibri" w:eastAsia="Calibri" w:hAnsi="Calibri" w:cs="Calibri"/>
        </w:rPr>
        <w:t xml:space="preserve">T equipment for purposes specifically tied to or authorized by the contract and in accordance with VASNHS policy. </w:t>
      </w:r>
    </w:p>
    <w:p w14:paraId="36C722B5" w14:textId="77777777" w:rsidR="00E51E5E" w:rsidRDefault="00E51E5E" w:rsidP="009D5CD6">
      <w:pPr>
        <w:spacing w:after="4" w:line="249" w:lineRule="auto"/>
        <w:ind w:left="355"/>
      </w:pPr>
      <w:r>
        <w:rPr>
          <w:rFonts w:ascii="Calibri" w:eastAsia="Calibri" w:hAnsi="Calibri" w:cs="Calibri"/>
        </w:rPr>
        <w:lastRenderedPageBreak/>
        <w:t xml:space="preserve">The contractor shall not create or maintain any records containing any non-public VASNHS information that </w:t>
      </w:r>
      <w:proofErr w:type="gramStart"/>
      <w:r>
        <w:rPr>
          <w:rFonts w:ascii="Calibri" w:eastAsia="Calibri" w:hAnsi="Calibri" w:cs="Calibri"/>
        </w:rPr>
        <w:t>are</w:t>
      </w:r>
      <w:proofErr w:type="gramEnd"/>
      <w:r>
        <w:rPr>
          <w:rFonts w:ascii="Calibri" w:eastAsia="Calibri" w:hAnsi="Calibri" w:cs="Calibri"/>
        </w:rPr>
        <w:t xml:space="preserve"> not specifically tied to or authorized by the contract.  </w:t>
      </w:r>
    </w:p>
    <w:p w14:paraId="36C722B6" w14:textId="77777777" w:rsidR="00E51E5E" w:rsidRDefault="00E51E5E" w:rsidP="009D5CD6">
      <w:pPr>
        <w:spacing w:after="0" w:line="259" w:lineRule="auto"/>
      </w:pPr>
      <w:r>
        <w:rPr>
          <w:rFonts w:ascii="Calibri" w:eastAsia="Calibri" w:hAnsi="Calibri" w:cs="Calibri"/>
        </w:rPr>
        <w:t xml:space="preserve"> </w:t>
      </w:r>
    </w:p>
    <w:p w14:paraId="36C722B7" w14:textId="77777777" w:rsidR="00E51E5E" w:rsidRDefault="00E51E5E" w:rsidP="009D5CD6">
      <w:pPr>
        <w:spacing w:after="4" w:line="249" w:lineRule="auto"/>
        <w:ind w:left="355"/>
      </w:pPr>
      <w:r>
        <w:rPr>
          <w:rFonts w:ascii="Calibri" w:eastAsia="Calibri" w:hAnsi="Calibri" w:cs="Calibri"/>
        </w:rPr>
        <w:t xml:space="preserve">The contractor shall not retain, use, sell, or disseminate copies of any </w:t>
      </w:r>
      <w:proofErr w:type="gramStart"/>
      <w:r>
        <w:rPr>
          <w:rFonts w:ascii="Calibri" w:eastAsia="Calibri" w:hAnsi="Calibri" w:cs="Calibri"/>
        </w:rPr>
        <w:t>deliverable</w:t>
      </w:r>
      <w:proofErr w:type="gramEnd"/>
      <w:r>
        <w:rPr>
          <w:rFonts w:ascii="Calibri" w:eastAsia="Calibri" w:hAnsi="Calibri" w:cs="Calibri"/>
        </w:rPr>
        <w:t xml:space="preserve"> that contains information covered by the Privacy Act of 1974 or that which is generally protected from public disclosure by an exemption </w:t>
      </w:r>
      <w:proofErr w:type="gramStart"/>
      <w:r>
        <w:rPr>
          <w:rFonts w:ascii="Calibri" w:eastAsia="Calibri" w:hAnsi="Calibri" w:cs="Calibri"/>
        </w:rPr>
        <w:t>to</w:t>
      </w:r>
      <w:proofErr w:type="gramEnd"/>
      <w:r>
        <w:rPr>
          <w:rFonts w:ascii="Calibri" w:eastAsia="Calibri" w:hAnsi="Calibri" w:cs="Calibri"/>
        </w:rPr>
        <w:t xml:space="preserve"> the FOIA.  </w:t>
      </w:r>
    </w:p>
    <w:p w14:paraId="36C722B8" w14:textId="77777777" w:rsidR="00E51E5E" w:rsidRDefault="00E51E5E" w:rsidP="009D5CD6">
      <w:pPr>
        <w:spacing w:after="4" w:line="249" w:lineRule="auto"/>
        <w:ind w:left="355"/>
      </w:pPr>
      <w:r>
        <w:rPr>
          <w:rFonts w:ascii="Calibri" w:eastAsia="Calibri" w:hAnsi="Calibri" w:cs="Calibri"/>
        </w:rPr>
        <w:t xml:space="preserve">VASNHS owns the rights to all data and records produced as part of this contract. All deliverables under the contract are the property of the U.S. Government for which VASNHS shall have unlimited rights to use, dispose of, or disclose such data contained therein as it determines to be in the public interest. Any contractor rights in the data or deliverables must be identified as required by FAR 52.227-11 through FAR 52.227-20. </w:t>
      </w:r>
    </w:p>
    <w:p w14:paraId="36C722B9" w14:textId="77777777" w:rsidR="00E51E5E" w:rsidRDefault="00E51E5E" w:rsidP="009D5CD6">
      <w:pPr>
        <w:spacing w:after="4" w:line="249" w:lineRule="auto"/>
        <w:ind w:left="355"/>
      </w:pPr>
      <w:r>
        <w:rPr>
          <w:rFonts w:ascii="Calibri" w:eastAsia="Calibri" w:hAnsi="Calibri" w:cs="Calibri"/>
        </w:rPr>
        <w:t xml:space="preserve">Training.  All contractor employees assigned to this contract who create, work with, or otherwise handle records are required to take VHA-provided records management training. The contractor is responsible for </w:t>
      </w:r>
      <w:proofErr w:type="gramStart"/>
      <w:r>
        <w:rPr>
          <w:rFonts w:ascii="Calibri" w:eastAsia="Calibri" w:hAnsi="Calibri" w:cs="Calibri"/>
        </w:rPr>
        <w:t>confirming</w:t>
      </w:r>
      <w:proofErr w:type="gramEnd"/>
      <w:r>
        <w:rPr>
          <w:rFonts w:ascii="Calibri" w:eastAsia="Calibri" w:hAnsi="Calibri" w:cs="Calibri"/>
        </w:rPr>
        <w:t xml:space="preserve"> training has been completed according to agency policies, including initial training and any annual or refresher training. </w:t>
      </w:r>
    </w:p>
    <w:p w14:paraId="36C722BA" w14:textId="77777777" w:rsidR="00E51E5E" w:rsidRDefault="00E51E5E" w:rsidP="009D5CD6">
      <w:pPr>
        <w:spacing w:after="0" w:line="259" w:lineRule="auto"/>
      </w:pPr>
      <w:r>
        <w:rPr>
          <w:rFonts w:ascii="Calibri" w:eastAsia="Calibri" w:hAnsi="Calibri" w:cs="Calibri"/>
        </w:rPr>
        <w:t xml:space="preserve"> </w:t>
      </w:r>
    </w:p>
    <w:p w14:paraId="36C722BB" w14:textId="77777777" w:rsidR="00E51E5E" w:rsidRDefault="00E51E5E" w:rsidP="009D5CD6">
      <w:pPr>
        <w:spacing w:after="4" w:line="249" w:lineRule="auto"/>
        <w:ind w:left="355"/>
      </w:pPr>
      <w:r>
        <w:rPr>
          <w:rFonts w:ascii="Calibri" w:eastAsia="Calibri" w:hAnsi="Calibri" w:cs="Calibri"/>
        </w:rPr>
        <w:t xml:space="preserve">Flowdown of requirements to Subcontractors: </w:t>
      </w:r>
    </w:p>
    <w:p w14:paraId="36C722BC" w14:textId="77777777" w:rsidR="00E51E5E" w:rsidRPr="009D5CD6" w:rsidRDefault="00E51E5E" w:rsidP="009D5CD6">
      <w:pPr>
        <w:spacing w:after="4" w:line="249" w:lineRule="auto"/>
        <w:ind w:left="355"/>
        <w:rPr>
          <w:rFonts w:ascii="Calibri" w:eastAsia="Calibri" w:hAnsi="Calibri" w:cs="Calibri"/>
        </w:rPr>
        <w:sectPr w:rsidR="00F16B27" w:rsidRPr="009D5CD6">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080" w:right="1440" w:bottom="1080" w:left="1440" w:header="360" w:footer="360" w:gutter="0"/>
          <w:cols w:space="720"/>
        </w:sectPr>
      </w:pPr>
      <w:r>
        <w:rPr>
          <w:rFonts w:ascii="Calibri" w:eastAsia="Calibri" w:hAnsi="Calibri" w:cs="Calibri"/>
        </w:rPr>
        <w:t xml:space="preserve">The contractor shall incorporate the substance of this clause, its terms and requirements including this paragraph, in all subcontracts under this contract document, and require written subcontractor acknowledgment of same.  Violation by a subcontractor of any provision set forth in this clause will be attributed to the contractor. </w:t>
      </w:r>
    </w:p>
    <w:p w14:paraId="36C722BD" w14:textId="77777777" w:rsidR="00E51E5E" w:rsidRDefault="00E51E5E">
      <w:pPr>
        <w:pStyle w:val="Heading1"/>
        <w:pageBreakBefore/>
      </w:pPr>
      <w:bookmarkStart w:id="9" w:name="_Toc256000008"/>
      <w:r>
        <w:lastRenderedPageBreak/>
        <w:t xml:space="preserve">SECTION C - </w:t>
      </w:r>
      <w:r>
        <w:t>CONTRACT CLAUSES</w:t>
      </w:r>
      <w:bookmarkEnd w:id="9"/>
    </w:p>
    <w:p w14:paraId="36C722BE" w14:textId="77777777" w:rsidR="00E51E5E" w:rsidRDefault="00E51E5E"/>
    <w:p w14:paraId="36C722BF" w14:textId="77777777" w:rsidR="00E51E5E" w:rsidRDefault="00E51E5E">
      <w:pPr>
        <w:pStyle w:val="Heading2"/>
      </w:pPr>
      <w:bookmarkStart w:id="10" w:name="_Toc256000009"/>
      <w:proofErr w:type="gramStart"/>
      <w:r>
        <w:t>C.1</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0"/>
    </w:p>
    <w:p w14:paraId="36C722C0" w14:textId="77777777" w:rsidR="00E51E5E" w:rsidRDefault="00E51E5E">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6C722C1" w14:textId="77777777" w:rsidR="00E51E5E" w:rsidRDefault="00E51E5E" w:rsidP="00F50F9D">
      <w:pPr>
        <w:pStyle w:val="NoSpacing"/>
        <w:spacing w:before="160"/>
      </w:pPr>
      <w:r>
        <w:t xml:space="preserve">  https://www.acquisition.gov/far-overhaul/far-part-deviation-guide/far-overhaul-part-52#FAR_52_252_2</w:t>
      </w:r>
    </w:p>
    <w:p w14:paraId="36C722C2" w14:textId="77777777" w:rsidR="00E51E5E" w:rsidRDefault="00E51E5E">
      <w:pPr>
        <w:pStyle w:val="NoSpacing"/>
      </w:pPr>
      <w:r>
        <w:t xml:space="preserve">  https://www.va.gov/oal/library/vaar/</w:t>
      </w:r>
    </w:p>
    <w:p w14:paraId="36C722C3" w14:textId="77777777" w:rsidR="00E51E5E" w:rsidRDefault="00E51E5E">
      <w:pPr>
        <w:pStyle w:val="NoSpacing"/>
      </w:pPr>
      <w:r>
        <w:t xml:space="preserve">  </w:t>
      </w:r>
    </w:p>
    <w:p w14:paraId="36C722C4" w14:textId="77777777" w:rsidR="00E51E5E" w:rsidRDefault="00E51E5E" w:rsidP="00035D13">
      <w:pPr>
        <w:jc w:val="center"/>
      </w:pPr>
      <w:r>
        <w:t>(End of Clause)</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4D3F21" w14:paraId="36C722C8" w14:textId="77777777">
        <w:tc>
          <w:tcPr>
            <w:tcW w:w="1440" w:type="dxa"/>
          </w:tcPr>
          <w:p w14:paraId="36C722C5" w14:textId="77777777" w:rsidR="004D3F21" w:rsidRDefault="00E51E5E">
            <w:pPr>
              <w:pStyle w:val="ByReference"/>
            </w:pPr>
            <w:r>
              <w:rPr>
                <w:b/>
                <w:u w:val="single"/>
              </w:rPr>
              <w:t>FAR Number</w:t>
            </w:r>
          </w:p>
        </w:tc>
        <w:tc>
          <w:tcPr>
            <w:tcW w:w="6192" w:type="dxa"/>
          </w:tcPr>
          <w:p w14:paraId="36C722C6" w14:textId="77777777" w:rsidR="004D3F21" w:rsidRDefault="00E51E5E">
            <w:pPr>
              <w:pStyle w:val="ByReference"/>
            </w:pPr>
            <w:r>
              <w:rPr>
                <w:b/>
                <w:u w:val="single"/>
              </w:rPr>
              <w:t>Title</w:t>
            </w:r>
          </w:p>
        </w:tc>
        <w:tc>
          <w:tcPr>
            <w:tcW w:w="1440" w:type="dxa"/>
          </w:tcPr>
          <w:p w14:paraId="36C722C7" w14:textId="77777777" w:rsidR="004D3F21" w:rsidRDefault="00E51E5E">
            <w:pPr>
              <w:pStyle w:val="ByReference"/>
            </w:pPr>
            <w:r>
              <w:rPr>
                <w:b/>
                <w:u w:val="single"/>
              </w:rPr>
              <w:t>Date</w:t>
            </w:r>
          </w:p>
        </w:tc>
      </w:tr>
      <w:tr w:rsidR="004D3F21" w14:paraId="36C722CC" w14:textId="77777777">
        <w:tc>
          <w:tcPr>
            <w:tcW w:w="1440" w:type="dxa"/>
          </w:tcPr>
          <w:p w14:paraId="36C722C9" w14:textId="77777777" w:rsidR="004D3F21" w:rsidRDefault="00E51E5E">
            <w:pPr>
              <w:pStyle w:val="ByReference"/>
            </w:pPr>
            <w:r>
              <w:t>52.203-6</w:t>
            </w:r>
          </w:p>
        </w:tc>
        <w:tc>
          <w:tcPr>
            <w:tcW w:w="6192" w:type="dxa"/>
          </w:tcPr>
          <w:p w14:paraId="36C722CA" w14:textId="77777777" w:rsidR="004D3F21" w:rsidRDefault="00E51E5E">
            <w:pPr>
              <w:pStyle w:val="ByReference"/>
            </w:pPr>
            <w:r>
              <w:t>RESTRICTIONS ON SUBCONTRACTOR SALES TO THE GOVERNMENT ALTERNATE I (NOV 2021)</w:t>
            </w:r>
          </w:p>
        </w:tc>
        <w:tc>
          <w:tcPr>
            <w:tcW w:w="1440" w:type="dxa"/>
          </w:tcPr>
          <w:p w14:paraId="36C722CB" w14:textId="77777777" w:rsidR="004D3F21" w:rsidRDefault="00E51E5E">
            <w:pPr>
              <w:pStyle w:val="ByReference"/>
            </w:pPr>
            <w:r>
              <w:t>JUN 2020</w:t>
            </w:r>
          </w:p>
        </w:tc>
      </w:tr>
      <w:tr w:rsidR="004D3F21" w14:paraId="36C722D0" w14:textId="77777777">
        <w:tc>
          <w:tcPr>
            <w:tcW w:w="1440" w:type="dxa"/>
          </w:tcPr>
          <w:p w14:paraId="36C722CD" w14:textId="77777777" w:rsidR="004D3F21" w:rsidRDefault="00E51E5E">
            <w:pPr>
              <w:pStyle w:val="ByReference"/>
            </w:pPr>
            <w:r>
              <w:t>52.203-17</w:t>
            </w:r>
          </w:p>
        </w:tc>
        <w:tc>
          <w:tcPr>
            <w:tcW w:w="6192" w:type="dxa"/>
          </w:tcPr>
          <w:p w14:paraId="36C722CE" w14:textId="77777777" w:rsidR="004D3F21" w:rsidRDefault="00E51E5E">
            <w:pPr>
              <w:pStyle w:val="ByReference"/>
            </w:pPr>
            <w:r>
              <w:t>CONTRACTOR EMPLOYEE WHISTLEBLOWER RIGHTS</w:t>
            </w:r>
          </w:p>
        </w:tc>
        <w:tc>
          <w:tcPr>
            <w:tcW w:w="1440" w:type="dxa"/>
          </w:tcPr>
          <w:p w14:paraId="36C722CF" w14:textId="77777777" w:rsidR="004D3F21" w:rsidRDefault="00E51E5E">
            <w:pPr>
              <w:pStyle w:val="ByReference"/>
            </w:pPr>
            <w:r>
              <w:t>NOV 2023</w:t>
            </w:r>
          </w:p>
        </w:tc>
      </w:tr>
      <w:tr w:rsidR="004D3F21" w14:paraId="36C722D4" w14:textId="77777777">
        <w:tc>
          <w:tcPr>
            <w:tcW w:w="1440" w:type="dxa"/>
          </w:tcPr>
          <w:p w14:paraId="36C722D1" w14:textId="77777777" w:rsidR="004D3F21" w:rsidRDefault="00E51E5E">
            <w:pPr>
              <w:pStyle w:val="ByReference"/>
            </w:pPr>
            <w:r>
              <w:t>52.203-19</w:t>
            </w:r>
          </w:p>
        </w:tc>
        <w:tc>
          <w:tcPr>
            <w:tcW w:w="6192" w:type="dxa"/>
          </w:tcPr>
          <w:p w14:paraId="36C722D2" w14:textId="77777777" w:rsidR="004D3F21" w:rsidRDefault="00E51E5E">
            <w:pPr>
              <w:pStyle w:val="ByReference"/>
            </w:pPr>
            <w:r>
              <w:t>PROHIBITION ON REQUIRING CERTAIN INTERNAL CONFIDENTIALITY AGREEMENTS OR STATEMENTS</w:t>
            </w:r>
          </w:p>
        </w:tc>
        <w:tc>
          <w:tcPr>
            <w:tcW w:w="1440" w:type="dxa"/>
          </w:tcPr>
          <w:p w14:paraId="36C722D3" w14:textId="77777777" w:rsidR="004D3F21" w:rsidRDefault="00E51E5E">
            <w:pPr>
              <w:pStyle w:val="ByReference"/>
            </w:pPr>
            <w:r>
              <w:t>JAN 2017</w:t>
            </w:r>
          </w:p>
        </w:tc>
      </w:tr>
      <w:tr w:rsidR="004D3F21" w14:paraId="36C722D8" w14:textId="77777777">
        <w:tc>
          <w:tcPr>
            <w:tcW w:w="1440" w:type="dxa"/>
          </w:tcPr>
          <w:p w14:paraId="36C722D5" w14:textId="77777777" w:rsidR="004D3F21" w:rsidRDefault="00E51E5E">
            <w:pPr>
              <w:pStyle w:val="ByReference"/>
            </w:pPr>
            <w:r>
              <w:t>52.204-13</w:t>
            </w:r>
          </w:p>
        </w:tc>
        <w:tc>
          <w:tcPr>
            <w:tcW w:w="6192" w:type="dxa"/>
          </w:tcPr>
          <w:p w14:paraId="36C722D6" w14:textId="77777777" w:rsidR="004D3F21" w:rsidRDefault="00E51E5E">
            <w:pPr>
              <w:pStyle w:val="ByReference"/>
            </w:pPr>
            <w:r>
              <w:t>SYSTEM FOR AWARD MANAGEMENT—MAINTENANCE (DEVIATION)</w:t>
            </w:r>
          </w:p>
        </w:tc>
        <w:tc>
          <w:tcPr>
            <w:tcW w:w="1440" w:type="dxa"/>
          </w:tcPr>
          <w:p w14:paraId="36C722D7" w14:textId="77777777" w:rsidR="004D3F21" w:rsidRDefault="00E51E5E">
            <w:pPr>
              <w:pStyle w:val="ByReference"/>
            </w:pPr>
            <w:r>
              <w:t>NOV 2025</w:t>
            </w:r>
          </w:p>
        </w:tc>
      </w:tr>
      <w:tr w:rsidR="004D3F21" w14:paraId="36C722DC" w14:textId="77777777">
        <w:tc>
          <w:tcPr>
            <w:tcW w:w="1440" w:type="dxa"/>
          </w:tcPr>
          <w:p w14:paraId="36C722D9" w14:textId="77777777" w:rsidR="004D3F21" w:rsidRDefault="00E51E5E">
            <w:pPr>
              <w:pStyle w:val="ByReference"/>
            </w:pPr>
            <w:r>
              <w:t>52.209-6</w:t>
            </w:r>
          </w:p>
        </w:tc>
        <w:tc>
          <w:tcPr>
            <w:tcW w:w="6192" w:type="dxa"/>
          </w:tcPr>
          <w:p w14:paraId="36C722DA" w14:textId="77777777" w:rsidR="004D3F21" w:rsidRDefault="00E51E5E">
            <w:pPr>
              <w:pStyle w:val="ByReference"/>
            </w:pPr>
            <w:r>
              <w:t>PROTECTING THE GOVERNMENT'S INTEREST WHEN SUBCONTRACTING WITH CONTRACTORS DEBARRED, SUSPENDED, PROPOSED FOR DEBARMENT, OR VOLUNTARILY EXCLUDED</w:t>
            </w:r>
          </w:p>
        </w:tc>
        <w:tc>
          <w:tcPr>
            <w:tcW w:w="1440" w:type="dxa"/>
          </w:tcPr>
          <w:p w14:paraId="36C722DB" w14:textId="77777777" w:rsidR="004D3F21" w:rsidRDefault="00E51E5E">
            <w:pPr>
              <w:pStyle w:val="ByReference"/>
            </w:pPr>
            <w:r>
              <w:t>JAN 2025</w:t>
            </w:r>
          </w:p>
        </w:tc>
      </w:tr>
      <w:tr w:rsidR="004D3F21" w14:paraId="36C722E0" w14:textId="77777777">
        <w:tc>
          <w:tcPr>
            <w:tcW w:w="1440" w:type="dxa"/>
          </w:tcPr>
          <w:p w14:paraId="36C722DD" w14:textId="77777777" w:rsidR="004D3F21" w:rsidRDefault="00E51E5E">
            <w:pPr>
              <w:pStyle w:val="ByReference"/>
            </w:pPr>
            <w:r>
              <w:t>52.209-9</w:t>
            </w:r>
          </w:p>
        </w:tc>
        <w:tc>
          <w:tcPr>
            <w:tcW w:w="6192" w:type="dxa"/>
          </w:tcPr>
          <w:p w14:paraId="36C722DE" w14:textId="77777777" w:rsidR="004D3F21" w:rsidRDefault="00E51E5E">
            <w:pPr>
              <w:pStyle w:val="ByReference"/>
            </w:pPr>
            <w:r>
              <w:t xml:space="preserve">UPDATES OF PUBLICLY </w:t>
            </w:r>
            <w:proofErr w:type="gramStart"/>
            <w:r>
              <w:t>AVAILABLE  INFORMATION</w:t>
            </w:r>
            <w:proofErr w:type="gramEnd"/>
            <w:r>
              <w:t xml:space="preserve"> REGARDING RESPONSIBILITY MATTERS</w:t>
            </w:r>
          </w:p>
        </w:tc>
        <w:tc>
          <w:tcPr>
            <w:tcW w:w="1440" w:type="dxa"/>
          </w:tcPr>
          <w:p w14:paraId="36C722DF" w14:textId="77777777" w:rsidR="004D3F21" w:rsidRDefault="00E51E5E">
            <w:pPr>
              <w:pStyle w:val="ByReference"/>
            </w:pPr>
            <w:r>
              <w:t>OCT 2018</w:t>
            </w:r>
          </w:p>
        </w:tc>
      </w:tr>
      <w:tr w:rsidR="004D3F21" w14:paraId="36C722E4" w14:textId="77777777">
        <w:tc>
          <w:tcPr>
            <w:tcW w:w="1440" w:type="dxa"/>
          </w:tcPr>
          <w:p w14:paraId="36C722E1" w14:textId="77777777" w:rsidR="004D3F21" w:rsidRDefault="00E51E5E">
            <w:pPr>
              <w:pStyle w:val="ByReference"/>
            </w:pPr>
            <w:r>
              <w:t>52.209-10</w:t>
            </w:r>
          </w:p>
        </w:tc>
        <w:tc>
          <w:tcPr>
            <w:tcW w:w="6192" w:type="dxa"/>
          </w:tcPr>
          <w:p w14:paraId="36C722E2" w14:textId="77777777" w:rsidR="004D3F21" w:rsidRDefault="00E51E5E">
            <w:pPr>
              <w:pStyle w:val="ByReference"/>
            </w:pPr>
            <w:r>
              <w:t>PROHIBITION ON CONTRACTING WITH INVERTED DOMESTIC CORPORATIONS</w:t>
            </w:r>
          </w:p>
        </w:tc>
        <w:tc>
          <w:tcPr>
            <w:tcW w:w="1440" w:type="dxa"/>
          </w:tcPr>
          <w:p w14:paraId="36C722E3" w14:textId="77777777" w:rsidR="004D3F21" w:rsidRDefault="00E51E5E">
            <w:pPr>
              <w:pStyle w:val="ByReference"/>
            </w:pPr>
            <w:r>
              <w:t>NOV 2015</w:t>
            </w:r>
          </w:p>
        </w:tc>
      </w:tr>
      <w:tr w:rsidR="004D3F21" w14:paraId="36C722E8" w14:textId="77777777">
        <w:tc>
          <w:tcPr>
            <w:tcW w:w="1440" w:type="dxa"/>
          </w:tcPr>
          <w:p w14:paraId="36C722E5" w14:textId="77777777" w:rsidR="004D3F21" w:rsidRDefault="00E51E5E">
            <w:pPr>
              <w:pStyle w:val="ByReference"/>
            </w:pPr>
            <w:r>
              <w:t>52.219-8</w:t>
            </w:r>
          </w:p>
        </w:tc>
        <w:tc>
          <w:tcPr>
            <w:tcW w:w="6192" w:type="dxa"/>
          </w:tcPr>
          <w:p w14:paraId="36C722E6" w14:textId="77777777" w:rsidR="004D3F21" w:rsidRDefault="00E51E5E">
            <w:pPr>
              <w:pStyle w:val="ByReference"/>
            </w:pPr>
            <w:r>
              <w:t>UTILIZATION OF SMALL BUSINESS CONCERNS (DEVIATION)</w:t>
            </w:r>
          </w:p>
        </w:tc>
        <w:tc>
          <w:tcPr>
            <w:tcW w:w="1440" w:type="dxa"/>
          </w:tcPr>
          <w:p w14:paraId="36C722E7" w14:textId="77777777" w:rsidR="004D3F21" w:rsidRDefault="00E51E5E">
            <w:pPr>
              <w:pStyle w:val="ByReference"/>
            </w:pPr>
            <w:r>
              <w:t>NOV 2025</w:t>
            </w:r>
          </w:p>
        </w:tc>
      </w:tr>
      <w:tr w:rsidR="004D3F21" w14:paraId="36C722EC" w14:textId="77777777">
        <w:tc>
          <w:tcPr>
            <w:tcW w:w="1440" w:type="dxa"/>
          </w:tcPr>
          <w:p w14:paraId="36C722E9" w14:textId="77777777" w:rsidR="004D3F21" w:rsidRDefault="00E51E5E">
            <w:pPr>
              <w:pStyle w:val="ByReference"/>
            </w:pPr>
            <w:r>
              <w:t>52.219-28</w:t>
            </w:r>
          </w:p>
        </w:tc>
        <w:tc>
          <w:tcPr>
            <w:tcW w:w="6192" w:type="dxa"/>
          </w:tcPr>
          <w:p w14:paraId="36C722EA" w14:textId="77777777" w:rsidR="004D3F21" w:rsidRDefault="00E51E5E">
            <w:pPr>
              <w:pStyle w:val="ByReference"/>
            </w:pPr>
            <w:r>
              <w:t>POSTAWARD SMALL BUSINESS PROGRAM REREPRESENTATION (DEVIATION)</w:t>
            </w:r>
          </w:p>
        </w:tc>
        <w:tc>
          <w:tcPr>
            <w:tcW w:w="1440" w:type="dxa"/>
          </w:tcPr>
          <w:p w14:paraId="36C722EB" w14:textId="77777777" w:rsidR="004D3F21" w:rsidRDefault="00E51E5E">
            <w:pPr>
              <w:pStyle w:val="ByReference"/>
            </w:pPr>
            <w:r>
              <w:t>NOV 2025</w:t>
            </w:r>
          </w:p>
        </w:tc>
      </w:tr>
      <w:tr w:rsidR="004D3F21" w14:paraId="36C722F0" w14:textId="77777777">
        <w:tc>
          <w:tcPr>
            <w:tcW w:w="1440" w:type="dxa"/>
          </w:tcPr>
          <w:p w14:paraId="36C722ED" w14:textId="77777777" w:rsidR="004D3F21" w:rsidRDefault="00E51E5E">
            <w:pPr>
              <w:pStyle w:val="ByReference"/>
            </w:pPr>
            <w:r>
              <w:t>52.222-3</w:t>
            </w:r>
          </w:p>
        </w:tc>
        <w:tc>
          <w:tcPr>
            <w:tcW w:w="6192" w:type="dxa"/>
          </w:tcPr>
          <w:p w14:paraId="36C722EE" w14:textId="77777777" w:rsidR="004D3F21" w:rsidRDefault="00E51E5E">
            <w:pPr>
              <w:pStyle w:val="ByReference"/>
            </w:pPr>
            <w:r>
              <w:t>CONVICT LABOR (DEVIATION)</w:t>
            </w:r>
          </w:p>
        </w:tc>
        <w:tc>
          <w:tcPr>
            <w:tcW w:w="1440" w:type="dxa"/>
          </w:tcPr>
          <w:p w14:paraId="36C722EF" w14:textId="77777777" w:rsidR="004D3F21" w:rsidRDefault="00E51E5E">
            <w:pPr>
              <w:pStyle w:val="ByReference"/>
            </w:pPr>
            <w:r>
              <w:t>NOV 2025</w:t>
            </w:r>
          </w:p>
        </w:tc>
      </w:tr>
      <w:tr w:rsidR="004D3F21" w14:paraId="36C722F4" w14:textId="77777777">
        <w:tc>
          <w:tcPr>
            <w:tcW w:w="1440" w:type="dxa"/>
          </w:tcPr>
          <w:p w14:paraId="36C722F1" w14:textId="77777777" w:rsidR="004D3F21" w:rsidRDefault="00E51E5E">
            <w:pPr>
              <w:pStyle w:val="ByReference"/>
            </w:pPr>
            <w:r>
              <w:t>52.222-19</w:t>
            </w:r>
          </w:p>
        </w:tc>
        <w:tc>
          <w:tcPr>
            <w:tcW w:w="6192" w:type="dxa"/>
          </w:tcPr>
          <w:p w14:paraId="36C722F2" w14:textId="77777777" w:rsidR="004D3F21" w:rsidRDefault="00E51E5E">
            <w:pPr>
              <w:pStyle w:val="ByReference"/>
            </w:pPr>
            <w:r>
              <w:t>CHILD LABOR—COOPERATION WITH AUTHORITIES AND REMEDIES (DEVIATION)</w:t>
            </w:r>
          </w:p>
        </w:tc>
        <w:tc>
          <w:tcPr>
            <w:tcW w:w="1440" w:type="dxa"/>
          </w:tcPr>
          <w:p w14:paraId="36C722F3" w14:textId="77777777" w:rsidR="004D3F21" w:rsidRDefault="00E51E5E">
            <w:pPr>
              <w:pStyle w:val="ByReference"/>
            </w:pPr>
            <w:r>
              <w:t>NOV 2025</w:t>
            </w:r>
          </w:p>
        </w:tc>
      </w:tr>
      <w:tr w:rsidR="004D3F21" w14:paraId="36C722F8" w14:textId="77777777">
        <w:tc>
          <w:tcPr>
            <w:tcW w:w="1440" w:type="dxa"/>
          </w:tcPr>
          <w:p w14:paraId="36C722F5" w14:textId="77777777" w:rsidR="004D3F21" w:rsidRDefault="00E51E5E">
            <w:pPr>
              <w:pStyle w:val="ByReference"/>
            </w:pPr>
            <w:r>
              <w:t>52.222-35</w:t>
            </w:r>
          </w:p>
        </w:tc>
        <w:tc>
          <w:tcPr>
            <w:tcW w:w="6192" w:type="dxa"/>
          </w:tcPr>
          <w:p w14:paraId="36C722F6" w14:textId="77777777" w:rsidR="004D3F21" w:rsidRDefault="00E51E5E">
            <w:pPr>
              <w:pStyle w:val="ByReference"/>
            </w:pPr>
            <w:r>
              <w:t>EQUAL OPPORTUNITY FOR VETERANS (DEVIATION)</w:t>
            </w:r>
          </w:p>
        </w:tc>
        <w:tc>
          <w:tcPr>
            <w:tcW w:w="1440" w:type="dxa"/>
          </w:tcPr>
          <w:p w14:paraId="36C722F7" w14:textId="77777777" w:rsidR="004D3F21" w:rsidRDefault="00E51E5E">
            <w:pPr>
              <w:pStyle w:val="ByReference"/>
            </w:pPr>
            <w:r>
              <w:t>NOV 2025</w:t>
            </w:r>
          </w:p>
        </w:tc>
      </w:tr>
      <w:tr w:rsidR="004D3F21" w14:paraId="36C722FC" w14:textId="77777777">
        <w:tc>
          <w:tcPr>
            <w:tcW w:w="1440" w:type="dxa"/>
          </w:tcPr>
          <w:p w14:paraId="36C722F9" w14:textId="77777777" w:rsidR="004D3F21" w:rsidRDefault="00E51E5E">
            <w:pPr>
              <w:pStyle w:val="ByReference"/>
            </w:pPr>
            <w:r>
              <w:t>52.222-36</w:t>
            </w:r>
          </w:p>
        </w:tc>
        <w:tc>
          <w:tcPr>
            <w:tcW w:w="6192" w:type="dxa"/>
          </w:tcPr>
          <w:p w14:paraId="36C722FA" w14:textId="77777777" w:rsidR="004D3F21" w:rsidRDefault="00E51E5E">
            <w:pPr>
              <w:pStyle w:val="ByReference"/>
            </w:pPr>
            <w:r>
              <w:t>EQUAL OPPORTUNITY FOR WORKERS WITH DISABILITIES (DEVIATION)</w:t>
            </w:r>
          </w:p>
        </w:tc>
        <w:tc>
          <w:tcPr>
            <w:tcW w:w="1440" w:type="dxa"/>
          </w:tcPr>
          <w:p w14:paraId="36C722FB" w14:textId="77777777" w:rsidR="004D3F21" w:rsidRDefault="00E51E5E">
            <w:pPr>
              <w:pStyle w:val="ByReference"/>
            </w:pPr>
            <w:r>
              <w:t>NOV 2025</w:t>
            </w:r>
          </w:p>
        </w:tc>
      </w:tr>
      <w:tr w:rsidR="004D3F21" w14:paraId="36C72300" w14:textId="77777777">
        <w:tc>
          <w:tcPr>
            <w:tcW w:w="1440" w:type="dxa"/>
          </w:tcPr>
          <w:p w14:paraId="36C722FD" w14:textId="77777777" w:rsidR="004D3F21" w:rsidRDefault="00E51E5E">
            <w:pPr>
              <w:pStyle w:val="ByReference"/>
            </w:pPr>
            <w:r>
              <w:t>52.222-37</w:t>
            </w:r>
          </w:p>
        </w:tc>
        <w:tc>
          <w:tcPr>
            <w:tcW w:w="6192" w:type="dxa"/>
          </w:tcPr>
          <w:p w14:paraId="36C722FE" w14:textId="77777777" w:rsidR="004D3F21" w:rsidRDefault="00E51E5E">
            <w:pPr>
              <w:pStyle w:val="ByReference"/>
            </w:pPr>
            <w:r>
              <w:t>EMPLOYMENT REPORTS ON VETERANS (DEVIATION)</w:t>
            </w:r>
          </w:p>
        </w:tc>
        <w:tc>
          <w:tcPr>
            <w:tcW w:w="1440" w:type="dxa"/>
          </w:tcPr>
          <w:p w14:paraId="36C722FF" w14:textId="77777777" w:rsidR="004D3F21" w:rsidRDefault="00E51E5E">
            <w:pPr>
              <w:pStyle w:val="ByReference"/>
            </w:pPr>
            <w:r>
              <w:t>NOV 2025</w:t>
            </w:r>
          </w:p>
        </w:tc>
      </w:tr>
      <w:tr w:rsidR="004D3F21" w14:paraId="36C72304" w14:textId="77777777">
        <w:tc>
          <w:tcPr>
            <w:tcW w:w="1440" w:type="dxa"/>
          </w:tcPr>
          <w:p w14:paraId="36C72301" w14:textId="77777777" w:rsidR="004D3F21" w:rsidRDefault="00E51E5E">
            <w:pPr>
              <w:pStyle w:val="ByReference"/>
            </w:pPr>
            <w:r>
              <w:t>52.222-40</w:t>
            </w:r>
          </w:p>
        </w:tc>
        <w:tc>
          <w:tcPr>
            <w:tcW w:w="6192" w:type="dxa"/>
          </w:tcPr>
          <w:p w14:paraId="36C72302" w14:textId="77777777" w:rsidR="004D3F21" w:rsidRDefault="00E51E5E">
            <w:pPr>
              <w:pStyle w:val="ByReference"/>
            </w:pPr>
            <w:r>
              <w:t>NOTIFICATION OF EMPLOYEE RIGHTS UNDER THE NATIONAL LABOR RELATIONS ACT (DEVIATION)</w:t>
            </w:r>
          </w:p>
        </w:tc>
        <w:tc>
          <w:tcPr>
            <w:tcW w:w="1440" w:type="dxa"/>
          </w:tcPr>
          <w:p w14:paraId="36C72303" w14:textId="77777777" w:rsidR="004D3F21" w:rsidRDefault="00E51E5E">
            <w:pPr>
              <w:pStyle w:val="ByReference"/>
            </w:pPr>
            <w:r>
              <w:t>NOV 2025</w:t>
            </w:r>
          </w:p>
        </w:tc>
      </w:tr>
      <w:tr w:rsidR="004D3F21" w14:paraId="36C72308" w14:textId="77777777">
        <w:tc>
          <w:tcPr>
            <w:tcW w:w="1440" w:type="dxa"/>
          </w:tcPr>
          <w:p w14:paraId="36C72305" w14:textId="77777777" w:rsidR="004D3F21" w:rsidRDefault="00E51E5E">
            <w:pPr>
              <w:pStyle w:val="ByReference"/>
            </w:pPr>
            <w:r>
              <w:t>52.222-50</w:t>
            </w:r>
          </w:p>
        </w:tc>
        <w:tc>
          <w:tcPr>
            <w:tcW w:w="6192" w:type="dxa"/>
          </w:tcPr>
          <w:p w14:paraId="36C72306" w14:textId="77777777" w:rsidR="004D3F21" w:rsidRDefault="00E51E5E">
            <w:pPr>
              <w:pStyle w:val="ByReference"/>
            </w:pPr>
            <w:r>
              <w:t>COMBATING TRAFFICKING IN PERSONS (DEVIATION)</w:t>
            </w:r>
          </w:p>
        </w:tc>
        <w:tc>
          <w:tcPr>
            <w:tcW w:w="1440" w:type="dxa"/>
          </w:tcPr>
          <w:p w14:paraId="36C72307" w14:textId="77777777" w:rsidR="004D3F21" w:rsidRDefault="00E51E5E">
            <w:pPr>
              <w:pStyle w:val="ByReference"/>
            </w:pPr>
            <w:r>
              <w:t>NOV 2025</w:t>
            </w:r>
          </w:p>
        </w:tc>
      </w:tr>
      <w:tr w:rsidR="004D3F21" w14:paraId="36C7230C" w14:textId="77777777">
        <w:tc>
          <w:tcPr>
            <w:tcW w:w="1440" w:type="dxa"/>
          </w:tcPr>
          <w:p w14:paraId="36C72309" w14:textId="77777777" w:rsidR="004D3F21" w:rsidRDefault="00E51E5E">
            <w:pPr>
              <w:pStyle w:val="ByReference"/>
            </w:pPr>
            <w:r>
              <w:t>52.226-8</w:t>
            </w:r>
          </w:p>
        </w:tc>
        <w:tc>
          <w:tcPr>
            <w:tcW w:w="6192" w:type="dxa"/>
          </w:tcPr>
          <w:p w14:paraId="36C7230A" w14:textId="77777777" w:rsidR="004D3F21" w:rsidRDefault="00E51E5E">
            <w:pPr>
              <w:pStyle w:val="ByReference"/>
            </w:pPr>
            <w:r>
              <w:t xml:space="preserve">ENCOURAGING CONTRACTOR </w:t>
            </w:r>
            <w:proofErr w:type="gramStart"/>
            <w:r>
              <w:t>POLICIES  TO</w:t>
            </w:r>
            <w:proofErr w:type="gramEnd"/>
            <w:r>
              <w:t xml:space="preserve"> BAN TEXT MESSAGING WHILE DRIVING</w:t>
            </w:r>
          </w:p>
        </w:tc>
        <w:tc>
          <w:tcPr>
            <w:tcW w:w="1440" w:type="dxa"/>
          </w:tcPr>
          <w:p w14:paraId="36C7230B" w14:textId="77777777" w:rsidR="004D3F21" w:rsidRDefault="00E51E5E">
            <w:pPr>
              <w:pStyle w:val="ByReference"/>
            </w:pPr>
            <w:r>
              <w:t>MAY 2024</w:t>
            </w:r>
          </w:p>
        </w:tc>
      </w:tr>
      <w:tr w:rsidR="004D3F21" w14:paraId="36C72310" w14:textId="77777777">
        <w:tc>
          <w:tcPr>
            <w:tcW w:w="1440" w:type="dxa"/>
          </w:tcPr>
          <w:p w14:paraId="36C7230D" w14:textId="77777777" w:rsidR="004D3F21" w:rsidRDefault="00E51E5E">
            <w:pPr>
              <w:pStyle w:val="ByReference"/>
            </w:pPr>
            <w:r>
              <w:t>52.228-5</w:t>
            </w:r>
          </w:p>
        </w:tc>
        <w:tc>
          <w:tcPr>
            <w:tcW w:w="6192" w:type="dxa"/>
          </w:tcPr>
          <w:p w14:paraId="36C7230E" w14:textId="77777777" w:rsidR="004D3F21" w:rsidRDefault="00E51E5E">
            <w:pPr>
              <w:pStyle w:val="ByReference"/>
            </w:pPr>
            <w:r>
              <w:t>INSURANCE—WORK ON A GOVERNMENT INSTALLATION</w:t>
            </w:r>
          </w:p>
        </w:tc>
        <w:tc>
          <w:tcPr>
            <w:tcW w:w="1440" w:type="dxa"/>
          </w:tcPr>
          <w:p w14:paraId="36C7230F" w14:textId="77777777" w:rsidR="004D3F21" w:rsidRDefault="00E51E5E">
            <w:pPr>
              <w:pStyle w:val="ByReference"/>
            </w:pPr>
            <w:r>
              <w:t>JAN 1997</w:t>
            </w:r>
          </w:p>
        </w:tc>
      </w:tr>
      <w:tr w:rsidR="004D3F21" w14:paraId="36C72314" w14:textId="77777777">
        <w:tc>
          <w:tcPr>
            <w:tcW w:w="1440" w:type="dxa"/>
          </w:tcPr>
          <w:p w14:paraId="36C72311" w14:textId="77777777" w:rsidR="004D3F21" w:rsidRDefault="00E51E5E">
            <w:pPr>
              <w:pStyle w:val="ByReference"/>
            </w:pPr>
            <w:r>
              <w:t>52.229-4</w:t>
            </w:r>
          </w:p>
        </w:tc>
        <w:tc>
          <w:tcPr>
            <w:tcW w:w="6192" w:type="dxa"/>
          </w:tcPr>
          <w:p w14:paraId="36C72312" w14:textId="77777777" w:rsidR="004D3F21" w:rsidRDefault="00E51E5E">
            <w:pPr>
              <w:pStyle w:val="ByReference"/>
            </w:pPr>
            <w:r>
              <w:t>FEDERAL, STATE, AND LOCAL TAXES (STATE AND LOCAL ADJUSTMENTS) (DEVIATION)</w:t>
            </w:r>
          </w:p>
        </w:tc>
        <w:tc>
          <w:tcPr>
            <w:tcW w:w="1440" w:type="dxa"/>
          </w:tcPr>
          <w:p w14:paraId="36C72313" w14:textId="77777777" w:rsidR="004D3F21" w:rsidRDefault="00E51E5E">
            <w:pPr>
              <w:pStyle w:val="ByReference"/>
            </w:pPr>
            <w:r>
              <w:t>SEP 2025</w:t>
            </w:r>
          </w:p>
        </w:tc>
      </w:tr>
      <w:tr w:rsidR="004D3F21" w14:paraId="36C72318" w14:textId="77777777">
        <w:tc>
          <w:tcPr>
            <w:tcW w:w="1440" w:type="dxa"/>
          </w:tcPr>
          <w:p w14:paraId="36C72315" w14:textId="77777777" w:rsidR="004D3F21" w:rsidRDefault="00E51E5E">
            <w:pPr>
              <w:pStyle w:val="ByReference"/>
            </w:pPr>
            <w:r>
              <w:t>52.229-12</w:t>
            </w:r>
          </w:p>
        </w:tc>
        <w:tc>
          <w:tcPr>
            <w:tcW w:w="6192" w:type="dxa"/>
          </w:tcPr>
          <w:p w14:paraId="36C72316" w14:textId="77777777" w:rsidR="004D3F21" w:rsidRDefault="00E51E5E">
            <w:pPr>
              <w:pStyle w:val="ByReference"/>
            </w:pPr>
            <w:r>
              <w:t>TAX ON CERTAIN FOREIGN PROCUREMENTS</w:t>
            </w:r>
          </w:p>
        </w:tc>
        <w:tc>
          <w:tcPr>
            <w:tcW w:w="1440" w:type="dxa"/>
          </w:tcPr>
          <w:p w14:paraId="36C72317" w14:textId="77777777" w:rsidR="004D3F21" w:rsidRDefault="00E51E5E">
            <w:pPr>
              <w:pStyle w:val="ByReference"/>
            </w:pPr>
            <w:r>
              <w:t>FEB 2021</w:t>
            </w:r>
          </w:p>
        </w:tc>
      </w:tr>
      <w:tr w:rsidR="004D3F21" w14:paraId="36C7231C" w14:textId="77777777">
        <w:tc>
          <w:tcPr>
            <w:tcW w:w="1440" w:type="dxa"/>
          </w:tcPr>
          <w:p w14:paraId="36C72319" w14:textId="77777777" w:rsidR="004D3F21" w:rsidRDefault="00E51E5E">
            <w:pPr>
              <w:pStyle w:val="ByReference"/>
            </w:pPr>
            <w:r>
              <w:lastRenderedPageBreak/>
              <w:t>52.232-33</w:t>
            </w:r>
          </w:p>
        </w:tc>
        <w:tc>
          <w:tcPr>
            <w:tcW w:w="6192" w:type="dxa"/>
          </w:tcPr>
          <w:p w14:paraId="36C7231A" w14:textId="77777777" w:rsidR="004D3F21" w:rsidRDefault="00E51E5E">
            <w:pPr>
              <w:pStyle w:val="ByReference"/>
            </w:pPr>
            <w:r>
              <w:t xml:space="preserve"> PAYMENT BY ELECTRONIC FUNDS TRANSFER—SYSTEM FOR AWARD MANAGEMENT</w:t>
            </w:r>
          </w:p>
        </w:tc>
        <w:tc>
          <w:tcPr>
            <w:tcW w:w="1440" w:type="dxa"/>
          </w:tcPr>
          <w:p w14:paraId="36C7231B" w14:textId="77777777" w:rsidR="004D3F21" w:rsidRDefault="00E51E5E">
            <w:pPr>
              <w:pStyle w:val="ByReference"/>
            </w:pPr>
            <w:r>
              <w:t>OCT 2018</w:t>
            </w:r>
          </w:p>
        </w:tc>
      </w:tr>
      <w:tr w:rsidR="004D3F21" w14:paraId="36C72320" w14:textId="77777777">
        <w:tc>
          <w:tcPr>
            <w:tcW w:w="1440" w:type="dxa"/>
          </w:tcPr>
          <w:p w14:paraId="36C7231D" w14:textId="77777777" w:rsidR="004D3F21" w:rsidRDefault="00E51E5E">
            <w:pPr>
              <w:pStyle w:val="ByReference"/>
            </w:pPr>
            <w:r>
              <w:t>52.232-40</w:t>
            </w:r>
          </w:p>
        </w:tc>
        <w:tc>
          <w:tcPr>
            <w:tcW w:w="6192" w:type="dxa"/>
          </w:tcPr>
          <w:p w14:paraId="36C7231E" w14:textId="77777777" w:rsidR="004D3F21" w:rsidRDefault="00E51E5E">
            <w:pPr>
              <w:pStyle w:val="ByReference"/>
            </w:pPr>
            <w:r>
              <w:t>PROVIDING ACCELERATED PAYMENTS TO SMALL BUSINESS SUBCONTRACTORS</w:t>
            </w:r>
          </w:p>
        </w:tc>
        <w:tc>
          <w:tcPr>
            <w:tcW w:w="1440" w:type="dxa"/>
          </w:tcPr>
          <w:p w14:paraId="36C7231F" w14:textId="77777777" w:rsidR="004D3F21" w:rsidRDefault="00E51E5E">
            <w:pPr>
              <w:pStyle w:val="ByReference"/>
            </w:pPr>
            <w:r>
              <w:t>MAR 2023</w:t>
            </w:r>
          </w:p>
        </w:tc>
      </w:tr>
      <w:tr w:rsidR="004D3F21" w14:paraId="36C72324" w14:textId="77777777">
        <w:tc>
          <w:tcPr>
            <w:tcW w:w="1440" w:type="dxa"/>
          </w:tcPr>
          <w:p w14:paraId="36C72321" w14:textId="77777777" w:rsidR="004D3F21" w:rsidRDefault="00E51E5E">
            <w:pPr>
              <w:pStyle w:val="ByReference"/>
            </w:pPr>
            <w:r>
              <w:t>52.233-3</w:t>
            </w:r>
          </w:p>
        </w:tc>
        <w:tc>
          <w:tcPr>
            <w:tcW w:w="6192" w:type="dxa"/>
          </w:tcPr>
          <w:p w14:paraId="36C72322" w14:textId="77777777" w:rsidR="004D3F21" w:rsidRDefault="00E51E5E">
            <w:pPr>
              <w:pStyle w:val="ByReference"/>
            </w:pPr>
            <w:r>
              <w:t>PROTEST AFTER AWARD</w:t>
            </w:r>
          </w:p>
        </w:tc>
        <w:tc>
          <w:tcPr>
            <w:tcW w:w="1440" w:type="dxa"/>
          </w:tcPr>
          <w:p w14:paraId="36C72323" w14:textId="77777777" w:rsidR="004D3F21" w:rsidRDefault="00E51E5E">
            <w:pPr>
              <w:pStyle w:val="ByReference"/>
            </w:pPr>
            <w:r>
              <w:t>AUG 1996</w:t>
            </w:r>
          </w:p>
        </w:tc>
      </w:tr>
      <w:tr w:rsidR="004D3F21" w14:paraId="36C72328" w14:textId="77777777">
        <w:tc>
          <w:tcPr>
            <w:tcW w:w="1440" w:type="dxa"/>
          </w:tcPr>
          <w:p w14:paraId="36C72325" w14:textId="77777777" w:rsidR="004D3F21" w:rsidRDefault="00E51E5E">
            <w:pPr>
              <w:pStyle w:val="ByReference"/>
            </w:pPr>
            <w:r>
              <w:t>52.233-4</w:t>
            </w:r>
          </w:p>
        </w:tc>
        <w:tc>
          <w:tcPr>
            <w:tcW w:w="6192" w:type="dxa"/>
          </w:tcPr>
          <w:p w14:paraId="36C72326" w14:textId="77777777" w:rsidR="004D3F21" w:rsidRDefault="00E51E5E">
            <w:pPr>
              <w:pStyle w:val="ByReference"/>
            </w:pPr>
            <w:r>
              <w:t>APPLICABLE LAW FOR BREACH OF CONTRACT CLAIM</w:t>
            </w:r>
          </w:p>
        </w:tc>
        <w:tc>
          <w:tcPr>
            <w:tcW w:w="1440" w:type="dxa"/>
          </w:tcPr>
          <w:p w14:paraId="36C72327" w14:textId="77777777" w:rsidR="004D3F21" w:rsidRDefault="00E51E5E">
            <w:pPr>
              <w:pStyle w:val="ByReference"/>
            </w:pPr>
            <w:r>
              <w:t>OCT 2004</w:t>
            </w:r>
          </w:p>
        </w:tc>
      </w:tr>
      <w:tr w:rsidR="004D3F21" w14:paraId="36C7232C" w14:textId="77777777">
        <w:tc>
          <w:tcPr>
            <w:tcW w:w="1440" w:type="dxa"/>
          </w:tcPr>
          <w:p w14:paraId="36C72329" w14:textId="77777777" w:rsidR="004D3F21" w:rsidRDefault="00E51E5E">
            <w:pPr>
              <w:pStyle w:val="ByReference"/>
            </w:pPr>
            <w:r>
              <w:t>52.244-6DEV</w:t>
            </w:r>
          </w:p>
        </w:tc>
        <w:tc>
          <w:tcPr>
            <w:tcW w:w="6192" w:type="dxa"/>
          </w:tcPr>
          <w:p w14:paraId="36C7232A" w14:textId="77777777" w:rsidR="004D3F21" w:rsidRDefault="00E51E5E">
            <w:pPr>
              <w:pStyle w:val="ByReference"/>
            </w:pPr>
            <w:r>
              <w:t>SUBCONTRACTS FOR COMMERCIAL PRODUCTS AND COMMERCIAL SERVICES</w:t>
            </w:r>
          </w:p>
        </w:tc>
        <w:tc>
          <w:tcPr>
            <w:tcW w:w="1440" w:type="dxa"/>
          </w:tcPr>
          <w:p w14:paraId="36C7232B" w14:textId="77777777" w:rsidR="004D3F21" w:rsidRDefault="00E51E5E">
            <w:pPr>
              <w:pStyle w:val="ByReference"/>
            </w:pPr>
            <w:r>
              <w:t>OCT 2025</w:t>
            </w:r>
          </w:p>
        </w:tc>
      </w:tr>
      <w:tr w:rsidR="004D3F21" w14:paraId="36C72330" w14:textId="77777777">
        <w:tc>
          <w:tcPr>
            <w:tcW w:w="1440" w:type="dxa"/>
          </w:tcPr>
          <w:p w14:paraId="36C7232D" w14:textId="77777777" w:rsidR="004D3F21" w:rsidRDefault="00E51E5E">
            <w:pPr>
              <w:pStyle w:val="ByReference"/>
            </w:pPr>
            <w:r>
              <w:t>852.203-70</w:t>
            </w:r>
          </w:p>
        </w:tc>
        <w:tc>
          <w:tcPr>
            <w:tcW w:w="6192" w:type="dxa"/>
          </w:tcPr>
          <w:p w14:paraId="36C7232E" w14:textId="77777777" w:rsidR="004D3F21" w:rsidRDefault="00E51E5E">
            <w:pPr>
              <w:pStyle w:val="ByReference"/>
            </w:pPr>
            <w:r>
              <w:t>COMMERCIAL ADVERTISING</w:t>
            </w:r>
          </w:p>
        </w:tc>
        <w:tc>
          <w:tcPr>
            <w:tcW w:w="1440" w:type="dxa"/>
          </w:tcPr>
          <w:p w14:paraId="36C7232F" w14:textId="77777777" w:rsidR="004D3F21" w:rsidRDefault="00E51E5E">
            <w:pPr>
              <w:pStyle w:val="ByReference"/>
            </w:pPr>
            <w:r>
              <w:t>MAY 2018</w:t>
            </w:r>
          </w:p>
        </w:tc>
      </w:tr>
      <w:tr w:rsidR="004D3F21" w14:paraId="36C72334" w14:textId="77777777">
        <w:tc>
          <w:tcPr>
            <w:tcW w:w="1440" w:type="dxa"/>
          </w:tcPr>
          <w:p w14:paraId="36C72331" w14:textId="77777777" w:rsidR="004D3F21" w:rsidRDefault="00E51E5E">
            <w:pPr>
              <w:pStyle w:val="ByReference"/>
            </w:pPr>
            <w:r>
              <w:t>852.211-76</w:t>
            </w:r>
          </w:p>
        </w:tc>
        <w:tc>
          <w:tcPr>
            <w:tcW w:w="6192" w:type="dxa"/>
          </w:tcPr>
          <w:p w14:paraId="36C72332" w14:textId="77777777" w:rsidR="004D3F21" w:rsidRDefault="00E51E5E">
            <w:pPr>
              <w:pStyle w:val="ByReference"/>
            </w:pPr>
            <w:r>
              <w:t>LIQUIDATED DAMAGES - REIMBURSEMENT FOR DATA BREACH COSTS</w:t>
            </w:r>
          </w:p>
        </w:tc>
        <w:tc>
          <w:tcPr>
            <w:tcW w:w="1440" w:type="dxa"/>
          </w:tcPr>
          <w:p w14:paraId="36C72333" w14:textId="77777777" w:rsidR="004D3F21" w:rsidRDefault="00E51E5E">
            <w:pPr>
              <w:pStyle w:val="ByReference"/>
            </w:pPr>
            <w:r>
              <w:t>FEB 2023</w:t>
            </w:r>
          </w:p>
        </w:tc>
      </w:tr>
      <w:tr w:rsidR="004D3F21" w14:paraId="36C72338" w14:textId="77777777">
        <w:tc>
          <w:tcPr>
            <w:tcW w:w="1440" w:type="dxa"/>
          </w:tcPr>
          <w:p w14:paraId="36C72335" w14:textId="77777777" w:rsidR="004D3F21" w:rsidRDefault="00E51E5E">
            <w:pPr>
              <w:pStyle w:val="ByReference"/>
            </w:pPr>
            <w:r>
              <w:t>852.212-71</w:t>
            </w:r>
          </w:p>
        </w:tc>
        <w:tc>
          <w:tcPr>
            <w:tcW w:w="6192" w:type="dxa"/>
          </w:tcPr>
          <w:p w14:paraId="36C72336" w14:textId="77777777" w:rsidR="004D3F21" w:rsidRDefault="00E51E5E">
            <w:pPr>
              <w:pStyle w:val="ByReference"/>
            </w:pPr>
            <w:r>
              <w:t>GRAY MARKET AND COUNTERFEIT ITEMS</w:t>
            </w:r>
          </w:p>
        </w:tc>
        <w:tc>
          <w:tcPr>
            <w:tcW w:w="1440" w:type="dxa"/>
          </w:tcPr>
          <w:p w14:paraId="36C72337" w14:textId="77777777" w:rsidR="004D3F21" w:rsidRDefault="00E51E5E">
            <w:pPr>
              <w:pStyle w:val="ByReference"/>
            </w:pPr>
            <w:r>
              <w:t>FEB 2023</w:t>
            </w:r>
          </w:p>
        </w:tc>
      </w:tr>
      <w:tr w:rsidR="004D3F21" w14:paraId="36C7233C" w14:textId="77777777">
        <w:tc>
          <w:tcPr>
            <w:tcW w:w="1440" w:type="dxa"/>
          </w:tcPr>
          <w:p w14:paraId="36C72339" w14:textId="77777777" w:rsidR="004D3F21" w:rsidRDefault="00E51E5E">
            <w:pPr>
              <w:pStyle w:val="ByReference"/>
            </w:pPr>
            <w:r>
              <w:t>852.222-71</w:t>
            </w:r>
          </w:p>
        </w:tc>
        <w:tc>
          <w:tcPr>
            <w:tcW w:w="6192" w:type="dxa"/>
          </w:tcPr>
          <w:p w14:paraId="36C7233A" w14:textId="77777777" w:rsidR="004D3F21" w:rsidRDefault="00E51E5E">
            <w:pPr>
              <w:pStyle w:val="ByReference"/>
            </w:pPr>
            <w:r>
              <w:t>COMPLIANCE WITH EXECUTIVE ORDER 13899 (DEVIATION) (APR 2025)</w:t>
            </w:r>
          </w:p>
        </w:tc>
        <w:tc>
          <w:tcPr>
            <w:tcW w:w="1440" w:type="dxa"/>
          </w:tcPr>
          <w:p w14:paraId="36C7233B" w14:textId="77777777" w:rsidR="004D3F21" w:rsidRDefault="00E51E5E">
            <w:pPr>
              <w:pStyle w:val="ByReference"/>
            </w:pPr>
            <w:r>
              <w:t>APR 2025</w:t>
            </w:r>
          </w:p>
        </w:tc>
      </w:tr>
      <w:tr w:rsidR="004D3F21" w14:paraId="36C72340" w14:textId="77777777">
        <w:tc>
          <w:tcPr>
            <w:tcW w:w="1440" w:type="dxa"/>
          </w:tcPr>
          <w:p w14:paraId="36C7233D" w14:textId="77777777" w:rsidR="004D3F21" w:rsidRDefault="00E51E5E">
            <w:pPr>
              <w:pStyle w:val="ByReference"/>
            </w:pPr>
            <w:r>
              <w:t>852.232-72</w:t>
            </w:r>
          </w:p>
        </w:tc>
        <w:tc>
          <w:tcPr>
            <w:tcW w:w="6192" w:type="dxa"/>
          </w:tcPr>
          <w:p w14:paraId="36C7233E" w14:textId="77777777" w:rsidR="004D3F21" w:rsidRDefault="00E51E5E">
            <w:pPr>
              <w:pStyle w:val="ByReference"/>
            </w:pPr>
            <w:r>
              <w:t>ELECTRONIC SUBMISSION OF PAYMENT REQUESTS</w:t>
            </w:r>
          </w:p>
        </w:tc>
        <w:tc>
          <w:tcPr>
            <w:tcW w:w="1440" w:type="dxa"/>
          </w:tcPr>
          <w:p w14:paraId="36C7233F" w14:textId="77777777" w:rsidR="004D3F21" w:rsidRDefault="00E51E5E">
            <w:pPr>
              <w:pStyle w:val="ByReference"/>
            </w:pPr>
            <w:r>
              <w:t>NOV 2018</w:t>
            </w:r>
          </w:p>
        </w:tc>
      </w:tr>
      <w:tr w:rsidR="004D3F21" w14:paraId="36C72344" w14:textId="77777777">
        <w:tc>
          <w:tcPr>
            <w:tcW w:w="1440" w:type="dxa"/>
          </w:tcPr>
          <w:p w14:paraId="36C72341" w14:textId="77777777" w:rsidR="004D3F21" w:rsidRDefault="00E51E5E">
            <w:pPr>
              <w:pStyle w:val="ByReference"/>
            </w:pPr>
            <w:r>
              <w:t>852.239-76</w:t>
            </w:r>
          </w:p>
        </w:tc>
        <w:tc>
          <w:tcPr>
            <w:tcW w:w="6192" w:type="dxa"/>
          </w:tcPr>
          <w:p w14:paraId="36C72342" w14:textId="77777777" w:rsidR="004D3F21" w:rsidRDefault="00E51E5E">
            <w:pPr>
              <w:pStyle w:val="ByReference"/>
            </w:pPr>
            <w:r>
              <w:t>INFORMATION AND COMMUNICATION TECHNOLOGY ACCESSIBILITY</w:t>
            </w:r>
          </w:p>
        </w:tc>
        <w:tc>
          <w:tcPr>
            <w:tcW w:w="1440" w:type="dxa"/>
          </w:tcPr>
          <w:p w14:paraId="36C72343" w14:textId="77777777" w:rsidR="004D3F21" w:rsidRDefault="00E51E5E">
            <w:pPr>
              <w:pStyle w:val="ByReference"/>
            </w:pPr>
            <w:r>
              <w:t>FEB 2023</w:t>
            </w:r>
          </w:p>
        </w:tc>
      </w:tr>
      <w:tr w:rsidR="004D3F21" w14:paraId="36C72348" w14:textId="77777777">
        <w:tc>
          <w:tcPr>
            <w:tcW w:w="1440" w:type="dxa"/>
          </w:tcPr>
          <w:p w14:paraId="36C72345" w14:textId="77777777" w:rsidR="004D3F21" w:rsidRDefault="00E51E5E">
            <w:pPr>
              <w:pStyle w:val="ByReference"/>
            </w:pPr>
            <w:r>
              <w:t>852.246-71</w:t>
            </w:r>
          </w:p>
        </w:tc>
        <w:tc>
          <w:tcPr>
            <w:tcW w:w="6192" w:type="dxa"/>
          </w:tcPr>
          <w:p w14:paraId="36C72346" w14:textId="77777777" w:rsidR="004D3F21" w:rsidRDefault="00E51E5E">
            <w:pPr>
              <w:pStyle w:val="ByReference"/>
            </w:pPr>
            <w:r>
              <w:t>REJECTED GOODS</w:t>
            </w:r>
          </w:p>
        </w:tc>
        <w:tc>
          <w:tcPr>
            <w:tcW w:w="1440" w:type="dxa"/>
          </w:tcPr>
          <w:p w14:paraId="36C72347" w14:textId="77777777" w:rsidR="004D3F21" w:rsidRDefault="00E51E5E">
            <w:pPr>
              <w:pStyle w:val="ByReference"/>
            </w:pPr>
            <w:r>
              <w:t>OCT 2018</w:t>
            </w:r>
          </w:p>
        </w:tc>
      </w:tr>
    </w:tbl>
    <w:p w14:paraId="36C72349" w14:textId="77777777" w:rsidR="00E51E5E" w:rsidRDefault="00E51E5E">
      <w:pPr>
        <w:pStyle w:val="Heading2"/>
      </w:pPr>
      <w:bookmarkStart w:id="11" w:name="_Toc256000010"/>
      <w:proofErr w:type="gramStart"/>
      <w:r>
        <w:t>C.2</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 xml:space="preserve">NOV </w:t>
      </w:r>
      <w:proofErr w:type="gramStart"/>
      <w:r>
        <w:t>2023</w:t>
      </w:r>
      <w:r>
        <w:t>)</w:t>
      </w:r>
      <w:r>
        <w:t>(</w:t>
      </w:r>
      <w:proofErr w:type="gramEnd"/>
      <w:r>
        <w:t>DEVIATION OCT 2025)</w:t>
      </w:r>
      <w:bookmarkEnd w:id="11"/>
    </w:p>
    <w:p w14:paraId="36C7234A" w14:textId="77777777" w:rsidR="00E51E5E" w:rsidRPr="00665224" w:rsidRDefault="00E51E5E" w:rsidP="00665224">
      <w:r w:rsidRPr="00665224">
        <w:t>(a) </w:t>
      </w:r>
      <w:r w:rsidRPr="00665224">
        <w:rPr>
          <w:i/>
          <w:iCs/>
        </w:rPr>
        <w:t>Definitions</w:t>
      </w:r>
      <w:r w:rsidRPr="00665224">
        <w:t>. The clause at Federal Acquisition Regulation (FAR) 52.202-1, Definitions, is incorporated by reference.</w:t>
      </w:r>
    </w:p>
    <w:p w14:paraId="36C7234B" w14:textId="77777777" w:rsidR="00E51E5E" w:rsidRPr="00665224" w:rsidRDefault="00E51E5E" w:rsidP="00665224">
      <w:r w:rsidRPr="00665224">
        <w:t>(b) </w:t>
      </w:r>
      <w:r w:rsidRPr="00665224">
        <w:rPr>
          <w:i/>
          <w:iCs/>
        </w:rPr>
        <w:t>Inspection/Acceptance</w:t>
      </w:r>
      <w:r w:rsidRPr="00665224">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665224">
        <w:t>at</w:t>
      </w:r>
      <w:proofErr w:type="gramEnd"/>
      <w:r w:rsidRPr="00665224">
        <w:t xml:space="preserve"> no increase in contract price. If repair/replacement or reperformance will not correct the defects or is not possible, the Government may s</w:t>
      </w:r>
      <w:r w:rsidRPr="00665224">
        <w:t>eek an equitable price reduction or adequate consideration for acceptance of nonconforming supplies or services. The Government must exercise its post acceptance rights—</w:t>
      </w:r>
    </w:p>
    <w:p w14:paraId="36C7234C" w14:textId="77777777" w:rsidR="00E51E5E" w:rsidRPr="00665224" w:rsidRDefault="00E51E5E" w:rsidP="00665224">
      <w:r w:rsidRPr="00665224">
        <w:t>(1) Within a reasonable time after the defect was discovered or should have been discovered; and</w:t>
      </w:r>
    </w:p>
    <w:p w14:paraId="36C7234D" w14:textId="77777777" w:rsidR="00E51E5E" w:rsidRPr="00665224" w:rsidRDefault="00E51E5E" w:rsidP="00665224">
      <w:r w:rsidRPr="00665224">
        <w:t>(2) Before any substantial change occurs in the condition of the item, unless the change is due to the defect in the item.</w:t>
      </w:r>
    </w:p>
    <w:p w14:paraId="36C7234E" w14:textId="77777777" w:rsidR="00E51E5E" w:rsidRPr="00665224" w:rsidRDefault="00E51E5E" w:rsidP="00665224">
      <w:r w:rsidRPr="00665224">
        <w:t>(c) </w:t>
      </w:r>
      <w:r w:rsidRPr="00665224">
        <w:rPr>
          <w:i/>
          <w:iCs/>
        </w:rPr>
        <w:t>Assignment</w:t>
      </w:r>
      <w:r w:rsidRPr="00665224">
        <w:t xml:space="preserve">. The Contractor or its assignee may assign its rights to receive payment due </w:t>
      </w:r>
      <w:proofErr w:type="gramStart"/>
      <w:r w:rsidRPr="00665224">
        <w:t>as a result of</w:t>
      </w:r>
      <w:proofErr w:type="gramEnd"/>
      <w:r w:rsidRPr="00665224">
        <w:t xml:space="preserve"> performance of this contract to a bank, trust company, or other financing institution, including any Federal lending agency in accordance with the Assignment of Claims Act (31 U.S.C. 3727). However, when a third party makes payment (</w:t>
      </w:r>
      <w:r w:rsidRPr="00665224">
        <w:rPr>
          <w:i/>
          <w:iCs/>
        </w:rPr>
        <w:t>e.g.,</w:t>
      </w:r>
      <w:r w:rsidRPr="00665224">
        <w:t> use of the Governmentwide commercial purchase card), the Contractor may not assign its rights to receive payment under this contract.</w:t>
      </w:r>
    </w:p>
    <w:p w14:paraId="36C7234F" w14:textId="77777777" w:rsidR="00E51E5E" w:rsidRPr="00665224" w:rsidRDefault="00E51E5E" w:rsidP="00665224">
      <w:r w:rsidRPr="00665224">
        <w:t>(d) </w:t>
      </w:r>
      <w:r w:rsidRPr="00665224">
        <w:rPr>
          <w:i/>
          <w:iCs/>
        </w:rPr>
        <w:t>Changes</w:t>
      </w:r>
      <w:r w:rsidRPr="00665224">
        <w:t>. Changes in the terms and conditions of this contract may be made only by written agreement of the parties.</w:t>
      </w:r>
    </w:p>
    <w:p w14:paraId="36C72350" w14:textId="77777777" w:rsidR="00E51E5E" w:rsidRPr="00665224" w:rsidRDefault="00E51E5E" w:rsidP="00665224">
      <w:r w:rsidRPr="00665224">
        <w:lastRenderedPageBreak/>
        <w:t>(e) </w:t>
      </w:r>
      <w:r w:rsidRPr="00665224">
        <w:rPr>
          <w:i/>
          <w:iCs/>
        </w:rPr>
        <w:t>Disputes</w:t>
      </w:r>
      <w:r w:rsidRPr="00665224">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w:t>
      </w:r>
      <w:r w:rsidRPr="00665224">
        <w:t>nder the contract.</w:t>
      </w:r>
    </w:p>
    <w:p w14:paraId="36C72351" w14:textId="77777777" w:rsidR="00E51E5E" w:rsidRPr="00665224" w:rsidRDefault="00E51E5E" w:rsidP="00665224">
      <w:r w:rsidRPr="00665224">
        <w:t>(f) </w:t>
      </w:r>
      <w:r w:rsidRPr="00665224">
        <w:rPr>
          <w:i/>
          <w:iCs/>
        </w:rPr>
        <w:t>Excusable delays</w:t>
      </w:r>
      <w:r w:rsidRPr="00665224">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36C72352" w14:textId="77777777" w:rsidR="00E51E5E" w:rsidRPr="00665224" w:rsidRDefault="00E51E5E" w:rsidP="00665224">
      <w:r w:rsidRPr="00665224">
        <w:t xml:space="preserve">(1) Notify the Contracting Officer </w:t>
      </w:r>
      <w:proofErr w:type="gramStart"/>
      <w:r w:rsidRPr="00665224">
        <w:t>in</w:t>
      </w:r>
      <w:proofErr w:type="gramEnd"/>
      <w:r w:rsidRPr="00665224">
        <w:t xml:space="preserve"> writing </w:t>
      </w:r>
      <w:proofErr w:type="gramStart"/>
      <w:r w:rsidRPr="00665224">
        <w:t>as soon as possible;</w:t>
      </w:r>
      <w:proofErr w:type="gramEnd"/>
    </w:p>
    <w:p w14:paraId="36C72353" w14:textId="77777777" w:rsidR="00E51E5E" w:rsidRPr="00665224" w:rsidRDefault="00E51E5E" w:rsidP="00665224">
      <w:r w:rsidRPr="00665224">
        <w:t>(2) Remedy the delay as quickly as possible; and</w:t>
      </w:r>
    </w:p>
    <w:p w14:paraId="36C72354" w14:textId="77777777" w:rsidR="00E51E5E" w:rsidRPr="00665224" w:rsidRDefault="00E51E5E" w:rsidP="00665224">
      <w:r w:rsidRPr="00665224">
        <w:t>(3) Notify the Contracting Officer when the occurrence is over.</w:t>
      </w:r>
    </w:p>
    <w:p w14:paraId="36C72355" w14:textId="77777777" w:rsidR="00E51E5E" w:rsidRPr="00665224" w:rsidRDefault="00E51E5E" w:rsidP="00665224">
      <w:r w:rsidRPr="00665224">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36C72356" w14:textId="77777777" w:rsidR="00E51E5E" w:rsidRPr="00665224" w:rsidRDefault="00E51E5E" w:rsidP="00665224">
      <w:r w:rsidRPr="00665224">
        <w:t>(h) </w:t>
      </w:r>
      <w:r w:rsidRPr="00665224">
        <w:rPr>
          <w:i/>
          <w:iCs/>
        </w:rPr>
        <w:t>Patent indemnity</w:t>
      </w:r>
      <w:r w:rsidRPr="00665224">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6C72357" w14:textId="77777777" w:rsidR="00E51E5E" w:rsidRPr="00665224" w:rsidRDefault="00E51E5E" w:rsidP="00665224">
      <w:r w:rsidRPr="00665224">
        <w:t>(i) </w:t>
      </w:r>
      <w:r w:rsidRPr="00665224">
        <w:rPr>
          <w:i/>
          <w:iCs/>
        </w:rPr>
        <w:t>Payment</w:t>
      </w:r>
      <w:r w:rsidRPr="00665224">
        <w:t>—</w:t>
      </w:r>
    </w:p>
    <w:p w14:paraId="36C72358" w14:textId="77777777" w:rsidR="00E51E5E" w:rsidRPr="00665224" w:rsidRDefault="00E51E5E" w:rsidP="00665224">
      <w:r w:rsidRPr="00665224">
        <w:t>(1) </w:t>
      </w:r>
      <w:r w:rsidRPr="00665224">
        <w:rPr>
          <w:i/>
          <w:iCs/>
        </w:rPr>
        <w:t>Items accepted</w:t>
      </w:r>
      <w:r w:rsidRPr="00665224">
        <w:t>. Payment shall be made for items accepted by the Government that have been delivered to the delivery destinations set forth in this contract.</w:t>
      </w:r>
    </w:p>
    <w:p w14:paraId="36C72359" w14:textId="77777777" w:rsidR="00E51E5E" w:rsidRPr="00665224" w:rsidRDefault="00E51E5E" w:rsidP="00665224">
      <w:r w:rsidRPr="00665224">
        <w:t>(2) </w:t>
      </w:r>
      <w:r w:rsidRPr="00665224">
        <w:rPr>
          <w:i/>
          <w:iCs/>
        </w:rPr>
        <w:t>Prompt payment</w:t>
      </w:r>
      <w:r w:rsidRPr="00665224">
        <w:t>. The Government will make payment in accordance with the Prompt Payment Act ( </w:t>
      </w:r>
      <w:hyperlink r:id="rId23" w:tgtFrame="_blank" w:tooltip="31 U.S.C. 3903 (opens in a new window)" w:history="1">
        <w:r w:rsidRPr="00665224">
          <w:rPr>
            <w:rStyle w:val="Hyperlink"/>
          </w:rPr>
          <w:t>31 U.S.C. 3903</w:t>
        </w:r>
      </w:hyperlink>
      <w:r w:rsidRPr="00665224">
        <w:t>) and prompt payment regulations at 5 CFR part 1315.</w:t>
      </w:r>
    </w:p>
    <w:p w14:paraId="36C7235A" w14:textId="77777777" w:rsidR="00E51E5E" w:rsidRPr="00665224" w:rsidRDefault="00E51E5E" w:rsidP="00665224">
      <w:r w:rsidRPr="00665224">
        <w:t>(3) </w:t>
      </w:r>
      <w:r w:rsidRPr="00665224">
        <w:rPr>
          <w:i/>
          <w:iCs/>
        </w:rPr>
        <w:t>Discount</w:t>
      </w:r>
      <w:r w:rsidRPr="00665224">
        <w:t xml:space="preserve">. In connection with any discount offered for early payment, time shall be computed from the date of the invoice. </w:t>
      </w:r>
      <w:proofErr w:type="gramStart"/>
      <w:r w:rsidRPr="00665224">
        <w:t>For the purpose of</w:t>
      </w:r>
      <w:proofErr w:type="gramEnd"/>
      <w:r w:rsidRPr="00665224">
        <w:t xml:space="preserve"> computing the discount earned, payment shall be considered to have been made on the date that appears on the payment check or the specified payment date if an electronic funds transfer payment is made.</w:t>
      </w:r>
    </w:p>
    <w:p w14:paraId="36C7235B" w14:textId="77777777" w:rsidR="00E51E5E" w:rsidRPr="00665224" w:rsidRDefault="00E51E5E" w:rsidP="00665224">
      <w:r w:rsidRPr="00665224">
        <w:t>(4) </w:t>
      </w:r>
      <w:r w:rsidRPr="00665224">
        <w:rPr>
          <w:i/>
          <w:iCs/>
        </w:rPr>
        <w:t>Overpayments</w:t>
      </w:r>
      <w:r w:rsidRPr="00665224">
        <w:t>. If the Contractor becomes aware of a duplicate contract financing or invoice payment or that the Government has otherwise overpaid on a contract financing or invoice payment, the Contractor shall—</w:t>
      </w:r>
    </w:p>
    <w:p w14:paraId="36C7235C" w14:textId="77777777" w:rsidR="00E51E5E" w:rsidRPr="00665224" w:rsidRDefault="00E51E5E" w:rsidP="00665224">
      <w:r w:rsidRPr="00665224">
        <w:t>(i) Remit the overpayment amount to the payment office cited in the contract along with a description of the overpayment including the—</w:t>
      </w:r>
    </w:p>
    <w:p w14:paraId="36C7235D" w14:textId="77777777" w:rsidR="00E51E5E" w:rsidRPr="00665224" w:rsidRDefault="00E51E5E" w:rsidP="00665224">
      <w:r w:rsidRPr="00665224">
        <w:lastRenderedPageBreak/>
        <w:t>(A) Circumstances of the overpayment (</w:t>
      </w:r>
      <w:r w:rsidRPr="00665224">
        <w:rPr>
          <w:i/>
          <w:iCs/>
        </w:rPr>
        <w:t>e.g.</w:t>
      </w:r>
      <w:r w:rsidRPr="00665224">
        <w:t>, duplicate payment, erroneous payment, liquidation errors, date(s) of overpayment</w:t>
      </w:r>
      <w:proofErr w:type="gramStart"/>
      <w:r w:rsidRPr="00665224">
        <w:t>);</w:t>
      </w:r>
      <w:proofErr w:type="gramEnd"/>
    </w:p>
    <w:p w14:paraId="36C7235E" w14:textId="77777777" w:rsidR="00E51E5E" w:rsidRPr="00665224" w:rsidRDefault="00E51E5E" w:rsidP="00665224">
      <w:r w:rsidRPr="00665224">
        <w:t xml:space="preserve">(B) Affected contract number and delivery order number, if </w:t>
      </w:r>
      <w:proofErr w:type="gramStart"/>
      <w:r w:rsidRPr="00665224">
        <w:t>applicable;</w:t>
      </w:r>
      <w:proofErr w:type="gramEnd"/>
    </w:p>
    <w:p w14:paraId="36C7235F" w14:textId="77777777" w:rsidR="00E51E5E" w:rsidRPr="00665224" w:rsidRDefault="00E51E5E" w:rsidP="00665224">
      <w:r w:rsidRPr="00665224">
        <w:t xml:space="preserve">(C) Affected line item or subline item, if </w:t>
      </w:r>
      <w:proofErr w:type="gramStart"/>
      <w:r w:rsidRPr="00665224">
        <w:t>applicable;</w:t>
      </w:r>
      <w:proofErr w:type="gramEnd"/>
    </w:p>
    <w:p w14:paraId="36C72360" w14:textId="77777777" w:rsidR="00E51E5E" w:rsidRPr="00665224" w:rsidRDefault="00E51E5E" w:rsidP="00665224">
      <w:r w:rsidRPr="00665224">
        <w:t>(D) Contractor point of contact; and</w:t>
      </w:r>
    </w:p>
    <w:p w14:paraId="36C72361" w14:textId="77777777" w:rsidR="00E51E5E" w:rsidRPr="00665224" w:rsidRDefault="00E51E5E" w:rsidP="00665224">
      <w:r w:rsidRPr="00665224">
        <w:t>(ii) Provide a copy of the remittance and supporting documentation to the Contracting Officer.</w:t>
      </w:r>
    </w:p>
    <w:p w14:paraId="36C72362" w14:textId="77777777" w:rsidR="00E51E5E" w:rsidRPr="00665224" w:rsidRDefault="00E51E5E" w:rsidP="00665224">
      <w:r w:rsidRPr="00665224">
        <w:t> </w:t>
      </w:r>
    </w:p>
    <w:p w14:paraId="36C72363" w14:textId="77777777" w:rsidR="00E51E5E" w:rsidRPr="00665224" w:rsidRDefault="00E51E5E" w:rsidP="00665224">
      <w:r w:rsidRPr="00665224">
        <w:t>(5) </w:t>
      </w:r>
      <w:r w:rsidRPr="00665224">
        <w:rPr>
          <w:i/>
          <w:iCs/>
        </w:rPr>
        <w:t>Interest</w:t>
      </w:r>
      <w:r w:rsidRPr="00665224">
        <w:t>.</w:t>
      </w:r>
    </w:p>
    <w:p w14:paraId="36C72364" w14:textId="77777777" w:rsidR="00E51E5E" w:rsidRPr="00665224" w:rsidRDefault="00E51E5E" w:rsidP="00665224">
      <w:r w:rsidRPr="00665224">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w:t>
      </w:r>
      <w:r w:rsidRPr="00665224">
        <w:t>he amount is paid.</w:t>
      </w:r>
    </w:p>
    <w:p w14:paraId="36C72365" w14:textId="77777777" w:rsidR="00E51E5E" w:rsidRPr="00665224" w:rsidRDefault="00E51E5E" w:rsidP="00665224">
      <w:r w:rsidRPr="00665224">
        <w:t>(ii) The Government may issue a demand for payment to the Contractor upon finding a debt is due under the contract.</w:t>
      </w:r>
    </w:p>
    <w:p w14:paraId="36C72366" w14:textId="77777777" w:rsidR="00E51E5E" w:rsidRPr="00665224" w:rsidRDefault="00E51E5E" w:rsidP="00665224">
      <w:r w:rsidRPr="00665224">
        <w:t>(iii) </w:t>
      </w:r>
      <w:r w:rsidRPr="00665224">
        <w:rPr>
          <w:i/>
          <w:iCs/>
        </w:rPr>
        <w:t>Final decisions</w:t>
      </w:r>
      <w:r w:rsidRPr="00665224">
        <w:t>. The Contracting Officer will issue a final decision as required by FAR part 33 if–</w:t>
      </w:r>
    </w:p>
    <w:p w14:paraId="36C72367" w14:textId="77777777" w:rsidR="00E51E5E" w:rsidRPr="00665224" w:rsidRDefault="00E51E5E" w:rsidP="00665224">
      <w:r w:rsidRPr="00665224">
        <w:t xml:space="preserve">(A) The Contracting Officer and the Contractor are unable to reach agreement on the existence or amount of a debt within 30 </w:t>
      </w:r>
      <w:proofErr w:type="gramStart"/>
      <w:r w:rsidRPr="00665224">
        <w:t>days;</w:t>
      </w:r>
      <w:proofErr w:type="gramEnd"/>
    </w:p>
    <w:p w14:paraId="36C72368" w14:textId="77777777" w:rsidR="00E51E5E" w:rsidRPr="00665224" w:rsidRDefault="00E51E5E" w:rsidP="00665224">
      <w:r w:rsidRPr="00665224">
        <w:t>(B) The Contractor fails to liquidate a debt previously demanded by the Contracting Officer within the timeline specified in the demand for payment unless the amounts were not repaid because the Contractor has requested an installment payment agreement; or</w:t>
      </w:r>
    </w:p>
    <w:p w14:paraId="36C72369" w14:textId="77777777" w:rsidR="00E51E5E" w:rsidRPr="00665224" w:rsidRDefault="00E51E5E" w:rsidP="00665224">
      <w:r w:rsidRPr="00665224">
        <w:t>(C) The Contractor requests a deferment of collection on a debt previously demanded by the Contracting Officer (see FAR part 32).</w:t>
      </w:r>
    </w:p>
    <w:p w14:paraId="36C7236A" w14:textId="77777777" w:rsidR="00E51E5E" w:rsidRPr="00665224" w:rsidRDefault="00E51E5E" w:rsidP="00665224">
      <w:r w:rsidRPr="00665224">
        <w:t>(iv) If a demand for payment was previously issued for the debt, the demand for payment included in the final decision shall identify the same due date as the original demand for payment.</w:t>
      </w:r>
    </w:p>
    <w:p w14:paraId="36C7236B" w14:textId="77777777" w:rsidR="00E51E5E" w:rsidRPr="00665224" w:rsidRDefault="00E51E5E" w:rsidP="00665224">
      <w:r w:rsidRPr="00665224">
        <w:t>(v) Amounts shall be due at the earliest of the following dates:</w:t>
      </w:r>
    </w:p>
    <w:p w14:paraId="36C7236C" w14:textId="77777777" w:rsidR="00E51E5E" w:rsidRPr="00665224" w:rsidRDefault="00E51E5E" w:rsidP="00665224">
      <w:r w:rsidRPr="00665224">
        <w:t>(A) The date fixed under this contract.</w:t>
      </w:r>
    </w:p>
    <w:p w14:paraId="36C7236D" w14:textId="77777777" w:rsidR="00E51E5E" w:rsidRPr="00665224" w:rsidRDefault="00E51E5E" w:rsidP="00665224">
      <w:r w:rsidRPr="00665224">
        <w:t>(B) The date of the first written demand for payment, including any demand for payment resulting from a termination for cause.</w:t>
      </w:r>
    </w:p>
    <w:p w14:paraId="36C7236E" w14:textId="77777777" w:rsidR="00E51E5E" w:rsidRPr="00665224" w:rsidRDefault="00E51E5E" w:rsidP="00665224">
      <w:r w:rsidRPr="00665224">
        <w:t>(vi) The interest charge shall be computed for the actual number of calendar days involved beginning on the due date and ending on-</w:t>
      </w:r>
    </w:p>
    <w:p w14:paraId="36C7236F" w14:textId="77777777" w:rsidR="00E51E5E" w:rsidRPr="00665224" w:rsidRDefault="00E51E5E" w:rsidP="00665224">
      <w:r w:rsidRPr="00665224">
        <w:lastRenderedPageBreak/>
        <w:t xml:space="preserve">(A) The date on which the designated office receives payment from the </w:t>
      </w:r>
      <w:proofErr w:type="gramStart"/>
      <w:r w:rsidRPr="00665224">
        <w:t>Contractor;</w:t>
      </w:r>
      <w:proofErr w:type="gramEnd"/>
    </w:p>
    <w:p w14:paraId="36C72370" w14:textId="77777777" w:rsidR="00E51E5E" w:rsidRPr="00665224" w:rsidRDefault="00E51E5E" w:rsidP="00665224">
      <w:r w:rsidRPr="00665224">
        <w:t xml:space="preserve">(B) The date of issuance of a </w:t>
      </w:r>
      <w:proofErr w:type="gramStart"/>
      <w:r w:rsidRPr="00665224">
        <w:t>Government</w:t>
      </w:r>
      <w:proofErr w:type="gramEnd"/>
      <w:r w:rsidRPr="00665224">
        <w:t xml:space="preserve"> check to the Contractor from which an amount otherwise payable has been withheld as a credit against the contract debt; or</w:t>
      </w:r>
    </w:p>
    <w:p w14:paraId="36C72371" w14:textId="77777777" w:rsidR="00E51E5E" w:rsidRPr="00665224" w:rsidRDefault="00E51E5E" w:rsidP="00665224">
      <w:r w:rsidRPr="00665224">
        <w:t>(C) The date on which an amount withheld and applied to the contract debt would otherwise have become payable to the Contractor.</w:t>
      </w:r>
    </w:p>
    <w:p w14:paraId="36C72372" w14:textId="77777777" w:rsidR="00E51E5E" w:rsidRPr="00665224" w:rsidRDefault="00E51E5E" w:rsidP="00665224">
      <w:r w:rsidRPr="00665224">
        <w:t>(vii) The interest charge made under this clause may be reduced under the procedures for interest credits prescribed in FAR part 32 in effect on the date of this contract.</w:t>
      </w:r>
    </w:p>
    <w:p w14:paraId="36C72373" w14:textId="77777777" w:rsidR="00E51E5E" w:rsidRPr="00665224" w:rsidRDefault="00E51E5E" w:rsidP="00665224">
      <w:r w:rsidRPr="00665224">
        <w:t>(j) </w:t>
      </w:r>
      <w:r w:rsidRPr="00665224">
        <w:rPr>
          <w:i/>
          <w:iCs/>
        </w:rPr>
        <w:t>Risk of loss</w:t>
      </w:r>
      <w:r w:rsidRPr="00665224">
        <w:t>. Unless the contract specifically provides otherwise, risk of loss or damage to the supplies provided under this contract shall remain with the Contractor until, and shall pass to the Government upon—</w:t>
      </w:r>
    </w:p>
    <w:p w14:paraId="36C72374" w14:textId="77777777" w:rsidR="00E51E5E" w:rsidRPr="00665224" w:rsidRDefault="00E51E5E" w:rsidP="00665224">
      <w:r w:rsidRPr="00665224">
        <w:t>(1) Delivery of the supplies to a carrier, if transportation is f.o.b. origin; or</w:t>
      </w:r>
    </w:p>
    <w:p w14:paraId="36C72375" w14:textId="77777777" w:rsidR="00E51E5E" w:rsidRPr="00665224" w:rsidRDefault="00E51E5E" w:rsidP="00665224">
      <w:r w:rsidRPr="00665224">
        <w:t>(2) Delivery of the supplies to the Government at the destination specified in the contract, if transportation is f.o.b. destination.</w:t>
      </w:r>
    </w:p>
    <w:p w14:paraId="36C72376" w14:textId="77777777" w:rsidR="00E51E5E" w:rsidRPr="00665224" w:rsidRDefault="00E51E5E" w:rsidP="00665224">
      <w:r w:rsidRPr="00665224">
        <w:t>(k) </w:t>
      </w:r>
      <w:r w:rsidRPr="00665224">
        <w:rPr>
          <w:i/>
          <w:iCs/>
        </w:rPr>
        <w:t>Taxes</w:t>
      </w:r>
      <w:r w:rsidRPr="00665224">
        <w:t>. The contract price includes all applicable Federal, State, and local taxes and duties.</w:t>
      </w:r>
    </w:p>
    <w:p w14:paraId="36C72377" w14:textId="77777777" w:rsidR="00E51E5E" w:rsidRPr="00665224" w:rsidRDefault="00E51E5E" w:rsidP="00665224">
      <w:r w:rsidRPr="00665224">
        <w:t>(l) </w:t>
      </w:r>
      <w:r w:rsidRPr="00665224">
        <w:rPr>
          <w:i/>
          <w:iCs/>
        </w:rPr>
        <w:t>Termination for the Government’s convenience</w:t>
      </w:r>
      <w:r w:rsidRPr="00665224">
        <w:t xml:space="preserve">. The Government reserves the right to terminate this contract, or any part hereof, for its sole convenience. In the event of such termination, the Contractor shall immediately stop all work and shall immediately cause </w:t>
      </w:r>
      <w:proofErr w:type="gramStart"/>
      <w:r w:rsidRPr="00665224">
        <w:t>any and all</w:t>
      </w:r>
      <w:proofErr w:type="gramEnd"/>
      <w:r w:rsidRPr="00665224">
        <w:t xml:space="preserve"> of its suppliers and subcontractors to cease work. Subject to the terms of this contract, the Contractor shall be paid a percentage of the contract price reflecting the percentage of the work performed prior to the notice of termination,</w:t>
      </w:r>
      <w:r w:rsidRPr="00665224">
        <w:t xml:space="preserve">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6C72378" w14:textId="77777777" w:rsidR="00E51E5E" w:rsidRPr="00665224" w:rsidRDefault="00E51E5E" w:rsidP="00665224">
      <w:r w:rsidRPr="00665224">
        <w:t>(m) </w:t>
      </w:r>
      <w:r w:rsidRPr="00665224">
        <w:rPr>
          <w:i/>
          <w:iCs/>
        </w:rPr>
        <w:t>Termination for cause</w:t>
      </w:r>
      <w:r w:rsidRPr="00665224">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w:t>
      </w:r>
      <w:r w:rsidRPr="00665224">
        <w:t xml:space="preserve">e Contractor for any amount for supplies or services not accepted, and the Contractor shall be liable to the Government for </w:t>
      </w:r>
      <w:proofErr w:type="gramStart"/>
      <w:r w:rsidRPr="00665224">
        <w:t>any and all</w:t>
      </w:r>
      <w:proofErr w:type="gramEnd"/>
      <w:r w:rsidRPr="00665224">
        <w:t xml:space="preserve"> rights and remedies provided by law. If it is determined that the Government improperly terminated this contract for default, such termination shall be deemed a termination for convenience.</w:t>
      </w:r>
    </w:p>
    <w:p w14:paraId="36C72379" w14:textId="77777777" w:rsidR="00E51E5E" w:rsidRPr="00665224" w:rsidRDefault="00E51E5E" w:rsidP="00665224">
      <w:r w:rsidRPr="00665224">
        <w:t>(n) </w:t>
      </w:r>
      <w:r w:rsidRPr="00665224">
        <w:rPr>
          <w:i/>
          <w:iCs/>
        </w:rPr>
        <w:t>Title</w:t>
      </w:r>
      <w:r w:rsidRPr="00665224">
        <w:t>. Unless specified elsewhere in this contract, title to items furnished under this contract shall pass to the Government upon acceptance, regardless of when or where the Government takes physical possession.</w:t>
      </w:r>
    </w:p>
    <w:p w14:paraId="36C7237A" w14:textId="77777777" w:rsidR="00E51E5E" w:rsidRPr="00665224" w:rsidRDefault="00E51E5E" w:rsidP="00665224">
      <w:r w:rsidRPr="00665224">
        <w:t>(o) </w:t>
      </w:r>
      <w:r w:rsidRPr="00665224">
        <w:rPr>
          <w:i/>
          <w:iCs/>
        </w:rPr>
        <w:t>Warranty</w:t>
      </w:r>
      <w:r w:rsidRPr="00665224">
        <w:t>. The Contractor warrants and implies that the items delivered under this contract are merchantable and fit for use for the particular purpose described in this contract.</w:t>
      </w:r>
    </w:p>
    <w:p w14:paraId="36C7237B" w14:textId="77777777" w:rsidR="00E51E5E" w:rsidRPr="00665224" w:rsidRDefault="00E51E5E" w:rsidP="00665224">
      <w:r w:rsidRPr="00665224">
        <w:lastRenderedPageBreak/>
        <w:t>(p) </w:t>
      </w:r>
      <w:r w:rsidRPr="00665224">
        <w:rPr>
          <w:i/>
          <w:iCs/>
        </w:rPr>
        <w:t>Limitation of liability</w:t>
      </w:r>
      <w:r w:rsidRPr="00665224">
        <w:t>. Except as otherwise provided by an express warranty, the Contractor will not be liable to the Government for consequential damages resulting from any defect or deficiencies in accepted items.</w:t>
      </w:r>
    </w:p>
    <w:p w14:paraId="36C7237C" w14:textId="77777777" w:rsidR="00E51E5E" w:rsidRPr="00665224" w:rsidRDefault="00E51E5E" w:rsidP="00665224">
      <w:r w:rsidRPr="00665224">
        <w:t>(q) </w:t>
      </w:r>
      <w:r w:rsidRPr="00665224">
        <w:rPr>
          <w:i/>
          <w:iCs/>
        </w:rPr>
        <w:t>Compliance with laws unique to Government contracts</w:t>
      </w:r>
      <w:r w:rsidRPr="00665224">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36C7237D" w14:textId="77777777" w:rsidR="00E51E5E" w:rsidRPr="00665224" w:rsidRDefault="00E51E5E" w:rsidP="00665224">
      <w:r w:rsidRPr="00665224">
        <w:t>(r) </w:t>
      </w:r>
      <w:r w:rsidRPr="00665224">
        <w:rPr>
          <w:i/>
          <w:iCs/>
        </w:rPr>
        <w:t>Order of precedence</w:t>
      </w:r>
      <w:r w:rsidRPr="00665224">
        <w:t>. Any inconsistencies in this solicitation or contract shall be resolved by giving precedence in the following order:</w:t>
      </w:r>
    </w:p>
    <w:p w14:paraId="36C7237E" w14:textId="77777777" w:rsidR="00E51E5E" w:rsidRPr="00665224" w:rsidRDefault="00E51E5E" w:rsidP="00665224">
      <w:r w:rsidRPr="00665224">
        <w:t>(1) The schedule of supplies/</w:t>
      </w:r>
      <w:proofErr w:type="gramStart"/>
      <w:r w:rsidRPr="00665224">
        <w:t>services;</w:t>
      </w:r>
      <w:proofErr w:type="gramEnd"/>
    </w:p>
    <w:p w14:paraId="36C7237F" w14:textId="77777777" w:rsidR="00E51E5E" w:rsidRPr="00665224" w:rsidRDefault="00E51E5E" w:rsidP="00665224">
      <w:r w:rsidRPr="00665224">
        <w:t>(2) </w:t>
      </w:r>
      <w:proofErr w:type="gramStart"/>
      <w:r w:rsidRPr="00665224">
        <w:t>The Disputes</w:t>
      </w:r>
      <w:proofErr w:type="gramEnd"/>
      <w:r w:rsidRPr="00665224">
        <w:t xml:space="preserve">, Payments, Invoice, Compliance with Laws Unique to Government Contracts, and Unauthorized Obligations paragraphs of this </w:t>
      </w:r>
      <w:proofErr w:type="gramStart"/>
      <w:r w:rsidRPr="00665224">
        <w:t>clause;</w:t>
      </w:r>
      <w:proofErr w:type="gramEnd"/>
    </w:p>
    <w:p w14:paraId="36C72380" w14:textId="77777777" w:rsidR="00E51E5E" w:rsidRPr="00665224" w:rsidRDefault="00E51E5E" w:rsidP="00665224">
      <w:r w:rsidRPr="00665224">
        <w:t xml:space="preserve">(3) Other contract clauses incorporated in the solicitation or </w:t>
      </w:r>
      <w:proofErr w:type="gramStart"/>
      <w:r w:rsidRPr="00665224">
        <w:t>contract;</w:t>
      </w:r>
      <w:proofErr w:type="gramEnd"/>
    </w:p>
    <w:p w14:paraId="36C72381" w14:textId="77777777" w:rsidR="00E51E5E" w:rsidRPr="00665224" w:rsidRDefault="00E51E5E" w:rsidP="00665224">
      <w:r w:rsidRPr="00665224">
        <w:t xml:space="preserve">(4) Addenda to this solicitation or </w:t>
      </w:r>
      <w:proofErr w:type="gramStart"/>
      <w:r w:rsidRPr="00665224">
        <w:t>contract;</w:t>
      </w:r>
      <w:proofErr w:type="gramEnd"/>
    </w:p>
    <w:p w14:paraId="36C72382" w14:textId="77777777" w:rsidR="00E51E5E" w:rsidRPr="00665224" w:rsidRDefault="00E51E5E" w:rsidP="00665224">
      <w:r w:rsidRPr="00665224">
        <w:t xml:space="preserve">(5) Solicitation provisions incorporated in the </w:t>
      </w:r>
      <w:proofErr w:type="gramStart"/>
      <w:r w:rsidRPr="00665224">
        <w:t>solicitation;</w:t>
      </w:r>
      <w:proofErr w:type="gramEnd"/>
    </w:p>
    <w:p w14:paraId="36C72383" w14:textId="77777777" w:rsidR="00E51E5E" w:rsidRPr="00665224" w:rsidRDefault="00E51E5E" w:rsidP="00665224">
      <w:r w:rsidRPr="00665224">
        <w:t xml:space="preserve">(6) Other paragraphs of this </w:t>
      </w:r>
      <w:proofErr w:type="gramStart"/>
      <w:r w:rsidRPr="00665224">
        <w:t>clause;</w:t>
      </w:r>
      <w:proofErr w:type="gramEnd"/>
    </w:p>
    <w:p w14:paraId="36C72384" w14:textId="77777777" w:rsidR="00E51E5E" w:rsidRPr="00665224" w:rsidRDefault="00E51E5E" w:rsidP="00665224">
      <w:r w:rsidRPr="00665224">
        <w:t>(7) Other documents, exhibits, and attachments; and</w:t>
      </w:r>
    </w:p>
    <w:p w14:paraId="36C72385" w14:textId="77777777" w:rsidR="00E51E5E" w:rsidRPr="00665224" w:rsidRDefault="00E51E5E" w:rsidP="00665224">
      <w:r w:rsidRPr="00665224">
        <w:t>(8) The specification.</w:t>
      </w:r>
    </w:p>
    <w:p w14:paraId="36C72386" w14:textId="77777777" w:rsidR="00E51E5E" w:rsidRPr="00665224" w:rsidRDefault="00E51E5E" w:rsidP="00665224">
      <w:r w:rsidRPr="00665224">
        <w:t>(s) </w:t>
      </w:r>
      <w:r w:rsidRPr="00665224">
        <w:rPr>
          <w:i/>
          <w:iCs/>
        </w:rPr>
        <w:t>Unauthorized obligations</w:t>
      </w:r>
      <w:r w:rsidRPr="00665224">
        <w:t>.</w:t>
      </w:r>
    </w:p>
    <w:p w14:paraId="36C72387" w14:textId="77777777" w:rsidR="00E51E5E" w:rsidRPr="00665224" w:rsidRDefault="00E51E5E" w:rsidP="00665224">
      <w:r w:rsidRPr="00665224">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6C72388" w14:textId="77777777" w:rsidR="00E51E5E" w:rsidRPr="00665224" w:rsidRDefault="00E51E5E" w:rsidP="00665224">
      <w:r w:rsidRPr="00665224">
        <w:t>(i) Any such clause is unenforceable against the Government.</w:t>
      </w:r>
    </w:p>
    <w:p w14:paraId="36C72389" w14:textId="77777777" w:rsidR="00E51E5E" w:rsidRPr="00665224" w:rsidRDefault="00E51E5E" w:rsidP="00665224">
      <w:r w:rsidRPr="00665224">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36C7238A" w14:textId="77777777" w:rsidR="00E51E5E" w:rsidRPr="00665224" w:rsidRDefault="00E51E5E" w:rsidP="00665224">
      <w:r w:rsidRPr="00665224">
        <w:t>(iii) Any such clause is deemed to be stricken from the EULA, TOS, or similar legal instrument or agreement.</w:t>
      </w:r>
    </w:p>
    <w:p w14:paraId="36C7238B" w14:textId="77777777" w:rsidR="00E51E5E" w:rsidRPr="00665224" w:rsidRDefault="00E51E5E" w:rsidP="00665224">
      <w:r w:rsidRPr="00665224">
        <w:lastRenderedPageBreak/>
        <w:t>(2) Paragraph (s)(1) of this clause does not apply to indemnification by the Government that is expressly authorized by statute and specifically authorized under applicable agency regulations and procedures.</w:t>
      </w:r>
    </w:p>
    <w:p w14:paraId="36C7238C" w14:textId="77777777" w:rsidR="00E51E5E" w:rsidRPr="00665224" w:rsidRDefault="00E51E5E" w:rsidP="00665224">
      <w:r w:rsidRPr="00665224">
        <w:t>(t) </w:t>
      </w:r>
      <w:r w:rsidRPr="00665224">
        <w:rPr>
          <w:i/>
          <w:iCs/>
        </w:rPr>
        <w:t>Comptroller General examination of record</w:t>
      </w:r>
      <w:r w:rsidRPr="00665224">
        <w:t xml:space="preserve">. This paragraph applies if this contract was awarded using other than sealed bid procedures and is </w:t>
      </w:r>
      <w:proofErr w:type="gramStart"/>
      <w:r w:rsidRPr="00665224">
        <w:t>in excess of</w:t>
      </w:r>
      <w:proofErr w:type="gramEnd"/>
      <w:r w:rsidRPr="00665224">
        <w:t xml:space="preserve"> the simplified acquisition threshold on the date of award of this contract.</w:t>
      </w:r>
    </w:p>
    <w:p w14:paraId="36C7238D" w14:textId="77777777" w:rsidR="00E51E5E" w:rsidRPr="00665224" w:rsidRDefault="00E51E5E" w:rsidP="00665224">
      <w:r w:rsidRPr="00665224">
        <w:t>(1) The Comptroller General of the United States, or an authorized representative of the Comptroller General, shall have access to and right to examine any of the Contractor’s directly pertinent records involving transactions related to this contract.</w:t>
      </w:r>
    </w:p>
    <w:p w14:paraId="36C7238E" w14:textId="77777777" w:rsidR="00E51E5E" w:rsidRPr="00665224" w:rsidRDefault="00E51E5E" w:rsidP="00665224">
      <w:r w:rsidRPr="00665224">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w:t>
      </w:r>
      <w:r w:rsidRPr="00665224">
        <w:t>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6C7238F" w14:textId="77777777" w:rsidR="00E51E5E" w:rsidRPr="00665224" w:rsidRDefault="00E51E5E" w:rsidP="00665224">
      <w:r w:rsidRPr="00665224">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36C72390" w14:textId="77777777" w:rsidR="00E51E5E" w:rsidRPr="00665224" w:rsidRDefault="00E51E5E" w:rsidP="00665224">
      <w:r w:rsidRPr="00665224">
        <w:t>(u) </w:t>
      </w:r>
      <w:r w:rsidRPr="00665224">
        <w:rPr>
          <w:i/>
          <w:iCs/>
        </w:rPr>
        <w:t>Incorporation by reference</w:t>
      </w:r>
      <w:r w:rsidRPr="00665224">
        <w:t>. The Contractor’s representations and certifications, including those completed electronically via the System for Award Management (SAM), are incorporated by reference into the contract.</w:t>
      </w:r>
    </w:p>
    <w:p w14:paraId="36C72391" w14:textId="77777777" w:rsidR="00E51E5E" w:rsidRDefault="00E51E5E" w:rsidP="002653F8">
      <w:pPr>
        <w:jc w:val="center"/>
      </w:pPr>
      <w:r>
        <w:t>(End of Clause)</w:t>
      </w:r>
    </w:p>
    <w:p w14:paraId="36C72392" w14:textId="77777777" w:rsidR="00E51E5E" w:rsidRDefault="00E51E5E">
      <w:r>
        <w:t>ADDENDUM to FAR 52.212-4 CONTRACT TERMS AND CONDITIONS</w:t>
      </w:r>
      <w:r>
        <w:t>—</w:t>
      </w:r>
      <w:r>
        <w:t xml:space="preserve">COMMERCIAL </w:t>
      </w:r>
      <w:r>
        <w:t>PRODUCTS AND COMMERCIAL SERVICES</w:t>
      </w:r>
    </w:p>
    <w:p w14:paraId="36C72393" w14:textId="77777777" w:rsidR="00E51E5E" w:rsidRDefault="00E51E5E">
      <w:r>
        <w:t xml:space="preserve">  Clauses that are incorporated by reference (by Citation Number, Title, and Date), have the same force and effect as if they were given in full text. Upon request, the Contracting Officer will make their full text available.</w:t>
      </w:r>
    </w:p>
    <w:p w14:paraId="36C72394" w14:textId="77777777" w:rsidR="00E51E5E" w:rsidRDefault="00E51E5E">
      <w:r>
        <w:t xml:space="preserve">  The following clauses are incorporated into 52.212-4 as an addendum to this contract:</w:t>
      </w:r>
    </w:p>
    <w:p w14:paraId="36C72395" w14:textId="77777777" w:rsidR="00E51E5E" w:rsidRDefault="00E51E5E">
      <w:pPr>
        <w:pStyle w:val="Heading2"/>
      </w:pPr>
      <w:bookmarkStart w:id="12" w:name="_Toc256000011"/>
      <w:r>
        <w:t>C.3   SUPPLEMENTAL INSURANCE REQUIREMENTS</w:t>
      </w:r>
      <w:bookmarkEnd w:id="12"/>
    </w:p>
    <w:p w14:paraId="36C72396" w14:textId="77777777" w:rsidR="00E51E5E" w:rsidRDefault="00E51E5E">
      <w:r>
        <w:t xml:space="preserve">  In accordance with FAR 28.307-2 and FAR 52.228-5, the following minimum coverage shall apply to this contract:</w:t>
      </w:r>
    </w:p>
    <w:p w14:paraId="36C72397" w14:textId="77777777" w:rsidR="00E51E5E" w:rsidRDefault="00E51E5E">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w:t>
      </w:r>
      <w:r>
        <w:lastRenderedPageBreak/>
        <w:t>commingled with a Contractor's commercial operations that it would not be practical to require this coverage.  Employer's liability coverage o</w:t>
      </w:r>
      <w:r>
        <w:t>f at least $100,000 is required, except in States with exclusive or monopolistic funds that do not permit workers' compensation to be written by private carriers.</w:t>
      </w:r>
    </w:p>
    <w:p w14:paraId="36C72398" w14:textId="77777777" w:rsidR="00E51E5E" w:rsidRDefault="00E51E5E">
      <w:r>
        <w:t xml:space="preserve">  (b</w:t>
      </w:r>
      <w:proofErr w:type="gramStart"/>
      <w:r>
        <w:t>)  General</w:t>
      </w:r>
      <w:proofErr w:type="gramEnd"/>
      <w:r>
        <w:t xml:space="preserve"> Liability: $500,000.00 per </w:t>
      </w:r>
      <w:proofErr w:type="gramStart"/>
      <w:r>
        <w:t>occurrences</w:t>
      </w:r>
      <w:proofErr w:type="gramEnd"/>
      <w:r>
        <w:t>.</w:t>
      </w:r>
    </w:p>
    <w:p w14:paraId="36C72399" w14:textId="77777777" w:rsidR="00E51E5E" w:rsidRDefault="00E51E5E">
      <w:r>
        <w:t xml:space="preserve">  (c</w:t>
      </w:r>
      <w:proofErr w:type="gramStart"/>
      <w:r>
        <w:t>)  Automobile</w:t>
      </w:r>
      <w:proofErr w:type="gramEnd"/>
      <w:r>
        <w:t xml:space="preserve"> liability: $200,000.00 per person; $500,000.00 per occurrence and $20,000.00 property damage.</w:t>
      </w:r>
    </w:p>
    <w:p w14:paraId="36C7239A" w14:textId="77777777" w:rsidR="00E51E5E" w:rsidRDefault="00E51E5E">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36C7239B" w14:textId="77777777" w:rsidR="00E51E5E" w:rsidRDefault="00E51E5E" w:rsidP="00833838">
      <w:pPr>
        <w:jc w:val="center"/>
      </w:pPr>
      <w:r>
        <w:t>(End of Clause)</w:t>
      </w:r>
    </w:p>
    <w:p w14:paraId="36C7239C" w14:textId="77777777" w:rsidR="00E51E5E" w:rsidRDefault="00E51E5E">
      <w:pPr>
        <w:pStyle w:val="Heading2"/>
      </w:pPr>
      <w:bookmarkStart w:id="13" w:name="_Toc256000012"/>
      <w:proofErr w:type="gramStart"/>
      <w:r>
        <w:t>C.4</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13"/>
    </w:p>
    <w:p w14:paraId="36C7239D" w14:textId="77777777" w:rsidR="00E51E5E" w:rsidRPr="002120FC" w:rsidRDefault="00E51E5E"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36C7239E" w14:textId="77777777" w:rsidR="00E51E5E" w:rsidRPr="002120FC" w:rsidRDefault="00E51E5E"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4" w:history="1">
        <w:r w:rsidRPr="00FD6F31">
          <w:rPr>
            <w:rStyle w:val="Hyperlink"/>
            <w:i/>
            <w:iCs/>
          </w:rPr>
          <w:t xml:space="preserve"> https://www.sam.gov</w:t>
        </w:r>
      </w:hyperlink>
      <w:r w:rsidRPr="002120FC">
        <w:t xml:space="preserve"> (section 1822 of Pub. L. 118-31, 41 U.S.C. 3901 note prec.).</w:t>
      </w:r>
    </w:p>
    <w:p w14:paraId="36C7239F" w14:textId="77777777" w:rsidR="00E51E5E" w:rsidRPr="002120FC" w:rsidRDefault="00E51E5E"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6C723A0" w14:textId="77777777" w:rsidR="00E51E5E" w:rsidRPr="002120FC" w:rsidRDefault="00E51E5E"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36C723A1" w14:textId="77777777" w:rsidR="00E51E5E" w:rsidRPr="002120FC" w:rsidRDefault="00E51E5E" w:rsidP="002120FC">
      <w:r>
        <w:rPr>
          <w:i/>
          <w:iCs/>
        </w:rPr>
        <w:t xml:space="preserve">  </w:t>
      </w:r>
      <w:r w:rsidRPr="002120FC">
        <w:rPr>
          <w:i/>
          <w:iCs/>
        </w:rPr>
        <w:t>Covered article</w:t>
      </w:r>
      <w:r w:rsidRPr="002120FC">
        <w:t>, as defined in 41 U.S.C. 4713(k), means:</w:t>
      </w:r>
    </w:p>
    <w:p w14:paraId="36C723A2" w14:textId="77777777" w:rsidR="00E51E5E" w:rsidRPr="002120FC" w:rsidRDefault="00E51E5E"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36C723A3" w14:textId="77777777" w:rsidR="00E51E5E" w:rsidRPr="002120FC" w:rsidRDefault="00E51E5E"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36C723A4" w14:textId="77777777" w:rsidR="00E51E5E" w:rsidRPr="002120FC" w:rsidRDefault="00E51E5E"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36C723A5" w14:textId="77777777" w:rsidR="00E51E5E" w:rsidRPr="002120FC" w:rsidRDefault="00E51E5E" w:rsidP="002120FC">
      <w:r>
        <w:t xml:space="preserve">    </w:t>
      </w:r>
      <w:r w:rsidRPr="002120FC">
        <w:t>(4)</w:t>
      </w:r>
      <w:r>
        <w:t xml:space="preserve"> </w:t>
      </w:r>
      <w:r w:rsidRPr="002120FC">
        <w:t>Hardware, systems, devices, software, or services that include embedded or incidental information technology.</w:t>
      </w:r>
    </w:p>
    <w:p w14:paraId="36C723A6" w14:textId="77777777" w:rsidR="00E51E5E" w:rsidRPr="002120FC" w:rsidRDefault="00E51E5E" w:rsidP="002120FC">
      <w:r>
        <w:rPr>
          <w:i/>
          <w:iCs/>
        </w:rPr>
        <w:t xml:space="preserve">  </w:t>
      </w:r>
      <w:r w:rsidRPr="002120FC">
        <w:rPr>
          <w:i/>
          <w:iCs/>
        </w:rPr>
        <w:t>Covered foreign country</w:t>
      </w:r>
      <w:r>
        <w:t xml:space="preserve"> </w:t>
      </w:r>
      <w:r w:rsidRPr="002120FC">
        <w:t>means The People’s Republic of China.</w:t>
      </w:r>
    </w:p>
    <w:p w14:paraId="36C723A7" w14:textId="77777777" w:rsidR="00E51E5E" w:rsidRPr="002120FC" w:rsidRDefault="00E51E5E" w:rsidP="002120FC">
      <w:r>
        <w:rPr>
          <w:i/>
          <w:iCs/>
        </w:rPr>
        <w:t xml:space="preserve">  </w:t>
      </w:r>
      <w:r w:rsidRPr="002120FC">
        <w:rPr>
          <w:i/>
          <w:iCs/>
        </w:rPr>
        <w:t>Covered telecommunications equipment or services</w:t>
      </w:r>
      <w:r>
        <w:t xml:space="preserve"> </w:t>
      </w:r>
      <w:r w:rsidRPr="002120FC">
        <w:t>means—</w:t>
      </w:r>
    </w:p>
    <w:p w14:paraId="36C723A8" w14:textId="77777777" w:rsidR="00E51E5E" w:rsidRPr="002120FC" w:rsidRDefault="00E51E5E" w:rsidP="002120FC">
      <w:r>
        <w:lastRenderedPageBreak/>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36C723A9" w14:textId="77777777" w:rsidR="00E51E5E" w:rsidRPr="002120FC" w:rsidRDefault="00E51E5E"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36C723AA" w14:textId="77777777" w:rsidR="00E51E5E" w:rsidRPr="002120FC" w:rsidRDefault="00E51E5E"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36C723AB" w14:textId="77777777" w:rsidR="00E51E5E" w:rsidRPr="002120FC" w:rsidRDefault="00E51E5E"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6C723AC" w14:textId="77777777" w:rsidR="00E51E5E" w:rsidRPr="002120FC" w:rsidRDefault="00E51E5E" w:rsidP="002120FC">
      <w:r>
        <w:rPr>
          <w:i/>
          <w:iCs/>
        </w:rPr>
        <w:t xml:space="preserve">  </w:t>
      </w:r>
      <w:r w:rsidRPr="002120FC">
        <w:rPr>
          <w:i/>
          <w:iCs/>
        </w:rPr>
        <w:t>Critical technology</w:t>
      </w:r>
      <w:r>
        <w:t xml:space="preserve"> </w:t>
      </w:r>
      <w:r w:rsidRPr="002120FC">
        <w:t>means—</w:t>
      </w:r>
    </w:p>
    <w:p w14:paraId="36C723AD" w14:textId="77777777" w:rsidR="00E51E5E" w:rsidRPr="002120FC" w:rsidRDefault="00E51E5E"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36C723AE" w14:textId="77777777" w:rsidR="00E51E5E" w:rsidRPr="002120FC" w:rsidRDefault="00E51E5E"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36C723AF" w14:textId="77777777" w:rsidR="00E51E5E" w:rsidRPr="002120FC" w:rsidRDefault="00E51E5E"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36C723B0" w14:textId="77777777" w:rsidR="00E51E5E" w:rsidRPr="002120FC" w:rsidRDefault="00E51E5E"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36C723B1" w14:textId="77777777" w:rsidR="00E51E5E" w:rsidRPr="002120FC" w:rsidRDefault="00E51E5E"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36C723B2" w14:textId="77777777" w:rsidR="00E51E5E" w:rsidRPr="002120FC" w:rsidRDefault="00E51E5E"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36C723B3" w14:textId="77777777" w:rsidR="00E51E5E" w:rsidRPr="002120FC" w:rsidRDefault="00E51E5E"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36C723B4" w14:textId="77777777" w:rsidR="00E51E5E" w:rsidRPr="002120FC" w:rsidRDefault="00E51E5E"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36C723B5" w14:textId="77777777" w:rsidR="00E51E5E" w:rsidRPr="002120FC" w:rsidRDefault="00E51E5E"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36C723B6" w14:textId="77777777" w:rsidR="00E51E5E" w:rsidRPr="002120FC" w:rsidRDefault="00E51E5E" w:rsidP="002120FC">
      <w:r>
        <w:rPr>
          <w:i/>
          <w:iCs/>
        </w:rPr>
        <w:t xml:space="preserve">  </w:t>
      </w:r>
      <w:r w:rsidRPr="002120FC">
        <w:rPr>
          <w:i/>
          <w:iCs/>
        </w:rPr>
        <w:t>FASCSA order</w:t>
      </w:r>
      <w:r>
        <w:t xml:space="preserve"> </w:t>
      </w:r>
      <w:r w:rsidRPr="002120FC">
        <w:t xml:space="preserve">means any of the following orders issued under the Federal Acquisition Supply Chain Security Act (FASCSA) requiring removing covered articles from executive agency </w:t>
      </w:r>
      <w:r w:rsidRPr="002120FC">
        <w:lastRenderedPageBreak/>
        <w:t>information systems or excluding one or more named sources or named covered articles from executive agency procurement actions, as described in 41 CFR 201-1.303(d) and (e):</w:t>
      </w:r>
    </w:p>
    <w:p w14:paraId="36C723B7" w14:textId="77777777" w:rsidR="00E51E5E" w:rsidRPr="002120FC" w:rsidRDefault="00E51E5E"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36C723B8" w14:textId="77777777" w:rsidR="00E51E5E" w:rsidRPr="002120FC" w:rsidRDefault="00E51E5E"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36C723B9" w14:textId="77777777" w:rsidR="00E51E5E" w:rsidRPr="002120FC" w:rsidRDefault="00E51E5E"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6C723BA" w14:textId="77777777" w:rsidR="00E51E5E" w:rsidRPr="002120FC" w:rsidRDefault="00E51E5E" w:rsidP="002120FC">
      <w:r>
        <w:rPr>
          <w:i/>
          <w:iCs/>
        </w:rPr>
        <w:t xml:space="preserve">  </w:t>
      </w:r>
      <w:r w:rsidRPr="002120FC">
        <w:rPr>
          <w:i/>
          <w:iCs/>
        </w:rPr>
        <w:t>Information technology</w:t>
      </w:r>
      <w:r w:rsidRPr="002120FC">
        <w:t>, as defined in 40 U.S.C. 11101(6)—</w:t>
      </w:r>
    </w:p>
    <w:p w14:paraId="36C723BB" w14:textId="77777777" w:rsidR="00E51E5E" w:rsidRPr="002120FC" w:rsidRDefault="00E51E5E"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36C723BC" w14:textId="77777777" w:rsidR="00E51E5E" w:rsidRPr="002120FC" w:rsidRDefault="00E51E5E" w:rsidP="002120FC">
      <w:r>
        <w:t xml:space="preserve"> </w:t>
      </w:r>
      <w:r>
        <w:t xml:space="preserve">  </w:t>
      </w:r>
      <w:r>
        <w:t xml:space="preserve">   </w:t>
      </w:r>
      <w:r w:rsidRPr="002120FC">
        <w:t>(i)</w:t>
      </w:r>
      <w:r>
        <w:t xml:space="preserve"> </w:t>
      </w:r>
      <w:r w:rsidRPr="002120FC">
        <w:t>Of that equipment; or</w:t>
      </w:r>
    </w:p>
    <w:p w14:paraId="36C723BD" w14:textId="77777777" w:rsidR="00E51E5E" w:rsidRPr="002120FC" w:rsidRDefault="00E51E5E"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36C723BE" w14:textId="77777777" w:rsidR="00E51E5E" w:rsidRPr="002120FC" w:rsidRDefault="00E51E5E"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6C723BF" w14:textId="77777777" w:rsidR="00E51E5E" w:rsidRPr="002120FC" w:rsidRDefault="00E51E5E"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36C723C0" w14:textId="77777777" w:rsidR="00E51E5E" w:rsidRPr="002120FC" w:rsidRDefault="00E51E5E" w:rsidP="002120FC">
      <w:r>
        <w:rPr>
          <w:i/>
          <w:iCs/>
        </w:rPr>
        <w:t xml:space="preserve">  </w:t>
      </w:r>
      <w:r w:rsidRPr="002120FC">
        <w:rPr>
          <w:i/>
          <w:iCs/>
        </w:rPr>
        <w:t>Intelligence community</w:t>
      </w:r>
      <w:r w:rsidRPr="002120FC">
        <w:t>, as defined by 50 U.S.C. 3003(4), means the following—</w:t>
      </w:r>
    </w:p>
    <w:p w14:paraId="36C723C1" w14:textId="77777777" w:rsidR="00E51E5E" w:rsidRPr="002120FC" w:rsidRDefault="00E51E5E"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36C723C2" w14:textId="77777777" w:rsidR="00E51E5E" w:rsidRPr="002120FC" w:rsidRDefault="00E51E5E"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36C723C3" w14:textId="77777777" w:rsidR="00E51E5E" w:rsidRPr="002120FC" w:rsidRDefault="00E51E5E"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36C723C4" w14:textId="77777777" w:rsidR="00E51E5E" w:rsidRPr="002120FC" w:rsidRDefault="00E51E5E"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36C723C5" w14:textId="77777777" w:rsidR="00E51E5E" w:rsidRPr="002120FC" w:rsidRDefault="00E51E5E"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36C723C6" w14:textId="77777777" w:rsidR="00E51E5E" w:rsidRPr="002120FC" w:rsidRDefault="00E51E5E"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36C723C7" w14:textId="77777777" w:rsidR="00E51E5E" w:rsidRPr="002120FC" w:rsidRDefault="00E51E5E" w:rsidP="002120FC">
      <w:r>
        <w:lastRenderedPageBreak/>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36C723C8" w14:textId="77777777" w:rsidR="00E51E5E" w:rsidRPr="002120FC" w:rsidRDefault="00E51E5E"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36C723C9" w14:textId="77777777" w:rsidR="00E51E5E" w:rsidRPr="002120FC" w:rsidRDefault="00E51E5E"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36C723CA" w14:textId="77777777" w:rsidR="00E51E5E" w:rsidRPr="002120FC" w:rsidRDefault="00E51E5E"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36C723CB" w14:textId="77777777" w:rsidR="00E51E5E" w:rsidRPr="002120FC" w:rsidRDefault="00E51E5E" w:rsidP="002120FC">
      <w:r>
        <w:t xml:space="preserve">  </w:t>
      </w:r>
      <w:r>
        <w:t xml:space="preserve">  </w:t>
      </w:r>
      <w:r w:rsidRPr="002120FC">
        <w:t>(11)</w:t>
      </w:r>
      <w:r>
        <w:t xml:space="preserve"> </w:t>
      </w:r>
      <w:r w:rsidRPr="002120FC">
        <w:t>The Office of Intelligence and Analysis of the Department of Homeland Security; or</w:t>
      </w:r>
    </w:p>
    <w:p w14:paraId="36C723CC" w14:textId="77777777" w:rsidR="00E51E5E" w:rsidRPr="002120FC" w:rsidRDefault="00E51E5E"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36C723CD" w14:textId="77777777" w:rsidR="00E51E5E" w:rsidRPr="002120FC" w:rsidRDefault="00E51E5E"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6C723CE" w14:textId="77777777" w:rsidR="00E51E5E" w:rsidRPr="002120FC" w:rsidRDefault="00E51E5E" w:rsidP="002120FC">
      <w:r>
        <w:rPr>
          <w:i/>
          <w:iCs/>
        </w:rPr>
        <w:t xml:space="preserve">  </w:t>
      </w:r>
      <w:r w:rsidRPr="002120FC">
        <w:rPr>
          <w:i/>
          <w:iCs/>
        </w:rPr>
        <w:t>Kaspersky Lab-covered article</w:t>
      </w:r>
      <w:r>
        <w:t xml:space="preserve"> </w:t>
      </w:r>
      <w:r w:rsidRPr="002120FC">
        <w:t>means any hardware, software, or service that—</w:t>
      </w:r>
    </w:p>
    <w:p w14:paraId="36C723CF" w14:textId="77777777" w:rsidR="00E51E5E" w:rsidRPr="002120FC" w:rsidRDefault="00E51E5E"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36C723D0" w14:textId="77777777" w:rsidR="00E51E5E" w:rsidRPr="002120FC" w:rsidRDefault="00E51E5E"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36C723D1" w14:textId="77777777" w:rsidR="00E51E5E" w:rsidRPr="002120FC" w:rsidRDefault="00E51E5E"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36C723D2" w14:textId="77777777" w:rsidR="00E51E5E" w:rsidRPr="002120FC" w:rsidRDefault="00E51E5E" w:rsidP="002120FC">
      <w:r>
        <w:rPr>
          <w:i/>
          <w:iCs/>
        </w:rPr>
        <w:t xml:space="preserve">  </w:t>
      </w:r>
      <w:r w:rsidRPr="002120FC">
        <w:rPr>
          <w:i/>
          <w:iCs/>
        </w:rPr>
        <w:t>Kaspersky Lab-covered entity</w:t>
      </w:r>
      <w:r>
        <w:t xml:space="preserve"> </w:t>
      </w:r>
      <w:r w:rsidRPr="002120FC">
        <w:t>means—</w:t>
      </w:r>
    </w:p>
    <w:p w14:paraId="36C723D3" w14:textId="77777777" w:rsidR="00E51E5E" w:rsidRPr="002120FC" w:rsidRDefault="00E51E5E"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36C723D4" w14:textId="77777777" w:rsidR="00E51E5E" w:rsidRPr="002120FC" w:rsidRDefault="00E51E5E"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36C723D5" w14:textId="77777777" w:rsidR="00E51E5E" w:rsidRPr="002120FC" w:rsidRDefault="00E51E5E" w:rsidP="002120FC">
      <w:r>
        <w:t xml:space="preserve">  </w:t>
      </w:r>
      <w:r>
        <w:t xml:space="preserve">  </w:t>
      </w:r>
      <w:r w:rsidRPr="002120FC">
        <w:t>(3)</w:t>
      </w:r>
      <w:r>
        <w:t xml:space="preserve"> </w:t>
      </w:r>
      <w:r w:rsidRPr="002120FC">
        <w:t>Any entity that controls, is controlled by, or is under common control with Kaspersky Lab; or</w:t>
      </w:r>
    </w:p>
    <w:p w14:paraId="36C723D6" w14:textId="77777777" w:rsidR="00E51E5E" w:rsidRPr="002120FC" w:rsidRDefault="00E51E5E" w:rsidP="002120FC">
      <w:r>
        <w:t xml:space="preserve">  </w:t>
      </w:r>
      <w:r>
        <w:t xml:space="preserve">  </w:t>
      </w:r>
      <w:r w:rsidRPr="002120FC">
        <w:t>(4)</w:t>
      </w:r>
      <w:r>
        <w:t xml:space="preserve"> </w:t>
      </w:r>
      <w:r w:rsidRPr="002120FC">
        <w:t>Any entity of which Kaspersky Lab has a majority ownership.</w:t>
      </w:r>
    </w:p>
    <w:p w14:paraId="36C723D7" w14:textId="77777777" w:rsidR="00E51E5E" w:rsidRPr="002120FC" w:rsidRDefault="00E51E5E"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36C723D8" w14:textId="77777777" w:rsidR="00E51E5E" w:rsidRPr="002120FC" w:rsidRDefault="00E51E5E" w:rsidP="002120FC">
      <w:r>
        <w:t xml:space="preserve"> </w:t>
      </w:r>
      <w:r>
        <w:t xml:space="preserve">  </w:t>
      </w:r>
      <w:r>
        <w:t xml:space="preserve"> </w:t>
      </w:r>
      <w:r w:rsidRPr="002120FC">
        <w:t>(1)</w:t>
      </w:r>
      <w:r>
        <w:t xml:space="preserve"> </w:t>
      </w:r>
      <w:r w:rsidRPr="002120FC">
        <w:t xml:space="preserve">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w:t>
      </w:r>
      <w:r w:rsidRPr="002120FC">
        <w:lastRenderedPageBreak/>
        <w:t>to be used for routine administrative and business applications (including payroll, finance, logistics, and personnel managemen</w:t>
      </w:r>
      <w:r w:rsidRPr="002120FC">
        <w:t>t applications); or</w:t>
      </w:r>
    </w:p>
    <w:p w14:paraId="36C723D9" w14:textId="77777777" w:rsidR="00E51E5E" w:rsidRPr="002120FC" w:rsidRDefault="00E51E5E"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36C723DA" w14:textId="77777777" w:rsidR="00E51E5E" w:rsidRPr="002120FC" w:rsidRDefault="00E51E5E"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36C723DB" w14:textId="77777777" w:rsidR="00E51E5E" w:rsidRPr="002120FC" w:rsidRDefault="00E51E5E"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36C723DC" w14:textId="77777777" w:rsidR="00E51E5E" w:rsidRPr="002120FC" w:rsidRDefault="00E51E5E"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36C723DD" w14:textId="77777777" w:rsidR="00E51E5E" w:rsidRPr="002120FC" w:rsidRDefault="00E51E5E"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36C723DE" w14:textId="77777777" w:rsidR="00E51E5E" w:rsidRPr="002120FC" w:rsidRDefault="00E51E5E"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36C723DF" w14:textId="77777777" w:rsidR="00E51E5E" w:rsidRPr="002120FC" w:rsidRDefault="00E51E5E"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36C723E0" w14:textId="77777777" w:rsidR="00E51E5E" w:rsidRPr="002120FC" w:rsidRDefault="00E51E5E"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36C723E1" w14:textId="77777777" w:rsidR="00E51E5E" w:rsidRPr="002120FC" w:rsidRDefault="00E51E5E"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36C723E2" w14:textId="77777777" w:rsidR="00E51E5E" w:rsidRPr="002120FC" w:rsidRDefault="00E51E5E"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36C723E3" w14:textId="77777777" w:rsidR="00E51E5E" w:rsidRPr="002120FC" w:rsidRDefault="00E51E5E"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36C723E4" w14:textId="77777777" w:rsidR="00E51E5E" w:rsidRPr="002120FC" w:rsidRDefault="00E51E5E"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36C723E5" w14:textId="77777777" w:rsidR="00E51E5E" w:rsidRPr="002120FC" w:rsidRDefault="00E51E5E"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6C723E6" w14:textId="77777777" w:rsidR="00E51E5E" w:rsidRPr="002120FC" w:rsidRDefault="00E51E5E" w:rsidP="002120FC">
      <w:r>
        <w:lastRenderedPageBreak/>
        <w:t xml:space="preserve">      </w:t>
      </w:r>
      <w:r w:rsidRPr="002120FC">
        <w:t>(i)</w:t>
      </w:r>
      <w:r>
        <w:t xml:space="preserve"> </w:t>
      </w:r>
      <w:r w:rsidRPr="002120FC">
        <w:t>A service that connects to the facilities of a third-party, such as backhaul, roaming, or interconnection arrangements; or</w:t>
      </w:r>
    </w:p>
    <w:p w14:paraId="36C723E7" w14:textId="77777777" w:rsidR="00E51E5E" w:rsidRPr="002120FC" w:rsidRDefault="00E51E5E"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36C723E8" w14:textId="77777777" w:rsidR="00E51E5E" w:rsidRPr="002120FC" w:rsidRDefault="00E51E5E" w:rsidP="002120FC">
      <w:r>
        <w:t xml:space="preserve">  </w:t>
      </w:r>
      <w:r w:rsidRPr="002120FC">
        <w:t>(c)</w:t>
      </w:r>
      <w:r>
        <w:t xml:space="preserve"> </w:t>
      </w:r>
      <w:r w:rsidRPr="002120FC">
        <w:t>Prohibition on unmanned aircraft systems manufactured or assembled by American Security Drone Act—covered foreign entities.</w:t>
      </w:r>
    </w:p>
    <w:p w14:paraId="36C723E9" w14:textId="77777777" w:rsidR="00E51E5E" w:rsidRPr="002120FC" w:rsidRDefault="00E51E5E" w:rsidP="002120FC">
      <w:r>
        <w:t xml:space="preserve">  </w:t>
      </w:r>
      <w:r>
        <w:t xml:space="preserve">  </w:t>
      </w:r>
      <w:r w:rsidRPr="002120FC">
        <w:t>(1)</w:t>
      </w:r>
      <w:r>
        <w:t xml:space="preserve"> </w:t>
      </w:r>
      <w:r w:rsidRPr="002120FC">
        <w:t>Prohibition. The Contractor is prohibited from—</w:t>
      </w:r>
    </w:p>
    <w:p w14:paraId="36C723EA" w14:textId="77777777" w:rsidR="00E51E5E" w:rsidRPr="002120FC" w:rsidRDefault="00E51E5E"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36C723EB" w14:textId="77777777" w:rsidR="00E51E5E" w:rsidRPr="002120FC" w:rsidRDefault="00E51E5E"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36C723EC" w14:textId="77777777" w:rsidR="00E51E5E" w:rsidRPr="002120FC" w:rsidRDefault="00E51E5E"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36C723ED" w14:textId="77777777" w:rsidR="00E51E5E" w:rsidRPr="002120FC" w:rsidRDefault="00E51E5E"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6C723EE" w14:textId="77777777" w:rsidR="00E51E5E" w:rsidRPr="002120FC" w:rsidRDefault="00E51E5E"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6C723EF" w14:textId="77777777" w:rsidR="00E51E5E" w:rsidRPr="002120FC" w:rsidRDefault="00E51E5E"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36C723F0" w14:textId="77777777" w:rsidR="00E51E5E" w:rsidRPr="002120FC" w:rsidRDefault="00E51E5E" w:rsidP="002120FC">
      <w:r>
        <w:t xml:space="preserve">    </w:t>
      </w:r>
      <w:r w:rsidRPr="002120FC">
        <w:t>(1)</w:t>
      </w:r>
      <w:r>
        <w:t xml:space="preserve"> </w:t>
      </w:r>
      <w:r w:rsidRPr="002120FC">
        <w:rPr>
          <w:i/>
          <w:iCs/>
        </w:rPr>
        <w:t>Certain telecommunications and video surveillance equipment, systems, or services</w:t>
      </w:r>
      <w:r w:rsidRPr="002120FC">
        <w:t>.</w:t>
      </w:r>
    </w:p>
    <w:p w14:paraId="36C723F1" w14:textId="77777777" w:rsidR="00E51E5E" w:rsidRPr="002120FC" w:rsidRDefault="00E51E5E"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6C723F2" w14:textId="77777777" w:rsidR="00E51E5E" w:rsidRPr="002120FC" w:rsidRDefault="00E51E5E"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36C723F3" w14:textId="77777777" w:rsidR="00E51E5E" w:rsidRPr="002120FC" w:rsidRDefault="00E51E5E" w:rsidP="002120FC">
      <w:r>
        <w:lastRenderedPageBreak/>
        <w:t xml:space="preserve">        </w:t>
      </w:r>
      <w:r w:rsidRPr="002120FC">
        <w:t>(A)</w:t>
      </w:r>
      <w:r>
        <w:t xml:space="preserve"> </w:t>
      </w:r>
      <w:r w:rsidRPr="002120FC">
        <w:t>A service that connects to the facilities of a third party, such as backhaul, roaming, or interconnection arrangements; or</w:t>
      </w:r>
    </w:p>
    <w:p w14:paraId="36C723F4" w14:textId="77777777" w:rsidR="00E51E5E" w:rsidRPr="002120FC" w:rsidRDefault="00E51E5E"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6C723F5" w14:textId="77777777" w:rsidR="00E51E5E" w:rsidRPr="002120FC" w:rsidRDefault="00E51E5E" w:rsidP="002120FC">
      <w:r>
        <w:t xml:space="preserve">    </w:t>
      </w:r>
      <w:r w:rsidRPr="002120FC">
        <w:t>(2)</w:t>
      </w:r>
      <w:r>
        <w:t xml:space="preserve"> </w:t>
      </w:r>
      <w:r w:rsidRPr="002120FC">
        <w:rPr>
          <w:i/>
          <w:iCs/>
        </w:rPr>
        <w:t>Office of Foreign Assets Control Restrictions</w:t>
      </w:r>
      <w:r w:rsidRPr="002120FC">
        <w:t>.</w:t>
      </w:r>
    </w:p>
    <w:p w14:paraId="36C723F6" w14:textId="77777777" w:rsidR="00E51E5E" w:rsidRPr="002120FC" w:rsidRDefault="00E51E5E"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6C723F7" w14:textId="77777777" w:rsidR="00E51E5E" w:rsidRPr="002120FC" w:rsidRDefault="00E51E5E"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36C723F8" w14:textId="77777777" w:rsidR="00E51E5E" w:rsidRPr="002120FC" w:rsidRDefault="00E51E5E"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5" w:history="1">
        <w:r w:rsidRPr="00780421">
          <w:rPr>
            <w:rStyle w:val="Hyperlink"/>
            <w:i/>
            <w:iCs/>
          </w:rPr>
          <w:t>https://home.treasury.gov/policy-issues/financial-sanctions/specially-designated-nationals-and-blocked-persons-list-sdn-human-readable-lists</w:t>
        </w:r>
      </w:hyperlink>
      <w:r w:rsidRPr="002120FC">
        <w:t>.</w:t>
      </w:r>
    </w:p>
    <w:p w14:paraId="36C723F9" w14:textId="77777777" w:rsidR="00E51E5E" w:rsidRPr="002120FC" w:rsidRDefault="00E51E5E"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6" w:history="1">
        <w:r w:rsidRPr="00780421">
          <w:rPr>
            <w:rStyle w:val="Hyperlink"/>
            <w:i/>
            <w:iCs/>
          </w:rPr>
          <w:t>https://home.treasury.gov/policy-issues/office-of-foreign-assets-control-sanctions-programs-and-information</w:t>
        </w:r>
      </w:hyperlink>
      <w:r w:rsidRPr="002120FC">
        <w:t>.</w:t>
      </w:r>
    </w:p>
    <w:p w14:paraId="36C723FA" w14:textId="77777777" w:rsidR="00E51E5E" w:rsidRPr="002120FC" w:rsidRDefault="00E51E5E"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7" w:history="1">
        <w:r w:rsidRPr="00780421">
          <w:rPr>
            <w:rStyle w:val="Hyperlink"/>
            <w:i/>
            <w:iCs/>
          </w:rPr>
          <w:t>https://www.trade.gov/consolidated-screening-list</w:t>
        </w:r>
      </w:hyperlink>
      <w:r w:rsidRPr="002120FC">
        <w:t>, which consolidates multiple export screening lists of the Departments of Commerce, State, and the Treasury.</w:t>
      </w:r>
    </w:p>
    <w:p w14:paraId="36C723FB" w14:textId="77777777" w:rsidR="00E51E5E" w:rsidRPr="002120FC" w:rsidRDefault="00E51E5E"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36C723FC" w14:textId="77777777" w:rsidR="00E51E5E" w:rsidRPr="002120FC" w:rsidRDefault="00E51E5E" w:rsidP="002120FC">
      <w:r>
        <w:t xml:space="preserve">    </w:t>
      </w:r>
      <w:r w:rsidRPr="002120FC">
        <w:t>(4)</w:t>
      </w:r>
      <w:r>
        <w:t xml:space="preserve"> </w:t>
      </w:r>
      <w:r w:rsidRPr="002120FC">
        <w:rPr>
          <w:i/>
          <w:iCs/>
        </w:rPr>
        <w:t>Iran prohibitions</w:t>
      </w:r>
      <w:r w:rsidRPr="002120FC">
        <w:t>.</w:t>
      </w:r>
    </w:p>
    <w:p w14:paraId="36C723FD" w14:textId="77777777" w:rsidR="00E51E5E" w:rsidRPr="002120FC" w:rsidRDefault="00E51E5E"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36C723FE" w14:textId="77777777" w:rsidR="00E51E5E" w:rsidRPr="002120FC" w:rsidRDefault="00E51E5E"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36C723FF" w14:textId="77777777" w:rsidR="00E51E5E" w:rsidRPr="002120FC" w:rsidRDefault="00E51E5E"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36C72400" w14:textId="77777777" w:rsidR="00E51E5E" w:rsidRPr="002120FC" w:rsidRDefault="00E51E5E" w:rsidP="002120FC">
      <w:r>
        <w:lastRenderedPageBreak/>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36C72401" w14:textId="77777777" w:rsidR="00E51E5E" w:rsidRPr="002120FC" w:rsidRDefault="00E51E5E" w:rsidP="002120FC">
      <w:r>
        <w:t xml:space="preserve">  </w:t>
      </w:r>
      <w:r w:rsidRPr="002120FC">
        <w:t>(e)</w:t>
      </w:r>
      <w:r>
        <w:t xml:space="preserve"> </w:t>
      </w:r>
      <w:r w:rsidRPr="002120FC">
        <w:rPr>
          <w:i/>
          <w:iCs/>
        </w:rPr>
        <w:t>Governmentwide exclusion and removal orders</w:t>
      </w:r>
      <w:r w:rsidRPr="002120FC">
        <w:t>.</w:t>
      </w:r>
    </w:p>
    <w:p w14:paraId="36C72402" w14:textId="77777777" w:rsidR="00E51E5E" w:rsidRPr="002120FC" w:rsidRDefault="00E51E5E"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6C72403" w14:textId="77777777" w:rsidR="00E51E5E" w:rsidRPr="002120FC" w:rsidRDefault="00E51E5E" w:rsidP="002120FC">
      <w:r>
        <w:t xml:space="preserve">      </w:t>
      </w:r>
      <w:r w:rsidRPr="002120FC">
        <w:t>(i)</w:t>
      </w:r>
      <w:r>
        <w:t xml:space="preserve"> </w:t>
      </w:r>
      <w:r w:rsidRPr="002120FC">
        <w:t>For solicitations and contracts awarded by a Department of Defense contracting office, DoD FASCSA orders apply.</w:t>
      </w:r>
    </w:p>
    <w:p w14:paraId="36C72404" w14:textId="77777777" w:rsidR="00E51E5E" w:rsidRPr="002120FC" w:rsidRDefault="00E51E5E" w:rsidP="002120FC">
      <w:r>
        <w:t xml:space="preserve">      </w:t>
      </w:r>
      <w:r w:rsidRPr="002120FC">
        <w:t>(ii)</w:t>
      </w:r>
      <w:r>
        <w:t xml:space="preserve"> </w:t>
      </w:r>
      <w:r w:rsidRPr="002120FC">
        <w:t>For all other solicitations and contracts, DHS FASCSA orders apply.</w:t>
      </w:r>
    </w:p>
    <w:p w14:paraId="36C72405" w14:textId="77777777" w:rsidR="00E51E5E" w:rsidRPr="002120FC" w:rsidRDefault="00E51E5E" w:rsidP="002120FC">
      <w:r>
        <w:t xml:space="preserve">    </w:t>
      </w:r>
      <w:r w:rsidRPr="002120FC">
        <w:t>(2)</w:t>
      </w:r>
      <w:r>
        <w:t xml:space="preserve"> </w:t>
      </w:r>
      <w:r w:rsidRPr="002120FC">
        <w:t xml:space="preserve">The Contractor shall search for the phrase “FASCSA order” in the System for Award Management (SAM) at </w:t>
      </w:r>
      <w:hyperlink r:id="rId28" w:history="1">
        <w:r w:rsidRPr="00FD6F31">
          <w:rPr>
            <w:rStyle w:val="Hyperlink"/>
            <w:i/>
            <w:iCs/>
          </w:rPr>
          <w:t>https://www.sam.gov</w:t>
        </w:r>
      </w:hyperlink>
      <w:r w:rsidRPr="002120FC">
        <w:t xml:space="preserve"> to locate applicable FASCSA orders.</w:t>
      </w:r>
    </w:p>
    <w:p w14:paraId="36C72406" w14:textId="77777777" w:rsidR="00E51E5E" w:rsidRPr="002120FC" w:rsidRDefault="00E51E5E"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36C72407" w14:textId="77777777" w:rsidR="00E51E5E" w:rsidRPr="002120FC" w:rsidRDefault="00E51E5E"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36C72408" w14:textId="77777777" w:rsidR="00E51E5E" w:rsidRPr="002120FC" w:rsidRDefault="00E51E5E"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36C72409" w14:textId="77777777" w:rsidR="00E51E5E" w:rsidRPr="002120FC" w:rsidRDefault="00E51E5E"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6C7240A" w14:textId="77777777" w:rsidR="00E51E5E" w:rsidRPr="002120FC" w:rsidRDefault="00E51E5E" w:rsidP="002120FC">
      <w:r>
        <w:t xml:space="preserve">  </w:t>
      </w:r>
      <w:r w:rsidRPr="002120FC">
        <w:t>(h)</w:t>
      </w:r>
      <w:r>
        <w:t xml:space="preserve"> </w:t>
      </w:r>
      <w:r w:rsidRPr="002120FC">
        <w:rPr>
          <w:i/>
          <w:iCs/>
        </w:rPr>
        <w:t>General report</w:t>
      </w:r>
      <w:r w:rsidRPr="002120FC">
        <w:t>.</w:t>
      </w:r>
    </w:p>
    <w:p w14:paraId="36C7240B" w14:textId="77777777" w:rsidR="00E51E5E" w:rsidRPr="002120FC" w:rsidRDefault="00E51E5E"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36C7240C" w14:textId="77777777" w:rsidR="00E51E5E" w:rsidRPr="002120FC" w:rsidRDefault="00E51E5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36C7240D" w14:textId="77777777" w:rsidR="00E51E5E" w:rsidRPr="002120FC" w:rsidRDefault="00E51E5E"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36C7240E" w14:textId="77777777" w:rsidR="00E51E5E" w:rsidRPr="002120FC" w:rsidRDefault="00E51E5E" w:rsidP="002120FC">
      <w:r>
        <w:lastRenderedPageBreak/>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36C7240F" w14:textId="77777777" w:rsidR="00E51E5E" w:rsidRPr="002120FC" w:rsidRDefault="00E51E5E"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36C72410" w14:textId="77777777" w:rsidR="00E51E5E" w:rsidRPr="002120FC" w:rsidRDefault="00E51E5E"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36C72411" w14:textId="77777777" w:rsidR="00E51E5E" w:rsidRPr="002120FC" w:rsidRDefault="00E51E5E"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36C72412" w14:textId="77777777" w:rsidR="00E51E5E" w:rsidRPr="002120FC" w:rsidRDefault="00E51E5E"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36C72413" w14:textId="77777777" w:rsidR="00E51E5E" w:rsidRPr="002120FC" w:rsidRDefault="00E51E5E" w:rsidP="002120FC">
      <w:r>
        <w:t xml:space="preserve">      </w:t>
      </w:r>
      <w:r w:rsidRPr="002120FC">
        <w:t>(viii)</w:t>
      </w:r>
      <w:r>
        <w:t xml:space="preserve"> </w:t>
      </w:r>
      <w:r w:rsidRPr="002120FC">
        <w:t>If the product or service is related to item maintenance, include the following information on the item being maintained:</w:t>
      </w:r>
    </w:p>
    <w:p w14:paraId="36C72414" w14:textId="77777777" w:rsidR="00E51E5E" w:rsidRPr="002120FC" w:rsidRDefault="00E51E5E" w:rsidP="002120FC">
      <w:r>
        <w:t xml:space="preserve">        </w:t>
      </w:r>
      <w:r w:rsidRPr="002120FC">
        <w:t>(A)</w:t>
      </w:r>
      <w:r>
        <w:t xml:space="preserve"> </w:t>
      </w:r>
      <w:proofErr w:type="gramStart"/>
      <w:r w:rsidRPr="002120FC">
        <w:t>Brand;</w:t>
      </w:r>
      <w:proofErr w:type="gramEnd"/>
    </w:p>
    <w:p w14:paraId="36C72415" w14:textId="77777777" w:rsidR="00E51E5E" w:rsidRPr="002120FC" w:rsidRDefault="00E51E5E" w:rsidP="002120FC">
      <w:r>
        <w:t xml:space="preserve">        </w:t>
      </w:r>
      <w:r w:rsidRPr="002120FC">
        <w:t>(B)</w:t>
      </w:r>
      <w:r>
        <w:t xml:space="preserve"> </w:t>
      </w:r>
      <w:r w:rsidRPr="002120FC">
        <w:t>Model number, OEM number, manufacturer part number, or wholesaler number; and</w:t>
      </w:r>
    </w:p>
    <w:p w14:paraId="36C72416" w14:textId="77777777" w:rsidR="00E51E5E" w:rsidRPr="002120FC" w:rsidRDefault="00E51E5E" w:rsidP="002120FC">
      <w:r>
        <w:t xml:space="preserve">        </w:t>
      </w:r>
      <w:r w:rsidRPr="002120FC">
        <w:t>(C)</w:t>
      </w:r>
      <w:r>
        <w:t xml:space="preserve"> </w:t>
      </w:r>
      <w:r w:rsidRPr="002120FC">
        <w:t>Item description, as applicable.</w:t>
      </w:r>
    </w:p>
    <w:p w14:paraId="36C72417" w14:textId="77777777" w:rsidR="00E51E5E" w:rsidRPr="002120FC" w:rsidRDefault="00E51E5E" w:rsidP="002120FC">
      <w:r>
        <w:t xml:space="preserve">      </w:t>
      </w:r>
      <w:r w:rsidRPr="002120FC">
        <w:t>(ix)</w:t>
      </w:r>
      <w:r>
        <w:t xml:space="preserve"> </w:t>
      </w:r>
      <w:r w:rsidRPr="002120FC">
        <w:t>Any readily available information about mitigation actions implemented or recommended.</w:t>
      </w:r>
    </w:p>
    <w:p w14:paraId="36C72418" w14:textId="77777777" w:rsidR="00E51E5E" w:rsidRPr="002120FC" w:rsidRDefault="00E51E5E" w:rsidP="002120FC">
      <w:r>
        <w:t xml:space="preserve">    </w:t>
      </w:r>
      <w:r w:rsidRPr="002120FC">
        <w:t>(2)</w:t>
      </w:r>
      <w:r>
        <w:t xml:space="preserve"> </w:t>
      </w:r>
      <w:r w:rsidRPr="002120FC">
        <w:t>If a report must be submitted to a contracting office, the Contractor shall submit the report as follows:</w:t>
      </w:r>
    </w:p>
    <w:p w14:paraId="36C72419" w14:textId="77777777" w:rsidR="00E51E5E" w:rsidRPr="002120FC" w:rsidRDefault="00E51E5E" w:rsidP="002120FC">
      <w:r>
        <w:t xml:space="preserve">      </w:t>
      </w:r>
      <w:r w:rsidRPr="002120FC">
        <w:t>(i)</w:t>
      </w:r>
      <w:r>
        <w:t xml:space="preserve"> </w:t>
      </w:r>
      <w:r w:rsidRPr="002120FC">
        <w:t xml:space="preserve">If a Department of Defense contracting office, the Contractor shall report to the website at </w:t>
      </w:r>
      <w:hyperlink r:id="rId29" w:history="1">
        <w:r w:rsidRPr="00FD6F31">
          <w:rPr>
            <w:rStyle w:val="Hyperlink"/>
            <w:i/>
            <w:iCs/>
          </w:rPr>
          <w:t>https://dibnet.dod.mil</w:t>
        </w:r>
      </w:hyperlink>
      <w:r w:rsidRPr="002120FC">
        <w:t>.</w:t>
      </w:r>
    </w:p>
    <w:p w14:paraId="36C7241A" w14:textId="77777777" w:rsidR="00E51E5E" w:rsidRPr="002120FC" w:rsidRDefault="00E51E5E" w:rsidP="002120FC">
      <w:r>
        <w:t xml:space="preserve">      </w:t>
      </w:r>
      <w:r w:rsidRPr="002120FC">
        <w:t>(ii)</w:t>
      </w:r>
      <w:r>
        <w:t xml:space="preserve"> </w:t>
      </w:r>
      <w:r w:rsidRPr="002120FC">
        <w:t>For all other contracting offices, the Contractor shall report to the Contracting Officer.</w:t>
      </w:r>
    </w:p>
    <w:p w14:paraId="36C7241B" w14:textId="77777777" w:rsidR="00E51E5E" w:rsidRPr="002120FC" w:rsidRDefault="00E51E5E"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36C7241C" w14:textId="77777777" w:rsidR="00E51E5E" w:rsidRPr="002120FC" w:rsidRDefault="00E51E5E"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6C7241D" w14:textId="77777777" w:rsidR="00E51E5E" w:rsidRPr="002120FC" w:rsidRDefault="00E51E5E"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36C7241E" w14:textId="77777777" w:rsidR="00E51E5E" w:rsidRPr="002120FC" w:rsidRDefault="00E51E5E" w:rsidP="002120FC">
      <w:r>
        <w:lastRenderedPageBreak/>
        <w:t xml:space="preserve">  </w:t>
      </w:r>
      <w:r w:rsidRPr="002120FC">
        <w:t>(i)</w:t>
      </w:r>
      <w:r>
        <w:t xml:space="preserve"> </w:t>
      </w:r>
      <w:r w:rsidRPr="002120FC">
        <w:rPr>
          <w:i/>
          <w:iCs/>
        </w:rPr>
        <w:t>New FASCSA orders report</w:t>
      </w:r>
      <w:r w:rsidRPr="002120FC">
        <w:t>.</w:t>
      </w:r>
    </w:p>
    <w:p w14:paraId="36C7241F" w14:textId="77777777" w:rsidR="00E51E5E" w:rsidRPr="002120FC" w:rsidRDefault="00E51E5E"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6C72420" w14:textId="77777777" w:rsidR="00E51E5E" w:rsidRPr="002120FC" w:rsidRDefault="00E51E5E"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6C72421" w14:textId="77777777" w:rsidR="00E51E5E" w:rsidRPr="002120FC" w:rsidRDefault="00E51E5E"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6C72422" w14:textId="77777777" w:rsidR="00E51E5E" w:rsidRPr="002120FC" w:rsidRDefault="00E51E5E"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36C72423" w14:textId="77777777" w:rsidR="00E51E5E" w:rsidRPr="002120FC" w:rsidRDefault="00E51E5E"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36C72424" w14:textId="77777777" w:rsidR="00E51E5E" w:rsidRPr="002120FC" w:rsidRDefault="00E51E5E"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36C72425" w14:textId="77777777" w:rsidR="00E51E5E" w:rsidRPr="002120FC" w:rsidRDefault="00E51E5E" w:rsidP="002120FC">
      <w:r>
        <w:t xml:space="preserve">      </w:t>
      </w:r>
      <w:r w:rsidRPr="002120FC">
        <w:t>(iv)</w:t>
      </w:r>
      <w:r>
        <w:t xml:space="preserve"> </w:t>
      </w:r>
      <w:r w:rsidRPr="002120FC">
        <w:t>The elements of (h)(1)(iii) through (ix) of this clause.</w:t>
      </w:r>
    </w:p>
    <w:p w14:paraId="36C72426" w14:textId="77777777" w:rsidR="00E51E5E" w:rsidRPr="002120FC" w:rsidRDefault="00E51E5E"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6C72427" w14:textId="77777777" w:rsidR="00E51E5E" w:rsidRDefault="00E51E5E" w:rsidP="001C4DDA">
      <w:pPr>
        <w:jc w:val="center"/>
      </w:pPr>
      <w:r>
        <w:t>(End of Clause)</w:t>
      </w:r>
    </w:p>
    <w:p w14:paraId="36C72428" w14:textId="77777777" w:rsidR="00E51E5E" w:rsidRDefault="00E51E5E">
      <w:pPr>
        <w:pStyle w:val="Heading2"/>
      </w:pPr>
      <w:bookmarkStart w:id="14" w:name="_Toc256000013"/>
      <w:proofErr w:type="gramStart"/>
      <w:r>
        <w:t>C.5</w:t>
      </w:r>
      <w:r>
        <w:t xml:space="preserve">  </w:t>
      </w:r>
      <w:r>
        <w:t>52.252</w:t>
      </w:r>
      <w:proofErr w:type="gramEnd"/>
      <w:r>
        <w:t>-</w:t>
      </w:r>
      <w:proofErr w:type="gramStart"/>
      <w:r>
        <w:t>6</w:t>
      </w:r>
      <w:r>
        <w:t xml:space="preserve">  </w:t>
      </w:r>
      <w:r>
        <w:t>AUTHORIZED</w:t>
      </w:r>
      <w:proofErr w:type="gramEnd"/>
      <w:r>
        <w:t xml:space="preserve"> DEVIATIONS IN </w:t>
      </w:r>
      <w:proofErr w:type="gramStart"/>
      <w:r>
        <w:t>CLAUSES</w:t>
      </w:r>
      <w:r>
        <w:t xml:space="preserve">  (</w:t>
      </w:r>
      <w:proofErr w:type="gramEnd"/>
      <w:r>
        <w:t>NOV 2020</w:t>
      </w:r>
      <w:r>
        <w:t>)</w:t>
      </w:r>
      <w:bookmarkEnd w:id="14"/>
    </w:p>
    <w:p w14:paraId="36C72429" w14:textId="77777777" w:rsidR="00E51E5E" w:rsidRDefault="00E51E5E">
      <w:r>
        <w:t xml:space="preserve">  (a) The use in this solicitation or contract of any Federal Acquisition Regulation (48 CFR Chapter 1) clause with an authorized deviation is indicated by the addition of "(DEVIATION)" after the date of the clause.</w:t>
      </w:r>
    </w:p>
    <w:p w14:paraId="36C7242A" w14:textId="77777777" w:rsidR="00E51E5E" w:rsidRDefault="00E51E5E">
      <w:r>
        <w:t xml:space="preserve">  (b) The use in this solicitation or contract of any </w:t>
      </w:r>
      <w:r w:rsidRPr="00D24C26">
        <w:t>VA Acquisition Regulation (VAAR)</w:t>
      </w:r>
      <w:r>
        <w:t xml:space="preserve"> (48 CFR Chapter</w:t>
      </w:r>
      <w:r>
        <w:t xml:space="preserve"> 8</w:t>
      </w:r>
      <w:r>
        <w:t>) clause with an authorized deviation is indicated by the addition of "(DEVIATION)" after the name of the regulation.</w:t>
      </w:r>
    </w:p>
    <w:p w14:paraId="36C7242B" w14:textId="77777777" w:rsidR="00E51E5E" w:rsidRDefault="00E51E5E" w:rsidP="005537EE">
      <w:pPr>
        <w:jc w:val="center"/>
      </w:pPr>
      <w:r>
        <w:t>(End of Clause)</w:t>
      </w:r>
    </w:p>
    <w:p w14:paraId="36C7242C" w14:textId="77777777" w:rsidR="00E51E5E" w:rsidRDefault="00E51E5E" w:rsidP="001371D9">
      <w:pPr>
        <w:pStyle w:val="Heading2"/>
      </w:pPr>
      <w:bookmarkStart w:id="15" w:name="_Toc256000014"/>
      <w:proofErr w:type="gramStart"/>
      <w:r>
        <w:lastRenderedPageBreak/>
        <w:t>C.6  VAAR</w:t>
      </w:r>
      <w:proofErr w:type="gramEnd"/>
      <w:r>
        <w:t xml:space="preserve"> 852.242-</w:t>
      </w:r>
      <w:proofErr w:type="gramStart"/>
      <w:r>
        <w:t>71  ADMINISTRATIVE</w:t>
      </w:r>
      <w:proofErr w:type="gramEnd"/>
      <w:r>
        <w:t xml:space="preserve"> CONTRACTING OFFICER (OCT 2020)</w:t>
      </w:r>
      <w:bookmarkEnd w:id="15"/>
    </w:p>
    <w:p w14:paraId="36C7242D" w14:textId="77777777" w:rsidR="00E51E5E" w:rsidRPr="001371D9" w:rsidRDefault="00E51E5E"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36C7242E" w14:textId="77777777" w:rsidR="004D3F21" w:rsidRPr="001371D9" w:rsidRDefault="00E51E5E" w:rsidP="001371D9">
      <w:pPr>
        <w:jc w:val="center"/>
        <w:rPr>
          <w:rFonts w:cstheme="minorHAnsi"/>
        </w:rPr>
      </w:pPr>
      <w:r>
        <w:rPr>
          <w:rFonts w:cstheme="minorHAnsi"/>
        </w:rPr>
        <w:t>(End of Clause)</w:t>
      </w:r>
    </w:p>
    <w:p w14:paraId="36C7242F" w14:textId="77777777" w:rsidR="004D3F21" w:rsidRDefault="00E51E5E">
      <w:pPr>
        <w:tabs>
          <w:tab w:val="left" w:pos="3240"/>
        </w:tabs>
      </w:pPr>
      <w:r>
        <w:tab/>
        <w:t>(End of Addendum to 52.212-4)</w:t>
      </w:r>
    </w:p>
    <w:p w14:paraId="36C72430" w14:textId="77777777" w:rsidR="004D3F21" w:rsidRDefault="004D3F21">
      <w:pPr>
        <w:sectPr w:rsidR="004D3F21">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p>
    <w:p w14:paraId="36C72431" w14:textId="77777777" w:rsidR="00E51E5E" w:rsidRDefault="00E51E5E">
      <w:pPr>
        <w:pageBreakBefore/>
      </w:pPr>
    </w:p>
    <w:p w14:paraId="36C72432" w14:textId="77777777" w:rsidR="00E51E5E" w:rsidRDefault="00E51E5E">
      <w:pPr>
        <w:pStyle w:val="Heading1"/>
      </w:pPr>
      <w:bookmarkStart w:id="16" w:name="_Toc256000015"/>
      <w:r>
        <w:t xml:space="preserve">SECTION D - </w:t>
      </w:r>
      <w:r>
        <w:t>CONTRACT DOCUMENTS, EXHIBITS, OR ATTACHMENTS</w:t>
      </w:r>
      <w:bookmarkEnd w:id="16"/>
    </w:p>
    <w:p w14:paraId="36C72433" w14:textId="77777777" w:rsidR="00E51E5E" w:rsidRDefault="00E51E5E">
      <w:pPr>
        <w:tabs>
          <w:tab w:val="left" w:pos="1620"/>
        </w:tabs>
        <w:sectPr w:rsidR="0076110F">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gutter="0"/>
          <w:cols w:space="720"/>
        </w:sectPr>
      </w:pPr>
      <w:r>
        <w:tab/>
      </w:r>
    </w:p>
    <w:p w14:paraId="36C72434" w14:textId="77777777" w:rsidR="00E51E5E" w:rsidRDefault="00E51E5E">
      <w:pPr>
        <w:pageBreakBefore/>
      </w:pPr>
    </w:p>
    <w:p w14:paraId="36C72435" w14:textId="77777777" w:rsidR="00E51E5E" w:rsidRDefault="00E51E5E">
      <w:pPr>
        <w:pStyle w:val="Heading1"/>
      </w:pPr>
      <w:bookmarkStart w:id="17" w:name="_Toc256000016"/>
      <w:r>
        <w:t xml:space="preserve">SECTION E - </w:t>
      </w:r>
      <w:r>
        <w:t>SOLICITATION PROVISIONS</w:t>
      </w:r>
      <w:bookmarkEnd w:id="17"/>
    </w:p>
    <w:p w14:paraId="36C72436" w14:textId="77777777" w:rsidR="00E51E5E" w:rsidRDefault="00E51E5E"/>
    <w:p w14:paraId="36C72437" w14:textId="77777777" w:rsidR="00E51E5E" w:rsidRDefault="00E51E5E">
      <w:pPr>
        <w:pStyle w:val="Heading2"/>
      </w:pPr>
      <w:bookmarkStart w:id="18" w:name="_Toc256000017"/>
      <w:proofErr w:type="gramStart"/>
      <w:r>
        <w:t>E.1</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18"/>
    </w:p>
    <w:p w14:paraId="36C72438" w14:textId="77777777" w:rsidR="00E51E5E" w:rsidRDefault="00E51E5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36C72439" w14:textId="77777777" w:rsidR="00E51E5E" w:rsidRDefault="00E51E5E" w:rsidP="004C2BF1">
      <w:pPr>
        <w:pStyle w:val="NoSpacing"/>
        <w:spacing w:before="160"/>
      </w:pPr>
      <w:r>
        <w:t xml:space="preserve">  https://www.acquisition.gov/far-overhaul/far-part-deviation-guide/far-overhaul-part-52#FAR_52_252_2</w:t>
      </w:r>
    </w:p>
    <w:p w14:paraId="36C7243A" w14:textId="77777777" w:rsidR="00E51E5E" w:rsidRDefault="00E51E5E">
      <w:pPr>
        <w:pStyle w:val="NoSpacing"/>
      </w:pPr>
      <w:r>
        <w:t xml:space="preserve">  https://www.va.gov/oal/library/vaar/</w:t>
      </w:r>
    </w:p>
    <w:p w14:paraId="36C7243B" w14:textId="77777777" w:rsidR="00E51E5E" w:rsidRDefault="00E51E5E">
      <w:pPr>
        <w:pStyle w:val="NoSpacing"/>
      </w:pPr>
      <w:r>
        <w:t xml:space="preserve">  </w:t>
      </w:r>
    </w:p>
    <w:p w14:paraId="36C7243C" w14:textId="77777777" w:rsidR="00E51E5E" w:rsidRDefault="00E51E5E" w:rsidP="009C0190">
      <w:pPr>
        <w:jc w:val="center"/>
      </w:pPr>
      <w:r>
        <w:t>(End of Provision)</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4D3F21" w14:paraId="36C72440" w14:textId="77777777">
        <w:tc>
          <w:tcPr>
            <w:tcW w:w="1440" w:type="dxa"/>
          </w:tcPr>
          <w:p w14:paraId="36C7243D" w14:textId="77777777" w:rsidR="004D3F21" w:rsidRDefault="00E51E5E">
            <w:pPr>
              <w:pStyle w:val="ByReference"/>
            </w:pPr>
            <w:r>
              <w:rPr>
                <w:b/>
                <w:u w:val="single"/>
              </w:rPr>
              <w:t>FAR Number</w:t>
            </w:r>
          </w:p>
        </w:tc>
        <w:tc>
          <w:tcPr>
            <w:tcW w:w="6192" w:type="dxa"/>
          </w:tcPr>
          <w:p w14:paraId="36C7243E" w14:textId="77777777" w:rsidR="004D3F21" w:rsidRDefault="00E51E5E">
            <w:pPr>
              <w:pStyle w:val="ByReference"/>
            </w:pPr>
            <w:r>
              <w:rPr>
                <w:b/>
                <w:u w:val="single"/>
              </w:rPr>
              <w:t>Title</w:t>
            </w:r>
          </w:p>
        </w:tc>
        <w:tc>
          <w:tcPr>
            <w:tcW w:w="1440" w:type="dxa"/>
          </w:tcPr>
          <w:p w14:paraId="36C7243F" w14:textId="77777777" w:rsidR="004D3F21" w:rsidRDefault="00E51E5E">
            <w:pPr>
              <w:pStyle w:val="ByReference"/>
            </w:pPr>
            <w:r>
              <w:rPr>
                <w:b/>
                <w:u w:val="single"/>
              </w:rPr>
              <w:t>Date</w:t>
            </w:r>
          </w:p>
        </w:tc>
      </w:tr>
      <w:tr w:rsidR="004D3F21" w14:paraId="36C72444" w14:textId="77777777">
        <w:tc>
          <w:tcPr>
            <w:tcW w:w="1440" w:type="dxa"/>
          </w:tcPr>
          <w:p w14:paraId="36C72441" w14:textId="77777777" w:rsidR="004D3F21" w:rsidRDefault="00E51E5E">
            <w:pPr>
              <w:pStyle w:val="ByReference"/>
            </w:pPr>
            <w:r>
              <w:t>52.203-11</w:t>
            </w:r>
          </w:p>
        </w:tc>
        <w:tc>
          <w:tcPr>
            <w:tcW w:w="6192" w:type="dxa"/>
          </w:tcPr>
          <w:p w14:paraId="36C72442" w14:textId="77777777" w:rsidR="004D3F21" w:rsidRDefault="00E51E5E">
            <w:pPr>
              <w:pStyle w:val="ByReference"/>
            </w:pPr>
            <w:r>
              <w:t>CERTIFICATION AND DISCLOSURE REGARDING PAYMENTS TO INFLUENCE CERTAIN FEDERAL TRANSACTIONS</w:t>
            </w:r>
          </w:p>
        </w:tc>
        <w:tc>
          <w:tcPr>
            <w:tcW w:w="1440" w:type="dxa"/>
          </w:tcPr>
          <w:p w14:paraId="36C72443" w14:textId="77777777" w:rsidR="004D3F21" w:rsidRDefault="00E51E5E">
            <w:pPr>
              <w:pStyle w:val="ByReference"/>
            </w:pPr>
            <w:r>
              <w:t>SEP 2024</w:t>
            </w:r>
          </w:p>
        </w:tc>
      </w:tr>
      <w:tr w:rsidR="004D3F21" w14:paraId="36C72448" w14:textId="77777777">
        <w:tc>
          <w:tcPr>
            <w:tcW w:w="1440" w:type="dxa"/>
          </w:tcPr>
          <w:p w14:paraId="36C72445" w14:textId="77777777" w:rsidR="004D3F21" w:rsidRDefault="00E51E5E">
            <w:pPr>
              <w:pStyle w:val="ByReference"/>
            </w:pPr>
            <w:r>
              <w:t>52.203-18</w:t>
            </w:r>
          </w:p>
        </w:tc>
        <w:tc>
          <w:tcPr>
            <w:tcW w:w="6192" w:type="dxa"/>
          </w:tcPr>
          <w:p w14:paraId="36C72446" w14:textId="77777777" w:rsidR="004D3F21" w:rsidRDefault="00E51E5E">
            <w:pPr>
              <w:pStyle w:val="ByReference"/>
            </w:pPr>
            <w:r>
              <w:t>PROHIBITION ON CONTRACTING WITH ENTITIES THAT REQUIRE CERTAIN INTERNAL CONFIDENTIALITY AGREEMENTS OR STATEMENTS—REPRESENTATION</w:t>
            </w:r>
          </w:p>
        </w:tc>
        <w:tc>
          <w:tcPr>
            <w:tcW w:w="1440" w:type="dxa"/>
          </w:tcPr>
          <w:p w14:paraId="36C72447" w14:textId="77777777" w:rsidR="004D3F21" w:rsidRDefault="00E51E5E">
            <w:pPr>
              <w:pStyle w:val="ByReference"/>
            </w:pPr>
            <w:r>
              <w:t>JAN 2017</w:t>
            </w:r>
          </w:p>
        </w:tc>
      </w:tr>
      <w:tr w:rsidR="004D3F21" w14:paraId="36C7244C" w14:textId="77777777">
        <w:tc>
          <w:tcPr>
            <w:tcW w:w="1440" w:type="dxa"/>
          </w:tcPr>
          <w:p w14:paraId="36C72449" w14:textId="77777777" w:rsidR="004D3F21" w:rsidRDefault="00E51E5E">
            <w:pPr>
              <w:pStyle w:val="ByReference"/>
            </w:pPr>
            <w:r>
              <w:t>52.204-7</w:t>
            </w:r>
          </w:p>
        </w:tc>
        <w:tc>
          <w:tcPr>
            <w:tcW w:w="6192" w:type="dxa"/>
          </w:tcPr>
          <w:p w14:paraId="36C7244A" w14:textId="77777777" w:rsidR="004D3F21" w:rsidRDefault="00E51E5E">
            <w:pPr>
              <w:pStyle w:val="ByReference"/>
            </w:pPr>
            <w:r>
              <w:t>SYSTEM FOR AWARD MANAGEMENT—REGISTRATION (DEVIATION)</w:t>
            </w:r>
          </w:p>
        </w:tc>
        <w:tc>
          <w:tcPr>
            <w:tcW w:w="1440" w:type="dxa"/>
          </w:tcPr>
          <w:p w14:paraId="36C7244B" w14:textId="77777777" w:rsidR="004D3F21" w:rsidRDefault="00E51E5E">
            <w:pPr>
              <w:pStyle w:val="ByReference"/>
            </w:pPr>
            <w:r>
              <w:t>NOV 2025</w:t>
            </w:r>
          </w:p>
        </w:tc>
      </w:tr>
      <w:tr w:rsidR="004D3F21" w14:paraId="36C72450" w14:textId="77777777">
        <w:tc>
          <w:tcPr>
            <w:tcW w:w="1440" w:type="dxa"/>
          </w:tcPr>
          <w:p w14:paraId="36C7244D" w14:textId="77777777" w:rsidR="004D3F21" w:rsidRDefault="00E51E5E">
            <w:pPr>
              <w:pStyle w:val="ByReference"/>
            </w:pPr>
            <w:r>
              <w:t>52.229-11</w:t>
            </w:r>
          </w:p>
        </w:tc>
        <w:tc>
          <w:tcPr>
            <w:tcW w:w="6192" w:type="dxa"/>
          </w:tcPr>
          <w:p w14:paraId="36C7244E" w14:textId="77777777" w:rsidR="004D3F21" w:rsidRDefault="00E51E5E">
            <w:pPr>
              <w:pStyle w:val="ByReference"/>
            </w:pPr>
            <w:r>
              <w:t>TAX ON CERTAIN FOREIGN PROCUREMENTS—NOTICE AND REPRESENTATION</w:t>
            </w:r>
          </w:p>
        </w:tc>
        <w:tc>
          <w:tcPr>
            <w:tcW w:w="1440" w:type="dxa"/>
          </w:tcPr>
          <w:p w14:paraId="36C7244F" w14:textId="77777777" w:rsidR="004D3F21" w:rsidRDefault="00E51E5E">
            <w:pPr>
              <w:pStyle w:val="ByReference"/>
            </w:pPr>
            <w:r>
              <w:t>JUN 2020</w:t>
            </w:r>
          </w:p>
        </w:tc>
      </w:tr>
      <w:tr w:rsidR="004D3F21" w14:paraId="36C72454" w14:textId="77777777">
        <w:tc>
          <w:tcPr>
            <w:tcW w:w="1440" w:type="dxa"/>
          </w:tcPr>
          <w:p w14:paraId="36C72451" w14:textId="77777777" w:rsidR="004D3F21" w:rsidRDefault="00E51E5E">
            <w:pPr>
              <w:pStyle w:val="ByReference"/>
            </w:pPr>
            <w:r>
              <w:t>852.233-70</w:t>
            </w:r>
          </w:p>
        </w:tc>
        <w:tc>
          <w:tcPr>
            <w:tcW w:w="6192" w:type="dxa"/>
          </w:tcPr>
          <w:p w14:paraId="36C72452" w14:textId="77777777" w:rsidR="004D3F21" w:rsidRDefault="00E51E5E">
            <w:pPr>
              <w:pStyle w:val="ByReference"/>
            </w:pPr>
            <w:r>
              <w:t>PROTEST CONTENT/ALTERNATIVE DISPUTE RESOLUTION</w:t>
            </w:r>
          </w:p>
        </w:tc>
        <w:tc>
          <w:tcPr>
            <w:tcW w:w="1440" w:type="dxa"/>
          </w:tcPr>
          <w:p w14:paraId="36C72453" w14:textId="77777777" w:rsidR="004D3F21" w:rsidRDefault="00E51E5E">
            <w:pPr>
              <w:pStyle w:val="ByReference"/>
            </w:pPr>
            <w:r>
              <w:t>OCT 2018</w:t>
            </w:r>
          </w:p>
        </w:tc>
      </w:tr>
      <w:tr w:rsidR="004D3F21" w14:paraId="36C72458" w14:textId="77777777">
        <w:tc>
          <w:tcPr>
            <w:tcW w:w="1440" w:type="dxa"/>
          </w:tcPr>
          <w:p w14:paraId="36C72455" w14:textId="77777777" w:rsidR="004D3F21" w:rsidRDefault="00E51E5E">
            <w:pPr>
              <w:pStyle w:val="ByReference"/>
            </w:pPr>
            <w:r>
              <w:t>852.233-71</w:t>
            </w:r>
          </w:p>
        </w:tc>
        <w:tc>
          <w:tcPr>
            <w:tcW w:w="6192" w:type="dxa"/>
          </w:tcPr>
          <w:p w14:paraId="36C72456" w14:textId="77777777" w:rsidR="004D3F21" w:rsidRDefault="00E51E5E">
            <w:pPr>
              <w:pStyle w:val="ByReference"/>
            </w:pPr>
            <w:r>
              <w:t>ALTERNATE PROTEST PROCEDURE</w:t>
            </w:r>
          </w:p>
        </w:tc>
        <w:tc>
          <w:tcPr>
            <w:tcW w:w="1440" w:type="dxa"/>
          </w:tcPr>
          <w:p w14:paraId="36C72457" w14:textId="77777777" w:rsidR="004D3F21" w:rsidRDefault="00E51E5E">
            <w:pPr>
              <w:pStyle w:val="ByReference"/>
            </w:pPr>
            <w:r>
              <w:t>OCT 2018</w:t>
            </w:r>
          </w:p>
        </w:tc>
      </w:tr>
      <w:tr w:rsidR="004D3F21" w14:paraId="36C7245C" w14:textId="77777777">
        <w:tc>
          <w:tcPr>
            <w:tcW w:w="1440" w:type="dxa"/>
          </w:tcPr>
          <w:p w14:paraId="36C72459" w14:textId="77777777" w:rsidR="004D3F21" w:rsidRDefault="00E51E5E">
            <w:pPr>
              <w:pStyle w:val="ByReference"/>
            </w:pPr>
            <w:r>
              <w:t>852.239-71</w:t>
            </w:r>
          </w:p>
        </w:tc>
        <w:tc>
          <w:tcPr>
            <w:tcW w:w="6192" w:type="dxa"/>
          </w:tcPr>
          <w:p w14:paraId="36C7245A" w14:textId="77777777" w:rsidR="004D3F21" w:rsidRDefault="00E51E5E">
            <w:pPr>
              <w:pStyle w:val="ByReference"/>
            </w:pPr>
            <w:r>
              <w:t>INFORMATION SYSTEM SECURITY PLAN AND ACCREDITATION</w:t>
            </w:r>
          </w:p>
        </w:tc>
        <w:tc>
          <w:tcPr>
            <w:tcW w:w="1440" w:type="dxa"/>
          </w:tcPr>
          <w:p w14:paraId="36C7245B" w14:textId="77777777" w:rsidR="004D3F21" w:rsidRDefault="00E51E5E">
            <w:pPr>
              <w:pStyle w:val="ByReference"/>
            </w:pPr>
            <w:r>
              <w:t>FEB 2023</w:t>
            </w:r>
          </w:p>
        </w:tc>
      </w:tr>
      <w:tr w:rsidR="004D3F21" w14:paraId="36C72460" w14:textId="77777777">
        <w:tc>
          <w:tcPr>
            <w:tcW w:w="1440" w:type="dxa"/>
          </w:tcPr>
          <w:p w14:paraId="36C7245D" w14:textId="77777777" w:rsidR="004D3F21" w:rsidRDefault="00E51E5E">
            <w:pPr>
              <w:pStyle w:val="ByReference"/>
            </w:pPr>
            <w:r>
              <w:t>852.239-75</w:t>
            </w:r>
          </w:p>
        </w:tc>
        <w:tc>
          <w:tcPr>
            <w:tcW w:w="6192" w:type="dxa"/>
          </w:tcPr>
          <w:p w14:paraId="36C7245E" w14:textId="77777777" w:rsidR="004D3F21" w:rsidRDefault="00E51E5E">
            <w:pPr>
              <w:pStyle w:val="ByReference"/>
            </w:pPr>
            <w:r>
              <w:t>INFORMATION AND COMMUNICATION TECHNOLOGY ACCESSIBILITY NOTICE</w:t>
            </w:r>
          </w:p>
        </w:tc>
        <w:tc>
          <w:tcPr>
            <w:tcW w:w="1440" w:type="dxa"/>
          </w:tcPr>
          <w:p w14:paraId="36C7245F" w14:textId="77777777" w:rsidR="004D3F21" w:rsidRDefault="00E51E5E">
            <w:pPr>
              <w:pStyle w:val="ByReference"/>
            </w:pPr>
            <w:r>
              <w:t>FEB 2023</w:t>
            </w:r>
          </w:p>
        </w:tc>
      </w:tr>
    </w:tbl>
    <w:p w14:paraId="36C72461" w14:textId="77777777" w:rsidR="00E51E5E" w:rsidRDefault="00E51E5E">
      <w:pPr>
        <w:pStyle w:val="Heading2"/>
      </w:pPr>
      <w:bookmarkStart w:id="19" w:name="_Toc256000018"/>
      <w:proofErr w:type="gramStart"/>
      <w:r>
        <w:t>E.2</w:t>
      </w:r>
      <w:r>
        <w:t xml:space="preserve">  </w:t>
      </w:r>
      <w:r>
        <w:t>52.212</w:t>
      </w:r>
      <w:proofErr w:type="gramEnd"/>
      <w:r>
        <w:t>-</w:t>
      </w:r>
      <w:proofErr w:type="gramStart"/>
      <w:r>
        <w:t>1</w:t>
      </w:r>
      <w:r>
        <w:t xml:space="preserve">  </w:t>
      </w:r>
      <w:r>
        <w:t>INSTRUCTIONS</w:t>
      </w:r>
      <w:proofErr w:type="gramEnd"/>
      <w:r>
        <w:t xml:space="preserve"> TO OFFERORS—COMMERCIAL PRODUCTS AND COMMERCIAL SERVICES</w:t>
      </w:r>
      <w:r>
        <w:t xml:space="preserve"> (</w:t>
      </w:r>
      <w:r>
        <w:t xml:space="preserve">SEP </w:t>
      </w:r>
      <w:proofErr w:type="gramStart"/>
      <w:r>
        <w:t>2023</w:t>
      </w:r>
      <w:r>
        <w:t>)</w:t>
      </w:r>
      <w:r>
        <w:t>(</w:t>
      </w:r>
      <w:proofErr w:type="gramEnd"/>
      <w:r>
        <w:t>DEVIATION OCT 2025)</w:t>
      </w:r>
      <w:bookmarkEnd w:id="19"/>
    </w:p>
    <w:p w14:paraId="36C72462" w14:textId="77777777" w:rsidR="00E51E5E" w:rsidRPr="007D0A3F" w:rsidRDefault="00E51E5E" w:rsidP="007D0A3F">
      <w:r w:rsidRPr="007D0A3F">
        <w:t>(a) </w:t>
      </w:r>
      <w:r w:rsidRPr="007D0A3F">
        <w:rPr>
          <w:i/>
          <w:iCs/>
        </w:rPr>
        <w:t>Submission of offers</w:t>
      </w:r>
      <w:r w:rsidRPr="007D0A3F">
        <w:t>. Submit signed and dated offers to the office specified in this solicitation at or before the exact time specified in this solicitation. As a minimum, offers shall include—</w:t>
      </w:r>
    </w:p>
    <w:p w14:paraId="36C72463" w14:textId="77777777" w:rsidR="00E51E5E" w:rsidRPr="007D0A3F" w:rsidRDefault="00E51E5E" w:rsidP="007D0A3F">
      <w:r w:rsidRPr="007D0A3F">
        <w:t xml:space="preserve">(1) The solicitation </w:t>
      </w:r>
      <w:proofErr w:type="gramStart"/>
      <w:r w:rsidRPr="007D0A3F">
        <w:t>number;</w:t>
      </w:r>
      <w:proofErr w:type="gramEnd"/>
    </w:p>
    <w:p w14:paraId="36C72464" w14:textId="77777777" w:rsidR="00E51E5E" w:rsidRPr="007D0A3F" w:rsidRDefault="00E51E5E" w:rsidP="007D0A3F">
      <w:r w:rsidRPr="007D0A3F">
        <w:t xml:space="preserve">(2) The name, address, telephone number of the </w:t>
      </w:r>
      <w:proofErr w:type="gramStart"/>
      <w:r w:rsidRPr="007D0A3F">
        <w:t>Offeror;</w:t>
      </w:r>
      <w:proofErr w:type="gramEnd"/>
    </w:p>
    <w:p w14:paraId="36C72465" w14:textId="77777777" w:rsidR="00E51E5E" w:rsidRPr="007D0A3F" w:rsidRDefault="00E51E5E" w:rsidP="007D0A3F">
      <w:r w:rsidRPr="007D0A3F">
        <w:lastRenderedPageBreak/>
        <w:t xml:space="preserve">(3) The Offeror’s Unique Entity Identifier (UEI) and, if applicable, Electronic Funds Transfer (EFT) </w:t>
      </w:r>
      <w:proofErr w:type="gramStart"/>
      <w:r w:rsidRPr="007D0A3F">
        <w:t>indicator;</w:t>
      </w:r>
      <w:proofErr w:type="gramEnd"/>
    </w:p>
    <w:p w14:paraId="36C72466" w14:textId="77777777" w:rsidR="00E51E5E" w:rsidRPr="007D0A3F" w:rsidRDefault="00E51E5E" w:rsidP="007D0A3F">
      <w:r w:rsidRPr="007D0A3F">
        <w:t xml:space="preserve">(4) Information necessary to evaluate the factors contained in the provision at 52.212-2 or as described in the </w:t>
      </w:r>
      <w:proofErr w:type="gramStart"/>
      <w:r w:rsidRPr="007D0A3F">
        <w:t>solicitation;</w:t>
      </w:r>
      <w:proofErr w:type="gramEnd"/>
    </w:p>
    <w:p w14:paraId="36C72467" w14:textId="77777777" w:rsidR="00E51E5E" w:rsidRPr="007D0A3F" w:rsidRDefault="00E51E5E" w:rsidP="007D0A3F">
      <w:r w:rsidRPr="007D0A3F">
        <w:t>(5) Responses to provisions that require Offeror completion of information, representations, and certifications (other than those collected via the System for Award Management (SAM)); and</w:t>
      </w:r>
    </w:p>
    <w:p w14:paraId="36C72468" w14:textId="77777777" w:rsidR="00E51E5E" w:rsidRPr="007D0A3F" w:rsidRDefault="00E51E5E" w:rsidP="007D0A3F">
      <w:r w:rsidRPr="007D0A3F">
        <w:t>(6) A statement specifying the extent of agreement with all terms, conditions, and provisions included in the solicitation and any solicitation amendments.</w:t>
      </w:r>
    </w:p>
    <w:p w14:paraId="36C72469" w14:textId="77777777" w:rsidR="00E51E5E" w:rsidRPr="007D0A3F" w:rsidRDefault="00E51E5E" w:rsidP="007D0A3F">
      <w:r w:rsidRPr="007D0A3F">
        <w:t>(b) </w:t>
      </w:r>
      <w:r w:rsidRPr="007D0A3F">
        <w:rPr>
          <w:i/>
          <w:iCs/>
        </w:rPr>
        <w:t>Period for acceptance of offers</w:t>
      </w:r>
      <w:r w:rsidRPr="007D0A3F">
        <w:t xml:space="preserve">. The Offeror agrees to hold the prices in its offer firm for 60 calendar days from the date specified for receipt of offers, unless another </w:t>
      </w:r>
      <w:proofErr w:type="gramStart"/>
      <w:r w:rsidRPr="007D0A3F">
        <w:t>time period</w:t>
      </w:r>
      <w:proofErr w:type="gramEnd"/>
      <w:r w:rsidRPr="007D0A3F">
        <w:t xml:space="preserve"> is specified in an addendum to the solicitation.</w:t>
      </w:r>
    </w:p>
    <w:p w14:paraId="36C7246A" w14:textId="77777777" w:rsidR="00E51E5E" w:rsidRPr="007D0A3F" w:rsidRDefault="00E51E5E" w:rsidP="007D0A3F">
      <w:r w:rsidRPr="007D0A3F">
        <w:t>(c) </w:t>
      </w:r>
      <w:r w:rsidRPr="007D0A3F">
        <w:rPr>
          <w:i/>
          <w:iCs/>
        </w:rPr>
        <w:t>Late submissions, modifications, revisions, and withdrawals of offers</w:t>
      </w:r>
      <w:r w:rsidRPr="007D0A3F">
        <w:t>.</w:t>
      </w:r>
    </w:p>
    <w:p w14:paraId="36C7246B" w14:textId="77777777" w:rsidR="00E51E5E" w:rsidRPr="007D0A3F" w:rsidRDefault="00E51E5E" w:rsidP="007D0A3F">
      <w:r w:rsidRPr="007D0A3F">
        <w:t>(1) Offerors are responsible for submitting offers and any modifications or revisions to the Government office designated in the solicitation by the time specified in the solicitation.</w:t>
      </w:r>
    </w:p>
    <w:p w14:paraId="36C7246C" w14:textId="77777777" w:rsidR="00E51E5E" w:rsidRPr="007D0A3F" w:rsidRDefault="00E51E5E" w:rsidP="007D0A3F">
      <w:r w:rsidRPr="007D0A3F">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36C7246D" w14:textId="77777777" w:rsidR="00E51E5E" w:rsidRPr="007D0A3F" w:rsidRDefault="00E51E5E" w:rsidP="007D0A3F">
      <w:r w:rsidRPr="007D0A3F">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w:t>
      </w:r>
      <w:r w:rsidRPr="007D0A3F">
        <w:t xml:space="preserve"> Government processes resume.</w:t>
      </w:r>
    </w:p>
    <w:p w14:paraId="36C7246E" w14:textId="77777777" w:rsidR="00E51E5E" w:rsidRPr="007D0A3F" w:rsidRDefault="00E51E5E" w:rsidP="007D0A3F">
      <w:r w:rsidRPr="007D0A3F">
        <w:t>(4) Offerors may withdraw their offers by written notice to the Government received at any time before award.</w:t>
      </w:r>
    </w:p>
    <w:p w14:paraId="36C7246F" w14:textId="77777777" w:rsidR="00E51E5E" w:rsidRPr="007D0A3F" w:rsidRDefault="00E51E5E" w:rsidP="007D0A3F">
      <w:r w:rsidRPr="007D0A3F">
        <w:t>(d) </w:t>
      </w:r>
      <w:r w:rsidRPr="007D0A3F">
        <w:rPr>
          <w:i/>
          <w:iCs/>
        </w:rPr>
        <w:t>Contract award (not applicable to Invitation for Bids)</w:t>
      </w:r>
      <w:r w:rsidRPr="007D0A3F">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36C72470" w14:textId="77777777" w:rsidR="00E51E5E" w:rsidRPr="007D0A3F" w:rsidRDefault="00E51E5E" w:rsidP="007D0A3F">
      <w:r w:rsidRPr="007D0A3F">
        <w:t>(e) </w:t>
      </w:r>
      <w:r w:rsidRPr="007D0A3F">
        <w:rPr>
          <w:i/>
          <w:iCs/>
        </w:rPr>
        <w:t>Debriefings</w:t>
      </w:r>
      <w:r w:rsidRPr="007D0A3F">
        <w:t>. If a postaward debriefing is given to requesting Offerors, the Government will disclose the following information, if applicable:</w:t>
      </w:r>
    </w:p>
    <w:p w14:paraId="36C72471" w14:textId="77777777" w:rsidR="00E51E5E" w:rsidRPr="007D0A3F" w:rsidRDefault="00E51E5E" w:rsidP="007D0A3F">
      <w:r w:rsidRPr="007D0A3F">
        <w:t>(1) The agency’s evaluation of the significant weak or deficient factors in the debriefed Offeror’s offer.</w:t>
      </w:r>
    </w:p>
    <w:p w14:paraId="36C72472" w14:textId="77777777" w:rsidR="00E51E5E" w:rsidRPr="007D0A3F" w:rsidRDefault="00E51E5E" w:rsidP="007D0A3F">
      <w:r w:rsidRPr="007D0A3F">
        <w:lastRenderedPageBreak/>
        <w:t>(2) The overall evaluated cost or price and technical rating of the successful Offeror and the debriefed Offeror and past performance information on the debriefed Offeror.</w:t>
      </w:r>
    </w:p>
    <w:p w14:paraId="36C72473" w14:textId="77777777" w:rsidR="00E51E5E" w:rsidRPr="007D0A3F" w:rsidRDefault="00E51E5E" w:rsidP="007D0A3F">
      <w:r w:rsidRPr="007D0A3F">
        <w:t>(3) The overall ranking of all Offerors when any ranking was developed by the agency during source selection.</w:t>
      </w:r>
    </w:p>
    <w:p w14:paraId="36C72474" w14:textId="77777777" w:rsidR="00E51E5E" w:rsidRPr="007D0A3F" w:rsidRDefault="00E51E5E" w:rsidP="007D0A3F">
      <w:r w:rsidRPr="007D0A3F">
        <w:t>(4) A summary of the rationale for award.</w:t>
      </w:r>
    </w:p>
    <w:p w14:paraId="36C72475" w14:textId="77777777" w:rsidR="00E51E5E" w:rsidRPr="007D0A3F" w:rsidRDefault="00E51E5E" w:rsidP="007D0A3F">
      <w:r w:rsidRPr="007D0A3F">
        <w:t>(5) For acquisitions of commercial products, the make and model of the product to be delivered by the successful Offeror.</w:t>
      </w:r>
    </w:p>
    <w:p w14:paraId="36C72476" w14:textId="77777777" w:rsidR="00E51E5E" w:rsidRPr="007D0A3F" w:rsidRDefault="00E51E5E" w:rsidP="007D0A3F">
      <w:r w:rsidRPr="007D0A3F">
        <w:t>(6) Reasonable responses to relevant questions posed by the debriefed Offeror as to whether the agency followed source-selection procedures set forth in the solicitation, applicable regulations, and other applicable authorities.</w:t>
      </w:r>
    </w:p>
    <w:p w14:paraId="36C72477" w14:textId="77777777" w:rsidR="00E51E5E" w:rsidRDefault="00E51E5E" w:rsidP="0043349C">
      <w:pPr>
        <w:jc w:val="center"/>
      </w:pPr>
      <w:r>
        <w:t>(End of Provision)</w:t>
      </w:r>
    </w:p>
    <w:p w14:paraId="36C72478" w14:textId="77777777" w:rsidR="00E51E5E" w:rsidRDefault="00E51E5E">
      <w:r>
        <w:t>ADDENDUM to FAR 52</w:t>
      </w:r>
      <w:r>
        <w:t>.212-1 INSTRUCTIONS TO OFFERORS—</w:t>
      </w:r>
      <w:r>
        <w:t xml:space="preserve">COMMERCIAL </w:t>
      </w:r>
      <w:r>
        <w:t>PRODUCTS AND COMMERCIAL SERVICES</w:t>
      </w:r>
    </w:p>
    <w:p w14:paraId="36C72479" w14:textId="77777777" w:rsidR="00E51E5E" w:rsidRDefault="00E51E5E">
      <w:r>
        <w:t xml:space="preserve">  Provisions that are incorporated by reference (by Citation Number, Title, and Date), have the same force and effect as if they were given in full text. Upon request, the Contracting Officer will make their full text available.</w:t>
      </w:r>
    </w:p>
    <w:p w14:paraId="36C7247A" w14:textId="77777777" w:rsidR="00E51E5E" w:rsidRDefault="00E51E5E">
      <w:r>
        <w:t xml:space="preserve">  The following provisions are incorporated into 52.212-1 as an addendum to this solicitation:</w:t>
      </w:r>
    </w:p>
    <w:p w14:paraId="36C7247B" w14:textId="77777777" w:rsidR="00E51E5E" w:rsidRDefault="00E51E5E">
      <w:r>
        <w:t xml:space="preserve">1. </w:t>
      </w:r>
      <w:r w:rsidRPr="00501068">
        <w:t>Signed page 1 of the SF1449 Solicitation and any amendments (if applicable).</w:t>
      </w:r>
    </w:p>
    <w:p w14:paraId="36C7247C" w14:textId="77777777" w:rsidR="00E51E5E" w:rsidRDefault="00E51E5E">
      <w:r>
        <w:t xml:space="preserve">2. </w:t>
      </w:r>
      <w:r w:rsidRPr="00501068">
        <w:t>Pricing completed on B.2 Pricing/Cost Schedule.</w:t>
      </w:r>
    </w:p>
    <w:p w14:paraId="36C7247D" w14:textId="77777777" w:rsidR="00E51E5E" w:rsidRDefault="00E51E5E">
      <w:pPr>
        <w:pStyle w:val="Heading2"/>
      </w:pPr>
      <w:bookmarkStart w:id="20" w:name="_Toc256000019"/>
      <w:r>
        <w:t>E.3</w:t>
      </w:r>
      <w:r>
        <w:t xml:space="preserve"> 52.209-7 </w:t>
      </w:r>
      <w:r>
        <w:t>INFORMATION REGARDING RESPONSIBILITY MATTERS</w:t>
      </w:r>
      <w:r>
        <w:t xml:space="preserve"> </w:t>
      </w:r>
      <w:r>
        <w:t>(</w:t>
      </w:r>
      <w:r>
        <w:t xml:space="preserve">OCT </w:t>
      </w:r>
      <w:proofErr w:type="gramStart"/>
      <w:r>
        <w:t>2018</w:t>
      </w:r>
      <w:r>
        <w:t>)</w:t>
      </w:r>
      <w:r>
        <w:t>(</w:t>
      </w:r>
      <w:proofErr w:type="gramEnd"/>
      <w:r>
        <w:t>DEVIATION NOV 2025)</w:t>
      </w:r>
      <w:bookmarkEnd w:id="20"/>
    </w:p>
    <w:p w14:paraId="36C7247E" w14:textId="77777777" w:rsidR="00E51E5E" w:rsidRPr="00DE7BB6" w:rsidRDefault="00E51E5E" w:rsidP="00DE7BB6">
      <w:r>
        <w:t xml:space="preserve">  </w:t>
      </w:r>
      <w:r w:rsidRPr="00DE7BB6">
        <w:t>(a) </w:t>
      </w:r>
      <w:r w:rsidRPr="00DE7BB6">
        <w:rPr>
          <w:i/>
          <w:iCs/>
        </w:rPr>
        <w:t>Definitions</w:t>
      </w:r>
      <w:r w:rsidRPr="00DE7BB6">
        <w:t>. As used in this provision—</w:t>
      </w:r>
    </w:p>
    <w:p w14:paraId="36C7247F" w14:textId="77777777" w:rsidR="00E51E5E" w:rsidRPr="00DE7BB6" w:rsidRDefault="00E51E5E" w:rsidP="00DE7BB6">
      <w:r w:rsidRPr="00DE7BB6">
        <w:rPr>
          <w:i/>
          <w:iCs/>
        </w:rPr>
        <w:t xml:space="preserve">Administrative </w:t>
      </w:r>
      <w:proofErr w:type="gramStart"/>
      <w:r w:rsidRPr="00DE7BB6">
        <w:rPr>
          <w:i/>
          <w:iCs/>
        </w:rPr>
        <w:t>proceeding</w:t>
      </w:r>
      <w:proofErr w:type="gramEnd"/>
      <w:r w:rsidRPr="00DE7BB6">
        <w:t xml:space="preserve"> means a non-judicial process that is adjudicatory in nature </w:t>
      </w:r>
      <w:proofErr w:type="gramStart"/>
      <w:r w:rsidRPr="00DE7BB6">
        <w:t>in order to</w:t>
      </w:r>
      <w:proofErr w:type="gramEnd"/>
      <w:r w:rsidRPr="00DE7BB6">
        <w:t xml:space="preserve"> </w:t>
      </w:r>
      <w:proofErr w:type="gramStart"/>
      <w:r w:rsidRPr="00DE7BB6">
        <w:t>make a determination</w:t>
      </w:r>
      <w:proofErr w:type="gramEnd"/>
      <w:r w:rsidRPr="00DE7BB6">
        <w:t xml:space="preserve"> of fault or liability (</w:t>
      </w:r>
      <w:r w:rsidRPr="00DE7BB6">
        <w:rPr>
          <w:i/>
          <w:iCs/>
        </w:rPr>
        <w:t>e.g.</w:t>
      </w:r>
      <w:r w:rsidRPr="00DE7BB6">
        <w:t xml:space="preserve">,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DE7BB6">
        <w:t>Federal</w:t>
      </w:r>
      <w:proofErr w:type="gramEnd"/>
      <w:r w:rsidRPr="00DE7BB6">
        <w:t xml:space="preserve"> contract or grant. It does not include agency actions such as contract audits, site </w:t>
      </w:r>
      <w:r w:rsidRPr="00DE7BB6">
        <w:t>visits, corrective plans, or inspection of deliverables.</w:t>
      </w:r>
    </w:p>
    <w:p w14:paraId="36C72480" w14:textId="77777777" w:rsidR="00E51E5E" w:rsidRPr="00DE7BB6" w:rsidRDefault="00E51E5E" w:rsidP="00DE7BB6">
      <w:r w:rsidRPr="00DE7BB6">
        <w:rPr>
          <w:i/>
          <w:iCs/>
        </w:rPr>
        <w:t>Federal contracts and grants with total value greater than $10,000,000</w:t>
      </w:r>
      <w:r w:rsidRPr="00DE7BB6">
        <w:t> means—</w:t>
      </w:r>
    </w:p>
    <w:p w14:paraId="36C72481" w14:textId="77777777" w:rsidR="00E51E5E" w:rsidRPr="00DE7BB6" w:rsidRDefault="00E51E5E" w:rsidP="00DE7BB6">
      <w:r w:rsidRPr="00DE7BB6">
        <w:t>(1) The total value of all current, active contracts and grants, including all priced options; and</w:t>
      </w:r>
    </w:p>
    <w:p w14:paraId="36C72482" w14:textId="77777777" w:rsidR="00E51E5E" w:rsidRPr="00DE7BB6" w:rsidRDefault="00E51E5E" w:rsidP="00DE7BB6">
      <w:r w:rsidRPr="00DE7BB6">
        <w:t>(2) The total value of all current, active orders including all priced options under indefinite-delivery, indefinite-quantity, 8(a), or requirements contracts (including task and delivery and multiple-award Schedules).</w:t>
      </w:r>
    </w:p>
    <w:p w14:paraId="36C72483" w14:textId="77777777" w:rsidR="00E51E5E" w:rsidRPr="00DE7BB6" w:rsidRDefault="00E51E5E" w:rsidP="00DE7BB6">
      <w:r w:rsidRPr="00DE7BB6">
        <w:rPr>
          <w:i/>
          <w:iCs/>
        </w:rPr>
        <w:lastRenderedPageBreak/>
        <w:t>Principal</w:t>
      </w:r>
      <w:r w:rsidRPr="00DE7BB6">
        <w:t> means an officer, director, owner, partner, or a person having primary management or supervisory responsibilities within a business entity (</w:t>
      </w:r>
      <w:r w:rsidRPr="00DE7BB6">
        <w:rPr>
          <w:i/>
          <w:iCs/>
        </w:rPr>
        <w:t>e.g.</w:t>
      </w:r>
      <w:r w:rsidRPr="00DE7BB6">
        <w:t>, general manager; plant manager; head of a division or business segment; and similar positions).</w:t>
      </w:r>
    </w:p>
    <w:p w14:paraId="36C72484" w14:textId="77777777" w:rsidR="00E51E5E" w:rsidRPr="00DE7BB6" w:rsidRDefault="00E51E5E" w:rsidP="00DE7BB6">
      <w:r w:rsidRPr="00DE7BB6">
        <w:t> </w:t>
      </w:r>
    </w:p>
    <w:p w14:paraId="36C72485" w14:textId="77777777" w:rsidR="00E51E5E" w:rsidRPr="00DE7BB6" w:rsidRDefault="00E51E5E" w:rsidP="00DE7BB6">
      <w:r w:rsidRPr="00DE7BB6">
        <w:t>(b) The offeror </w:t>
      </w:r>
      <w:r w:rsidRPr="00DE7BB6">
        <w:rPr>
          <w:i/>
          <w:iCs/>
        </w:rPr>
        <w:t>□</w:t>
      </w:r>
      <w:r w:rsidRPr="00DE7BB6">
        <w:t> has </w:t>
      </w:r>
      <w:r w:rsidRPr="00DE7BB6">
        <w:rPr>
          <w:i/>
          <w:iCs/>
        </w:rPr>
        <w:t>□</w:t>
      </w:r>
      <w:r w:rsidRPr="00DE7BB6">
        <w:t> does not have current active Federal contracts and grants with total value greater than $10,000,000.</w:t>
      </w:r>
    </w:p>
    <w:p w14:paraId="36C72486" w14:textId="77777777" w:rsidR="00E51E5E" w:rsidRPr="00DE7BB6" w:rsidRDefault="00E51E5E" w:rsidP="00DE7BB6">
      <w:r w:rsidRPr="00DE7BB6">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36C72487" w14:textId="77777777" w:rsidR="00E51E5E" w:rsidRPr="00DE7BB6" w:rsidRDefault="00E51E5E" w:rsidP="00DE7BB6">
      <w:r w:rsidRPr="00DE7BB6">
        <w:t xml:space="preserve">(1) Whether the offeror, and/or any of its principals, has or has not, within the last five years, in connection with the award to or performance by the offeror of a </w:t>
      </w:r>
      <w:proofErr w:type="gramStart"/>
      <w:r w:rsidRPr="00DE7BB6">
        <w:t>Federal</w:t>
      </w:r>
      <w:proofErr w:type="gramEnd"/>
      <w:r w:rsidRPr="00DE7BB6">
        <w:t xml:space="preserve"> contract or grant, been the subject of a proceeding, at the Federal or State level that resulted in any of the following dispositions:</w:t>
      </w:r>
    </w:p>
    <w:p w14:paraId="36C72488" w14:textId="77777777" w:rsidR="00E51E5E" w:rsidRPr="00DE7BB6" w:rsidRDefault="00E51E5E" w:rsidP="00DE7BB6">
      <w:r w:rsidRPr="00DE7BB6">
        <w:t>(i) In a criminal proceeding, a conviction.</w:t>
      </w:r>
    </w:p>
    <w:p w14:paraId="36C72489" w14:textId="77777777" w:rsidR="00E51E5E" w:rsidRPr="00DE7BB6" w:rsidRDefault="00E51E5E" w:rsidP="00DE7BB6">
      <w:r w:rsidRPr="00DE7BB6">
        <w:t xml:space="preserve">(ii) In a civil proceeding, a finding of fault and </w:t>
      </w:r>
      <w:proofErr w:type="gramStart"/>
      <w:r w:rsidRPr="00DE7BB6">
        <w:t>liability that</w:t>
      </w:r>
      <w:proofErr w:type="gramEnd"/>
      <w:r w:rsidRPr="00DE7BB6">
        <w:t xml:space="preserve"> results in the payment of a monetary fine, penalty, reimbursement, restitution, or damages of $5,000 or more.</w:t>
      </w:r>
    </w:p>
    <w:p w14:paraId="36C7248A" w14:textId="77777777" w:rsidR="00E51E5E" w:rsidRPr="00DE7BB6" w:rsidRDefault="00E51E5E" w:rsidP="00DE7BB6">
      <w:r w:rsidRPr="00DE7BB6">
        <w:t>(iii) In an administrative proceeding, a finding of fault and liability that results in–</w:t>
      </w:r>
    </w:p>
    <w:p w14:paraId="36C7248B" w14:textId="77777777" w:rsidR="00E51E5E" w:rsidRPr="00DE7BB6" w:rsidRDefault="00E51E5E" w:rsidP="00DE7BB6">
      <w:r w:rsidRPr="00DE7BB6">
        <w:t>(A) The payment of a monetary fine or penalty of $5,000 or more; or</w:t>
      </w:r>
    </w:p>
    <w:p w14:paraId="36C7248C" w14:textId="77777777" w:rsidR="00E51E5E" w:rsidRPr="00DE7BB6" w:rsidRDefault="00E51E5E" w:rsidP="00DE7BB6">
      <w:r w:rsidRPr="00DE7BB6">
        <w:t xml:space="preserve">(B) The payment of </w:t>
      </w:r>
      <w:proofErr w:type="gramStart"/>
      <w:r w:rsidRPr="00DE7BB6">
        <w:t>a reimbursement</w:t>
      </w:r>
      <w:proofErr w:type="gramEnd"/>
      <w:r w:rsidRPr="00DE7BB6">
        <w:t xml:space="preserve">, restitution, or damages </w:t>
      </w:r>
      <w:proofErr w:type="gramStart"/>
      <w:r w:rsidRPr="00DE7BB6">
        <w:t>in excess of</w:t>
      </w:r>
      <w:proofErr w:type="gramEnd"/>
      <w:r w:rsidRPr="00DE7BB6">
        <w:t xml:space="preserve"> $100,000.</w:t>
      </w:r>
    </w:p>
    <w:p w14:paraId="36C7248D" w14:textId="77777777" w:rsidR="00E51E5E" w:rsidRPr="00DE7BB6" w:rsidRDefault="00E51E5E" w:rsidP="00DE7BB6">
      <w:r w:rsidRPr="00DE7BB6">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36C7248E" w14:textId="77777777" w:rsidR="00E51E5E" w:rsidRPr="00DE7BB6" w:rsidRDefault="00E51E5E" w:rsidP="00DE7BB6">
      <w:r w:rsidRPr="00DE7BB6">
        <w:t xml:space="preserve">(2) If the offeror has been involved in the last five years in any of the occurrences listed in (c)(1) of this provision, whether the offeror has provided the requested information </w:t>
      </w:r>
      <w:proofErr w:type="gramStart"/>
      <w:r w:rsidRPr="00DE7BB6">
        <w:t>with regard to</w:t>
      </w:r>
      <w:proofErr w:type="gramEnd"/>
      <w:r w:rsidRPr="00DE7BB6">
        <w:t xml:space="preserve"> each occurrence.</w:t>
      </w:r>
    </w:p>
    <w:p w14:paraId="36C7248F" w14:textId="77777777" w:rsidR="00E51E5E" w:rsidRPr="00DE7BB6" w:rsidRDefault="00E51E5E" w:rsidP="00DE7BB6">
      <w:r w:rsidRPr="00DE7BB6">
        <w:t>(d) The offeror shall post the information in paragraphs (c)(1)(i) through (c)(1)(iv) of this provision in FAPIIS as required through maintaining an active registration in the System for Award Management, which can be accessed via </w:t>
      </w:r>
      <w:hyperlink r:id="rId42" w:tgtFrame="_blank" w:tooltip="https://www.sam.gov (opens in a new window)" w:history="1">
        <w:r w:rsidRPr="00DE7BB6">
          <w:rPr>
            <w:rStyle w:val="Hyperlink"/>
          </w:rPr>
          <w:t>https://www.sam.gov</w:t>
        </w:r>
      </w:hyperlink>
      <w:r w:rsidRPr="00DE7BB6">
        <w:t> (see 52.204-7).</w:t>
      </w:r>
    </w:p>
    <w:p w14:paraId="36C72490" w14:textId="77777777" w:rsidR="00E51E5E" w:rsidRDefault="00E51E5E" w:rsidP="00DE7BB6">
      <w:pPr>
        <w:jc w:val="center"/>
      </w:pPr>
      <w:r>
        <w:t>(End of Provision)</w:t>
      </w:r>
    </w:p>
    <w:p w14:paraId="36C72491" w14:textId="77777777" w:rsidR="00E51E5E" w:rsidRDefault="00E51E5E">
      <w:pPr>
        <w:pStyle w:val="Heading2"/>
      </w:pPr>
      <w:bookmarkStart w:id="21" w:name="_Toc256000020"/>
      <w:proofErr w:type="gramStart"/>
      <w:r>
        <w:t>E.4</w:t>
      </w:r>
      <w:r>
        <w:t xml:space="preserve">  </w:t>
      </w:r>
      <w:r>
        <w:t>52.216</w:t>
      </w:r>
      <w:proofErr w:type="gramEnd"/>
      <w:r>
        <w:t>-1</w:t>
      </w:r>
      <w:r w:rsidRPr="00521314">
        <w:t xml:space="preserve"> </w:t>
      </w:r>
      <w:r>
        <w:t>TYPE OF CONTRACT (</w:t>
      </w:r>
      <w:r>
        <w:t>NOV 2025</w:t>
      </w:r>
      <w:r>
        <w:t>)</w:t>
      </w:r>
      <w:r>
        <w:t xml:space="preserve"> (DEVIATION)</w:t>
      </w:r>
      <w:bookmarkEnd w:id="21"/>
    </w:p>
    <w:p w14:paraId="36C72492" w14:textId="77777777" w:rsidR="00E51E5E" w:rsidRDefault="00E51E5E">
      <w:r>
        <w:t xml:space="preserve">  The Government contemplates award of a </w:t>
      </w:r>
      <w:r>
        <w:t>Firm-Fixed-Price Purchase Order</w:t>
      </w:r>
      <w:r>
        <w:t xml:space="preserve"> contract resulting from this solicitation.</w:t>
      </w:r>
    </w:p>
    <w:p w14:paraId="36C72493" w14:textId="77777777" w:rsidR="00E51E5E" w:rsidRDefault="00E51E5E" w:rsidP="00DC35FB">
      <w:pPr>
        <w:jc w:val="center"/>
      </w:pPr>
      <w:r>
        <w:t>(End of Provision)</w:t>
      </w:r>
    </w:p>
    <w:p w14:paraId="36C72494" w14:textId="77777777" w:rsidR="00E51E5E" w:rsidRDefault="00E51E5E">
      <w:pPr>
        <w:pStyle w:val="Heading2"/>
      </w:pPr>
      <w:bookmarkStart w:id="22" w:name="_Toc256000021"/>
      <w:proofErr w:type="gramStart"/>
      <w:r>
        <w:lastRenderedPageBreak/>
        <w:t>E.5</w:t>
      </w:r>
      <w:r>
        <w:t xml:space="preserve">  </w:t>
      </w:r>
      <w:r>
        <w:t>52.233</w:t>
      </w:r>
      <w:proofErr w:type="gramEnd"/>
      <w:r>
        <w:t>-</w:t>
      </w:r>
      <w:proofErr w:type="gramStart"/>
      <w:r>
        <w:t>2</w:t>
      </w:r>
      <w:r>
        <w:t xml:space="preserve">  </w:t>
      </w:r>
      <w:r>
        <w:t>SERVICE</w:t>
      </w:r>
      <w:proofErr w:type="gramEnd"/>
      <w:r>
        <w:t xml:space="preserve"> OF </w:t>
      </w:r>
      <w:proofErr w:type="gramStart"/>
      <w:r>
        <w:t>PROTEST</w:t>
      </w:r>
      <w:r>
        <w:t xml:space="preserve">  (</w:t>
      </w:r>
      <w:proofErr w:type="gramEnd"/>
      <w:r>
        <w:t xml:space="preserve">SEP </w:t>
      </w:r>
      <w:proofErr w:type="gramStart"/>
      <w:r>
        <w:t>2006</w:t>
      </w:r>
      <w:r>
        <w:t>)</w:t>
      </w:r>
      <w:r>
        <w:t>(</w:t>
      </w:r>
      <w:proofErr w:type="gramEnd"/>
      <w:r>
        <w:t>DEVIATION NOV 2025)</w:t>
      </w:r>
      <w:bookmarkEnd w:id="22"/>
    </w:p>
    <w:p w14:paraId="36C72495" w14:textId="77777777" w:rsidR="00E51E5E" w:rsidRPr="003C591F" w:rsidRDefault="00E51E5E" w:rsidP="003C591F">
      <w:r>
        <w:t xml:space="preserve">  </w:t>
      </w:r>
      <w:r w:rsidRPr="003C591F">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36C72496" w14:textId="77777777" w:rsidR="00E51E5E" w:rsidRDefault="00E51E5E" w:rsidP="003C591F">
      <w:r w:rsidRPr="003C591F">
        <w:t>(b) The copy of any protest must be received in the office designated above within one day of filing a protest with the GAO.</w:t>
      </w:r>
      <w:r>
        <w:t xml:space="preserve"> </w:t>
      </w:r>
    </w:p>
    <w:p w14:paraId="36C72497" w14:textId="77777777" w:rsidR="00E51E5E" w:rsidRDefault="00E51E5E" w:rsidP="003E6486">
      <w:pPr>
        <w:jc w:val="center"/>
      </w:pPr>
      <w:r>
        <w:t>(End of Provision)</w:t>
      </w:r>
    </w:p>
    <w:p w14:paraId="36C72498" w14:textId="77777777" w:rsidR="00E51E5E" w:rsidRDefault="00E51E5E">
      <w:pPr>
        <w:pStyle w:val="Heading2"/>
      </w:pPr>
      <w:bookmarkStart w:id="23" w:name="_Toc256000022"/>
      <w:proofErr w:type="gramStart"/>
      <w:r>
        <w:t>E.6</w:t>
      </w:r>
      <w:r>
        <w:t xml:space="preserve">  </w:t>
      </w:r>
      <w:r>
        <w:t>52.252</w:t>
      </w:r>
      <w:proofErr w:type="gramEnd"/>
      <w:r>
        <w:t>-</w:t>
      </w:r>
      <w:proofErr w:type="gramStart"/>
      <w:r>
        <w:t>5</w:t>
      </w:r>
      <w:r>
        <w:t xml:space="preserve">  </w:t>
      </w:r>
      <w:r>
        <w:t>AUTHORIZED</w:t>
      </w:r>
      <w:proofErr w:type="gramEnd"/>
      <w:r>
        <w:t xml:space="preserve"> DEVIATIONS IN </w:t>
      </w:r>
      <w:proofErr w:type="gramStart"/>
      <w:r>
        <w:t>PROVISIONS</w:t>
      </w:r>
      <w:r>
        <w:t xml:space="preserve">  (</w:t>
      </w:r>
      <w:proofErr w:type="gramEnd"/>
      <w:r>
        <w:t>NOV 2020</w:t>
      </w:r>
      <w:r>
        <w:t>)</w:t>
      </w:r>
      <w:bookmarkEnd w:id="23"/>
    </w:p>
    <w:p w14:paraId="36C72499" w14:textId="77777777" w:rsidR="00E51E5E" w:rsidRDefault="00E51E5E">
      <w:r>
        <w:t xml:space="preserve">  (a) The use in this solicitation of any Federal Acquisition Regulation (48 CFR Chapter 1) provision with an authorized deviation is indicated by the addition </w:t>
      </w:r>
      <w:r w:rsidRPr="004F29FF">
        <w:t xml:space="preserve">of </w:t>
      </w:r>
      <w:r w:rsidRPr="004F29FF">
        <w:t>“</w:t>
      </w:r>
      <w:r w:rsidRPr="004F29FF">
        <w:t>(DEVIATION)</w:t>
      </w:r>
      <w:r w:rsidRPr="004F29FF">
        <w:t>”</w:t>
      </w:r>
      <w:r w:rsidRPr="004F29FF">
        <w:t xml:space="preserve"> after</w:t>
      </w:r>
      <w:r>
        <w:t xml:space="preserve"> the date of the provision.</w:t>
      </w:r>
    </w:p>
    <w:p w14:paraId="36C7249A" w14:textId="77777777" w:rsidR="00E51E5E" w:rsidRDefault="00E51E5E">
      <w:r>
        <w:t xml:space="preserve">  (b) The use in this solicitation of any </w:t>
      </w:r>
      <w:r w:rsidRPr="006B0928">
        <w:t>VA Acquisition Regulation (VAAR)</w:t>
      </w:r>
      <w:r>
        <w:t xml:space="preserve"> Acquisition Regulation (48 CFR Chapter</w:t>
      </w:r>
      <w:r>
        <w:t xml:space="preserve"> 8</w:t>
      </w:r>
      <w:r>
        <w:t xml:space="preserve">) provision with an authorized deviation is indicated by the </w:t>
      </w:r>
      <w:r w:rsidRPr="004F29FF">
        <w:t xml:space="preserve">addition of </w:t>
      </w:r>
      <w:r w:rsidRPr="004F29FF">
        <w:t>“</w:t>
      </w:r>
      <w:r w:rsidRPr="004F29FF">
        <w:t>(DEVIATION)</w:t>
      </w:r>
      <w:r w:rsidRPr="004F29FF">
        <w:t>”</w:t>
      </w:r>
      <w:r w:rsidRPr="004F29FF">
        <w:t xml:space="preserve"> after the</w:t>
      </w:r>
      <w:r>
        <w:t xml:space="preserve"> name of the regulation.</w:t>
      </w:r>
    </w:p>
    <w:p w14:paraId="36C7249B" w14:textId="77777777" w:rsidR="00E51E5E" w:rsidRDefault="00E51E5E" w:rsidP="005435CB">
      <w:pPr>
        <w:jc w:val="center"/>
      </w:pPr>
      <w:r>
        <w:t>(End of Provision)</w:t>
      </w:r>
    </w:p>
    <w:p w14:paraId="36C7249C" w14:textId="77777777" w:rsidR="004D3F21" w:rsidRDefault="00E51E5E">
      <w:pPr>
        <w:tabs>
          <w:tab w:val="left" w:pos="3240"/>
        </w:tabs>
      </w:pPr>
      <w:r>
        <w:tab/>
        <w:t>(End of Addendum to 52.212-1)</w:t>
      </w:r>
    </w:p>
    <w:p w14:paraId="36C7249D" w14:textId="77777777" w:rsidR="004D3F21" w:rsidRDefault="004D3F21"/>
    <w:p w14:paraId="36C7249E" w14:textId="77777777" w:rsidR="00E51E5E" w:rsidRDefault="00E51E5E">
      <w:pPr>
        <w:pStyle w:val="Heading2"/>
      </w:pPr>
      <w:bookmarkStart w:id="24" w:name="_Toc256000023"/>
      <w:proofErr w:type="gramStart"/>
      <w:r>
        <w:t>E.7</w:t>
      </w:r>
      <w:r>
        <w:t xml:space="preserve">  </w:t>
      </w:r>
      <w:r>
        <w:t>52.212</w:t>
      </w:r>
      <w:proofErr w:type="gramEnd"/>
      <w:r>
        <w:t>-</w:t>
      </w:r>
      <w:proofErr w:type="gramStart"/>
      <w:r>
        <w:t>2</w:t>
      </w:r>
      <w:r>
        <w:t xml:space="preserve">  </w:t>
      </w:r>
      <w:r>
        <w:t>EVALUATION</w:t>
      </w:r>
      <w:proofErr w:type="gramEnd"/>
      <w:r>
        <w:t>—COMMERCIAL PRODUCTS AND COMMERCIAL SERVICES</w:t>
      </w:r>
      <w:r>
        <w:t xml:space="preserve"> (</w:t>
      </w:r>
      <w:r>
        <w:t xml:space="preserve">NOV </w:t>
      </w:r>
      <w:proofErr w:type="gramStart"/>
      <w:r>
        <w:t>2021</w:t>
      </w:r>
      <w:r>
        <w:t>)</w:t>
      </w:r>
      <w:r>
        <w:t>(</w:t>
      </w:r>
      <w:proofErr w:type="gramEnd"/>
      <w:r>
        <w:t>DEVIATION OCT 2025)</w:t>
      </w:r>
      <w:bookmarkEnd w:id="24"/>
    </w:p>
    <w:p w14:paraId="36C7249F" w14:textId="77777777" w:rsidR="00E51E5E" w:rsidRPr="008F6432" w:rsidRDefault="00E51E5E" w:rsidP="008F6432">
      <w:r w:rsidRPr="008F6432">
        <w:t xml:space="preserve">(a) Evaluation factors. The Government will award a contract resulting from this solicitation to the </w:t>
      </w:r>
      <w:proofErr w:type="gramStart"/>
      <w:r w:rsidRPr="008F6432">
        <w:t>responsible Offeror</w:t>
      </w:r>
      <w:proofErr w:type="gramEnd"/>
      <w:r w:rsidRPr="008F6432">
        <w:t xml:space="preserve"> whose offer conforming to the solicitation will be most advantageous to the Government, price and other factors considered. The following factors will be used to evaluate offers:</w:t>
      </w:r>
    </w:p>
    <w:p w14:paraId="36C724A0" w14:textId="77777777" w:rsidR="00E51E5E" w:rsidRPr="008F6432" w:rsidRDefault="00E51E5E" w:rsidP="008F6432">
      <w:r>
        <w:t>Price Only</w:t>
      </w:r>
    </w:p>
    <w:p w14:paraId="36C724A1" w14:textId="77777777" w:rsidR="00E51E5E" w:rsidRDefault="00E51E5E">
      <w:r w:rsidRPr="008F6432">
        <w:t>(</w:t>
      </w:r>
      <w:r>
        <w:t>b</w:t>
      </w:r>
      <w:r w:rsidRPr="008F6432">
        <w:t>) </w:t>
      </w:r>
      <w:r w:rsidRPr="008F6432">
        <w:rPr>
          <w:i/>
          <w:iCs/>
        </w:rPr>
        <w:t>Notice of award</w:t>
      </w:r>
      <w:r w:rsidRPr="008F6432">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8F6432">
        <w:t>whether or not</w:t>
      </w:r>
      <w:proofErr w:type="gramEnd"/>
      <w:r w:rsidRPr="008F6432">
        <w:t xml:space="preserve"> there are negotiations after its receipt, unless a written notice of withdrawal is received before award.</w:t>
      </w:r>
      <w:r>
        <w:t xml:space="preserve"> </w:t>
      </w:r>
    </w:p>
    <w:p w14:paraId="36C724A2" w14:textId="77777777" w:rsidR="00E51E5E" w:rsidRDefault="00E51E5E" w:rsidP="005308B2">
      <w:pPr>
        <w:jc w:val="center"/>
      </w:pPr>
      <w:r>
        <w:t>(End of Provision)</w:t>
      </w:r>
    </w:p>
    <w:sectPr w:rsidR="000C60EC">
      <w:headerReference w:type="even" r:id="rId43"/>
      <w:headerReference w:type="default" r:id="rId44"/>
      <w:footerReference w:type="even" r:id="rId45"/>
      <w:footerReference w:type="default" r:id="rId46"/>
      <w:headerReference w:type="first" r:id="rId47"/>
      <w:footerReference w:type="first" r:id="rId48"/>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24DA" w14:textId="77777777" w:rsidR="00E51E5E" w:rsidRDefault="00E51E5E">
      <w:pPr>
        <w:spacing w:after="0" w:line="240" w:lineRule="auto"/>
      </w:pPr>
      <w:r>
        <w:separator/>
      </w:r>
    </w:p>
  </w:endnote>
  <w:endnote w:type="continuationSeparator" w:id="0">
    <w:p w14:paraId="36C724DC" w14:textId="77777777" w:rsidR="00E51E5E" w:rsidRDefault="00E51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7" w14:textId="77777777" w:rsidR="00E51E5E" w:rsidRDefault="00E51E5E">
    <w:pPr>
      <w:pStyle w:val="Footer"/>
    </w:pPr>
  </w:p>
  <w:p w14:paraId="36C724A8"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9" w14:textId="77777777" w:rsidR="00E51E5E" w:rsidRDefault="00E51E5E">
    <w:pPr>
      <w:pStyle w:val="Footer"/>
    </w:pPr>
  </w:p>
  <w:p w14:paraId="36C724AA" w14:textId="77777777" w:rsidR="004D3F21" w:rsidRDefault="00E51E5E">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C" w14:textId="77777777" w:rsidR="00E51E5E" w:rsidRDefault="00E51E5E">
    <w:pPr>
      <w:pStyle w:val="Footer"/>
    </w:pPr>
  </w:p>
  <w:p w14:paraId="36C724AD"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F"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0" w14:textId="77777777" w:rsidR="004D3F21" w:rsidRDefault="00E51E5E">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1"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4" w14:textId="77777777" w:rsidR="00E51E5E" w:rsidRDefault="00E51E5E">
    <w:pPr>
      <w:spacing w:after="0" w:line="259" w:lineRule="auto"/>
      <w:ind w:right="-6"/>
      <w:jc w:val="right"/>
    </w:pPr>
    <w:r>
      <w:rPr>
        <w:rFonts w:cs="Arial"/>
        <w:b/>
      </w:rPr>
      <w:t xml:space="preserve">Page </w:t>
    </w:r>
    <w:r>
      <w:fldChar w:fldCharType="begin"/>
    </w:r>
    <w:r>
      <w:instrText xml:space="preserve"> PAGE   \* MERGEFORMAT </w:instrText>
    </w:r>
    <w:r>
      <w:fldChar w:fldCharType="separate"/>
    </w:r>
    <w:r>
      <w:rPr>
        <w:rFonts w:cs="Arial"/>
        <w:b/>
      </w:rPr>
      <w:t>10</w:t>
    </w:r>
    <w:r>
      <w:rPr>
        <w:rFonts w:cs="Arial"/>
        <w:b/>
      </w:rPr>
      <w:fldChar w:fldCharType="end"/>
    </w:r>
    <w:r>
      <w:rPr>
        <w:rFonts w:cs="Arial"/>
        <w:b/>
      </w:rPr>
      <w:t xml:space="preserve"> of </w:t>
    </w:r>
    <w:r>
      <w:fldChar w:fldCharType="begin"/>
    </w:r>
    <w:r>
      <w:instrText xml:space="preserve"> NUMPAGES   \* MERGEFORMAT </w:instrText>
    </w:r>
    <w:r>
      <w:fldChar w:fldCharType="separate"/>
    </w:r>
    <w:r>
      <w:rPr>
        <w:rFonts w:cs="Arial"/>
        <w:b/>
      </w:rPr>
      <w:t>62</w:t>
    </w:r>
    <w:r>
      <w:rPr>
        <w:rFonts w:cs="Arial"/>
        <w:b/>
      </w:rPr>
      <w:fldChar w:fldCharType="end"/>
    </w:r>
    <w:r>
      <w:rPr>
        <w:rFonts w:cs="Arial"/>
        <w:b/>
      </w:rPr>
      <w:t xml:space="preserve"> </w:t>
    </w:r>
  </w:p>
  <w:p w14:paraId="36C724B5"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6" w14:textId="77777777" w:rsidR="00E51E5E" w:rsidRDefault="00E51E5E">
    <w:pPr>
      <w:spacing w:after="0" w:line="259" w:lineRule="auto"/>
      <w:ind w:right="-6"/>
      <w:jc w:val="right"/>
    </w:pPr>
  </w:p>
  <w:p w14:paraId="36C724B7" w14:textId="77777777" w:rsidR="004D3F21" w:rsidRDefault="00E51E5E">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9" w14:textId="77777777" w:rsidR="00E51E5E" w:rsidRDefault="00E51E5E">
    <w:pPr>
      <w:spacing w:after="0" w:line="259" w:lineRule="auto"/>
      <w:ind w:right="-6"/>
      <w:jc w:val="right"/>
    </w:pPr>
    <w:r>
      <w:rPr>
        <w:rFonts w:cs="Arial"/>
        <w:b/>
      </w:rPr>
      <w:t xml:space="preserve">Page </w:t>
    </w:r>
    <w:r>
      <w:fldChar w:fldCharType="begin"/>
    </w:r>
    <w:r>
      <w:instrText xml:space="preserve"> PAGE   \* MERGEFORMAT </w:instrText>
    </w:r>
    <w:r>
      <w:fldChar w:fldCharType="separate"/>
    </w:r>
    <w:r>
      <w:rPr>
        <w:rFonts w:cs="Arial"/>
        <w:b/>
      </w:rPr>
      <w:t>10</w:t>
    </w:r>
    <w:r>
      <w:rPr>
        <w:rFonts w:cs="Arial"/>
        <w:b/>
      </w:rPr>
      <w:fldChar w:fldCharType="end"/>
    </w:r>
    <w:r>
      <w:rPr>
        <w:rFonts w:cs="Arial"/>
        <w:b/>
      </w:rPr>
      <w:t xml:space="preserve"> of </w:t>
    </w:r>
    <w:r>
      <w:fldChar w:fldCharType="begin"/>
    </w:r>
    <w:r>
      <w:instrText xml:space="preserve"> NUMPAGES   \* MERGEFORMAT </w:instrText>
    </w:r>
    <w:r>
      <w:fldChar w:fldCharType="separate"/>
    </w:r>
    <w:r>
      <w:rPr>
        <w:rFonts w:cs="Arial"/>
        <w:b/>
      </w:rPr>
      <w:t>62</w:t>
    </w:r>
    <w:r>
      <w:rPr>
        <w:rFonts w:cs="Arial"/>
        <w:b/>
      </w:rPr>
      <w:fldChar w:fldCharType="end"/>
    </w:r>
    <w:r>
      <w:rPr>
        <w:rFonts w:cs="Arial"/>
        <w:b/>
      </w:rPr>
      <w:t xml:space="preserve"> </w:t>
    </w:r>
  </w:p>
  <w:p w14:paraId="36C724BA"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D" w14:textId="77777777" w:rsidR="00E51E5E" w:rsidRDefault="00E51E5E">
    <w:pPr>
      <w:pStyle w:val="Footer"/>
    </w:pPr>
  </w:p>
  <w:p w14:paraId="36C724BE"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F" w14:textId="77777777" w:rsidR="00E51E5E" w:rsidRDefault="00E51E5E">
    <w:pPr>
      <w:pStyle w:val="Footer"/>
    </w:pPr>
  </w:p>
  <w:p w14:paraId="36C724C0" w14:textId="77777777" w:rsidR="004D3F21" w:rsidRDefault="00E51E5E">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2" w14:textId="77777777" w:rsidR="00E51E5E" w:rsidRDefault="00E51E5E">
    <w:pPr>
      <w:pStyle w:val="Footer"/>
    </w:pPr>
  </w:p>
  <w:p w14:paraId="36C724C3"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6" w14:textId="77777777" w:rsidR="00E51E5E" w:rsidRDefault="00E51E5E">
    <w:pPr>
      <w:pStyle w:val="Footer"/>
    </w:pPr>
  </w:p>
  <w:p w14:paraId="36C724C7"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8" w14:textId="77777777" w:rsidR="00E51E5E" w:rsidRDefault="00E51E5E">
    <w:pPr>
      <w:pStyle w:val="Footer"/>
    </w:pPr>
  </w:p>
  <w:p w14:paraId="36C724C9" w14:textId="77777777" w:rsidR="004D3F21" w:rsidRDefault="00E51E5E">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B" w14:textId="77777777" w:rsidR="00E51E5E" w:rsidRDefault="00E51E5E">
    <w:pPr>
      <w:pStyle w:val="Footer"/>
    </w:pPr>
  </w:p>
  <w:p w14:paraId="36C724CC"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F" w14:textId="77777777" w:rsidR="00E51E5E" w:rsidRDefault="00E51E5E">
    <w:pPr>
      <w:pStyle w:val="Footer"/>
    </w:pPr>
  </w:p>
  <w:p w14:paraId="36C724D0"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D1" w14:textId="77777777" w:rsidR="00E51E5E" w:rsidRDefault="00E51E5E">
    <w:pPr>
      <w:pStyle w:val="Footer"/>
    </w:pPr>
  </w:p>
  <w:p w14:paraId="36C724D2" w14:textId="77777777" w:rsidR="004D3F21" w:rsidRDefault="00E51E5E">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D4" w14:textId="77777777" w:rsidR="00E51E5E" w:rsidRDefault="00E51E5E">
    <w:pPr>
      <w:pStyle w:val="Footer"/>
    </w:pPr>
  </w:p>
  <w:p w14:paraId="36C724D5" w14:textId="77777777" w:rsidR="004D3F21" w:rsidRDefault="00E51E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724D6" w14:textId="77777777" w:rsidR="00E51E5E" w:rsidRDefault="00E51E5E">
      <w:pPr>
        <w:spacing w:after="0" w:line="240" w:lineRule="auto"/>
      </w:pPr>
      <w:r>
        <w:separator/>
      </w:r>
    </w:p>
  </w:footnote>
  <w:footnote w:type="continuationSeparator" w:id="0">
    <w:p w14:paraId="36C724D8" w14:textId="77777777" w:rsidR="00E51E5E" w:rsidRDefault="00E51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5" w14:textId="77777777" w:rsidR="00E51E5E" w:rsidRDefault="00E51E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6" w14:textId="77777777" w:rsidR="00E51E5E" w:rsidRDefault="00E51E5E">
    <w:r>
      <w:t>36C26126Q0454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B" w14:textId="77777777" w:rsidR="00E51E5E" w:rsidRDefault="00E51E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AE" w14:textId="77777777" w:rsidR="00E51E5E" w:rsidRDefault="00E51E5E">
    <w:r>
      <w:t>36C26126Q0454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2" w14:textId="77777777" w:rsidR="00E51E5E" w:rsidRDefault="00E51E5E">
    <w:pPr>
      <w:spacing w:after="0" w:line="259" w:lineRule="auto"/>
    </w:pPr>
    <w:r>
      <w:t xml:space="preserve">36C26125Q0800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3" w14:textId="77777777" w:rsidR="00E51E5E" w:rsidRDefault="00E51E5E">
    <w:pPr>
      <w:spacing w:after="0"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8" w14:textId="77777777" w:rsidR="00E51E5E" w:rsidRDefault="00E51E5E">
    <w:pPr>
      <w:spacing w:after="0" w:line="259" w:lineRule="auto"/>
    </w:pPr>
    <w:r>
      <w:t xml:space="preserve">36C26125Q0800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B" w14:textId="77777777" w:rsidR="00E51E5E" w:rsidRDefault="00E51E5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BC" w14:textId="77777777" w:rsidR="00E51E5E" w:rsidRDefault="00E51E5E">
    <w:r>
      <w:t>36C26126Q0454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1" w14:textId="77777777" w:rsidR="00E51E5E" w:rsidRDefault="00E51E5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4" w14:textId="77777777" w:rsidR="00E51E5E" w:rsidRDefault="00E51E5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5" w14:textId="77777777" w:rsidR="00E51E5E" w:rsidRDefault="00E51E5E">
    <w:r>
      <w:t>36C26126Q0454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A" w14:textId="77777777" w:rsidR="00E51E5E" w:rsidRDefault="00E51E5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D" w14:textId="77777777" w:rsidR="00E51E5E" w:rsidRDefault="00E51E5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CE" w14:textId="77777777" w:rsidR="00E51E5E" w:rsidRDefault="00E51E5E">
    <w:r>
      <w:t>36C26126Q0454</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24D3" w14:textId="77777777" w:rsidR="00E51E5E" w:rsidRDefault="00E51E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60F"/>
    <w:multiLevelType w:val="hybridMultilevel"/>
    <w:tmpl w:val="3E3285EE"/>
    <w:lvl w:ilvl="0" w:tplc="3A589D9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1EF3EC">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2A6580">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6E6724">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7012DC">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FEBC4A">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E822D6">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7AEB9C">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9653B4">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E66AE7"/>
    <w:multiLevelType w:val="hybridMultilevel"/>
    <w:tmpl w:val="EFD662D8"/>
    <w:lvl w:ilvl="0" w:tplc="FDD2E6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E2A63A">
      <w:start w:val="1"/>
      <w:numFmt w:val="upperLetter"/>
      <w:lvlText w:val="%2."/>
      <w:lvlJc w:val="left"/>
      <w:pPr>
        <w:ind w:left="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848910">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CA3736">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A3ECF7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2CDFA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DE5AA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A87860">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4485A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40005E"/>
    <w:multiLevelType w:val="hybridMultilevel"/>
    <w:tmpl w:val="82627832"/>
    <w:lvl w:ilvl="0" w:tplc="04545D76">
      <w:start w:val="1"/>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B96642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C0E83D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BD6DA5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8106956">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96E7D4C">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9F601A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A306E6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C62F9B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A755B37"/>
    <w:multiLevelType w:val="hybridMultilevel"/>
    <w:tmpl w:val="1B64559E"/>
    <w:lvl w:ilvl="0" w:tplc="5CA6D74E">
      <w:start w:val="11"/>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7694A866">
      <w:start w:val="1"/>
      <w:numFmt w:val="lowerLetter"/>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1E000E">
      <w:start w:val="1"/>
      <w:numFmt w:val="decimal"/>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E8DF1A">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C86900">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C6CCA8">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A435D2">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96E82C">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206BF4">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24767AE"/>
    <w:multiLevelType w:val="hybridMultilevel"/>
    <w:tmpl w:val="B232A5C2"/>
    <w:lvl w:ilvl="0" w:tplc="DBD2AD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788B96">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8609B68">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55686FA">
      <w:start w:val="1"/>
      <w:numFmt w:val="bullet"/>
      <w:lvlRestart w:val="0"/>
      <w:lvlText w:val="•"/>
      <w:lvlJc w:val="left"/>
      <w:pPr>
        <w:ind w:left="1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3E9C9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0EEE5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2878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76B03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9B6D30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3F36AB9"/>
    <w:multiLevelType w:val="hybridMultilevel"/>
    <w:tmpl w:val="28583182"/>
    <w:lvl w:ilvl="0" w:tplc="3DE26FF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FC8D18">
      <w:start w:val="1"/>
      <w:numFmt w:val="bullet"/>
      <w:lvlText w:val="o"/>
      <w:lvlJc w:val="left"/>
      <w:pPr>
        <w:ind w:left="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9ECD58">
      <w:start w:val="1"/>
      <w:numFmt w:val="bullet"/>
      <w:lvlText w:val="▪"/>
      <w:lvlJc w:val="left"/>
      <w:pPr>
        <w:ind w:left="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D4A65A">
      <w:start w:val="1"/>
      <w:numFmt w:val="bullet"/>
      <w:lvlRestart w:val="0"/>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D4EFD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F8639B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7E701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7C5FF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C36796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2A17673"/>
    <w:multiLevelType w:val="hybridMultilevel"/>
    <w:tmpl w:val="52E484F6"/>
    <w:lvl w:ilvl="0" w:tplc="B5F06BCA">
      <w:start w:val="1"/>
      <w:numFmt w:val="bullet"/>
      <w:lvlText w:val=""/>
      <w:lvlJc w:val="left"/>
      <w:pPr>
        <w:ind w:left="1440" w:hanging="360"/>
      </w:pPr>
      <w:rPr>
        <w:rFonts w:ascii="Symbol" w:hAnsi="Symbol" w:hint="default"/>
      </w:rPr>
    </w:lvl>
    <w:lvl w:ilvl="1" w:tplc="B4CA4490">
      <w:start w:val="1"/>
      <w:numFmt w:val="bullet"/>
      <w:lvlText w:val="o"/>
      <w:lvlJc w:val="left"/>
      <w:pPr>
        <w:ind w:left="2160" w:hanging="360"/>
      </w:pPr>
      <w:rPr>
        <w:rFonts w:ascii="Courier New" w:hAnsi="Courier New" w:cs="Courier New" w:hint="default"/>
      </w:rPr>
    </w:lvl>
    <w:lvl w:ilvl="2" w:tplc="BC7C7074">
      <w:start w:val="1"/>
      <w:numFmt w:val="bullet"/>
      <w:lvlText w:val=""/>
      <w:lvlJc w:val="left"/>
      <w:pPr>
        <w:ind w:left="2880" w:hanging="360"/>
      </w:pPr>
      <w:rPr>
        <w:rFonts w:ascii="Wingdings" w:hAnsi="Wingdings" w:hint="default"/>
      </w:rPr>
    </w:lvl>
    <w:lvl w:ilvl="3" w:tplc="740C91DA" w:tentative="1">
      <w:start w:val="1"/>
      <w:numFmt w:val="bullet"/>
      <w:lvlText w:val=""/>
      <w:lvlJc w:val="left"/>
      <w:pPr>
        <w:ind w:left="3600" w:hanging="360"/>
      </w:pPr>
      <w:rPr>
        <w:rFonts w:ascii="Symbol" w:hAnsi="Symbol" w:hint="default"/>
      </w:rPr>
    </w:lvl>
    <w:lvl w:ilvl="4" w:tplc="F15A9DFE" w:tentative="1">
      <w:start w:val="1"/>
      <w:numFmt w:val="bullet"/>
      <w:lvlText w:val="o"/>
      <w:lvlJc w:val="left"/>
      <w:pPr>
        <w:ind w:left="4320" w:hanging="360"/>
      </w:pPr>
      <w:rPr>
        <w:rFonts w:ascii="Courier New" w:hAnsi="Courier New" w:cs="Courier New" w:hint="default"/>
      </w:rPr>
    </w:lvl>
    <w:lvl w:ilvl="5" w:tplc="A3B28E10" w:tentative="1">
      <w:start w:val="1"/>
      <w:numFmt w:val="bullet"/>
      <w:lvlText w:val=""/>
      <w:lvlJc w:val="left"/>
      <w:pPr>
        <w:ind w:left="5040" w:hanging="360"/>
      </w:pPr>
      <w:rPr>
        <w:rFonts w:ascii="Wingdings" w:hAnsi="Wingdings" w:hint="default"/>
      </w:rPr>
    </w:lvl>
    <w:lvl w:ilvl="6" w:tplc="97E22ADE" w:tentative="1">
      <w:start w:val="1"/>
      <w:numFmt w:val="bullet"/>
      <w:lvlText w:val=""/>
      <w:lvlJc w:val="left"/>
      <w:pPr>
        <w:ind w:left="5760" w:hanging="360"/>
      </w:pPr>
      <w:rPr>
        <w:rFonts w:ascii="Symbol" w:hAnsi="Symbol" w:hint="default"/>
      </w:rPr>
    </w:lvl>
    <w:lvl w:ilvl="7" w:tplc="D60C0C9A" w:tentative="1">
      <w:start w:val="1"/>
      <w:numFmt w:val="bullet"/>
      <w:lvlText w:val="o"/>
      <w:lvlJc w:val="left"/>
      <w:pPr>
        <w:ind w:left="6480" w:hanging="360"/>
      </w:pPr>
      <w:rPr>
        <w:rFonts w:ascii="Courier New" w:hAnsi="Courier New" w:cs="Courier New" w:hint="default"/>
      </w:rPr>
    </w:lvl>
    <w:lvl w:ilvl="8" w:tplc="D6284776" w:tentative="1">
      <w:start w:val="1"/>
      <w:numFmt w:val="bullet"/>
      <w:lvlText w:val=""/>
      <w:lvlJc w:val="left"/>
      <w:pPr>
        <w:ind w:left="7200" w:hanging="360"/>
      </w:pPr>
      <w:rPr>
        <w:rFonts w:ascii="Wingdings" w:hAnsi="Wingdings" w:hint="default"/>
      </w:rPr>
    </w:lvl>
  </w:abstractNum>
  <w:abstractNum w:abstractNumId="7" w15:restartNumberingAfterBreak="0">
    <w:nsid w:val="7C466F0E"/>
    <w:multiLevelType w:val="hybridMultilevel"/>
    <w:tmpl w:val="9904A8D6"/>
    <w:lvl w:ilvl="0" w:tplc="0002876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E41E8E">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E0021C">
      <w:start w:val="1"/>
      <w:numFmt w:val="upp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962D1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924A06">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24785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62683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3C3D7C">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4E02B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96933457">
    <w:abstractNumId w:val="2"/>
  </w:num>
  <w:num w:numId="2" w16cid:durableId="1780179552">
    <w:abstractNumId w:val="4"/>
  </w:num>
  <w:num w:numId="3" w16cid:durableId="828792640">
    <w:abstractNumId w:val="5"/>
  </w:num>
  <w:num w:numId="4" w16cid:durableId="1674338454">
    <w:abstractNumId w:val="6"/>
  </w:num>
  <w:num w:numId="5" w16cid:durableId="778989119">
    <w:abstractNumId w:val="7"/>
  </w:num>
  <w:num w:numId="6" w16cid:durableId="903494657">
    <w:abstractNumId w:val="0"/>
  </w:num>
  <w:num w:numId="7" w16cid:durableId="1036390639">
    <w:abstractNumId w:val="3"/>
  </w:num>
  <w:num w:numId="8" w16cid:durableId="89431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F21"/>
    <w:rsid w:val="00403C18"/>
    <w:rsid w:val="004D3F21"/>
    <w:rsid w:val="0066671D"/>
    <w:rsid w:val="00830517"/>
    <w:rsid w:val="00C009A4"/>
    <w:rsid w:val="00E51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36C72026"/>
  <w15:docId w15:val="{D2D5100B-0CD9-4B2C-81FE-6DBAA2FF04B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C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CC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3AA"/>
    <w:rPr>
      <w:rFonts w:eastAsiaTheme="majorEastAsia" w:cstheme="majorBidi"/>
      <w:color w:val="272727" w:themeColor="text1" w:themeTint="D8"/>
    </w:rPr>
  </w:style>
  <w:style w:type="paragraph" w:styleId="Quote">
    <w:name w:val="Quote"/>
    <w:basedOn w:val="Normal"/>
    <w:next w:val="Normal"/>
    <w:link w:val="QuoteChar"/>
    <w:uiPriority w:val="29"/>
    <w:qFormat/>
    <w:rsid w:val="00CC33AA"/>
    <w:pPr>
      <w:spacing w:before="160"/>
      <w:jc w:val="center"/>
    </w:pPr>
    <w:rPr>
      <w:i/>
      <w:iCs/>
      <w:color w:val="404040" w:themeColor="text1" w:themeTint="BF"/>
    </w:rPr>
  </w:style>
  <w:style w:type="character" w:customStyle="1" w:styleId="QuoteChar">
    <w:name w:val="Quote Char"/>
    <w:basedOn w:val="DefaultParagraphFont"/>
    <w:link w:val="Quote"/>
    <w:uiPriority w:val="29"/>
    <w:rsid w:val="00CC33AA"/>
    <w:rPr>
      <w:i/>
      <w:iCs/>
      <w:color w:val="404040" w:themeColor="text1" w:themeTint="BF"/>
    </w:rPr>
  </w:style>
  <w:style w:type="paragraph" w:styleId="IntenseQuote">
    <w:name w:val="Intense Quote"/>
    <w:basedOn w:val="Normal"/>
    <w:next w:val="Normal"/>
    <w:link w:val="IntenseQuoteChar"/>
    <w:uiPriority w:val="30"/>
    <w:qFormat/>
    <w:rsid w:val="00CC33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33AA"/>
    <w:rPr>
      <w:i/>
      <w:iCs/>
      <w:color w:val="365F91" w:themeColor="accent1" w:themeShade="BF"/>
    </w:rPr>
  </w:style>
  <w:style w:type="character" w:styleId="IntenseReference">
    <w:name w:val="Intense Reference"/>
    <w:basedOn w:val="DefaultParagraphFont"/>
    <w:uiPriority w:val="32"/>
    <w:qFormat/>
    <w:rsid w:val="00CC33AA"/>
    <w:rPr>
      <w:b/>
      <w:bCs/>
      <w:smallCaps/>
      <w:color w:val="365F91" w:themeColor="accent1" w:themeShade="BF"/>
      <w:spacing w:val="5"/>
    </w:rPr>
  </w:style>
  <w:style w:type="table" w:customStyle="1" w:styleId="TableGrid0">
    <w:name w:val="TableGrid"/>
    <w:rsid w:val="009D5CD6"/>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665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yperlink" Target="https://home.treasury.gov/policy-issues/office-of-foreign-assets-control-sanctions-programs-and-information" TargetMode="External"/><Relationship Id="rId39" Type="http://schemas.openxmlformats.org/officeDocument/2006/relationships/footer" Target="footer14.xml"/><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0.xml"/><Relationship Id="rId42" Type="http://schemas.openxmlformats.org/officeDocument/2006/relationships/hyperlink" Target="https://www.sam.gov/" TargetMode="External"/><Relationship Id="rId47" Type="http://schemas.openxmlformats.org/officeDocument/2006/relationships/header" Target="header16.xml"/><Relationship Id="rId50"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s://home.treasury.gov/policy-issues/financial-sanctions/specially-designated-nationals-and-blocked-persons-list-sdn-human-readable-lists" TargetMode="Externa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footer" Target="footer17.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hyperlink" Target="https://dibnet.dod.mil" TargetMode="External"/><Relationship Id="rId41"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20https:/www.sam.gov" TargetMode="External"/><Relationship Id="rId32" Type="http://schemas.openxmlformats.org/officeDocument/2006/relationships/footer" Target="footer10.xml"/><Relationship Id="rId37" Type="http://schemas.openxmlformats.org/officeDocument/2006/relationships/header" Target="header12.xml"/><Relationship Id="rId40" Type="http://schemas.openxmlformats.org/officeDocument/2006/relationships/header" Target="header13.xml"/><Relationship Id="rId45"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uscode.house.gov/view.xhtml?req=granuleid:USC-prelim-title31-section3903&amp;num=0&amp;edition=prelim" TargetMode="External"/><Relationship Id="rId28" Type="http://schemas.openxmlformats.org/officeDocument/2006/relationships/hyperlink" Target="https://www.sam.gov" TargetMode="External"/><Relationship Id="rId36" Type="http://schemas.openxmlformats.org/officeDocument/2006/relationships/header" Target="header11.xml"/><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header" Target="header9.xml"/><Relationship Id="rId44"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yperlink" Target="https://www.trade.gov/consolidated-screening-list" TargetMode="Externa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eader" Target="header14.xml"/><Relationship Id="rId48" Type="http://schemas.openxmlformats.org/officeDocument/2006/relationships/footer" Target="footer18.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42</Pages>
  <Words>14309</Words>
  <Characters>81565</Characters>
  <Application>Microsoft Office Word</Application>
  <DocSecurity>0</DocSecurity>
  <Lines>679</Lines>
  <Paragraphs>191</Paragraphs>
  <ScaleCrop>false</ScaleCrop>
  <Company/>
  <LinksUpToDate>false</LinksUpToDate>
  <CharactersWithSpaces>95683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Czeshinski, Mathew B.</cp:lastModifiedBy>
  <cp:revision>5</cp:revision>
  <dcterms:created xsi:type="dcterms:W3CDTF">2026-04-27T16:52:00Z</dcterms:created>
  <dcterms:modified xsi:type="dcterms:W3CDTF">2026-04-28T16:56:00Z</dcterms:modified>
</cp:coreProperties>
</file>