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76" w:lineRule="auto" w:before="80"/>
        <w:ind w:left="986" w:hanging="536"/>
      </w:pPr>
      <w:r>
        <w:rPr/>
        <w:t>VAAR</w:t>
      </w:r>
      <w:r>
        <w:rPr>
          <w:spacing w:val="-4"/>
        </w:rPr>
        <w:t> </w:t>
      </w:r>
      <w:r>
        <w:rPr/>
        <w:t>852.219-75</w:t>
      </w:r>
      <w:r>
        <w:rPr>
          <w:spacing w:val="-3"/>
        </w:rPr>
        <w:t> </w:t>
      </w:r>
      <w:r>
        <w:rPr/>
        <w:t>VA</w:t>
      </w:r>
      <w:r>
        <w:rPr>
          <w:spacing w:val="-7"/>
        </w:rPr>
        <w:t> </w:t>
      </w:r>
      <w:r>
        <w:rPr/>
        <w:t>Notice</w:t>
      </w:r>
      <w:r>
        <w:rPr>
          <w:spacing w:val="-3"/>
        </w:rPr>
        <w:t> </w:t>
      </w:r>
      <w:r>
        <w:rPr/>
        <w:t>of</w:t>
      </w:r>
      <w:r>
        <w:rPr>
          <w:spacing w:val="-5"/>
        </w:rPr>
        <w:t> </w:t>
      </w:r>
      <w:r>
        <w:rPr/>
        <w:t>Limitations</w:t>
      </w:r>
      <w:r>
        <w:rPr>
          <w:spacing w:val="-5"/>
        </w:rPr>
        <w:t> </w:t>
      </w:r>
      <w:r>
        <w:rPr/>
        <w:t>on</w:t>
      </w:r>
      <w:r>
        <w:rPr>
          <w:spacing w:val="-4"/>
        </w:rPr>
        <w:t> </w:t>
      </w:r>
      <w:r>
        <w:rPr/>
        <w:t>Subcontracting—Certificate</w:t>
      </w:r>
      <w:r>
        <w:rPr>
          <w:spacing w:val="-3"/>
        </w:rPr>
        <w:t> </w:t>
      </w:r>
      <w:r>
        <w:rPr/>
        <w:t>of Compliance for Services and Construction (JAN 2023)(DEVIATION)</w:t>
      </w:r>
    </w:p>
    <w:p>
      <w:pPr>
        <w:pStyle w:val="BodyText"/>
        <w:spacing w:before="42"/>
      </w:pPr>
    </w:p>
    <w:p>
      <w:pPr>
        <w:pStyle w:val="ListParagraph"/>
        <w:numPr>
          <w:ilvl w:val="0"/>
          <w:numId w:val="1"/>
        </w:numPr>
        <w:tabs>
          <w:tab w:pos="1197" w:val="left" w:leader="none"/>
        </w:tabs>
        <w:spacing w:line="240" w:lineRule="auto" w:before="0" w:after="0"/>
        <w:ind w:left="1197" w:right="0" w:hanging="358"/>
        <w:jc w:val="left"/>
        <w:rPr>
          <w:b/>
          <w:sz w:val="24"/>
        </w:rPr>
      </w:pPr>
      <w:r>
        <w:rPr>
          <w:b/>
          <w:sz w:val="24"/>
        </w:rPr>
        <w:t>Pursuant</w:t>
      </w:r>
      <w:r>
        <w:rPr>
          <w:b/>
          <w:spacing w:val="-6"/>
          <w:sz w:val="24"/>
        </w:rPr>
        <w:t> </w:t>
      </w:r>
      <w:r>
        <w:rPr>
          <w:b/>
          <w:sz w:val="24"/>
        </w:rPr>
        <w:t>to</w:t>
      </w:r>
      <w:r>
        <w:rPr>
          <w:b/>
          <w:spacing w:val="-2"/>
          <w:sz w:val="24"/>
        </w:rPr>
        <w:t> </w:t>
      </w:r>
      <w:r>
        <w:rPr>
          <w:b/>
          <w:sz w:val="24"/>
        </w:rPr>
        <w:t>38</w:t>
      </w:r>
      <w:r>
        <w:rPr>
          <w:b/>
          <w:spacing w:val="-4"/>
          <w:sz w:val="24"/>
        </w:rPr>
        <w:t> </w:t>
      </w:r>
      <w:r>
        <w:rPr>
          <w:b/>
          <w:sz w:val="24"/>
        </w:rPr>
        <w:t>U.S.C.</w:t>
      </w:r>
      <w:r>
        <w:rPr>
          <w:b/>
          <w:spacing w:val="-4"/>
          <w:sz w:val="24"/>
        </w:rPr>
        <w:t> </w:t>
      </w:r>
      <w:r>
        <w:rPr>
          <w:b/>
          <w:sz w:val="24"/>
        </w:rPr>
        <w:t>8127(l)(2),</w:t>
      </w:r>
      <w:r>
        <w:rPr>
          <w:b/>
          <w:spacing w:val="-2"/>
          <w:sz w:val="24"/>
        </w:rPr>
        <w:t> </w:t>
      </w:r>
      <w:r>
        <w:rPr>
          <w:b/>
          <w:sz w:val="24"/>
        </w:rPr>
        <w:t>the</w:t>
      </w:r>
      <w:r>
        <w:rPr>
          <w:b/>
          <w:spacing w:val="-1"/>
          <w:sz w:val="24"/>
        </w:rPr>
        <w:t> </w:t>
      </w:r>
      <w:r>
        <w:rPr>
          <w:b/>
          <w:sz w:val="24"/>
        </w:rPr>
        <w:t>offeror</w:t>
      </w:r>
      <w:r>
        <w:rPr>
          <w:b/>
          <w:spacing w:val="-5"/>
          <w:sz w:val="24"/>
        </w:rPr>
        <w:t> </w:t>
      </w:r>
      <w:r>
        <w:rPr>
          <w:b/>
          <w:sz w:val="24"/>
        </w:rPr>
        <w:t>certifies</w:t>
      </w:r>
      <w:r>
        <w:rPr>
          <w:b/>
          <w:spacing w:val="-1"/>
          <w:sz w:val="24"/>
        </w:rPr>
        <w:t> </w:t>
      </w:r>
      <w:r>
        <w:rPr>
          <w:b/>
          <w:spacing w:val="-2"/>
          <w:sz w:val="24"/>
        </w:rPr>
        <w:t>that—</w:t>
      </w:r>
    </w:p>
    <w:p>
      <w:pPr>
        <w:pStyle w:val="BodyText"/>
      </w:pPr>
    </w:p>
    <w:p>
      <w:pPr>
        <w:pStyle w:val="ListParagraph"/>
        <w:numPr>
          <w:ilvl w:val="1"/>
          <w:numId w:val="1"/>
        </w:numPr>
        <w:tabs>
          <w:tab w:pos="1264" w:val="left" w:leader="none"/>
        </w:tabs>
        <w:spacing w:line="240" w:lineRule="auto" w:before="0" w:after="0"/>
        <w:ind w:left="119" w:right="250" w:firstLine="720"/>
        <w:jc w:val="both"/>
        <w:rPr>
          <w:b/>
          <w:sz w:val="24"/>
        </w:rPr>
      </w:pPr>
      <w:r>
        <w:rPr>
          <w:b/>
          <w:sz w:val="24"/>
        </w:rPr>
        <w:t>If</w:t>
      </w:r>
      <w:r>
        <w:rPr>
          <w:b/>
          <w:spacing w:val="-2"/>
          <w:sz w:val="24"/>
        </w:rPr>
        <w:t> </w:t>
      </w:r>
      <w:r>
        <w:rPr>
          <w:b/>
          <w:sz w:val="24"/>
        </w:rPr>
        <w:t>awarded</w:t>
      </w:r>
      <w:r>
        <w:rPr>
          <w:b/>
          <w:spacing w:val="-1"/>
          <w:sz w:val="24"/>
        </w:rPr>
        <w:t> </w:t>
      </w:r>
      <w:r>
        <w:rPr>
          <w:b/>
          <w:sz w:val="24"/>
        </w:rPr>
        <w:t>a</w:t>
      </w:r>
      <w:r>
        <w:rPr>
          <w:b/>
          <w:spacing w:val="-2"/>
          <w:sz w:val="24"/>
        </w:rPr>
        <w:t> </w:t>
      </w:r>
      <w:r>
        <w:rPr>
          <w:b/>
          <w:sz w:val="24"/>
        </w:rPr>
        <w:t>contract</w:t>
      </w:r>
      <w:r>
        <w:rPr>
          <w:b/>
          <w:spacing w:val="-2"/>
          <w:sz w:val="24"/>
        </w:rPr>
        <w:t> </w:t>
      </w:r>
      <w:r>
        <w:rPr>
          <w:b/>
          <w:sz w:val="24"/>
        </w:rPr>
        <w:t>(see FAR</w:t>
      </w:r>
      <w:r>
        <w:rPr>
          <w:b/>
          <w:spacing w:val="-1"/>
          <w:sz w:val="24"/>
        </w:rPr>
        <w:t> </w:t>
      </w:r>
      <w:r>
        <w:rPr>
          <w:b/>
          <w:sz w:val="24"/>
        </w:rPr>
        <w:t>2.101</w:t>
      </w:r>
      <w:r>
        <w:rPr>
          <w:b/>
          <w:spacing w:val="-2"/>
          <w:sz w:val="24"/>
        </w:rPr>
        <w:t> </w:t>
      </w:r>
      <w:r>
        <w:rPr>
          <w:b/>
          <w:sz w:val="24"/>
        </w:rPr>
        <w:t>definition), it</w:t>
      </w:r>
      <w:r>
        <w:rPr>
          <w:b/>
          <w:spacing w:val="-2"/>
          <w:sz w:val="24"/>
        </w:rPr>
        <w:t> </w:t>
      </w:r>
      <w:r>
        <w:rPr>
          <w:b/>
          <w:sz w:val="24"/>
        </w:rPr>
        <w:t>will</w:t>
      </w:r>
      <w:r>
        <w:rPr>
          <w:b/>
          <w:spacing w:val="-3"/>
          <w:sz w:val="24"/>
        </w:rPr>
        <w:t> </w:t>
      </w:r>
      <w:r>
        <w:rPr>
          <w:b/>
          <w:sz w:val="24"/>
        </w:rPr>
        <w:t>comply</w:t>
      </w:r>
      <w:r>
        <w:rPr>
          <w:b/>
          <w:spacing w:val="-2"/>
          <w:sz w:val="24"/>
        </w:rPr>
        <w:t> </w:t>
      </w:r>
      <w:r>
        <w:rPr>
          <w:b/>
          <w:sz w:val="24"/>
        </w:rPr>
        <w:t>with</w:t>
      </w:r>
      <w:r>
        <w:rPr>
          <w:b/>
          <w:spacing w:val="-1"/>
          <w:sz w:val="24"/>
        </w:rPr>
        <w:t> </w:t>
      </w:r>
      <w:r>
        <w:rPr>
          <w:b/>
          <w:sz w:val="24"/>
        </w:rPr>
        <w:t>the limitations</w:t>
      </w:r>
      <w:r>
        <w:rPr>
          <w:b/>
          <w:spacing w:val="-3"/>
          <w:sz w:val="24"/>
        </w:rPr>
        <w:t> </w:t>
      </w:r>
      <w:r>
        <w:rPr>
          <w:b/>
          <w:sz w:val="24"/>
        </w:rPr>
        <w:t>on</w:t>
      </w:r>
      <w:r>
        <w:rPr>
          <w:b/>
          <w:spacing w:val="-7"/>
          <w:sz w:val="24"/>
        </w:rPr>
        <w:t> </w:t>
      </w:r>
      <w:r>
        <w:rPr>
          <w:b/>
          <w:sz w:val="24"/>
        </w:rPr>
        <w:t>subcontracting</w:t>
      </w:r>
      <w:r>
        <w:rPr>
          <w:b/>
          <w:spacing w:val="-4"/>
          <w:sz w:val="24"/>
        </w:rPr>
        <w:t> </w:t>
      </w:r>
      <w:r>
        <w:rPr>
          <w:b/>
          <w:sz w:val="24"/>
        </w:rPr>
        <w:t>requirement</w:t>
      </w:r>
      <w:r>
        <w:rPr>
          <w:b/>
          <w:spacing w:val="-5"/>
          <w:sz w:val="24"/>
        </w:rPr>
        <w:t> </w:t>
      </w:r>
      <w:r>
        <w:rPr>
          <w:b/>
          <w:sz w:val="24"/>
        </w:rPr>
        <w:t>as</w:t>
      </w:r>
      <w:r>
        <w:rPr>
          <w:b/>
          <w:spacing w:val="-3"/>
          <w:sz w:val="24"/>
        </w:rPr>
        <w:t> </w:t>
      </w:r>
      <w:r>
        <w:rPr>
          <w:b/>
          <w:sz w:val="24"/>
        </w:rPr>
        <w:t>provided</w:t>
      </w:r>
      <w:r>
        <w:rPr>
          <w:b/>
          <w:spacing w:val="-4"/>
          <w:sz w:val="24"/>
        </w:rPr>
        <w:t> </w:t>
      </w:r>
      <w:r>
        <w:rPr>
          <w:b/>
          <w:sz w:val="24"/>
        </w:rPr>
        <w:t>in</w:t>
      </w:r>
      <w:r>
        <w:rPr>
          <w:b/>
          <w:spacing w:val="-4"/>
          <w:sz w:val="24"/>
        </w:rPr>
        <w:t> </w:t>
      </w:r>
      <w:r>
        <w:rPr>
          <w:b/>
          <w:sz w:val="24"/>
        </w:rPr>
        <w:t>the</w:t>
      </w:r>
      <w:r>
        <w:rPr>
          <w:b/>
          <w:spacing w:val="-5"/>
          <w:sz w:val="24"/>
        </w:rPr>
        <w:t> </w:t>
      </w:r>
      <w:r>
        <w:rPr>
          <w:b/>
          <w:sz w:val="24"/>
        </w:rPr>
        <w:t>solicitation</w:t>
      </w:r>
      <w:r>
        <w:rPr>
          <w:b/>
          <w:spacing w:val="-4"/>
          <w:sz w:val="24"/>
        </w:rPr>
        <w:t> </w:t>
      </w:r>
      <w:r>
        <w:rPr>
          <w:b/>
          <w:sz w:val="24"/>
        </w:rPr>
        <w:t>and</w:t>
      </w:r>
      <w:r>
        <w:rPr>
          <w:b/>
          <w:spacing w:val="-4"/>
          <w:sz w:val="24"/>
        </w:rPr>
        <w:t> </w:t>
      </w:r>
      <w:r>
        <w:rPr>
          <w:b/>
          <w:sz w:val="24"/>
        </w:rPr>
        <w:t>the resultant contract, as follows:</w:t>
      </w:r>
    </w:p>
    <w:p>
      <w:pPr>
        <w:pStyle w:val="BodyText"/>
      </w:pPr>
    </w:p>
    <w:p>
      <w:pPr>
        <w:pStyle w:val="ListParagraph"/>
        <w:numPr>
          <w:ilvl w:val="0"/>
          <w:numId w:val="2"/>
        </w:numPr>
        <w:tabs>
          <w:tab w:pos="814" w:val="left" w:leader="none"/>
        </w:tabs>
        <w:spacing w:line="276" w:lineRule="auto" w:before="0" w:after="0"/>
        <w:ind w:left="120" w:right="128" w:firstLine="403"/>
        <w:jc w:val="left"/>
        <w:rPr>
          <w:b/>
          <w:sz w:val="24"/>
        </w:rPr>
      </w:pPr>
      <w:r>
        <w:rPr>
          <w:b/>
          <w:sz w:val="24"/>
        </w:rPr>
        <w:t>[</w:t>
      </w:r>
      <w:r>
        <w:rPr>
          <w:b/>
          <w:spacing w:val="-1"/>
          <w:sz w:val="24"/>
        </w:rPr>
        <w:t> </w:t>
      </w:r>
      <w:r>
        <w:rPr>
          <w:b/>
          <w:sz w:val="24"/>
        </w:rPr>
        <w:t>]</w:t>
      </w:r>
      <w:r>
        <w:rPr>
          <w:b/>
          <w:spacing w:val="-1"/>
          <w:sz w:val="24"/>
        </w:rPr>
        <w:t> </w:t>
      </w:r>
      <w:r>
        <w:rPr>
          <w:b/>
          <w:sz w:val="24"/>
        </w:rPr>
        <w:t>Services. In</w:t>
      </w:r>
      <w:r>
        <w:rPr>
          <w:b/>
          <w:spacing w:val="-3"/>
          <w:sz w:val="24"/>
        </w:rPr>
        <w:t> </w:t>
      </w:r>
      <w:r>
        <w:rPr>
          <w:b/>
          <w:sz w:val="24"/>
        </w:rPr>
        <w:t>the case of</w:t>
      </w:r>
      <w:r>
        <w:rPr>
          <w:b/>
          <w:spacing w:val="-1"/>
          <w:sz w:val="24"/>
        </w:rPr>
        <w:t> </w:t>
      </w:r>
      <w:r>
        <w:rPr>
          <w:b/>
          <w:sz w:val="24"/>
        </w:rPr>
        <w:t>a</w:t>
      </w:r>
      <w:r>
        <w:rPr>
          <w:b/>
          <w:spacing w:val="-1"/>
          <w:sz w:val="24"/>
        </w:rPr>
        <w:t> </w:t>
      </w:r>
      <w:r>
        <w:rPr>
          <w:b/>
          <w:sz w:val="24"/>
        </w:rPr>
        <w:t>contract</w:t>
      </w:r>
      <w:r>
        <w:rPr>
          <w:b/>
          <w:spacing w:val="-1"/>
          <w:sz w:val="24"/>
        </w:rPr>
        <w:t> </w:t>
      </w:r>
      <w:r>
        <w:rPr>
          <w:b/>
          <w:sz w:val="24"/>
        </w:rPr>
        <w:t>for services</w:t>
      </w:r>
      <w:r>
        <w:rPr>
          <w:b/>
          <w:spacing w:val="-1"/>
          <w:sz w:val="24"/>
        </w:rPr>
        <w:t> </w:t>
      </w:r>
      <w:r>
        <w:rPr>
          <w:b/>
          <w:sz w:val="24"/>
        </w:rPr>
        <w:t>(except</w:t>
      </w:r>
      <w:r>
        <w:rPr>
          <w:b/>
          <w:spacing w:val="-1"/>
          <w:sz w:val="24"/>
        </w:rPr>
        <w:t> </w:t>
      </w:r>
      <w:r>
        <w:rPr>
          <w:b/>
          <w:sz w:val="24"/>
        </w:rPr>
        <w:t>construction), the contractor will</w:t>
      </w:r>
      <w:r>
        <w:rPr>
          <w:b/>
          <w:spacing w:val="-2"/>
          <w:sz w:val="24"/>
        </w:rPr>
        <w:t> </w:t>
      </w:r>
      <w:r>
        <w:rPr>
          <w:b/>
          <w:sz w:val="24"/>
        </w:rPr>
        <w:t>not</w:t>
      </w:r>
      <w:r>
        <w:rPr>
          <w:b/>
          <w:spacing w:val="-1"/>
          <w:sz w:val="24"/>
        </w:rPr>
        <w:t> </w:t>
      </w:r>
      <w:r>
        <w:rPr>
          <w:b/>
          <w:sz w:val="24"/>
        </w:rPr>
        <w:t>pay more than</w:t>
      </w:r>
      <w:r>
        <w:rPr>
          <w:b/>
          <w:spacing w:val="-3"/>
          <w:sz w:val="24"/>
        </w:rPr>
        <w:t> </w:t>
      </w:r>
      <w:r>
        <w:rPr>
          <w:b/>
          <w:sz w:val="24"/>
        </w:rPr>
        <w:t>50% of</w:t>
      </w:r>
      <w:r>
        <w:rPr>
          <w:b/>
          <w:spacing w:val="-1"/>
          <w:sz w:val="24"/>
        </w:rPr>
        <w:t> </w:t>
      </w:r>
      <w:r>
        <w:rPr>
          <w:b/>
          <w:sz w:val="24"/>
        </w:rPr>
        <w:t>the amount</w:t>
      </w:r>
      <w:r>
        <w:rPr>
          <w:b/>
          <w:spacing w:val="-1"/>
          <w:sz w:val="24"/>
        </w:rPr>
        <w:t> </w:t>
      </w:r>
      <w:r>
        <w:rPr>
          <w:b/>
          <w:sz w:val="24"/>
        </w:rPr>
        <w:t>paid by the government</w:t>
      </w:r>
      <w:r>
        <w:rPr>
          <w:b/>
          <w:spacing w:val="-1"/>
          <w:sz w:val="24"/>
        </w:rPr>
        <w:t> </w:t>
      </w:r>
      <w:r>
        <w:rPr>
          <w:b/>
          <w:sz w:val="24"/>
        </w:rPr>
        <w:t>to it to</w:t>
      </w:r>
      <w:r>
        <w:rPr>
          <w:b/>
          <w:spacing w:val="-3"/>
          <w:sz w:val="24"/>
        </w:rPr>
        <w:t> </w:t>
      </w:r>
      <w:r>
        <w:rPr>
          <w:b/>
          <w:sz w:val="24"/>
        </w:rPr>
        <w:t>firms</w:t>
      </w:r>
      <w:r>
        <w:rPr>
          <w:b/>
          <w:spacing w:val="-2"/>
          <w:sz w:val="24"/>
        </w:rPr>
        <w:t> </w:t>
      </w:r>
      <w:r>
        <w:rPr>
          <w:b/>
          <w:sz w:val="24"/>
        </w:rPr>
        <w:t>that</w:t>
      </w:r>
      <w:r>
        <w:rPr>
          <w:b/>
          <w:spacing w:val="-4"/>
          <w:sz w:val="24"/>
        </w:rPr>
        <w:t> </w:t>
      </w:r>
      <w:r>
        <w:rPr>
          <w:b/>
          <w:sz w:val="24"/>
        </w:rPr>
        <w:t>are</w:t>
      </w:r>
      <w:r>
        <w:rPr>
          <w:b/>
          <w:spacing w:val="-2"/>
          <w:sz w:val="24"/>
        </w:rPr>
        <w:t> </w:t>
      </w:r>
      <w:r>
        <w:rPr>
          <w:b/>
          <w:sz w:val="24"/>
        </w:rPr>
        <w:t>not</w:t>
      </w:r>
      <w:r>
        <w:rPr>
          <w:b/>
          <w:spacing w:val="-6"/>
          <w:sz w:val="24"/>
        </w:rPr>
        <w:t> </w:t>
      </w:r>
      <w:r>
        <w:rPr>
          <w:b/>
          <w:sz w:val="24"/>
        </w:rPr>
        <w:t>certified</w:t>
      </w:r>
      <w:r>
        <w:rPr>
          <w:b/>
          <w:spacing w:val="-3"/>
          <w:sz w:val="24"/>
        </w:rPr>
        <w:t> </w:t>
      </w:r>
      <w:r>
        <w:rPr>
          <w:b/>
          <w:sz w:val="24"/>
        </w:rPr>
        <w:t>SDVOSBs</w:t>
      </w:r>
      <w:r>
        <w:rPr>
          <w:b/>
          <w:spacing w:val="-2"/>
          <w:sz w:val="24"/>
        </w:rPr>
        <w:t> </w:t>
      </w:r>
      <w:r>
        <w:rPr>
          <w:b/>
          <w:sz w:val="24"/>
        </w:rPr>
        <w:t>listed</w:t>
      </w:r>
      <w:r>
        <w:rPr>
          <w:b/>
          <w:spacing w:val="-3"/>
          <w:sz w:val="24"/>
        </w:rPr>
        <w:t> </w:t>
      </w:r>
      <w:r>
        <w:rPr>
          <w:b/>
          <w:sz w:val="24"/>
        </w:rPr>
        <w:t>in</w:t>
      </w:r>
      <w:r>
        <w:rPr>
          <w:b/>
          <w:spacing w:val="-3"/>
          <w:sz w:val="24"/>
        </w:rPr>
        <w:t> </w:t>
      </w:r>
      <w:r>
        <w:rPr>
          <w:b/>
          <w:sz w:val="24"/>
        </w:rPr>
        <w:t>the</w:t>
      </w:r>
      <w:r>
        <w:rPr>
          <w:b/>
          <w:spacing w:val="-2"/>
          <w:sz w:val="24"/>
        </w:rPr>
        <w:t> </w:t>
      </w:r>
      <w:r>
        <w:rPr>
          <w:b/>
          <w:sz w:val="24"/>
        </w:rPr>
        <w:t>SBA</w:t>
      </w:r>
      <w:r>
        <w:rPr>
          <w:b/>
          <w:spacing w:val="-3"/>
          <w:sz w:val="24"/>
        </w:rPr>
        <w:t> </w:t>
      </w:r>
      <w:r>
        <w:rPr>
          <w:b/>
          <w:sz w:val="24"/>
        </w:rPr>
        <w:t>certification</w:t>
      </w:r>
      <w:r>
        <w:rPr>
          <w:b/>
          <w:spacing w:val="-3"/>
          <w:sz w:val="24"/>
        </w:rPr>
        <w:t> </w:t>
      </w:r>
      <w:r>
        <w:rPr>
          <w:b/>
          <w:sz w:val="24"/>
        </w:rPr>
        <w:t>database</w:t>
      </w:r>
      <w:r>
        <w:rPr>
          <w:b/>
          <w:spacing w:val="-2"/>
          <w:sz w:val="24"/>
        </w:rPr>
        <w:t> </w:t>
      </w:r>
      <w:r>
        <w:rPr>
          <w:b/>
          <w:sz w:val="24"/>
        </w:rPr>
        <w:t>as set</w:t>
      </w:r>
      <w:r>
        <w:rPr>
          <w:b/>
          <w:spacing w:val="-1"/>
          <w:sz w:val="24"/>
        </w:rPr>
        <w:t> </w:t>
      </w:r>
      <w:r>
        <w:rPr>
          <w:b/>
          <w:sz w:val="24"/>
        </w:rPr>
        <w:t>forth in 852.219–73 or certified VOSBs listed in the</w:t>
      </w:r>
      <w:r>
        <w:rPr>
          <w:b/>
          <w:spacing w:val="-1"/>
          <w:sz w:val="24"/>
        </w:rPr>
        <w:t> </w:t>
      </w:r>
      <w:r>
        <w:rPr>
          <w:b/>
          <w:sz w:val="24"/>
        </w:rPr>
        <w:t>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pPr>
        <w:pStyle w:val="ListParagraph"/>
        <w:numPr>
          <w:ilvl w:val="0"/>
          <w:numId w:val="2"/>
        </w:numPr>
        <w:tabs>
          <w:tab w:pos="879" w:val="left" w:leader="none"/>
        </w:tabs>
        <w:spacing w:line="276" w:lineRule="auto" w:before="199" w:after="0"/>
        <w:ind w:left="119" w:right="101" w:firstLine="403"/>
        <w:jc w:val="left"/>
        <w:rPr>
          <w:b/>
          <w:sz w:val="24"/>
        </w:rPr>
      </w:pPr>
      <w:r>
        <w:rPr>
          <w:b/>
          <w:sz w:val="24"/>
        </w:rPr>
        <w:t>[X]</w:t>
      </w:r>
      <w:r>
        <w:rPr>
          <w:b/>
          <w:spacing w:val="-5"/>
          <w:sz w:val="24"/>
        </w:rPr>
        <w:t> </w:t>
      </w:r>
      <w:r>
        <w:rPr>
          <w:b/>
          <w:sz w:val="24"/>
        </w:rPr>
        <w:t>General</w:t>
      </w:r>
      <w:r>
        <w:rPr>
          <w:b/>
          <w:spacing w:val="-3"/>
          <w:sz w:val="24"/>
        </w:rPr>
        <w:t> </w:t>
      </w:r>
      <w:r>
        <w:rPr>
          <w:b/>
          <w:sz w:val="24"/>
        </w:rPr>
        <w:t>construction.</w:t>
      </w:r>
      <w:r>
        <w:rPr>
          <w:b/>
          <w:spacing w:val="-3"/>
          <w:sz w:val="24"/>
        </w:rPr>
        <w:t> </w:t>
      </w:r>
      <w:r>
        <w:rPr>
          <w:b/>
          <w:sz w:val="24"/>
        </w:rPr>
        <w:t>In</w:t>
      </w:r>
      <w:r>
        <w:rPr>
          <w:b/>
          <w:spacing w:val="-4"/>
          <w:sz w:val="24"/>
        </w:rPr>
        <w:t> </w:t>
      </w:r>
      <w:r>
        <w:rPr>
          <w:b/>
          <w:sz w:val="24"/>
        </w:rPr>
        <w:t>the</w:t>
      </w:r>
      <w:r>
        <w:rPr>
          <w:b/>
          <w:spacing w:val="-3"/>
          <w:sz w:val="24"/>
        </w:rPr>
        <w:t> </w:t>
      </w:r>
      <w:r>
        <w:rPr>
          <w:b/>
          <w:sz w:val="24"/>
        </w:rPr>
        <w:t>case</w:t>
      </w:r>
      <w:r>
        <w:rPr>
          <w:b/>
          <w:spacing w:val="-3"/>
          <w:sz w:val="24"/>
        </w:rPr>
        <w:t> </w:t>
      </w:r>
      <w:r>
        <w:rPr>
          <w:b/>
          <w:sz w:val="24"/>
        </w:rPr>
        <w:t>of</w:t>
      </w:r>
      <w:r>
        <w:rPr>
          <w:b/>
          <w:spacing w:val="-5"/>
          <w:sz w:val="24"/>
        </w:rPr>
        <w:t> </w:t>
      </w:r>
      <w:r>
        <w:rPr>
          <w:b/>
          <w:sz w:val="24"/>
        </w:rPr>
        <w:t>a</w:t>
      </w:r>
      <w:r>
        <w:rPr>
          <w:b/>
          <w:spacing w:val="-3"/>
          <w:sz w:val="24"/>
        </w:rPr>
        <w:t> </w:t>
      </w:r>
      <w:r>
        <w:rPr>
          <w:b/>
          <w:sz w:val="24"/>
        </w:rPr>
        <w:t>contract</w:t>
      </w:r>
      <w:r>
        <w:rPr>
          <w:b/>
          <w:spacing w:val="-5"/>
          <w:sz w:val="24"/>
        </w:rPr>
        <w:t> </w:t>
      </w:r>
      <w:r>
        <w:rPr>
          <w:b/>
          <w:sz w:val="24"/>
        </w:rPr>
        <w:t>for</w:t>
      </w:r>
      <w:r>
        <w:rPr>
          <w:b/>
          <w:spacing w:val="-4"/>
          <w:sz w:val="24"/>
        </w:rPr>
        <w:t> </w:t>
      </w:r>
      <w:r>
        <w:rPr>
          <w:b/>
          <w:sz w:val="24"/>
        </w:rPr>
        <w:t>general</w:t>
      </w:r>
      <w:r>
        <w:rPr>
          <w:b/>
          <w:spacing w:val="-6"/>
          <w:sz w:val="24"/>
        </w:rPr>
        <w:t> </w:t>
      </w:r>
      <w:r>
        <w:rPr>
          <w:b/>
          <w:sz w:val="24"/>
        </w:rPr>
        <w:t>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pPr>
        <w:pStyle w:val="ListParagraph"/>
        <w:numPr>
          <w:ilvl w:val="0"/>
          <w:numId w:val="2"/>
        </w:numPr>
        <w:tabs>
          <w:tab w:pos="944" w:val="left" w:leader="none"/>
        </w:tabs>
        <w:spacing w:line="276" w:lineRule="auto" w:before="200" w:after="0"/>
        <w:ind w:left="119" w:right="220" w:firstLine="403"/>
        <w:jc w:val="left"/>
        <w:rPr>
          <w:b/>
          <w:sz w:val="24"/>
        </w:rPr>
      </w:pPr>
      <w:r>
        <w:rPr>
          <w:b/>
          <w:sz w:val="24"/>
        </w:rPr>
        <w:t>[ ]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subcontractor further subcontracts will count towards</w:t>
      </w:r>
      <w:r>
        <w:rPr>
          <w:b/>
          <w:spacing w:val="-2"/>
          <w:sz w:val="24"/>
        </w:rPr>
        <w:t> </w:t>
      </w:r>
      <w:r>
        <w:rPr>
          <w:b/>
          <w:sz w:val="24"/>
        </w:rPr>
        <w:t>the</w:t>
      </w:r>
      <w:r>
        <w:rPr>
          <w:b/>
          <w:spacing w:val="-2"/>
          <w:sz w:val="24"/>
        </w:rPr>
        <w:t> </w:t>
      </w:r>
      <w:r>
        <w:rPr>
          <w:b/>
          <w:sz w:val="24"/>
        </w:rPr>
        <w:t>75%</w:t>
      </w:r>
      <w:r>
        <w:rPr>
          <w:b/>
          <w:spacing w:val="-3"/>
          <w:sz w:val="24"/>
        </w:rPr>
        <w:t> </w:t>
      </w:r>
      <w:r>
        <w:rPr>
          <w:b/>
          <w:sz w:val="24"/>
        </w:rPr>
        <w:t>subcontract</w:t>
      </w:r>
      <w:r>
        <w:rPr>
          <w:b/>
          <w:spacing w:val="-4"/>
          <w:sz w:val="24"/>
        </w:rPr>
        <w:t> </w:t>
      </w:r>
      <w:r>
        <w:rPr>
          <w:b/>
          <w:sz w:val="24"/>
        </w:rPr>
        <w:t>amount</w:t>
      </w:r>
      <w:r>
        <w:rPr>
          <w:b/>
          <w:spacing w:val="-4"/>
          <w:sz w:val="24"/>
        </w:rPr>
        <w:t> </w:t>
      </w:r>
      <w:r>
        <w:rPr>
          <w:b/>
          <w:sz w:val="24"/>
        </w:rPr>
        <w:t>that</w:t>
      </w:r>
      <w:r>
        <w:rPr>
          <w:b/>
          <w:spacing w:val="-6"/>
          <w:sz w:val="24"/>
        </w:rPr>
        <w:t> </w:t>
      </w:r>
      <w:r>
        <w:rPr>
          <w:b/>
          <w:sz w:val="24"/>
        </w:rPr>
        <w:t>cannot</w:t>
      </w:r>
      <w:r>
        <w:rPr>
          <w:b/>
          <w:spacing w:val="-4"/>
          <w:sz w:val="24"/>
        </w:rPr>
        <w:t> </w:t>
      </w:r>
      <w:r>
        <w:rPr>
          <w:b/>
          <w:sz w:val="24"/>
        </w:rPr>
        <w:t>be</w:t>
      </w:r>
      <w:r>
        <w:rPr>
          <w:b/>
          <w:spacing w:val="-2"/>
          <w:sz w:val="24"/>
        </w:rPr>
        <w:t> </w:t>
      </w:r>
      <w:r>
        <w:rPr>
          <w:b/>
          <w:sz w:val="24"/>
        </w:rPr>
        <w:t>exceeded.</w:t>
      </w:r>
      <w:r>
        <w:rPr>
          <w:b/>
          <w:spacing w:val="-5"/>
          <w:sz w:val="24"/>
        </w:rPr>
        <w:t> </w:t>
      </w:r>
      <w:r>
        <w:rPr>
          <w:b/>
          <w:sz w:val="24"/>
        </w:rPr>
        <w:t>Cost</w:t>
      </w:r>
      <w:r>
        <w:rPr>
          <w:b/>
          <w:spacing w:val="-4"/>
          <w:sz w:val="24"/>
        </w:rPr>
        <w:t> </w:t>
      </w:r>
      <w:r>
        <w:rPr>
          <w:b/>
          <w:sz w:val="24"/>
        </w:rPr>
        <w:t>of</w:t>
      </w:r>
      <w:r>
        <w:rPr>
          <w:b/>
          <w:spacing w:val="-4"/>
          <w:sz w:val="24"/>
        </w:rPr>
        <w:t> </w:t>
      </w:r>
      <w:r>
        <w:rPr>
          <w:b/>
          <w:sz w:val="24"/>
        </w:rPr>
        <w:t>materials are excluded and not considered to be subcontracted.</w:t>
      </w:r>
    </w:p>
    <w:p>
      <w:pPr>
        <w:pStyle w:val="ListParagraph"/>
        <w:numPr>
          <w:ilvl w:val="1"/>
          <w:numId w:val="1"/>
        </w:numPr>
        <w:tabs>
          <w:tab w:pos="1197" w:val="left" w:leader="none"/>
        </w:tabs>
        <w:spacing w:line="240" w:lineRule="auto" w:before="201" w:after="0"/>
        <w:ind w:left="119" w:right="258" w:firstLine="720"/>
        <w:jc w:val="left"/>
        <w:rPr>
          <w:b/>
          <w:sz w:val="24"/>
        </w:rPr>
      </w:pPr>
      <w:r>
        <w:rPr>
          <w:b/>
          <w:sz w:val="24"/>
        </w:rPr>
        <w:t>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w:t>
      </w:r>
      <w:r>
        <w:rPr>
          <w:b/>
          <w:spacing w:val="-3"/>
          <w:sz w:val="24"/>
        </w:rPr>
        <w:t> </w:t>
      </w:r>
      <w:r>
        <w:rPr>
          <w:b/>
          <w:sz w:val="24"/>
        </w:rPr>
        <w:t>the</w:t>
      </w:r>
      <w:r>
        <w:rPr>
          <w:b/>
          <w:spacing w:val="-2"/>
          <w:sz w:val="24"/>
        </w:rPr>
        <w:t> </w:t>
      </w:r>
      <w:r>
        <w:rPr>
          <w:b/>
          <w:sz w:val="24"/>
        </w:rPr>
        <w:t>offeror</w:t>
      </w:r>
      <w:r>
        <w:rPr>
          <w:b/>
          <w:spacing w:val="-5"/>
          <w:sz w:val="24"/>
        </w:rPr>
        <w:t> </w:t>
      </w:r>
      <w:r>
        <w:rPr>
          <w:b/>
          <w:sz w:val="24"/>
        </w:rPr>
        <w:t>subject</w:t>
      </w:r>
      <w:r>
        <w:rPr>
          <w:b/>
          <w:spacing w:val="-4"/>
          <w:sz w:val="24"/>
        </w:rPr>
        <w:t> </w:t>
      </w:r>
      <w:r>
        <w:rPr>
          <w:b/>
          <w:sz w:val="24"/>
        </w:rPr>
        <w:t>to</w:t>
      </w:r>
      <w:r>
        <w:rPr>
          <w:b/>
          <w:spacing w:val="-3"/>
          <w:sz w:val="24"/>
        </w:rPr>
        <w:t> </w:t>
      </w:r>
      <w:r>
        <w:rPr>
          <w:b/>
          <w:sz w:val="24"/>
        </w:rPr>
        <w:t>criminal,</w:t>
      </w:r>
      <w:r>
        <w:rPr>
          <w:b/>
          <w:spacing w:val="-5"/>
          <w:sz w:val="24"/>
        </w:rPr>
        <w:t> </w:t>
      </w:r>
      <w:r>
        <w:rPr>
          <w:b/>
          <w:sz w:val="24"/>
        </w:rPr>
        <w:t>civil,</w:t>
      </w:r>
      <w:r>
        <w:rPr>
          <w:b/>
          <w:spacing w:val="-2"/>
          <w:sz w:val="24"/>
        </w:rPr>
        <w:t> </w:t>
      </w:r>
      <w:r>
        <w:rPr>
          <w:b/>
          <w:sz w:val="24"/>
        </w:rPr>
        <w:t>or</w:t>
      </w:r>
      <w:r>
        <w:rPr>
          <w:b/>
          <w:spacing w:val="-3"/>
          <w:sz w:val="24"/>
        </w:rPr>
        <w:t> </w:t>
      </w:r>
      <w:r>
        <w:rPr>
          <w:b/>
          <w:sz w:val="24"/>
        </w:rPr>
        <w:t>administrative</w:t>
      </w:r>
      <w:r>
        <w:rPr>
          <w:b/>
          <w:spacing w:val="-2"/>
          <w:sz w:val="24"/>
        </w:rPr>
        <w:t> </w:t>
      </w:r>
      <w:r>
        <w:rPr>
          <w:b/>
          <w:sz w:val="24"/>
        </w:rPr>
        <w:t>penalties,</w:t>
      </w:r>
      <w:r>
        <w:rPr>
          <w:b/>
          <w:spacing w:val="-5"/>
          <w:sz w:val="24"/>
        </w:rPr>
        <w:t> </w:t>
      </w:r>
      <w:r>
        <w:rPr>
          <w:b/>
          <w:sz w:val="24"/>
        </w:rPr>
        <w:t>including </w:t>
      </w:r>
      <w:r>
        <w:rPr>
          <w:b/>
          <w:spacing w:val="-2"/>
          <w:sz w:val="24"/>
        </w:rPr>
        <w:t>prosecution.</w:t>
      </w:r>
    </w:p>
    <w:p>
      <w:pPr>
        <w:spacing w:after="0" w:line="240" w:lineRule="auto"/>
        <w:jc w:val="left"/>
        <w:rPr>
          <w:sz w:val="24"/>
        </w:rPr>
        <w:sectPr>
          <w:type w:val="continuous"/>
          <w:pgSz w:w="12240" w:h="15840"/>
          <w:pgMar w:top="1360" w:bottom="280" w:left="1320" w:right="1360"/>
        </w:sectPr>
      </w:pPr>
    </w:p>
    <w:p>
      <w:pPr>
        <w:pStyle w:val="ListParagraph"/>
        <w:numPr>
          <w:ilvl w:val="1"/>
          <w:numId w:val="1"/>
        </w:numPr>
        <w:tabs>
          <w:tab w:pos="1198" w:val="left" w:leader="none"/>
        </w:tabs>
        <w:spacing w:line="240" w:lineRule="auto" w:before="76" w:after="0"/>
        <w:ind w:left="120" w:right="324" w:firstLine="720"/>
        <w:jc w:val="both"/>
        <w:rPr>
          <w:b/>
          <w:sz w:val="24"/>
        </w:rPr>
      </w:pPr>
      <w:r>
        <w:rPr>
          <w:b/>
          <w:sz w:val="24"/>
        </w:rPr>
        <w:t>If VA determines that an SDVOSB/ VOSB awarded</w:t>
      </w:r>
      <w:r>
        <w:rPr>
          <w:b/>
          <w:spacing w:val="-2"/>
          <w:sz w:val="24"/>
        </w:rPr>
        <w:t> </w:t>
      </w:r>
      <w:r>
        <w:rPr>
          <w:b/>
          <w:sz w:val="24"/>
        </w:rPr>
        <w:t>a contract pursuant to</w:t>
      </w:r>
      <w:r>
        <w:rPr>
          <w:b/>
          <w:spacing w:val="-2"/>
          <w:sz w:val="24"/>
        </w:rPr>
        <w:t> </w:t>
      </w:r>
      <w:r>
        <w:rPr>
          <w:b/>
          <w:sz w:val="24"/>
        </w:rPr>
        <w:t>38</w:t>
      </w:r>
      <w:r>
        <w:rPr>
          <w:b/>
          <w:spacing w:val="-1"/>
          <w:sz w:val="24"/>
        </w:rPr>
        <w:t> </w:t>
      </w:r>
      <w:r>
        <w:rPr>
          <w:b/>
          <w:sz w:val="24"/>
        </w:rPr>
        <w:t>U.S.C.</w:t>
      </w:r>
      <w:r>
        <w:rPr>
          <w:b/>
          <w:spacing w:val="-4"/>
          <w:sz w:val="24"/>
        </w:rPr>
        <w:t> </w:t>
      </w:r>
      <w:r>
        <w:rPr>
          <w:b/>
          <w:sz w:val="24"/>
        </w:rPr>
        <w:t>8127</w:t>
      </w:r>
      <w:r>
        <w:rPr>
          <w:b/>
          <w:spacing w:val="-1"/>
          <w:sz w:val="24"/>
        </w:rPr>
        <w:t> </w:t>
      </w:r>
      <w:r>
        <w:rPr>
          <w:b/>
          <w:sz w:val="24"/>
        </w:rPr>
        <w:t>did</w:t>
      </w:r>
      <w:r>
        <w:rPr>
          <w:b/>
          <w:spacing w:val="-5"/>
          <w:sz w:val="24"/>
        </w:rPr>
        <w:t> </w:t>
      </w:r>
      <w:r>
        <w:rPr>
          <w:b/>
          <w:sz w:val="24"/>
        </w:rPr>
        <w:t>not</w:t>
      </w:r>
      <w:r>
        <w:rPr>
          <w:b/>
          <w:spacing w:val="-3"/>
          <w:sz w:val="24"/>
        </w:rPr>
        <w:t> </w:t>
      </w:r>
      <w:r>
        <w:rPr>
          <w:b/>
          <w:sz w:val="24"/>
        </w:rPr>
        <w:t>act</w:t>
      </w:r>
      <w:r>
        <w:rPr>
          <w:b/>
          <w:spacing w:val="-3"/>
          <w:sz w:val="24"/>
        </w:rPr>
        <w:t> </w:t>
      </w:r>
      <w:r>
        <w:rPr>
          <w:b/>
          <w:sz w:val="24"/>
        </w:rPr>
        <w:t>in</w:t>
      </w:r>
      <w:r>
        <w:rPr>
          <w:b/>
          <w:spacing w:val="-2"/>
          <w:sz w:val="24"/>
        </w:rPr>
        <w:t> </w:t>
      </w:r>
      <w:r>
        <w:rPr>
          <w:b/>
          <w:sz w:val="24"/>
        </w:rPr>
        <w:t>good</w:t>
      </w:r>
      <w:r>
        <w:rPr>
          <w:b/>
          <w:spacing w:val="-2"/>
          <w:sz w:val="24"/>
        </w:rPr>
        <w:t> </w:t>
      </w:r>
      <w:r>
        <w:rPr>
          <w:b/>
          <w:sz w:val="24"/>
        </w:rPr>
        <w:t>faith,</w:t>
      </w:r>
      <w:r>
        <w:rPr>
          <w:b/>
          <w:spacing w:val="-4"/>
          <w:sz w:val="24"/>
        </w:rPr>
        <w:t> </w:t>
      </w:r>
      <w:r>
        <w:rPr>
          <w:b/>
          <w:sz w:val="24"/>
        </w:rPr>
        <w:t>such</w:t>
      </w:r>
      <w:r>
        <w:rPr>
          <w:b/>
          <w:spacing w:val="-2"/>
          <w:sz w:val="24"/>
        </w:rPr>
        <w:t> </w:t>
      </w:r>
      <w:r>
        <w:rPr>
          <w:b/>
          <w:sz w:val="24"/>
        </w:rPr>
        <w:t>SDVOSB/VOSB</w:t>
      </w:r>
      <w:r>
        <w:rPr>
          <w:b/>
          <w:spacing w:val="-5"/>
          <w:sz w:val="24"/>
        </w:rPr>
        <w:t> </w:t>
      </w:r>
      <w:r>
        <w:rPr>
          <w:b/>
          <w:sz w:val="24"/>
        </w:rPr>
        <w:t>shall</w:t>
      </w:r>
      <w:r>
        <w:rPr>
          <w:b/>
          <w:spacing w:val="-1"/>
          <w:sz w:val="24"/>
        </w:rPr>
        <w:t> </w:t>
      </w:r>
      <w:r>
        <w:rPr>
          <w:b/>
          <w:sz w:val="24"/>
        </w:rPr>
        <w:t>be</w:t>
      </w:r>
      <w:r>
        <w:rPr>
          <w:b/>
          <w:spacing w:val="-1"/>
          <w:sz w:val="24"/>
        </w:rPr>
        <w:t> </w:t>
      </w:r>
      <w:r>
        <w:rPr>
          <w:b/>
          <w:sz w:val="24"/>
        </w:rPr>
        <w:t>subject to any or all of the following:</w:t>
      </w:r>
    </w:p>
    <w:p>
      <w:pPr>
        <w:pStyle w:val="BodyText"/>
      </w:pPr>
    </w:p>
    <w:p>
      <w:pPr>
        <w:pStyle w:val="ListParagraph"/>
        <w:numPr>
          <w:ilvl w:val="0"/>
          <w:numId w:val="3"/>
        </w:numPr>
        <w:tabs>
          <w:tab w:pos="814" w:val="left" w:leader="none"/>
        </w:tabs>
        <w:spacing w:line="240" w:lineRule="auto" w:before="0" w:after="0"/>
        <w:ind w:left="814" w:right="0" w:hanging="291"/>
        <w:jc w:val="left"/>
        <w:rPr>
          <w:b/>
          <w:sz w:val="24"/>
        </w:rPr>
      </w:pPr>
      <w:r>
        <w:rPr>
          <w:b/>
          <w:sz w:val="24"/>
        </w:rPr>
        <w:t>Referral</w:t>
      </w:r>
      <w:r>
        <w:rPr>
          <w:b/>
          <w:spacing w:val="-4"/>
          <w:sz w:val="24"/>
        </w:rPr>
        <w:t> </w:t>
      </w:r>
      <w:r>
        <w:rPr>
          <w:b/>
          <w:sz w:val="24"/>
        </w:rPr>
        <w:t>to</w:t>
      </w:r>
      <w:r>
        <w:rPr>
          <w:b/>
          <w:spacing w:val="-3"/>
          <w:sz w:val="24"/>
        </w:rPr>
        <w:t> </w:t>
      </w:r>
      <w:r>
        <w:rPr>
          <w:b/>
          <w:sz w:val="24"/>
        </w:rPr>
        <w:t>the</w:t>
      </w:r>
      <w:r>
        <w:rPr>
          <w:b/>
          <w:spacing w:val="-3"/>
          <w:sz w:val="24"/>
        </w:rPr>
        <w:t> </w:t>
      </w:r>
      <w:r>
        <w:rPr>
          <w:b/>
          <w:sz w:val="24"/>
        </w:rPr>
        <w:t>VA</w:t>
      </w:r>
      <w:r>
        <w:rPr>
          <w:b/>
          <w:spacing w:val="-3"/>
          <w:sz w:val="24"/>
        </w:rPr>
        <w:t> </w:t>
      </w:r>
      <w:r>
        <w:rPr>
          <w:b/>
          <w:sz w:val="24"/>
        </w:rPr>
        <w:t>Suspension</w:t>
      </w:r>
      <w:r>
        <w:rPr>
          <w:b/>
          <w:spacing w:val="-2"/>
          <w:sz w:val="24"/>
        </w:rPr>
        <w:t> </w:t>
      </w:r>
      <w:r>
        <w:rPr>
          <w:b/>
          <w:sz w:val="24"/>
        </w:rPr>
        <w:t>and</w:t>
      </w:r>
      <w:r>
        <w:rPr>
          <w:b/>
          <w:spacing w:val="-6"/>
          <w:sz w:val="24"/>
        </w:rPr>
        <w:t> </w:t>
      </w:r>
      <w:r>
        <w:rPr>
          <w:b/>
          <w:sz w:val="24"/>
        </w:rPr>
        <w:t>Debarment</w:t>
      </w:r>
      <w:r>
        <w:rPr>
          <w:b/>
          <w:spacing w:val="-3"/>
          <w:sz w:val="24"/>
        </w:rPr>
        <w:t> </w:t>
      </w:r>
      <w:r>
        <w:rPr>
          <w:b/>
          <w:spacing w:val="-2"/>
          <w:sz w:val="24"/>
        </w:rPr>
        <w:t>Committee;</w:t>
      </w:r>
    </w:p>
    <w:p>
      <w:pPr>
        <w:pStyle w:val="ListParagraph"/>
        <w:numPr>
          <w:ilvl w:val="0"/>
          <w:numId w:val="3"/>
        </w:numPr>
        <w:tabs>
          <w:tab w:pos="837" w:val="left" w:leader="none"/>
        </w:tabs>
        <w:spacing w:line="240" w:lineRule="auto" w:before="0" w:after="0"/>
        <w:ind w:left="120" w:right="1273" w:firstLine="360"/>
        <w:jc w:val="left"/>
        <w:rPr>
          <w:b/>
          <w:sz w:val="24"/>
        </w:rPr>
      </w:pPr>
      <w:r>
        <w:rPr>
          <w:b/>
          <w:sz w:val="24"/>
        </w:rPr>
        <w:t>A</w:t>
      </w:r>
      <w:r>
        <w:rPr>
          <w:b/>
          <w:spacing w:val="-3"/>
          <w:sz w:val="24"/>
        </w:rPr>
        <w:t> </w:t>
      </w:r>
      <w:r>
        <w:rPr>
          <w:b/>
          <w:sz w:val="24"/>
        </w:rPr>
        <w:t>fine</w:t>
      </w:r>
      <w:r>
        <w:rPr>
          <w:b/>
          <w:spacing w:val="-2"/>
          <w:sz w:val="24"/>
        </w:rPr>
        <w:t> </w:t>
      </w:r>
      <w:r>
        <w:rPr>
          <w:b/>
          <w:sz w:val="24"/>
        </w:rPr>
        <w:t>under</w:t>
      </w:r>
      <w:r>
        <w:rPr>
          <w:b/>
          <w:spacing w:val="-3"/>
          <w:sz w:val="24"/>
        </w:rPr>
        <w:t> </w:t>
      </w:r>
      <w:r>
        <w:rPr>
          <w:b/>
          <w:sz w:val="24"/>
        </w:rPr>
        <w:t>section</w:t>
      </w:r>
      <w:r>
        <w:rPr>
          <w:b/>
          <w:spacing w:val="-3"/>
          <w:sz w:val="24"/>
        </w:rPr>
        <w:t> </w:t>
      </w:r>
      <w:r>
        <w:rPr>
          <w:b/>
          <w:sz w:val="24"/>
        </w:rPr>
        <w:t>16(g)(1)</w:t>
      </w:r>
      <w:r>
        <w:rPr>
          <w:b/>
          <w:spacing w:val="-4"/>
          <w:sz w:val="24"/>
        </w:rPr>
        <w:t> </w:t>
      </w:r>
      <w:r>
        <w:rPr>
          <w:b/>
          <w:sz w:val="24"/>
        </w:rPr>
        <w:t>of</w:t>
      </w:r>
      <w:r>
        <w:rPr>
          <w:b/>
          <w:spacing w:val="-4"/>
          <w:sz w:val="24"/>
        </w:rPr>
        <w:t> </w:t>
      </w:r>
      <w:r>
        <w:rPr>
          <w:b/>
          <w:sz w:val="24"/>
        </w:rPr>
        <w:t>the</w:t>
      </w:r>
      <w:r>
        <w:rPr>
          <w:b/>
          <w:spacing w:val="-2"/>
          <w:sz w:val="24"/>
        </w:rPr>
        <w:t> </w:t>
      </w:r>
      <w:r>
        <w:rPr>
          <w:b/>
          <w:sz w:val="24"/>
        </w:rPr>
        <w:t>Small</w:t>
      </w:r>
      <w:r>
        <w:rPr>
          <w:b/>
          <w:spacing w:val="-2"/>
          <w:sz w:val="24"/>
        </w:rPr>
        <w:t> </w:t>
      </w:r>
      <w:r>
        <w:rPr>
          <w:b/>
          <w:sz w:val="24"/>
        </w:rPr>
        <w:t>Business</w:t>
      </w:r>
      <w:r>
        <w:rPr>
          <w:b/>
          <w:spacing w:val="-4"/>
          <w:sz w:val="24"/>
        </w:rPr>
        <w:t> </w:t>
      </w:r>
      <w:r>
        <w:rPr>
          <w:b/>
          <w:sz w:val="24"/>
        </w:rPr>
        <w:t>Act</w:t>
      </w:r>
      <w:r>
        <w:rPr>
          <w:b/>
          <w:spacing w:val="-4"/>
          <w:sz w:val="24"/>
        </w:rPr>
        <w:t> </w:t>
      </w:r>
      <w:r>
        <w:rPr>
          <w:b/>
          <w:sz w:val="24"/>
        </w:rPr>
        <w:t>(15</w:t>
      </w:r>
      <w:r>
        <w:rPr>
          <w:b/>
          <w:spacing w:val="-4"/>
          <w:sz w:val="24"/>
        </w:rPr>
        <w:t> </w:t>
      </w:r>
      <w:r>
        <w:rPr>
          <w:b/>
          <w:sz w:val="24"/>
        </w:rPr>
        <w:t>U.S.C. 645(g)(1)); and</w:t>
      </w:r>
    </w:p>
    <w:p>
      <w:pPr>
        <w:pStyle w:val="ListParagraph"/>
        <w:numPr>
          <w:ilvl w:val="0"/>
          <w:numId w:val="3"/>
        </w:numPr>
        <w:tabs>
          <w:tab w:pos="945" w:val="left" w:leader="none"/>
        </w:tabs>
        <w:spacing w:line="240" w:lineRule="auto" w:before="0" w:after="0"/>
        <w:ind w:left="945" w:right="0" w:hanging="422"/>
        <w:jc w:val="left"/>
        <w:rPr>
          <w:b/>
          <w:sz w:val="24"/>
        </w:rPr>
      </w:pPr>
      <w:r>
        <w:rPr>
          <w:b/>
          <w:sz w:val="24"/>
        </w:rPr>
        <w:t>Prosecution</w:t>
      </w:r>
      <w:r>
        <w:rPr>
          <w:b/>
          <w:spacing w:val="-4"/>
          <w:sz w:val="24"/>
        </w:rPr>
        <w:t> </w:t>
      </w:r>
      <w:r>
        <w:rPr>
          <w:b/>
          <w:sz w:val="24"/>
        </w:rPr>
        <w:t>for</w:t>
      </w:r>
      <w:r>
        <w:rPr>
          <w:b/>
          <w:spacing w:val="-3"/>
          <w:sz w:val="24"/>
        </w:rPr>
        <w:t> </w:t>
      </w:r>
      <w:r>
        <w:rPr>
          <w:b/>
          <w:sz w:val="24"/>
        </w:rPr>
        <w:t>violating</w:t>
      </w:r>
      <w:r>
        <w:rPr>
          <w:b/>
          <w:spacing w:val="-6"/>
          <w:sz w:val="24"/>
        </w:rPr>
        <w:t> </w:t>
      </w:r>
      <w:r>
        <w:rPr>
          <w:b/>
          <w:sz w:val="24"/>
        </w:rPr>
        <w:t>section</w:t>
      </w:r>
      <w:r>
        <w:rPr>
          <w:b/>
          <w:spacing w:val="-6"/>
          <w:sz w:val="24"/>
        </w:rPr>
        <w:t> </w:t>
      </w:r>
      <w:r>
        <w:rPr>
          <w:b/>
          <w:sz w:val="24"/>
        </w:rPr>
        <w:t>18</w:t>
      </w:r>
      <w:r>
        <w:rPr>
          <w:b/>
          <w:spacing w:val="-2"/>
          <w:sz w:val="24"/>
        </w:rPr>
        <w:t> </w:t>
      </w:r>
      <w:r>
        <w:rPr>
          <w:b/>
          <w:sz w:val="24"/>
        </w:rPr>
        <w:t>U.S.C.</w:t>
      </w:r>
      <w:r>
        <w:rPr>
          <w:b/>
          <w:spacing w:val="-5"/>
          <w:sz w:val="24"/>
        </w:rPr>
        <w:t> </w:t>
      </w:r>
      <w:r>
        <w:rPr>
          <w:b/>
          <w:spacing w:val="-2"/>
          <w:sz w:val="24"/>
        </w:rPr>
        <w:t>1001.</w:t>
      </w:r>
    </w:p>
    <w:p>
      <w:pPr>
        <w:pStyle w:val="BodyText"/>
      </w:pPr>
    </w:p>
    <w:p>
      <w:pPr>
        <w:pStyle w:val="ListParagraph"/>
        <w:numPr>
          <w:ilvl w:val="0"/>
          <w:numId w:val="1"/>
        </w:numPr>
        <w:tabs>
          <w:tab w:pos="1210" w:val="left" w:leader="none"/>
        </w:tabs>
        <w:spacing w:line="240" w:lineRule="auto" w:before="0" w:after="0"/>
        <w:ind w:left="120" w:right="167" w:firstLine="720"/>
        <w:jc w:val="left"/>
        <w:rPr>
          <w:b/>
          <w:sz w:val="24"/>
        </w:rPr>
      </w:pPr>
      <w:r>
        <w:rPr>
          <w:b/>
          <w:sz w:val="24"/>
        </w:rPr>
        <w:t>The offeror represents and understands that by submission of its offer and award of a contract it may be required to provide copies of documents or records</w:t>
      </w:r>
      <w:r>
        <w:rPr>
          <w:b/>
          <w:spacing w:val="-2"/>
          <w:sz w:val="24"/>
        </w:rPr>
        <w:t> </w:t>
      </w:r>
      <w:r>
        <w:rPr>
          <w:b/>
          <w:sz w:val="24"/>
        </w:rPr>
        <w:t>to</w:t>
      </w:r>
      <w:r>
        <w:rPr>
          <w:b/>
          <w:spacing w:val="-3"/>
          <w:sz w:val="24"/>
        </w:rPr>
        <w:t> </w:t>
      </w:r>
      <w:r>
        <w:rPr>
          <w:b/>
          <w:sz w:val="24"/>
        </w:rPr>
        <w:t>VA</w:t>
      </w:r>
      <w:r>
        <w:rPr>
          <w:b/>
          <w:spacing w:val="-3"/>
          <w:sz w:val="24"/>
        </w:rPr>
        <w:t> </w:t>
      </w:r>
      <w:r>
        <w:rPr>
          <w:b/>
          <w:sz w:val="24"/>
        </w:rPr>
        <w:t>that</w:t>
      </w:r>
      <w:r>
        <w:rPr>
          <w:b/>
          <w:spacing w:val="-6"/>
          <w:sz w:val="24"/>
        </w:rPr>
        <w:t> </w:t>
      </w:r>
      <w:r>
        <w:rPr>
          <w:b/>
          <w:sz w:val="24"/>
        </w:rPr>
        <w:t>VA</w:t>
      </w:r>
      <w:r>
        <w:rPr>
          <w:b/>
          <w:spacing w:val="-3"/>
          <w:sz w:val="24"/>
        </w:rPr>
        <w:t> </w:t>
      </w:r>
      <w:r>
        <w:rPr>
          <w:b/>
          <w:sz w:val="24"/>
        </w:rPr>
        <w:t>may</w:t>
      </w:r>
      <w:r>
        <w:rPr>
          <w:b/>
          <w:spacing w:val="-2"/>
          <w:sz w:val="24"/>
        </w:rPr>
        <w:t> </w:t>
      </w:r>
      <w:r>
        <w:rPr>
          <w:b/>
          <w:sz w:val="24"/>
        </w:rPr>
        <w:t>review</w:t>
      </w:r>
      <w:r>
        <w:rPr>
          <w:b/>
          <w:spacing w:val="-2"/>
          <w:sz w:val="24"/>
        </w:rPr>
        <w:t> </w:t>
      </w:r>
      <w:r>
        <w:rPr>
          <w:b/>
          <w:sz w:val="24"/>
        </w:rPr>
        <w:t>to</w:t>
      </w:r>
      <w:r>
        <w:rPr>
          <w:b/>
          <w:spacing w:val="-3"/>
          <w:sz w:val="24"/>
        </w:rPr>
        <w:t> </w:t>
      </w:r>
      <w:r>
        <w:rPr>
          <w:b/>
          <w:sz w:val="24"/>
        </w:rPr>
        <w:t>determine</w:t>
      </w:r>
      <w:r>
        <w:rPr>
          <w:b/>
          <w:spacing w:val="-2"/>
          <w:sz w:val="24"/>
        </w:rPr>
        <w:t> </w:t>
      </w:r>
      <w:r>
        <w:rPr>
          <w:b/>
          <w:sz w:val="24"/>
        </w:rPr>
        <w:t>whether</w:t>
      </w:r>
      <w:r>
        <w:rPr>
          <w:b/>
          <w:spacing w:val="-5"/>
          <w:sz w:val="24"/>
        </w:rPr>
        <w:t> </w:t>
      </w:r>
      <w:r>
        <w:rPr>
          <w:b/>
          <w:sz w:val="24"/>
        </w:rPr>
        <w:t>the</w:t>
      </w:r>
      <w:r>
        <w:rPr>
          <w:b/>
          <w:spacing w:val="-2"/>
          <w:sz w:val="24"/>
        </w:rPr>
        <w:t> </w:t>
      </w:r>
      <w:r>
        <w:rPr>
          <w:b/>
          <w:sz w:val="24"/>
        </w:rPr>
        <w:t>offeror</w:t>
      </w:r>
      <w:r>
        <w:rPr>
          <w:b/>
          <w:spacing w:val="-3"/>
          <w:sz w:val="24"/>
        </w:rPr>
        <w:t> </w:t>
      </w:r>
      <w:r>
        <w:rPr>
          <w:b/>
          <w:sz w:val="24"/>
        </w:rPr>
        <w:t>complied</w:t>
      </w:r>
      <w:r>
        <w:rPr>
          <w:b/>
          <w:spacing w:val="-3"/>
          <w:sz w:val="24"/>
        </w:rPr>
        <w:t> </w:t>
      </w:r>
      <w:r>
        <w:rPr>
          <w:b/>
          <w:sz w:val="24"/>
        </w:rPr>
        <w:t>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pPr>
        <w:pStyle w:val="BodyText"/>
      </w:pPr>
    </w:p>
    <w:p>
      <w:pPr>
        <w:pStyle w:val="ListParagraph"/>
        <w:numPr>
          <w:ilvl w:val="0"/>
          <w:numId w:val="1"/>
        </w:numPr>
        <w:tabs>
          <w:tab w:pos="1198" w:val="left" w:leader="none"/>
        </w:tabs>
        <w:spacing w:line="240" w:lineRule="auto" w:before="1" w:after="0"/>
        <w:ind w:left="120" w:right="137" w:firstLine="720"/>
        <w:jc w:val="left"/>
        <w:rPr>
          <w:b/>
          <w:sz w:val="24"/>
        </w:rPr>
      </w:pPr>
      <w:r>
        <w:rPr>
          <w:b/>
          <w:sz w:val="24"/>
        </w:rPr>
        <w:t>The offeror further agrees to cooperate fully and make available any documents or records as may be required to enable VA to determine compliance with the limitations on subcontracting requirement. The offeror understands that failure</w:t>
      </w:r>
      <w:r>
        <w:rPr>
          <w:b/>
          <w:spacing w:val="-2"/>
          <w:sz w:val="24"/>
        </w:rPr>
        <w:t> </w:t>
      </w:r>
      <w:r>
        <w:rPr>
          <w:b/>
          <w:sz w:val="24"/>
        </w:rPr>
        <w:t>to</w:t>
      </w:r>
      <w:r>
        <w:rPr>
          <w:b/>
          <w:spacing w:val="-3"/>
          <w:sz w:val="24"/>
        </w:rPr>
        <w:t> </w:t>
      </w:r>
      <w:r>
        <w:rPr>
          <w:b/>
          <w:sz w:val="24"/>
        </w:rPr>
        <w:t>provide</w:t>
      </w:r>
      <w:r>
        <w:rPr>
          <w:b/>
          <w:spacing w:val="-2"/>
          <w:sz w:val="24"/>
        </w:rPr>
        <w:t> </w:t>
      </w:r>
      <w:r>
        <w:rPr>
          <w:b/>
          <w:sz w:val="24"/>
        </w:rPr>
        <w:t>documents</w:t>
      </w:r>
      <w:r>
        <w:rPr>
          <w:b/>
          <w:spacing w:val="-2"/>
          <w:sz w:val="24"/>
        </w:rPr>
        <w:t> </w:t>
      </w:r>
      <w:r>
        <w:rPr>
          <w:b/>
          <w:sz w:val="24"/>
        </w:rPr>
        <w:t>as</w:t>
      </w:r>
      <w:r>
        <w:rPr>
          <w:b/>
          <w:spacing w:val="-4"/>
          <w:sz w:val="24"/>
        </w:rPr>
        <w:t> </w:t>
      </w:r>
      <w:r>
        <w:rPr>
          <w:b/>
          <w:sz w:val="24"/>
        </w:rPr>
        <w:t>requested</w:t>
      </w:r>
      <w:r>
        <w:rPr>
          <w:b/>
          <w:spacing w:val="-6"/>
          <w:sz w:val="24"/>
        </w:rPr>
        <w:t> </w:t>
      </w:r>
      <w:r>
        <w:rPr>
          <w:b/>
          <w:sz w:val="24"/>
        </w:rPr>
        <w:t>by</w:t>
      </w:r>
      <w:r>
        <w:rPr>
          <w:b/>
          <w:spacing w:val="-2"/>
          <w:sz w:val="24"/>
        </w:rPr>
        <w:t> </w:t>
      </w:r>
      <w:r>
        <w:rPr>
          <w:b/>
          <w:sz w:val="24"/>
        </w:rPr>
        <w:t>VA</w:t>
      </w:r>
      <w:r>
        <w:rPr>
          <w:b/>
          <w:spacing w:val="-3"/>
          <w:sz w:val="24"/>
        </w:rPr>
        <w:t> </w:t>
      </w:r>
      <w:r>
        <w:rPr>
          <w:b/>
          <w:sz w:val="24"/>
        </w:rPr>
        <w:t>may</w:t>
      </w:r>
      <w:r>
        <w:rPr>
          <w:b/>
          <w:spacing w:val="-2"/>
          <w:sz w:val="24"/>
        </w:rPr>
        <w:t> </w:t>
      </w:r>
      <w:r>
        <w:rPr>
          <w:b/>
          <w:sz w:val="24"/>
        </w:rPr>
        <w:t>result</w:t>
      </w:r>
      <w:r>
        <w:rPr>
          <w:b/>
          <w:spacing w:val="-4"/>
          <w:sz w:val="24"/>
        </w:rPr>
        <w:t> </w:t>
      </w:r>
      <w:r>
        <w:rPr>
          <w:b/>
          <w:sz w:val="24"/>
        </w:rPr>
        <w:t>in</w:t>
      </w:r>
      <w:r>
        <w:rPr>
          <w:b/>
          <w:spacing w:val="-3"/>
          <w:sz w:val="24"/>
        </w:rPr>
        <w:t> </w:t>
      </w:r>
      <w:r>
        <w:rPr>
          <w:b/>
          <w:sz w:val="24"/>
        </w:rPr>
        <w:t>remedial</w:t>
      </w:r>
      <w:r>
        <w:rPr>
          <w:b/>
          <w:spacing w:val="-2"/>
          <w:sz w:val="24"/>
        </w:rPr>
        <w:t> </w:t>
      </w:r>
      <w:r>
        <w:rPr>
          <w:b/>
          <w:sz w:val="24"/>
        </w:rPr>
        <w:t>action</w:t>
      </w:r>
      <w:r>
        <w:rPr>
          <w:b/>
          <w:spacing w:val="-3"/>
          <w:sz w:val="24"/>
        </w:rPr>
        <w:t> </w:t>
      </w:r>
      <w:r>
        <w:rPr>
          <w:b/>
          <w:sz w:val="24"/>
        </w:rPr>
        <w:t>as the Government deems appropriate.</w:t>
      </w:r>
    </w:p>
    <w:p>
      <w:pPr>
        <w:pStyle w:val="BodyText"/>
      </w:pPr>
    </w:p>
    <w:p>
      <w:pPr>
        <w:pStyle w:val="ListParagraph"/>
        <w:numPr>
          <w:ilvl w:val="0"/>
          <w:numId w:val="1"/>
        </w:numPr>
        <w:tabs>
          <w:tab w:pos="1210" w:val="left" w:leader="none"/>
        </w:tabs>
        <w:spacing w:line="240" w:lineRule="auto" w:before="0" w:after="0"/>
        <w:ind w:left="120" w:right="105" w:firstLine="720"/>
        <w:jc w:val="left"/>
        <w:rPr>
          <w:b/>
          <w:sz w:val="24"/>
        </w:rPr>
      </w:pPr>
      <w:r>
        <w:rPr>
          <w:b/>
          <w:sz w:val="24"/>
        </w:rPr>
        <w:t>Offeror completed certification/fill-in required. The formal certification must be completed, signed and returned with the offeror’s bid, quotation, or proposal.</w:t>
      </w:r>
      <w:r>
        <w:rPr>
          <w:b/>
          <w:spacing w:val="-5"/>
          <w:sz w:val="24"/>
        </w:rPr>
        <w:t> </w:t>
      </w:r>
      <w:r>
        <w:rPr>
          <w:b/>
          <w:sz w:val="24"/>
        </w:rPr>
        <w:t>The</w:t>
      </w:r>
      <w:r>
        <w:rPr>
          <w:b/>
          <w:spacing w:val="-5"/>
          <w:sz w:val="24"/>
        </w:rPr>
        <w:t> </w:t>
      </w:r>
      <w:r>
        <w:rPr>
          <w:b/>
          <w:sz w:val="24"/>
        </w:rPr>
        <w:t>Government</w:t>
      </w:r>
      <w:r>
        <w:rPr>
          <w:b/>
          <w:spacing w:val="-5"/>
          <w:sz w:val="24"/>
        </w:rPr>
        <w:t> </w:t>
      </w:r>
      <w:r>
        <w:rPr>
          <w:b/>
          <w:sz w:val="24"/>
        </w:rPr>
        <w:t>will</w:t>
      </w:r>
      <w:r>
        <w:rPr>
          <w:b/>
          <w:spacing w:val="-3"/>
          <w:sz w:val="24"/>
        </w:rPr>
        <w:t> </w:t>
      </w:r>
      <w:r>
        <w:rPr>
          <w:b/>
          <w:sz w:val="24"/>
        </w:rPr>
        <w:t>not</w:t>
      </w:r>
      <w:r>
        <w:rPr>
          <w:b/>
          <w:spacing w:val="-5"/>
          <w:sz w:val="24"/>
        </w:rPr>
        <w:t> </w:t>
      </w:r>
      <w:r>
        <w:rPr>
          <w:b/>
          <w:sz w:val="24"/>
        </w:rPr>
        <w:t>consider</w:t>
      </w:r>
      <w:r>
        <w:rPr>
          <w:b/>
          <w:spacing w:val="-4"/>
          <w:sz w:val="24"/>
        </w:rPr>
        <w:t> </w:t>
      </w:r>
      <w:r>
        <w:rPr>
          <w:b/>
          <w:sz w:val="24"/>
        </w:rPr>
        <w:t>offers</w:t>
      </w:r>
      <w:r>
        <w:rPr>
          <w:b/>
          <w:spacing w:val="-3"/>
          <w:sz w:val="24"/>
        </w:rPr>
        <w:t> </w:t>
      </w:r>
      <w:r>
        <w:rPr>
          <w:b/>
          <w:sz w:val="24"/>
        </w:rPr>
        <w:t>for</w:t>
      </w:r>
      <w:r>
        <w:rPr>
          <w:b/>
          <w:spacing w:val="-4"/>
          <w:sz w:val="24"/>
        </w:rPr>
        <w:t> </w:t>
      </w:r>
      <w:r>
        <w:rPr>
          <w:b/>
          <w:sz w:val="24"/>
        </w:rPr>
        <w:t>award</w:t>
      </w:r>
      <w:r>
        <w:rPr>
          <w:b/>
          <w:spacing w:val="-4"/>
          <w:sz w:val="24"/>
        </w:rPr>
        <w:t> </w:t>
      </w:r>
      <w:r>
        <w:rPr>
          <w:b/>
          <w:sz w:val="24"/>
        </w:rPr>
        <w:t>from</w:t>
      </w:r>
      <w:r>
        <w:rPr>
          <w:b/>
          <w:spacing w:val="-4"/>
          <w:sz w:val="24"/>
        </w:rPr>
        <w:t> </w:t>
      </w:r>
      <w:r>
        <w:rPr>
          <w:b/>
          <w:sz w:val="24"/>
        </w:rPr>
        <w:t>offerors</w:t>
      </w:r>
      <w:r>
        <w:rPr>
          <w:b/>
          <w:spacing w:val="-3"/>
          <w:sz w:val="24"/>
        </w:rPr>
        <w:t> </w:t>
      </w:r>
      <w:r>
        <w:rPr>
          <w:b/>
          <w:sz w:val="24"/>
        </w:rPr>
        <w:t>that</w:t>
      </w:r>
      <w:r>
        <w:rPr>
          <w:b/>
          <w:spacing w:val="-5"/>
          <w:sz w:val="24"/>
        </w:rPr>
        <w:t> </w:t>
      </w:r>
      <w:r>
        <w:rPr>
          <w:b/>
          <w:sz w:val="24"/>
        </w:rPr>
        <w:t>do not provide the certification, and all such responses will be deemed ineligible for evaluation and award.</w:t>
      </w:r>
    </w:p>
    <w:p>
      <w:pPr>
        <w:pStyle w:val="BodyText"/>
      </w:pPr>
    </w:p>
    <w:p>
      <w:pPr>
        <w:pStyle w:val="BodyText"/>
        <w:ind w:left="839"/>
      </w:pPr>
      <w:r>
        <w:rPr>
          <w:spacing w:val="-2"/>
          <w:u w:val="single"/>
        </w:rPr>
        <w:t>Certification</w:t>
      </w:r>
      <w:r>
        <w:rPr>
          <w:spacing w:val="-2"/>
          <w:u w:val="none"/>
        </w:rPr>
        <w:t>:</w:t>
      </w:r>
    </w:p>
    <w:p>
      <w:pPr>
        <w:pStyle w:val="BodyText"/>
      </w:pPr>
    </w:p>
    <w:p>
      <w:pPr>
        <w:pStyle w:val="BodyText"/>
        <w:ind w:left="839" w:right="136"/>
      </w:pPr>
      <w:r>
        <w:rPr/>
        <w:t>I hereby certify that if awarded the contract, </w:t>
      </w:r>
      <w:r>
        <w:rPr>
          <w:color w:val="000000"/>
          <w:highlight w:val="yellow"/>
        </w:rPr>
        <w:t>[</w:t>
      </w:r>
      <w:r>
        <w:rPr>
          <w:i/>
          <w:color w:val="000000"/>
          <w:highlight w:val="yellow"/>
        </w:rPr>
        <w:t>insert name of offeror</w:t>
      </w:r>
      <w:r>
        <w:rPr>
          <w:color w:val="000000"/>
          <w:highlight w:val="yellow"/>
        </w:rPr>
        <w:t>]</w:t>
      </w:r>
      <w:r>
        <w:rPr>
          <w:color w:val="000000"/>
        </w:rPr>
        <w:t> will comply</w:t>
      </w:r>
      <w:r>
        <w:rPr>
          <w:color w:val="000000"/>
          <w:spacing w:val="-3"/>
        </w:rPr>
        <w:t> </w:t>
      </w:r>
      <w:r>
        <w:rPr>
          <w:color w:val="000000"/>
        </w:rPr>
        <w:t>with</w:t>
      </w:r>
      <w:r>
        <w:rPr>
          <w:color w:val="000000"/>
          <w:spacing w:val="-4"/>
        </w:rPr>
        <w:t> </w:t>
      </w:r>
      <w:r>
        <w:rPr>
          <w:color w:val="000000"/>
        </w:rPr>
        <w:t>the</w:t>
      </w:r>
      <w:r>
        <w:rPr>
          <w:color w:val="000000"/>
          <w:spacing w:val="-3"/>
        </w:rPr>
        <w:t> </w:t>
      </w:r>
      <w:r>
        <w:rPr>
          <w:color w:val="000000"/>
        </w:rPr>
        <w:t>limitations</w:t>
      </w:r>
      <w:r>
        <w:rPr>
          <w:color w:val="000000"/>
          <w:spacing w:val="-3"/>
        </w:rPr>
        <w:t> </w:t>
      </w:r>
      <w:r>
        <w:rPr>
          <w:color w:val="000000"/>
        </w:rPr>
        <w:t>on</w:t>
      </w:r>
      <w:r>
        <w:rPr>
          <w:color w:val="000000"/>
          <w:spacing w:val="-4"/>
        </w:rPr>
        <w:t> </w:t>
      </w:r>
      <w:r>
        <w:rPr>
          <w:color w:val="000000"/>
        </w:rPr>
        <w:t>subcontracting</w:t>
      </w:r>
      <w:r>
        <w:rPr>
          <w:color w:val="000000"/>
          <w:spacing w:val="-4"/>
        </w:rPr>
        <w:t> </w:t>
      </w:r>
      <w:r>
        <w:rPr>
          <w:color w:val="000000"/>
        </w:rPr>
        <w:t>specified</w:t>
      </w:r>
      <w:r>
        <w:rPr>
          <w:color w:val="000000"/>
          <w:spacing w:val="-4"/>
        </w:rPr>
        <w:t> </w:t>
      </w:r>
      <w:r>
        <w:rPr>
          <w:color w:val="000000"/>
        </w:rPr>
        <w:t>in</w:t>
      </w:r>
      <w:r>
        <w:rPr>
          <w:color w:val="000000"/>
          <w:spacing w:val="-4"/>
        </w:rPr>
        <w:t> </w:t>
      </w:r>
      <w:r>
        <w:rPr>
          <w:color w:val="000000"/>
        </w:rPr>
        <w:t>this</w:t>
      </w:r>
      <w:r>
        <w:rPr>
          <w:color w:val="000000"/>
          <w:spacing w:val="-5"/>
        </w:rPr>
        <w:t> </w:t>
      </w:r>
      <w:r>
        <w:rPr>
          <w:color w:val="000000"/>
        </w:rPr>
        <w:t>clause</w:t>
      </w:r>
      <w:r>
        <w:rPr>
          <w:color w:val="000000"/>
          <w:spacing w:val="-3"/>
        </w:rPr>
        <w:t> </w:t>
      </w:r>
      <w:r>
        <w:rPr>
          <w:color w:val="000000"/>
        </w:rPr>
        <w:t>and in the resultant contract.</w:t>
      </w:r>
      <w:r>
        <w:rPr>
          <w:color w:val="000000"/>
          <w:spacing w:val="40"/>
        </w:rPr>
        <w:t> </w:t>
      </w:r>
      <w:r>
        <w:rPr>
          <w:color w:val="000000"/>
        </w:rPr>
        <w:t>I further certify that I am authorized to execute this certification on behalf of </w:t>
      </w:r>
      <w:r>
        <w:rPr>
          <w:color w:val="000000"/>
          <w:highlight w:val="yellow"/>
        </w:rPr>
        <w:t>[</w:t>
      </w:r>
      <w:r>
        <w:rPr>
          <w:i/>
          <w:color w:val="000000"/>
          <w:highlight w:val="yellow"/>
        </w:rPr>
        <w:t>insert name of offeror</w:t>
      </w:r>
      <w:r>
        <w:rPr>
          <w:color w:val="000000"/>
          <w:highlight w:val="yellow"/>
        </w:rPr>
        <w:t>]</w:t>
      </w:r>
      <w:r>
        <w:rPr>
          <w:color w:val="000000"/>
        </w:rPr>
        <w:t>.</w:t>
      </w:r>
    </w:p>
    <w:p>
      <w:pPr>
        <w:pStyle w:val="BodyText"/>
      </w:pPr>
    </w:p>
    <w:p>
      <w:pPr>
        <w:pStyle w:val="BodyText"/>
        <w:tabs>
          <w:tab w:pos="8354" w:val="left" w:leader="none"/>
        </w:tabs>
        <w:ind w:left="840"/>
      </w:pPr>
      <w:r>
        <w:rPr/>
        <w:t>Printed Name of Signee: </w:t>
      </w:r>
      <w:r>
        <w:rPr>
          <w:u w:val="single"/>
        </w:rPr>
        <w:tab/>
      </w:r>
    </w:p>
    <w:p>
      <w:pPr>
        <w:pStyle w:val="BodyText"/>
      </w:pPr>
    </w:p>
    <w:p>
      <w:pPr>
        <w:pStyle w:val="BodyText"/>
        <w:tabs>
          <w:tab w:pos="8327" w:val="left" w:leader="none"/>
        </w:tabs>
        <w:ind w:left="840"/>
      </w:pPr>
      <w:r>
        <w:rPr/>
        <w:t>Printed Title of Signee: </w:t>
      </w:r>
      <w:r>
        <w:rPr>
          <w:u w:val="single"/>
        </w:rPr>
        <w:tab/>
      </w:r>
    </w:p>
    <w:p>
      <w:pPr>
        <w:pStyle w:val="BodyText"/>
      </w:pPr>
    </w:p>
    <w:p>
      <w:pPr>
        <w:pStyle w:val="BodyText"/>
        <w:tabs>
          <w:tab w:pos="5899" w:val="left" w:leader="none"/>
        </w:tabs>
        <w:ind w:left="840"/>
      </w:pPr>
      <w:r>
        <w:rPr/>
        <w:t>Signature:</w:t>
      </w:r>
      <w:r>
        <w:rPr>
          <w:spacing w:val="40"/>
        </w:rPr>
        <w:t> </w:t>
      </w:r>
      <w:r>
        <w:rPr>
          <w:u w:val="single"/>
        </w:rPr>
        <w:tab/>
      </w:r>
    </w:p>
    <w:p>
      <w:pPr>
        <w:spacing w:after="0"/>
        <w:sectPr>
          <w:pgSz w:w="12240" w:h="15840"/>
          <w:pgMar w:top="1640" w:bottom="280" w:left="1320" w:right="1360"/>
        </w:sectPr>
      </w:pPr>
    </w:p>
    <w:p>
      <w:pPr>
        <w:pStyle w:val="BodyText"/>
        <w:tabs>
          <w:tab w:pos="3177" w:val="left" w:leader="none"/>
        </w:tabs>
        <w:spacing w:before="80"/>
        <w:ind w:left="840"/>
      </w:pPr>
      <w:r>
        <w:rPr/>
        <w:t>Date:</w:t>
      </w:r>
      <w:r>
        <w:rPr>
          <w:spacing w:val="40"/>
        </w:rPr>
        <w:t> </w:t>
      </w:r>
      <w:r>
        <w:rPr>
          <w:u w:val="single"/>
        </w:rPr>
        <w:tab/>
      </w:r>
    </w:p>
    <w:p>
      <w:pPr>
        <w:pStyle w:val="BodyText"/>
      </w:pPr>
    </w:p>
    <w:p>
      <w:pPr>
        <w:pStyle w:val="BodyText"/>
        <w:ind w:left="839"/>
      </w:pPr>
      <w:r>
        <w:rPr/>
        <w:t>Company</w:t>
      </w:r>
      <w:r>
        <w:rPr>
          <w:spacing w:val="-3"/>
        </w:rPr>
        <w:t> </w:t>
      </w:r>
      <w:r>
        <w:rPr/>
        <w:t>Name</w:t>
      </w:r>
      <w:r>
        <w:rPr>
          <w:spacing w:val="-2"/>
        </w:rPr>
        <w:t> </w:t>
      </w:r>
      <w:r>
        <w:rPr/>
        <w:t>and</w:t>
      </w:r>
      <w:r>
        <w:rPr>
          <w:spacing w:val="-4"/>
        </w:rPr>
        <w:t> </w:t>
      </w:r>
      <w:r>
        <w:rPr>
          <w:spacing w:val="-2"/>
        </w:rPr>
        <w:t>Address:</w:t>
      </w:r>
    </w:p>
    <w:p>
      <w:pPr>
        <w:pStyle w:val="BodyText"/>
        <w:rPr>
          <w:sz w:val="20"/>
        </w:rPr>
      </w:pPr>
    </w:p>
    <w:p>
      <w:pPr>
        <w:pStyle w:val="BodyText"/>
        <w:spacing w:before="54"/>
        <w:rPr>
          <w:sz w:val="20"/>
        </w:rPr>
      </w:pPr>
      <w:r>
        <w:rPr/>
        <mc:AlternateContent>
          <mc:Choice Requires="wps">
            <w:drawing>
              <wp:anchor distT="0" distB="0" distL="0" distR="0" allowOverlap="1" layoutInCell="1" locked="0" behindDoc="1" simplePos="0" relativeHeight="487587840">
                <wp:simplePos x="0" y="0"/>
                <wp:positionH relativeFrom="page">
                  <wp:posOffset>1371600</wp:posOffset>
                </wp:positionH>
                <wp:positionV relativeFrom="paragraph">
                  <wp:posOffset>195916</wp:posOffset>
                </wp:positionV>
                <wp:extent cx="356171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561715" cy="1270"/>
                        </a:xfrm>
                        <a:custGeom>
                          <a:avLst/>
                          <a:gdLst/>
                          <a:ahLst/>
                          <a:cxnLst/>
                          <a:rect l="l" t="t" r="r" b="b"/>
                          <a:pathLst>
                            <a:path w="3561715" h="0">
                              <a:moveTo>
                                <a:pt x="0" y="0"/>
                              </a:moveTo>
                              <a:lnTo>
                                <a:pt x="356160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426473pt;width:280.45pt;height:.1pt;mso-position-horizontal-relative:page;mso-position-vertical-relative:paragraph;z-index:-15728640;mso-wrap-distance-left:0;mso-wrap-distance-right:0" id="docshape1" coordorigin="2160,309" coordsize="5609,0" path="m2160,309l7769,309e" filled="false" stroked="true" strokeweight="1.068pt" strokecolor="#000000">
                <v:path arrowok="t"/>
                <v:stroke dashstyle="solid"/>
                <w10:wrap type="topAndBottom"/>
              </v:shape>
            </w:pict>
          </mc:Fallback>
        </mc:AlternateContent>
      </w:r>
    </w:p>
    <w:p>
      <w:pPr>
        <w:pStyle w:val="BodyText"/>
        <w:rPr>
          <w:sz w:val="20"/>
        </w:rPr>
      </w:pPr>
    </w:p>
    <w:p>
      <w:pPr>
        <w:pStyle w:val="BodyText"/>
        <w:spacing w:before="57"/>
        <w:rPr>
          <w:sz w:val="20"/>
        </w:rPr>
      </w:pPr>
      <w:r>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197701</wp:posOffset>
                </wp:positionV>
                <wp:extent cx="356171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561715" cy="1270"/>
                        </a:xfrm>
                        <a:custGeom>
                          <a:avLst/>
                          <a:gdLst/>
                          <a:ahLst/>
                          <a:cxnLst/>
                          <a:rect l="l" t="t" r="r" b="b"/>
                          <a:pathLst>
                            <a:path w="3561715" h="0">
                              <a:moveTo>
                                <a:pt x="0" y="0"/>
                              </a:moveTo>
                              <a:lnTo>
                                <a:pt x="356160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567013pt;width:280.45pt;height:.1pt;mso-position-horizontal-relative:page;mso-position-vertical-relative:paragraph;z-index:-15728128;mso-wrap-distance-left:0;mso-wrap-distance-right:0" id="docshape2" coordorigin="2160,311" coordsize="5609,0" path="m2160,311l7769,311e" filled="false" stroked="true" strokeweight="1.068pt" strokecolor="#000000">
                <v:path arrowok="t"/>
                <v:stroke dashstyle="solid"/>
                <w10:wrap type="topAndBottom"/>
              </v:shape>
            </w:pict>
          </mc:Fallback>
        </mc:AlternateContent>
      </w:r>
    </w:p>
    <w:p>
      <w:pPr>
        <w:pStyle w:val="BodyText"/>
        <w:rPr>
          <w:sz w:val="20"/>
        </w:rPr>
      </w:pPr>
    </w:p>
    <w:p>
      <w:pPr>
        <w:pStyle w:val="BodyText"/>
        <w:spacing w:before="57"/>
        <w:rPr>
          <w:sz w:val="20"/>
        </w:rPr>
      </w:pPr>
      <w:r>
        <w:rPr/>
        <mc:AlternateContent>
          <mc:Choice Requires="wps">
            <w:drawing>
              <wp:anchor distT="0" distB="0" distL="0" distR="0" allowOverlap="1" layoutInCell="1" locked="0" behindDoc="1" simplePos="0" relativeHeight="487588864">
                <wp:simplePos x="0" y="0"/>
                <wp:positionH relativeFrom="page">
                  <wp:posOffset>1371600</wp:posOffset>
                </wp:positionH>
                <wp:positionV relativeFrom="paragraph">
                  <wp:posOffset>197472</wp:posOffset>
                </wp:positionV>
                <wp:extent cx="35617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561715" cy="1270"/>
                        </a:xfrm>
                        <a:custGeom>
                          <a:avLst/>
                          <a:gdLst/>
                          <a:ahLst/>
                          <a:cxnLst/>
                          <a:rect l="l" t="t" r="r" b="b"/>
                          <a:pathLst>
                            <a:path w="3561715" h="0">
                              <a:moveTo>
                                <a:pt x="0" y="0"/>
                              </a:moveTo>
                              <a:lnTo>
                                <a:pt x="3561603"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549024pt;width:280.45pt;height:.1pt;mso-position-horizontal-relative:page;mso-position-vertical-relative:paragraph;z-index:-15727616;mso-wrap-distance-left:0;mso-wrap-distance-right:0" id="docshape3" coordorigin="2160,311" coordsize="5609,0" path="m2160,311l7769,311e" filled="false" stroked="true" strokeweight="1.068pt" strokecolor="#000000">
                <v:path arrowok="t"/>
                <v:stroke dashstyle="solid"/>
                <w10:wrap type="topAndBottom"/>
              </v:shape>
            </w:pict>
          </mc:Fallback>
        </mc:AlternateContent>
      </w:r>
    </w:p>
    <w:sectPr>
      <w:pgSz w:w="12240" w:h="15840"/>
      <w:pgMar w:top="1360" w:bottom="280" w:left="132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Roman"/>
      <w:lvlText w:val="(%1)"/>
      <w:lvlJc w:val="left"/>
      <w:pPr>
        <w:ind w:left="816" w:hanging="293"/>
        <w:jc w:val="left"/>
      </w:pPr>
      <w:rPr>
        <w:rFonts w:hint="default" w:ascii="Arial" w:hAnsi="Arial" w:eastAsia="Arial" w:cs="Arial"/>
        <w:b/>
        <w:bCs/>
        <w:i w:val="0"/>
        <w:iCs w:val="0"/>
        <w:spacing w:val="-1"/>
        <w:w w:val="100"/>
        <w:sz w:val="24"/>
        <w:szCs w:val="24"/>
        <w:lang w:val="en-US" w:eastAsia="en-US" w:bidi="ar-SA"/>
      </w:rPr>
    </w:lvl>
    <w:lvl w:ilvl="1">
      <w:start w:val="0"/>
      <w:numFmt w:val="bullet"/>
      <w:lvlText w:val="•"/>
      <w:lvlJc w:val="left"/>
      <w:pPr>
        <w:ind w:left="1694" w:hanging="293"/>
      </w:pPr>
      <w:rPr>
        <w:rFonts w:hint="default"/>
        <w:lang w:val="en-US" w:eastAsia="en-US" w:bidi="ar-SA"/>
      </w:rPr>
    </w:lvl>
    <w:lvl w:ilvl="2">
      <w:start w:val="0"/>
      <w:numFmt w:val="bullet"/>
      <w:lvlText w:val="•"/>
      <w:lvlJc w:val="left"/>
      <w:pPr>
        <w:ind w:left="2568" w:hanging="293"/>
      </w:pPr>
      <w:rPr>
        <w:rFonts w:hint="default"/>
        <w:lang w:val="en-US" w:eastAsia="en-US" w:bidi="ar-SA"/>
      </w:rPr>
    </w:lvl>
    <w:lvl w:ilvl="3">
      <w:start w:val="0"/>
      <w:numFmt w:val="bullet"/>
      <w:lvlText w:val="•"/>
      <w:lvlJc w:val="left"/>
      <w:pPr>
        <w:ind w:left="3442" w:hanging="293"/>
      </w:pPr>
      <w:rPr>
        <w:rFonts w:hint="default"/>
        <w:lang w:val="en-US" w:eastAsia="en-US" w:bidi="ar-SA"/>
      </w:rPr>
    </w:lvl>
    <w:lvl w:ilvl="4">
      <w:start w:val="0"/>
      <w:numFmt w:val="bullet"/>
      <w:lvlText w:val="•"/>
      <w:lvlJc w:val="left"/>
      <w:pPr>
        <w:ind w:left="4316" w:hanging="293"/>
      </w:pPr>
      <w:rPr>
        <w:rFonts w:hint="default"/>
        <w:lang w:val="en-US" w:eastAsia="en-US" w:bidi="ar-SA"/>
      </w:rPr>
    </w:lvl>
    <w:lvl w:ilvl="5">
      <w:start w:val="0"/>
      <w:numFmt w:val="bullet"/>
      <w:lvlText w:val="•"/>
      <w:lvlJc w:val="left"/>
      <w:pPr>
        <w:ind w:left="5190" w:hanging="293"/>
      </w:pPr>
      <w:rPr>
        <w:rFonts w:hint="default"/>
        <w:lang w:val="en-US" w:eastAsia="en-US" w:bidi="ar-SA"/>
      </w:rPr>
    </w:lvl>
    <w:lvl w:ilvl="6">
      <w:start w:val="0"/>
      <w:numFmt w:val="bullet"/>
      <w:lvlText w:val="•"/>
      <w:lvlJc w:val="left"/>
      <w:pPr>
        <w:ind w:left="6064" w:hanging="293"/>
      </w:pPr>
      <w:rPr>
        <w:rFonts w:hint="default"/>
        <w:lang w:val="en-US" w:eastAsia="en-US" w:bidi="ar-SA"/>
      </w:rPr>
    </w:lvl>
    <w:lvl w:ilvl="7">
      <w:start w:val="0"/>
      <w:numFmt w:val="bullet"/>
      <w:lvlText w:val="•"/>
      <w:lvlJc w:val="left"/>
      <w:pPr>
        <w:ind w:left="6938" w:hanging="293"/>
      </w:pPr>
      <w:rPr>
        <w:rFonts w:hint="default"/>
        <w:lang w:val="en-US" w:eastAsia="en-US" w:bidi="ar-SA"/>
      </w:rPr>
    </w:lvl>
    <w:lvl w:ilvl="8">
      <w:start w:val="0"/>
      <w:numFmt w:val="bullet"/>
      <w:lvlText w:val="•"/>
      <w:lvlJc w:val="left"/>
      <w:pPr>
        <w:ind w:left="7812" w:hanging="293"/>
      </w:pPr>
      <w:rPr>
        <w:rFonts w:hint="default"/>
        <w:lang w:val="en-US" w:eastAsia="en-US" w:bidi="ar-SA"/>
      </w:rPr>
    </w:lvl>
  </w:abstractNum>
  <w:abstractNum w:abstractNumId="1">
    <w:multiLevelType w:val="hybridMultilevel"/>
    <w:lvl w:ilvl="0">
      <w:start w:val="1"/>
      <w:numFmt w:val="lowerRoman"/>
      <w:lvlText w:val="(%1)"/>
      <w:lvlJc w:val="left"/>
      <w:pPr>
        <w:ind w:left="120" w:hanging="293"/>
        <w:jc w:val="left"/>
      </w:pPr>
      <w:rPr>
        <w:rFonts w:hint="default" w:ascii="Arial" w:hAnsi="Arial" w:eastAsia="Arial" w:cs="Arial"/>
        <w:b/>
        <w:bCs/>
        <w:i w:val="0"/>
        <w:iCs w:val="0"/>
        <w:spacing w:val="-1"/>
        <w:w w:val="100"/>
        <w:sz w:val="24"/>
        <w:szCs w:val="24"/>
        <w:lang w:val="en-US" w:eastAsia="en-US" w:bidi="ar-SA"/>
      </w:rPr>
    </w:lvl>
    <w:lvl w:ilvl="1">
      <w:start w:val="0"/>
      <w:numFmt w:val="bullet"/>
      <w:lvlText w:val="•"/>
      <w:lvlJc w:val="left"/>
      <w:pPr>
        <w:ind w:left="1064" w:hanging="293"/>
      </w:pPr>
      <w:rPr>
        <w:rFonts w:hint="default"/>
        <w:lang w:val="en-US" w:eastAsia="en-US" w:bidi="ar-SA"/>
      </w:rPr>
    </w:lvl>
    <w:lvl w:ilvl="2">
      <w:start w:val="0"/>
      <w:numFmt w:val="bullet"/>
      <w:lvlText w:val="•"/>
      <w:lvlJc w:val="left"/>
      <w:pPr>
        <w:ind w:left="2008" w:hanging="293"/>
      </w:pPr>
      <w:rPr>
        <w:rFonts w:hint="default"/>
        <w:lang w:val="en-US" w:eastAsia="en-US" w:bidi="ar-SA"/>
      </w:rPr>
    </w:lvl>
    <w:lvl w:ilvl="3">
      <w:start w:val="0"/>
      <w:numFmt w:val="bullet"/>
      <w:lvlText w:val="•"/>
      <w:lvlJc w:val="left"/>
      <w:pPr>
        <w:ind w:left="2952" w:hanging="293"/>
      </w:pPr>
      <w:rPr>
        <w:rFonts w:hint="default"/>
        <w:lang w:val="en-US" w:eastAsia="en-US" w:bidi="ar-SA"/>
      </w:rPr>
    </w:lvl>
    <w:lvl w:ilvl="4">
      <w:start w:val="0"/>
      <w:numFmt w:val="bullet"/>
      <w:lvlText w:val="•"/>
      <w:lvlJc w:val="left"/>
      <w:pPr>
        <w:ind w:left="3896" w:hanging="293"/>
      </w:pPr>
      <w:rPr>
        <w:rFonts w:hint="default"/>
        <w:lang w:val="en-US" w:eastAsia="en-US" w:bidi="ar-SA"/>
      </w:rPr>
    </w:lvl>
    <w:lvl w:ilvl="5">
      <w:start w:val="0"/>
      <w:numFmt w:val="bullet"/>
      <w:lvlText w:val="•"/>
      <w:lvlJc w:val="left"/>
      <w:pPr>
        <w:ind w:left="4840" w:hanging="293"/>
      </w:pPr>
      <w:rPr>
        <w:rFonts w:hint="default"/>
        <w:lang w:val="en-US" w:eastAsia="en-US" w:bidi="ar-SA"/>
      </w:rPr>
    </w:lvl>
    <w:lvl w:ilvl="6">
      <w:start w:val="0"/>
      <w:numFmt w:val="bullet"/>
      <w:lvlText w:val="•"/>
      <w:lvlJc w:val="left"/>
      <w:pPr>
        <w:ind w:left="5784" w:hanging="293"/>
      </w:pPr>
      <w:rPr>
        <w:rFonts w:hint="default"/>
        <w:lang w:val="en-US" w:eastAsia="en-US" w:bidi="ar-SA"/>
      </w:rPr>
    </w:lvl>
    <w:lvl w:ilvl="7">
      <w:start w:val="0"/>
      <w:numFmt w:val="bullet"/>
      <w:lvlText w:val="•"/>
      <w:lvlJc w:val="left"/>
      <w:pPr>
        <w:ind w:left="6728" w:hanging="293"/>
      </w:pPr>
      <w:rPr>
        <w:rFonts w:hint="default"/>
        <w:lang w:val="en-US" w:eastAsia="en-US" w:bidi="ar-SA"/>
      </w:rPr>
    </w:lvl>
    <w:lvl w:ilvl="8">
      <w:start w:val="0"/>
      <w:numFmt w:val="bullet"/>
      <w:lvlText w:val="•"/>
      <w:lvlJc w:val="left"/>
      <w:pPr>
        <w:ind w:left="7672" w:hanging="293"/>
      </w:pPr>
      <w:rPr>
        <w:rFonts w:hint="default"/>
        <w:lang w:val="en-US" w:eastAsia="en-US" w:bidi="ar-SA"/>
      </w:rPr>
    </w:lvl>
  </w:abstractNum>
  <w:abstractNum w:abstractNumId="0">
    <w:multiLevelType w:val="hybridMultilevel"/>
    <w:lvl w:ilvl="0">
      <w:start w:val="1"/>
      <w:numFmt w:val="lowerLetter"/>
      <w:lvlText w:val="(%1)"/>
      <w:lvlJc w:val="left"/>
      <w:pPr>
        <w:ind w:left="1200" w:hanging="360"/>
        <w:jc w:val="left"/>
      </w:pPr>
      <w:rPr>
        <w:rFonts w:hint="default" w:ascii="Arial" w:hAnsi="Arial" w:eastAsia="Arial" w:cs="Arial"/>
        <w:b/>
        <w:bCs/>
        <w:i w:val="0"/>
        <w:iCs w:val="0"/>
        <w:spacing w:val="-1"/>
        <w:w w:val="100"/>
        <w:sz w:val="24"/>
        <w:szCs w:val="24"/>
        <w:lang w:val="en-US" w:eastAsia="en-US" w:bidi="ar-SA"/>
      </w:rPr>
    </w:lvl>
    <w:lvl w:ilvl="1">
      <w:start w:val="1"/>
      <w:numFmt w:val="decimal"/>
      <w:lvlText w:val="(%2)"/>
      <w:lvlJc w:val="left"/>
      <w:pPr>
        <w:ind w:left="120" w:hanging="428"/>
        <w:jc w:val="left"/>
      </w:pPr>
      <w:rPr>
        <w:rFonts w:hint="default" w:ascii="Arial" w:hAnsi="Arial" w:eastAsia="Arial" w:cs="Arial"/>
        <w:b/>
        <w:bCs/>
        <w:i w:val="0"/>
        <w:iCs w:val="0"/>
        <w:spacing w:val="-1"/>
        <w:w w:val="100"/>
        <w:sz w:val="24"/>
        <w:szCs w:val="24"/>
        <w:lang w:val="en-US" w:eastAsia="en-US" w:bidi="ar-SA"/>
      </w:rPr>
    </w:lvl>
    <w:lvl w:ilvl="2">
      <w:start w:val="0"/>
      <w:numFmt w:val="bullet"/>
      <w:lvlText w:val="•"/>
      <w:lvlJc w:val="left"/>
      <w:pPr>
        <w:ind w:left="2128" w:hanging="428"/>
      </w:pPr>
      <w:rPr>
        <w:rFonts w:hint="default"/>
        <w:lang w:val="en-US" w:eastAsia="en-US" w:bidi="ar-SA"/>
      </w:rPr>
    </w:lvl>
    <w:lvl w:ilvl="3">
      <w:start w:val="0"/>
      <w:numFmt w:val="bullet"/>
      <w:lvlText w:val="•"/>
      <w:lvlJc w:val="left"/>
      <w:pPr>
        <w:ind w:left="3057" w:hanging="428"/>
      </w:pPr>
      <w:rPr>
        <w:rFonts w:hint="default"/>
        <w:lang w:val="en-US" w:eastAsia="en-US" w:bidi="ar-SA"/>
      </w:rPr>
    </w:lvl>
    <w:lvl w:ilvl="4">
      <w:start w:val="0"/>
      <w:numFmt w:val="bullet"/>
      <w:lvlText w:val="•"/>
      <w:lvlJc w:val="left"/>
      <w:pPr>
        <w:ind w:left="3986" w:hanging="428"/>
      </w:pPr>
      <w:rPr>
        <w:rFonts w:hint="default"/>
        <w:lang w:val="en-US" w:eastAsia="en-US" w:bidi="ar-SA"/>
      </w:rPr>
    </w:lvl>
    <w:lvl w:ilvl="5">
      <w:start w:val="0"/>
      <w:numFmt w:val="bullet"/>
      <w:lvlText w:val="•"/>
      <w:lvlJc w:val="left"/>
      <w:pPr>
        <w:ind w:left="4915" w:hanging="428"/>
      </w:pPr>
      <w:rPr>
        <w:rFonts w:hint="default"/>
        <w:lang w:val="en-US" w:eastAsia="en-US" w:bidi="ar-SA"/>
      </w:rPr>
    </w:lvl>
    <w:lvl w:ilvl="6">
      <w:start w:val="0"/>
      <w:numFmt w:val="bullet"/>
      <w:lvlText w:val="•"/>
      <w:lvlJc w:val="left"/>
      <w:pPr>
        <w:ind w:left="5844" w:hanging="428"/>
      </w:pPr>
      <w:rPr>
        <w:rFonts w:hint="default"/>
        <w:lang w:val="en-US" w:eastAsia="en-US" w:bidi="ar-SA"/>
      </w:rPr>
    </w:lvl>
    <w:lvl w:ilvl="7">
      <w:start w:val="0"/>
      <w:numFmt w:val="bullet"/>
      <w:lvlText w:val="•"/>
      <w:lvlJc w:val="left"/>
      <w:pPr>
        <w:ind w:left="6773" w:hanging="428"/>
      </w:pPr>
      <w:rPr>
        <w:rFonts w:hint="default"/>
        <w:lang w:val="en-US" w:eastAsia="en-US" w:bidi="ar-SA"/>
      </w:rPr>
    </w:lvl>
    <w:lvl w:ilvl="8">
      <w:start w:val="0"/>
      <w:numFmt w:val="bullet"/>
      <w:lvlText w:val="•"/>
      <w:lvlJc w:val="left"/>
      <w:pPr>
        <w:ind w:left="7702" w:hanging="42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20" w:firstLine="72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Department of Veterans Affairs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Reed, Brian (OGC)</dc:creator>
  <dc:description/>
  <dcterms:created xsi:type="dcterms:W3CDTF">2025-12-08T14:38:41Z</dcterms:created>
  <dcterms:modified xsi:type="dcterms:W3CDTF">2025-12-08T14:38:41Z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0x010100DF46A9CE7D13184EBAC08802F8D52D12</vt:lpwstr>
  </property>
  <property fmtid="{D5CDD505-2E9C-101B-9397-08002B2CF9AE}" pid="3" name="Created">
    <vt:filetime>2025-11-25T00:00:00Z</vt:filetime>
  </property>
  <property fmtid="{D5CDD505-2E9C-101B-9397-08002B2CF9AE}" pid="4" name="Creator">
    <vt:lpwstr>Acrobat PDFMaker 25 for Word</vt:lpwstr>
  </property>
  <property fmtid="{D5CDD505-2E9C-101B-9397-08002B2CF9AE}" pid="5" name="LastSaved">
    <vt:filetime>2025-12-08T00:00:00Z</vt:filetime>
  </property>
  <property fmtid="{D5CDD505-2E9C-101B-9397-08002B2CF9AE}" pid="6" name="Producer">
    <vt:lpwstr>Adobe PDF Library 25.1.208</vt:lpwstr>
  </property>
  <property fmtid="{D5CDD505-2E9C-101B-9397-08002B2CF9AE}" pid="7" name="SourceModified">
    <vt:lpwstr>D:20251125212332</vt:lpwstr>
  </property>
</Properties>
</file>