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F85" w:rsidRDefault="00A45960" w:rsidP="007C0F85">
      <w:r>
        <w:t xml:space="preserve">QTY </w:t>
      </w:r>
      <w:proofErr w:type="gramStart"/>
      <w:r>
        <w:t>2 :</w:t>
      </w:r>
      <w:proofErr w:type="gramEnd"/>
      <w:r w:rsidR="00592296">
        <w:t xml:space="preserve"> </w:t>
      </w:r>
      <w:r w:rsidR="007C0F85">
        <w:t>Rugged Rack-Mounted Server Computer</w:t>
      </w:r>
    </w:p>
    <w:p w:rsidR="007C0F85" w:rsidRPr="007C0F85" w:rsidRDefault="007C0F85" w:rsidP="007C0F85">
      <w:pPr>
        <w:rPr>
          <w:u w:val="single"/>
        </w:rPr>
      </w:pPr>
      <w:r w:rsidRPr="007C0F85">
        <w:rPr>
          <w:u w:val="single"/>
        </w:rPr>
        <w:t xml:space="preserve">Technical </w:t>
      </w:r>
      <w:r w:rsidR="00592296" w:rsidRPr="007C0F85">
        <w:rPr>
          <w:u w:val="single"/>
        </w:rPr>
        <w:t>Spec</w:t>
      </w:r>
      <w:r w:rsidR="00592296">
        <w:rPr>
          <w:u w:val="single"/>
        </w:rPr>
        <w:t>ifications</w:t>
      </w:r>
    </w:p>
    <w:p w:rsidR="007C0F85" w:rsidRDefault="007C0F85" w:rsidP="007C0F85">
      <w:r>
        <w:t>Height shall be 3U or less</w:t>
      </w:r>
    </w:p>
    <w:p w:rsidR="007C0F85" w:rsidRDefault="007C0F85" w:rsidP="007C0F85">
      <w:r>
        <w:t>Length shall be less than 22”</w:t>
      </w:r>
    </w:p>
    <w:p w:rsidR="007C0F85" w:rsidRDefault="007C0F85" w:rsidP="007C0F85">
      <w:r>
        <w:t>Unit shall be air-cooled</w:t>
      </w:r>
    </w:p>
    <w:p w:rsidR="007C0F85" w:rsidRDefault="007C0F85" w:rsidP="007C0F85">
      <w:r w:rsidRPr="007C0F85">
        <w:rPr>
          <w:u w:val="single"/>
        </w:rPr>
        <w:t>QTY</w:t>
      </w:r>
      <w:r>
        <w:tab/>
      </w:r>
      <w:r w:rsidRPr="007C0F85">
        <w:rPr>
          <w:u w:val="single"/>
        </w:rPr>
        <w:t>Component</w:t>
      </w:r>
    </w:p>
    <w:p w:rsidR="007C0F85" w:rsidRDefault="007C0F85" w:rsidP="007C0F85">
      <w:r>
        <w:t xml:space="preserve">1 </w:t>
      </w:r>
      <w:r>
        <w:tab/>
      </w:r>
      <w:r>
        <w:t>REDUNDANT 1200WAC POWER SUPPLY, 120/240VAC INPUT</w:t>
      </w:r>
    </w:p>
    <w:p w:rsidR="007C0F85" w:rsidRDefault="007C0F85" w:rsidP="007C0F85">
      <w:pPr>
        <w:ind w:left="720" w:hanging="720"/>
      </w:pPr>
      <w:r>
        <w:t xml:space="preserve">1 </w:t>
      </w:r>
      <w:r>
        <w:tab/>
      </w:r>
      <w:r>
        <w:t>MOTHERBOARD, SINGLE LGA6096, AMD EPYC™ 9004/9005 PROCESSORS, ATX, SUPERMICRO H14SSL-NT</w:t>
      </w:r>
    </w:p>
    <w:p w:rsidR="007C0F85" w:rsidRDefault="007C0F85" w:rsidP="007C0F85">
      <w:r>
        <w:t xml:space="preserve">1 </w:t>
      </w:r>
      <w:r>
        <w:tab/>
      </w:r>
      <w:r>
        <w:t>PROCESSOR, LGA6096 SP5, 3.2/4.4 GHZ, 64 CORE, 6400 MHZ DDR5, 360W, AMD EPYC 9555</w:t>
      </w:r>
    </w:p>
    <w:p w:rsidR="007C0F85" w:rsidRDefault="007C0F85" w:rsidP="007C0F85">
      <w:r>
        <w:t xml:space="preserve">8 </w:t>
      </w:r>
      <w:r>
        <w:tab/>
      </w:r>
      <w:r>
        <w:t>64GB MEMORY DIMM, RDIMM, DDR5, 6400MHZ</w:t>
      </w:r>
    </w:p>
    <w:p w:rsidR="007C0F85" w:rsidRDefault="007C0F85" w:rsidP="007C0F85">
      <w:r>
        <w:t xml:space="preserve">8 </w:t>
      </w:r>
      <w:r>
        <w:tab/>
        <w:t>S</w:t>
      </w:r>
      <w:r>
        <w:t>SD, NVME U.2, 12.8TB, TCG OPAL, FIPS 140-3</w:t>
      </w:r>
    </w:p>
    <w:p w:rsidR="007C0F85" w:rsidRDefault="007C0F85" w:rsidP="007C0F85">
      <w:r>
        <w:t xml:space="preserve">1 </w:t>
      </w:r>
      <w:r>
        <w:tab/>
      </w:r>
      <w:r>
        <w:t>SSD, SATA, 1.92TB, TCG-OPAL SED</w:t>
      </w:r>
    </w:p>
    <w:p w:rsidR="007C0F85" w:rsidRDefault="007C0F85" w:rsidP="007C0F85">
      <w:pPr>
        <w:ind w:left="720" w:hanging="720"/>
      </w:pPr>
      <w:r>
        <w:t xml:space="preserve">1 </w:t>
      </w:r>
      <w:r>
        <w:tab/>
      </w:r>
      <w:r>
        <w:t xml:space="preserve">CARD, CONTROLLER, HBA, NVME, PCIE X16 GEN 5, LP, 2 PORT MCIO X8, PCI-E REDRIVER, MICRO SATA CABLES MCIO-2203-16X, </w:t>
      </w:r>
    </w:p>
    <w:p w:rsidR="007C0F85" w:rsidRDefault="007C0F85" w:rsidP="007C0F85">
      <w:pPr>
        <w:ind w:left="720" w:hanging="720"/>
      </w:pPr>
      <w:r>
        <w:t xml:space="preserve">2 </w:t>
      </w:r>
      <w:r>
        <w:tab/>
      </w:r>
      <w:r>
        <w:t xml:space="preserve">EDV-01405, CARD, NETWORK, 2 PORT, 100GB, QSFP, PCI-E 3.0/4.0 X16, LP, INTEL E810-CQDA2, </w:t>
      </w:r>
    </w:p>
    <w:p w:rsidR="007C0F85" w:rsidRDefault="007C0F85" w:rsidP="007C0F85">
      <w:pPr>
        <w:ind w:left="720" w:hanging="720"/>
      </w:pPr>
      <w:r>
        <w:t xml:space="preserve">1 </w:t>
      </w:r>
      <w:r>
        <w:tab/>
      </w:r>
      <w:r>
        <w:t xml:space="preserve">CARD, VIDEO, NVIDIA RTX PRO 6000 BLACKWELL MAX-Q WORKSTATION EDITION, 96GB GDDR7, 24064 CUDA CORES, 752 TENSOR </w:t>
      </w:r>
    </w:p>
    <w:p w:rsidR="007C0F85" w:rsidRDefault="007C0F85" w:rsidP="007C0F85">
      <w:pPr>
        <w:ind w:left="720" w:hanging="720"/>
      </w:pPr>
      <w:r>
        <w:t xml:space="preserve">1 </w:t>
      </w:r>
      <w:r>
        <w:tab/>
      </w:r>
      <w:r>
        <w:t xml:space="preserve">MODULE, TPM 2.0, FIPS 140-2, HORIZONTAL, FOR SUPERMICRO X13/H13 AND X14/H14 BOARDS WITH 10 PIN HEADER, SUPERMICRO, </w:t>
      </w:r>
    </w:p>
    <w:p w:rsidR="00200468" w:rsidRDefault="00200468" w:rsidP="007C0F85"/>
    <w:p w:rsidR="007C0F85" w:rsidRDefault="007C0F85" w:rsidP="007C0F85">
      <w:pPr>
        <w:rPr>
          <w:u w:val="single"/>
        </w:rPr>
      </w:pPr>
      <w:r w:rsidRPr="007C0F85">
        <w:rPr>
          <w:u w:val="single"/>
        </w:rPr>
        <w:t xml:space="preserve">Environmental </w:t>
      </w:r>
      <w:r w:rsidR="0047538B">
        <w:rPr>
          <w:u w:val="single"/>
        </w:rPr>
        <w:t>Requirements</w:t>
      </w:r>
    </w:p>
    <w:p w:rsidR="007C0F85" w:rsidRPr="007C0F85" w:rsidRDefault="007C0F85" w:rsidP="007C0F85">
      <w:r w:rsidRPr="007C0F85">
        <w:t>MIL-STD-810, Operational Temperature, high</w:t>
      </w:r>
      <w:r w:rsidRPr="007C0F85">
        <w:tab/>
        <w:t>Procedure II: +50°C, two-hour dwell, four cycles</w:t>
      </w:r>
    </w:p>
    <w:p w:rsidR="007C0F85" w:rsidRPr="007C0F85" w:rsidRDefault="007C0F85" w:rsidP="007C0F85">
      <w:r w:rsidRPr="007C0F85">
        <w:t>MIL-STD-810, Operational Temperature, low</w:t>
      </w:r>
      <w:r w:rsidRPr="007C0F85">
        <w:tab/>
        <w:t>Procedure II: -30°C, two-hour dwell, four cycles</w:t>
      </w:r>
    </w:p>
    <w:p w:rsidR="007C0F85" w:rsidRPr="007C0F85" w:rsidRDefault="007C0F85" w:rsidP="007C0F85">
      <w:r w:rsidRPr="007C0F85">
        <w:t>MIL-STD-810, Altitude, Method 500</w:t>
      </w:r>
      <w:r w:rsidRPr="007C0F85">
        <w:tab/>
        <w:t>12,500 ft. operation, 40,000 ft. transport</w:t>
      </w:r>
    </w:p>
    <w:p w:rsidR="007C0F85" w:rsidRPr="007C0F85" w:rsidRDefault="007C0F85" w:rsidP="007C0F85">
      <w:r w:rsidRPr="007C0F85">
        <w:t>MIL-STD-810, Thermal Shock, Method 503</w:t>
      </w:r>
      <w:r w:rsidRPr="007C0F85">
        <w:tab/>
        <w:t>Procedure II: 10 cycles, -40°C to +55°C, 15-min dwell, &lt;1-min transfer time</w:t>
      </w:r>
    </w:p>
    <w:p w:rsidR="007C0F85" w:rsidRPr="007C0F85" w:rsidRDefault="007C0F85" w:rsidP="007C0F85">
      <w:r w:rsidRPr="007C0F85">
        <w:t>MIL-STD-810, Humidity, Method 507</w:t>
      </w:r>
      <w:r w:rsidRPr="007C0F85">
        <w:tab/>
        <w:t>Procedure II: 240 hours with optional conformal coating kit</w:t>
      </w:r>
    </w:p>
    <w:p w:rsidR="007C0F85" w:rsidRPr="007C0F85" w:rsidRDefault="007C0F85" w:rsidP="007C0F85">
      <w:r w:rsidRPr="007C0F85">
        <w:t>MIL-STD-810, Fungus, Method 508</w:t>
      </w:r>
      <w:r w:rsidRPr="007C0F85">
        <w:tab/>
        <w:t>28 days, mixed spore, 30°C 95% RH</w:t>
      </w:r>
    </w:p>
    <w:p w:rsidR="007C0F85" w:rsidRPr="007C0F85" w:rsidRDefault="007C0F85" w:rsidP="007C0F85">
      <w:r w:rsidRPr="007C0F85">
        <w:t>MIL-STD-810, Salt fog, Method 509</w:t>
      </w:r>
      <w:r w:rsidRPr="007C0F85">
        <w:tab/>
        <w:t>48-hour test</w:t>
      </w:r>
    </w:p>
    <w:p w:rsidR="007C0F85" w:rsidRPr="007C0F85" w:rsidRDefault="007C0F85" w:rsidP="007C0F85">
      <w:r w:rsidRPr="007C0F85">
        <w:lastRenderedPageBreak/>
        <w:t>MIL-STD-810, Sand-Dust, Method 510</w:t>
      </w:r>
      <w:r w:rsidRPr="007C0F85">
        <w:tab/>
        <w:t>Procedure I: Blasting dust, 12 hours</w:t>
      </w:r>
    </w:p>
    <w:p w:rsidR="007C0F85" w:rsidRPr="007C0F85" w:rsidRDefault="007C0F85" w:rsidP="007C0F85">
      <w:r w:rsidRPr="007C0F85">
        <w:t>MIL-STD-810, Acceleration, Method 513</w:t>
      </w:r>
      <w:r w:rsidRPr="007C0F85">
        <w:tab/>
        <w:t>Procedure II: 9g</w:t>
      </w:r>
    </w:p>
    <w:p w:rsidR="007C0F85" w:rsidRPr="007C0F85" w:rsidRDefault="007C0F85" w:rsidP="007C0F85">
      <w:r w:rsidRPr="007C0F85">
        <w:t>MIL-STD-810, Vibration, Method 514</w:t>
      </w:r>
      <w:r w:rsidRPr="007C0F85">
        <w:tab/>
        <w:t>Procedure I: 4.7G, 5–2,000Hz, 60 min/axis, 3 axis</w:t>
      </w:r>
    </w:p>
    <w:p w:rsidR="007C0F85" w:rsidRPr="007C0F85" w:rsidRDefault="007C0F85" w:rsidP="007C0F85">
      <w:r w:rsidRPr="007C0F85">
        <w:t>MIL-STD-810, Shock, Method 516</w:t>
      </w:r>
      <w:r w:rsidRPr="007C0F85">
        <w:tab/>
        <w:t>Procedures I &amp; V: 40G, 11ms, 18 pulses, 3/axis both directions</w:t>
      </w:r>
    </w:p>
    <w:p w:rsidR="007C0F85" w:rsidRPr="007C0F85" w:rsidRDefault="007C0F85" w:rsidP="007C0F85">
      <w:r w:rsidRPr="007C0F85">
        <w:t>MIL-STD-1474E, Acoustic Noise</w:t>
      </w:r>
      <w:r w:rsidRPr="007C0F85">
        <w:tab/>
        <w:t>Requirement S, Grade A3</w:t>
      </w:r>
    </w:p>
    <w:p w:rsidR="007C0F85" w:rsidRPr="007C0F85" w:rsidRDefault="007C0F85" w:rsidP="007C0F85">
      <w:r w:rsidRPr="007C0F85">
        <w:t>MIL-STD-167-1A, Ship Vibration</w:t>
      </w:r>
      <w:r w:rsidRPr="007C0F85">
        <w:tab/>
        <w:t>Type 1</w:t>
      </w:r>
    </w:p>
    <w:p w:rsidR="007C0F85" w:rsidRDefault="007C0F85" w:rsidP="007C0F85">
      <w:r w:rsidRPr="007C0F85">
        <w:t>MIL-S-901E, Shipboard Shock</w:t>
      </w:r>
      <w:r w:rsidRPr="007C0F85">
        <w:tab/>
        <w:t>Class II, A/B</w:t>
      </w:r>
    </w:p>
    <w:p w:rsidR="007C0F85" w:rsidRDefault="007C0F85" w:rsidP="007C0F85"/>
    <w:p w:rsidR="007C0F85" w:rsidRPr="0047538B" w:rsidRDefault="007C0F85" w:rsidP="007C0F85">
      <w:pPr>
        <w:rPr>
          <w:u w:val="single"/>
        </w:rPr>
      </w:pPr>
      <w:r w:rsidRPr="0047538B">
        <w:rPr>
          <w:u w:val="single"/>
        </w:rPr>
        <w:t xml:space="preserve">Electromagnetic Compatibility </w:t>
      </w:r>
      <w:r w:rsidR="0047538B">
        <w:rPr>
          <w:u w:val="single"/>
        </w:rPr>
        <w:t>Requirements</w:t>
      </w:r>
      <w:bookmarkStart w:id="0" w:name="_GoBack"/>
      <w:bookmarkEnd w:id="0"/>
    </w:p>
    <w:p w:rsidR="007C0F85" w:rsidRDefault="007C0F85" w:rsidP="007C0F85">
      <w:r>
        <w:t>MIL-STD-461</w:t>
      </w:r>
      <w:r>
        <w:tab/>
        <w:t>EMI/EMC, RE102, CE102; surface ship, below deck, and ground</w:t>
      </w:r>
    </w:p>
    <w:p w:rsidR="007C0F85" w:rsidRPr="007C0F85" w:rsidRDefault="007C0F85" w:rsidP="007C0F85">
      <w:r>
        <w:t>RTCA/DO-160</w:t>
      </w:r>
      <w:r>
        <w:tab/>
        <w:t>Aircraft and airborne equipment, Category M</w:t>
      </w:r>
    </w:p>
    <w:sectPr w:rsidR="007C0F85" w:rsidRPr="007C0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F85"/>
    <w:rsid w:val="00200468"/>
    <w:rsid w:val="00333B8A"/>
    <w:rsid w:val="0047538B"/>
    <w:rsid w:val="00592296"/>
    <w:rsid w:val="007C0F85"/>
    <w:rsid w:val="00A4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0D89"/>
  <w15:chartTrackingRefBased/>
  <w15:docId w15:val="{95B2B1A0-38D6-47A5-AC38-0D8404E9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1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Schneider, Marc R CIV USN NRL WASHINGTON DC (USA)</dc:creator>
  <cp:keywords/>
  <dc:description/>
  <cp:lastModifiedBy>Schneider, Marc R CIV USN NRL WASHINGTON DC (USA)</cp:lastModifiedBy>
  <cp:revision>4</cp:revision>
  <dcterms:created xsi:type="dcterms:W3CDTF">2026-04-28T13:38:00Z</dcterms:created>
  <dcterms:modified xsi:type="dcterms:W3CDTF">2026-04-28T13:55:00Z</dcterms:modified>
</cp:coreProperties>
</file>