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Hospital Linen Services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36C24626Q0549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S209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812332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Durham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508 Fulton St.</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Durham</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27705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61C04" w:rsidRPr="00EE5B77" w:rsidP="00761C04">
            <w:pPr>
              <w:spacing w:before="0"/>
              <w:rPr>
                <w:rFonts w:asciiTheme="minorHAnsi" w:hAnsiTheme="minorHAnsi" w:cstheme="minorHAnsi"/>
              </w:rPr>
            </w:pPr>
            <w:r>
              <w:rPr>
                <w:rFonts w:asciiTheme="minorHAnsi" w:hAnsiTheme="minorHAnsi" w:cstheme="minorHAnsi"/>
              </w:rPr>
              <w:t>Hampton VA  23667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Byron Brown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Byron.Brown4@va.gov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A5C10" w:rsidRPr="00D545AF" w:rsidP="00AA5C10">
      <w:pPr>
        <w:jc w:val="both"/>
        <w:rPr>
          <w:rFonts w:ascii="Arial" w:hAnsi="Arial" w:cs="Arial"/>
        </w:rPr>
      </w:pPr>
      <w:r>
        <w:rPr>
          <w:rFonts w:ascii="Arial" w:hAnsi="Arial" w:cs="Arial"/>
        </w:rPr>
        <w:t xml:space="preserve">Pre-solicitation Notice </w:t>
      </w:r>
    </w:p>
    <w:p w:rsidR="00AA5C10" w:rsidRPr="00D545AF" w:rsidP="00AA5C10">
      <w:pPr>
        <w:jc w:val="both"/>
        <w:rPr>
          <w:rFonts w:ascii="Arial" w:eastAsia="Times New Roman" w:hAnsi="Arial" w:cs="Arial"/>
        </w:rPr>
      </w:pPr>
    </w:p>
    <w:p w:rsidR="00AA5C10" w:rsidP="00AA5C10">
      <w:pPr>
        <w:jc w:val="both"/>
        <w:rPr>
          <w:rFonts w:ascii="Arial" w:hAnsi="Arial" w:cs="Arial"/>
        </w:rPr>
      </w:pPr>
      <w:r w:rsidRPr="007A0F99">
        <w:rPr>
          <w:rFonts w:ascii="Arial" w:hAnsi="Arial" w:cs="Arial"/>
        </w:rPr>
        <w:t xml:space="preserve">Contractor shall provide services that include processes necessary for the laundering and finishing of the bulk laundry items under a hybrid-rental model combining both rented and Customer Owned Goods (COG) support. Services shall include the provision, laundering, inspection, replacement, and delivery of textile items. The intent of this model is to maintain consistent availability of high-quality textile products while optimizing cost efficiency and minimizing logistical burden on the Agency. All laundry must be cleaned and sanitized and be free of wrinkles, lint, and stains. Workmanship shall be in accordance with practices/guidelines established by industry standards (e.g., Center for Disease Control (CDC), Occupational Safety and Health Administration (OSHA), Association for Linen Management (ALM), International </w:t>
      </w:r>
      <w:r w:rsidRPr="007A0F99">
        <w:rPr>
          <w:rFonts w:ascii="Arial" w:hAnsi="Arial" w:cs="Arial"/>
        </w:rPr>
        <w:t>Fabricare</w:t>
      </w:r>
      <w:r w:rsidRPr="007A0F99">
        <w:rPr>
          <w:rFonts w:ascii="Arial" w:hAnsi="Arial" w:cs="Arial"/>
        </w:rPr>
        <w:t xml:space="preserve"> Institute (IFI).</w:t>
      </w:r>
    </w:p>
    <w:p w:rsidR="00AA5C10" w:rsidRPr="00D545AF" w:rsidP="00AA5C10">
      <w:pPr>
        <w:jc w:val="both"/>
        <w:rPr>
          <w:rFonts w:ascii="Arial" w:eastAsia="Times New Roman" w:hAnsi="Arial" w:cs="Arial"/>
        </w:rPr>
      </w:pPr>
    </w:p>
    <w:p w:rsidR="00AA5C10" w:rsidRPr="00D545AF" w:rsidP="00AA5C10">
      <w:pPr>
        <w:jc w:val="both"/>
        <w:rPr>
          <w:rFonts w:ascii="Arial" w:hAnsi="Arial" w:cs="Arial"/>
        </w:rPr>
      </w:pPr>
      <w:r w:rsidRPr="00D545AF">
        <w:rPr>
          <w:rFonts w:ascii="Arial" w:hAnsi="Arial" w:cs="Arial"/>
          <w:b/>
          <w:bCs/>
        </w:rPr>
        <w:t>Nonpersonal services</w:t>
      </w:r>
      <w:r w:rsidRPr="00D545AF">
        <w:rPr>
          <w:rFonts w:ascii="Arial" w:hAnsi="Arial" w:cs="Arial"/>
        </w:rPr>
        <w:t>. The Government shall neither supervise Contractor personnel nor control the method by which the Contractor performs the laundry services. Under no circumstances shall the Government assign tasks to, or prepare work schedules for, individual Contractor personnel. It shall be the responsibility of the Contractor to manage its personnel and to guard against any actions that are of the nature of personal services or give the perception of personal services.</w:t>
      </w:r>
    </w:p>
    <w:p w:rsidR="001D3C4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47A5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47A5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47A59"/>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47A59"/>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47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A59"/>
    <w:rPr>
      <w:rFonts w:eastAsiaTheme="majorEastAsia" w:cstheme="majorBidi"/>
      <w:color w:val="272727" w:themeColor="text1" w:themeTint="D8"/>
    </w:rPr>
  </w:style>
  <w:style w:type="paragraph" w:styleId="Quote">
    <w:name w:val="Quote"/>
    <w:basedOn w:val="Normal"/>
    <w:next w:val="Normal"/>
    <w:link w:val="QuoteChar"/>
    <w:uiPriority w:val="29"/>
    <w:qFormat/>
    <w:rsid w:val="00B47A59"/>
    <w:pPr>
      <w:spacing w:before="160" w:after="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47A59"/>
    <w:rPr>
      <w:i/>
      <w:iCs/>
      <w:color w:val="404040" w:themeColor="text1" w:themeTint="BF"/>
    </w:rPr>
  </w:style>
  <w:style w:type="paragraph" w:styleId="IntenseQuote">
    <w:name w:val="Intense Quote"/>
    <w:basedOn w:val="Normal"/>
    <w:next w:val="Normal"/>
    <w:link w:val="IntenseQuoteChar"/>
    <w:uiPriority w:val="30"/>
    <w:qFormat/>
    <w:rsid w:val="00B47A5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47A59"/>
    <w:rPr>
      <w:i/>
      <w:iCs/>
      <w:color w:val="366092" w:themeColor="accent1" w:themeShade="BF"/>
    </w:rPr>
  </w:style>
  <w:style w:type="character" w:styleId="IntenseReference">
    <w:name w:val="Intense Reference"/>
    <w:basedOn w:val="DefaultParagraphFont"/>
    <w:uiPriority w:val="32"/>
    <w:qFormat/>
    <w:rsid w:val="00B47A59"/>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2026-05-05T14:39:31Z</dcterms:created>
  <dcterms:modified xsi:type="dcterms:W3CDTF">2026-05-05T14:39:31Z</dcterms:modified>
</cp:coreProperties>
</file>