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Surgical Simulation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57105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36C26326Q0655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05-13-2026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2501 W. 22ND STREET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SIOUX FALLS SD  57105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 Morrison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scott.morrison2@va.gov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VISN 23: VA Midwest Health Care Network</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2805 Dodd Road, Suite 250</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Eagan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55121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scott.morrison2@va.gov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61C60">
      <w:pPr>
        <w:rPr>
          <w:rFonts w:ascii="Calibri" w:eastAsia="Calibri" w:hAnsi="Calibri" w:cs="Times New Roman"/>
          <w:sz w:val="22"/>
          <w:szCs w:val="22"/>
        </w:rPr>
      </w:pPr>
      <w:bookmarkStart w:id="0" w:name="_Hlk223342070"/>
      <w:r w:rsidRPr="00EA3722">
        <w:rPr>
          <w:rFonts w:ascii="Calibri" w:eastAsia="Calibri" w:hAnsi="Calibri" w:cs="Times New Roman"/>
          <w:sz w:val="22"/>
          <w:szCs w:val="22"/>
        </w:rPr>
        <w:t xml:space="preserve">The purpose of this requirement is to replace aged and outdated surgical simulation systems used at the Fargo and Minneapolis VA Medical Centers with the Endo Suite, Angio Mentor Flex Pro, GI Mentor Express, and </w:t>
      </w:r>
      <w:r w:rsidRPr="00EA3722">
        <w:rPr>
          <w:rFonts w:ascii="Calibri" w:eastAsia="Calibri" w:hAnsi="Calibri" w:cs="Times New Roman"/>
          <w:sz w:val="22"/>
          <w:szCs w:val="22"/>
        </w:rPr>
        <w:t>Arthro</w:t>
      </w:r>
      <w:r w:rsidRPr="00EA3722">
        <w:rPr>
          <w:rFonts w:ascii="Calibri" w:eastAsia="Calibri" w:hAnsi="Calibri" w:cs="Times New Roman"/>
          <w:sz w:val="22"/>
          <w:szCs w:val="22"/>
        </w:rPr>
        <w:t xml:space="preserve"> Mentor II simulation systems to continue providing realistic hands-on training of critical skills and full procedures.</w:t>
      </w:r>
      <w:bookmarkEnd w:id="0"/>
    </w:p>
    <w:p w:rsidR="00EA3722"/>
    <w:p>
      <w:pPr>
        <w:ind w:left="360"/>
      </w:pPr>
      <w:r>
        <w:t>See attached document: S05.36C26326Q0655_RFI.</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D0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D0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CC3"/>
    <w:rPr>
      <w:rFonts w:eastAsiaTheme="majorEastAsia" w:cstheme="majorBidi"/>
      <w:color w:val="272727" w:themeColor="text1" w:themeTint="D8"/>
    </w:rPr>
  </w:style>
  <w:style w:type="paragraph" w:styleId="Quote">
    <w:name w:val="Quote"/>
    <w:basedOn w:val="Normal"/>
    <w:next w:val="Normal"/>
    <w:link w:val="QuoteChar"/>
    <w:uiPriority w:val="29"/>
    <w:qFormat/>
    <w:rsid w:val="008D0CC3"/>
    <w:pPr>
      <w:spacing w:before="160"/>
      <w:jc w:val="center"/>
    </w:pPr>
    <w:rPr>
      <w:i/>
      <w:iCs/>
      <w:color w:val="404040" w:themeColor="text1" w:themeTint="BF"/>
    </w:rPr>
  </w:style>
  <w:style w:type="character" w:customStyle="1" w:styleId="QuoteChar">
    <w:name w:val="Quote Char"/>
    <w:basedOn w:val="DefaultParagraphFont"/>
    <w:link w:val="Quote"/>
    <w:uiPriority w:val="29"/>
    <w:rsid w:val="008D0CC3"/>
    <w:rPr>
      <w:i/>
      <w:iCs/>
      <w:color w:val="404040" w:themeColor="text1" w:themeTint="BF"/>
    </w:rPr>
  </w:style>
  <w:style w:type="paragraph" w:styleId="IntenseQuote">
    <w:name w:val="Intense Quote"/>
    <w:basedOn w:val="Normal"/>
    <w:next w:val="Normal"/>
    <w:link w:val="IntenseQuoteChar"/>
    <w:uiPriority w:val="30"/>
    <w:qFormat/>
    <w:rsid w:val="008D0CC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D0CC3"/>
    <w:rPr>
      <w:i/>
      <w:iCs/>
      <w:color w:val="366092" w:themeColor="accent1" w:themeShade="BF"/>
    </w:rPr>
  </w:style>
  <w:style w:type="character" w:styleId="IntenseReference">
    <w:name w:val="Intense Reference"/>
    <w:basedOn w:val="DefaultParagraphFont"/>
    <w:uiPriority w:val="32"/>
    <w:qFormat/>
    <w:rsid w:val="008D0CC3"/>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2026-05-07T03:32:58Z</dcterms:created>
  <dcterms:modified xsi:type="dcterms:W3CDTF">2026-05-07T03:32:58Z</dcterms:modified>
</cp:coreProperties>
</file>