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5A5226" w:rsidRPr="005A5226" w:rsidP="005A5226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188"/>
        <w:gridCol w:w="873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18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73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Development of LOTO Procedures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  <w:r w:rsidR="00640376">
              <w:rPr>
                <w:rStyle w:val="AAMSKBFill-InHighlight"/>
              </w:rPr>
              <w:t xml:space="preserve"> </w:t>
            </w:r>
          </w:p>
        </w:tc>
      </w:tr>
    </w:tbl>
    <w:p w:rsidR="005A5226" w:rsidRPr="005A5226" w:rsidP="005A5226">
      <w:pPr>
        <w:spacing w:before="0" w:after="160" w:line="252" w:lineRule="auto"/>
        <w:rPr>
          <w:rFonts w:eastAsia="Calibri"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="Calibr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40376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29403-5799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36C24726Q0199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03-04-2026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4:30 PM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</w:rPr>
              <w:t>EASTERN TIME, NEW YORK, USA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99</w:t>
            </w:r>
            <w:r w:rsidRPr="005A5226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5A5226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SDVOSBC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40376" w:rsidRPr="00640376">
            <w:pPr>
              <w:spacing w:before="0"/>
              <w:rPr>
                <w:rFonts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40376" w:rsidRPr="0064193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R406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541690</w:t>
            </w: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Ralph H. Johnson VA Medical Center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109 Bee Street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Charleston SC  29403-5799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40376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  <w:tc>
          <w:tcPr>
            <w:tcW w:w="5220" w:type="dxa"/>
            <w:hideMark/>
          </w:tcPr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5A5226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 Parente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David.Parente@va.gov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843-252-6747</w:t>
            </w:r>
          </w:p>
          <w:p w:rsidR="005A5226" w:rsidRPr="005A5226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N/A</w:t>
            </w:r>
          </w:p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5A5226" w:rsidRPr="005A5226" w:rsidP="005A5226">
      <w:pPr>
        <w:rPr>
          <w:rFonts w:cstheme="minorHAnsi"/>
          <w:szCs w:val="20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Atlanta VA Medical Center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1670 Clairmont Road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Decatur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67389A" w:rsidRPr="00640376">
            <w:pPr>
              <w:spacing w:before="0"/>
              <w:rPr>
                <w:b/>
                <w:szCs w:val="20"/>
              </w:rPr>
            </w:pP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GA</w:t>
            </w:r>
            <w:r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30033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30033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67389A" w:rsidRPr="0064037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64037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67389A" w:rsidRPr="0067389A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5A5226" w:rsidRPr="005A5226" w:rsidP="005A5226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5A5226" w:rsidRPr="005A5226" w:rsidP="0064037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="Calibr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12ED9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https://www.va.gov/atlanta-health-care/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Atlanta VAMC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David.Parente@va.gov</w:t>
            </w:r>
          </w:p>
        </w:tc>
      </w:tr>
      <w:tr w:rsidTr="00F12ED9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5A5226" w:rsidRPr="0064037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64037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5A5226" w:rsidRPr="005A5226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Contracting Officer</w:t>
            </w:r>
          </w:p>
        </w:tc>
      </w:tr>
    </w:tbl>
    <w:p w:rsidR="00625F03">
      <w:pPr>
        <w:spacing w:before="0" w:after="200"/>
        <w:rPr>
          <w:rFonts w:cstheme="minorHAnsi"/>
          <w:b/>
          <w:color w:val="4F81BD" w:themeColor="accent1"/>
          <w:sz w:val="28"/>
          <w:szCs w:val="28"/>
        </w:rPr>
      </w:pPr>
      <w:r>
        <w:rPr>
          <w:rFonts w:cstheme="minorHAnsi"/>
          <w:b/>
          <w:color w:val="4F81BD" w:themeColor="accent1"/>
          <w:sz w:val="28"/>
          <w:szCs w:val="28"/>
        </w:rPr>
        <w:br w:type="page"/>
      </w:r>
    </w:p>
    <w:p w:rsidR="00956928" w:rsidRPr="00640376" w:rsidP="00640376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16670F">
      <w:r w:rsidRPr="0063655F">
        <w:t>This requirement is for a one-time professional service for the development of equipment-specific Lockout/Tagout (LOTO) procedures and delivery of LOTO training on behalf of the VA Atlanta Healthcare System.</w:t>
      </w:r>
    </w:p>
    <w:p w:rsidR="0063655F"/>
    <w:p w:rsidR="0063655F">
      <w:r>
        <w:t>See RFQ# 36C24726Q0199 with corresponding attachments</w:t>
      </w:r>
      <w:r w:rsidR="00E952EB">
        <w:t xml:space="preserve"> (2)</w:t>
      </w:r>
      <w:r>
        <w:t xml:space="preserve">. </w:t>
      </w:r>
    </w:p>
    <w:p>
      <w:pPr>
        <w:ind w:left="360"/>
      </w:pPr>
      <w:r>
        <w:t>See attached document: 36C24726Q0199.</w:t>
      </w:r>
    </w:p>
    <w:p>
      <w:pPr>
        <w:ind w:left="360"/>
      </w:pPr>
      <w:r>
        <w:t>See attached document: Past Performance Questionnaire.</w:t>
      </w:r>
    </w:p>
    <w:p>
      <w:pPr>
        <w:ind w:left="360"/>
      </w:pPr>
      <w:r>
        <w:t>See attached document: 138-9-2024 Lock-Out Tag-Out Policy.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DE02F3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</w:p>
      </w:tc>
      <w:tc>
        <w:tcPr>
          <w:tcW w:w="4788" w:type="dxa"/>
        </w:tcPr>
        <w:p w:rsidR="000B32E0" w:rsidP="000B32E0">
          <w:pPr>
            <w:pStyle w:val="Footer"/>
            <w:jc w:val="right"/>
          </w:pPr>
          <w:r>
            <w:t>Combined Synopsis/Solicitation Notice</w:t>
          </w:r>
        </w:p>
      </w:tc>
    </w:tr>
  </w:tbl>
  <w:p w:rsidR="005A5226" w:rsidP="005A5226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0B32E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0B32E0" w:rsidP="000B32E0">
          <w:pPr>
            <w:pStyle w:val="Footer"/>
          </w:pPr>
          <w:r w:rsidRPr="000B32E0">
            <w:t>*= Required Field</w:t>
          </w:r>
        </w:p>
      </w:tc>
      <w:tc>
        <w:tcPr>
          <w:tcW w:w="4788" w:type="dxa"/>
        </w:tcPr>
        <w:p w:rsidR="000B32E0" w:rsidP="00625F03">
          <w:pPr>
            <w:pStyle w:val="Footer"/>
            <w:jc w:val="right"/>
          </w:pPr>
          <w:r>
            <w:t>Combined Synopsis/Solicitation Notice</w:t>
          </w:r>
        </w:p>
      </w:tc>
    </w:tr>
  </w:tbl>
  <w:p w:rsidR="00625F03" w:rsidP="00625F03">
    <w:pPr>
      <w:pStyle w:val="Footer"/>
      <w:jc w:val="right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40376" w:rsidRPr="00BA6826" w:rsidP="00BA6826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32E0" w:rsidRPr="00282F33" w:rsidP="00282F33">
    <w:pPr>
      <w:pStyle w:val="Heading1"/>
      <w:jc w:val="center"/>
      <w:rPr>
        <w:rFonts w:eastAsia="Times New Roman"/>
        <w:sz w:val="36"/>
      </w:rPr>
    </w:pPr>
    <w:r w:rsidRPr="00640376">
      <w:rPr>
        <w:rFonts w:eastAsia="Times New Roman"/>
        <w:sz w:val="36"/>
      </w:rPr>
      <w:t>Combined Synopsis/Solicitation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5A522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0B32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E63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9A2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E63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9A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9A2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9A2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2026-02-20T15:16:09Z</dcterms:created>
  <dcterms:modified xsi:type="dcterms:W3CDTF">2026-02-20T15:16:09Z</dcterms:modified>
</cp:coreProperties>
</file>