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Enterprise Cybersecurity Program Audit Support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(VA-26-00036760)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36C10B26Q0155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Nicole Bestreski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nicole.bestreski@va.gov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61171">
      <w:r w:rsidRPr="001C05B5">
        <w:t>The acquisition strategy for</w:t>
      </w:r>
      <w:r w:rsidRPr="001C05B5">
        <w:t xml:space="preserve"> </w:t>
      </w:r>
      <w:r w:rsidRPr="001C05B5">
        <w:t>Enterprise Cybersecurity Program Audit Support is still being determined, and answers to any technical questions asked are still being formulated.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1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47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1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1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2026-05-06T10:37:26Z</dcterms:created>
  <dcterms:modified xsi:type="dcterms:W3CDTF">2026-05-06T10:37:26Z</dcterms:modified>
</cp:coreProperties>
</file>