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Supply and Distribute Flat Bronze Markers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22172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36C78626R0067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9930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331529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Contractor's Facility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National Cemetery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Services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18434 Joplin Road</w:t>
            </w:r>
          </w:p>
          <w:p w:rsidR="00761C04" w:rsidRPr="00EE5B77" w:rsidP="00761C04">
            <w:pPr>
              <w:spacing w:before="0"/>
              <w:rPr>
                <w:rFonts w:asciiTheme="minorHAnsi" w:hAnsiTheme="minorHAnsi" w:cstheme="minorHAnsi"/>
              </w:rPr>
            </w:pPr>
            <w:r>
              <w:rPr>
                <w:rFonts w:asciiTheme="minorHAnsi" w:hAnsiTheme="minorHAnsi" w:cstheme="minorHAnsi"/>
              </w:rPr>
              <w:t>Triangle VA  22172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Weston Worsham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Weston.Worsham@va.gov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US 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Weston.Worsham@va.gov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A5008" w:rsidP="00545578">
      <w:pPr>
        <w:spacing w:after="60"/>
      </w:pPr>
      <w:r w:rsidRPr="00E159A8">
        <w:t xml:space="preserve">This is a PRE-SOLICITATION NOTICE for a commercial acquisition using FAR Parts 12 and 15. THIS PRESOLICITATION NOTICE IS NOT A REQUEST FOR PROPOSAL (RFP). VENDORS SHALL NOT SUBMIT FORMAL PROPOSALS UNTIL AN RFP IS POSTED TO THE SYSTEM FOR AWARDS MANAGEMENT (SAM) WEBSITE. This procurement will be solicited as </w:t>
      </w:r>
      <w:r>
        <w:t xml:space="preserve">unrestricted. </w:t>
      </w:r>
      <w:r w:rsidRPr="00E159A8">
        <w:t>If award cannot be made, the solicitation will be cancelled, and the requirement will be re-solicited.</w:t>
      </w:r>
    </w:p>
    <w:p w:rsidR="00EA5008" w:rsidRPr="00E159A8" w:rsidP="00545578">
      <w:pPr>
        <w:spacing w:after="60"/>
      </w:pPr>
    </w:p>
    <w:p w:rsidR="00EA5008" w:rsidP="00545578">
      <w:pPr>
        <w:spacing w:after="60"/>
      </w:pPr>
      <w:r w:rsidRPr="00E159A8">
        <w:t xml:space="preserve">The Department of Veterans Affairs (VA) intends to issue a Request for Proposals (RFP) on-or, about </w:t>
      </w:r>
      <w:r>
        <w:t>June 5</w:t>
      </w:r>
      <w:r w:rsidRPr="00E159A8">
        <w:t>, 202</w:t>
      </w:r>
      <w:r>
        <w:t>6</w:t>
      </w:r>
      <w:r w:rsidRPr="00E159A8">
        <w:t xml:space="preserve">, for the acquisition of </w:t>
      </w:r>
      <w:r>
        <w:t>flat bronze markers</w:t>
      </w:r>
      <w:r w:rsidRPr="00E159A8">
        <w:t xml:space="preserve"> in support of VA’s Memorial Product Services (MPS).  The National Cemetery Administration (NCA) furnishes headstones, markers, niche covers, and medallions (monuments) for deceased veterans worldwide.  Memorial monuments are also furnished to memorialize veterans whose remains are non-recoverable. The purpose of this requirement is to </w:t>
      </w:r>
      <w:r>
        <w:t>supply and to distribute flat bronze markers</w:t>
      </w:r>
      <w:r w:rsidRPr="00E159A8">
        <w:t xml:space="preserve"> </w:t>
      </w:r>
      <w:r>
        <w:t>worldwide</w:t>
      </w:r>
      <w:r w:rsidRPr="00E159A8">
        <w:t xml:space="preserve">. </w:t>
      </w:r>
    </w:p>
    <w:p w:rsidR="00EA5008" w:rsidRPr="00E159A8" w:rsidP="00545578">
      <w:pPr>
        <w:spacing w:after="60"/>
      </w:pPr>
    </w:p>
    <w:p w:rsidR="00EA5008" w:rsidRPr="00E159A8" w:rsidP="00545578">
      <w:pPr>
        <w:spacing w:after="60"/>
      </w:pPr>
      <w:r w:rsidRPr="00E159A8">
        <w:t xml:space="preserve">The agency is contemplating single award of an </w:t>
      </w:r>
      <w:r>
        <w:t>Indefinite-Quantity</w:t>
      </w:r>
      <w:r>
        <w:t xml:space="preserve"> </w:t>
      </w:r>
      <w:r w:rsidRPr="00E159A8">
        <w:t>Indefinite</w:t>
      </w:r>
      <w:r>
        <w:t>-</w:t>
      </w:r>
      <w:r w:rsidRPr="00E159A8">
        <w:t>Delivery</w:t>
      </w:r>
      <w:r>
        <w:t xml:space="preserve"> (IDIQ)</w:t>
      </w:r>
      <w:r w:rsidRPr="00E159A8">
        <w:t xml:space="preserve"> contract with Firm fixed price (FFP) task orders to the contractor whose submission represents best value to the Government. The North American Industry Classification System (NAICS) code for this requirement is 3</w:t>
      </w:r>
      <w:r>
        <w:t>31529</w:t>
      </w:r>
      <w:r w:rsidRPr="00E159A8">
        <w:t xml:space="preserve"> – </w:t>
      </w:r>
      <w:r>
        <w:t>Other Nonferrous Metal Foundries</w:t>
      </w:r>
      <w:r w:rsidRPr="00E159A8">
        <w:t>. Interested parties shall be registered in the System for Award Management at (</w:t>
      </w:r>
      <w:r>
        <w:fldChar w:fldCharType="begin"/>
      </w:r>
      <w:r>
        <w:instrText xml:space="preserve"> HYPERLINK "http://www.sam.gov" </w:instrText>
      </w:r>
      <w:r>
        <w:fldChar w:fldCharType="separate"/>
      </w:r>
      <w:r w:rsidRPr="00E159A8">
        <w:rPr>
          <w:rStyle w:val="Hyperlink"/>
        </w:rPr>
        <w:t>www.sam.gov</w:t>
      </w:r>
      <w:r>
        <w:fldChar w:fldCharType="end"/>
      </w:r>
      <w:r w:rsidRPr="00E159A8">
        <w:t xml:space="preserve">). Any future amendments and other miscellaneous documents will be available electronically for download on the SAM website. No paper copies of the pre-solicitation/solicitation will be available, and no telephone requests for paper copies of the pre-solicitation/solicitation will be accepted. Interested Proposers are advised to continuously check the URL for any changes to this solicitation. </w:t>
      </w:r>
    </w:p>
    <w:p w:rsidR="00EA5008" w:rsidP="00545578">
      <w:pPr>
        <w:spacing w:after="60"/>
      </w:pPr>
    </w:p>
    <w:p w:rsidR="00EA5008" w:rsidP="00545578">
      <w:pPr>
        <w:spacing w:after="60"/>
      </w:pPr>
      <w:r w:rsidRPr="00E159A8">
        <w:t xml:space="preserve">NOTE: The Government is not seeking pricing </w:t>
      </w:r>
      <w:r w:rsidRPr="00E159A8">
        <w:t>at this time</w:t>
      </w:r>
      <w:r w:rsidRPr="00E159A8">
        <w:t xml:space="preserve">. </w:t>
      </w:r>
    </w:p>
    <w:p w:rsidR="00EA5008" w:rsidP="00545578">
      <w:pPr>
        <w:spacing w:after="60"/>
      </w:pPr>
    </w:p>
    <w:p w:rsidR="00EA5008" w:rsidRPr="00E159A8" w:rsidP="00545578">
      <w:pPr>
        <w:spacing w:after="60"/>
      </w:pPr>
      <w:r w:rsidRPr="00E159A8">
        <w:t>This notice does not constitute a Request for Proposal (RFP), nor any other commitment by the Government and should not be construed to as a commitment of any kind by the Government to issue a formal solicitation or ultimately award a contract. Responses to this notice are not offers and cannot be accepted by the Government to form a binding contract. Any costs incurred by interested parties will NOT be reimbursed. It is the responsibility of any interested party to monitor this site for additional information pertaining to this notice.</w:t>
      </w:r>
    </w:p>
    <w:p w:rsidR="00EA5008" w:rsidRPr="00E159A8" w:rsidP="00545578">
      <w:pPr>
        <w:spacing w:after="60"/>
      </w:pPr>
    </w:p>
    <w:p w:rsidR="002B0AC6" w:rsidP="00545578">
      <w:pPr>
        <w:spacing w:after="60"/>
      </w:pPr>
      <w:r w:rsidRPr="00E159A8">
        <w:t xml:space="preserve">Primary Point of Contact is Weston Worsham – </w:t>
      </w:r>
      <w:r>
        <w:fldChar w:fldCharType="begin"/>
      </w:r>
      <w:r>
        <w:instrText xml:space="preserve"> HYPERLINK "mailto:Weston.Worsham@va.gov" </w:instrText>
      </w:r>
      <w:r>
        <w:fldChar w:fldCharType="separate"/>
      </w:r>
      <w:r w:rsidRPr="00E159A8">
        <w:rPr>
          <w:rStyle w:val="Hyperlink"/>
        </w:rPr>
        <w:t>Weston.Worsham@va.gov</w:t>
      </w:r>
      <w:r>
        <w:fldChar w:fldCharType="end"/>
      </w:r>
      <w:r w:rsidRPr="00E159A8">
        <w:t>. Telephone requests for information or questions will NOT be accepted.</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B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B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C6"/>
    <w:rPr>
      <w:rFonts w:eastAsiaTheme="majorEastAsia" w:cstheme="majorBidi"/>
      <w:color w:val="272727" w:themeColor="text1" w:themeTint="D8"/>
    </w:rPr>
  </w:style>
  <w:style w:type="paragraph" w:styleId="Quote">
    <w:name w:val="Quote"/>
    <w:basedOn w:val="Normal"/>
    <w:next w:val="Normal"/>
    <w:link w:val="QuoteChar"/>
    <w:uiPriority w:val="29"/>
    <w:qFormat/>
    <w:rsid w:val="002B0AC6"/>
    <w:pPr>
      <w:spacing w:before="160"/>
      <w:jc w:val="center"/>
    </w:pPr>
    <w:rPr>
      <w:i/>
      <w:iCs/>
      <w:color w:val="404040" w:themeColor="text1" w:themeTint="BF"/>
    </w:rPr>
  </w:style>
  <w:style w:type="character" w:customStyle="1" w:styleId="QuoteChar">
    <w:name w:val="Quote Char"/>
    <w:basedOn w:val="DefaultParagraphFont"/>
    <w:link w:val="Quote"/>
    <w:uiPriority w:val="29"/>
    <w:rsid w:val="002B0AC6"/>
    <w:rPr>
      <w:i/>
      <w:iCs/>
      <w:color w:val="404040" w:themeColor="text1" w:themeTint="BF"/>
    </w:rPr>
  </w:style>
  <w:style w:type="paragraph" w:styleId="IntenseQuote">
    <w:name w:val="Intense Quote"/>
    <w:basedOn w:val="Normal"/>
    <w:next w:val="Normal"/>
    <w:link w:val="IntenseQuoteChar"/>
    <w:uiPriority w:val="30"/>
    <w:qFormat/>
    <w:rsid w:val="002B0AC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B0AC6"/>
    <w:rPr>
      <w:i/>
      <w:iCs/>
      <w:color w:val="366092" w:themeColor="accent1" w:themeShade="BF"/>
    </w:rPr>
  </w:style>
  <w:style w:type="character" w:styleId="IntenseReference">
    <w:name w:val="Intense Reference"/>
    <w:basedOn w:val="DefaultParagraphFont"/>
    <w:uiPriority w:val="32"/>
    <w:qFormat/>
    <w:rsid w:val="002B0AC6"/>
    <w:rPr>
      <w:b/>
      <w:bCs/>
      <w:smallCaps/>
      <w:color w:val="366092" w:themeColor="accent1" w:themeShade="BF"/>
      <w:spacing w:val="5"/>
    </w:rPr>
  </w:style>
  <w:style w:type="character" w:styleId="Hyperlink">
    <w:name w:val="Hyperlink"/>
    <w:basedOn w:val="DefaultParagraphFont"/>
    <w:uiPriority w:val="99"/>
    <w:unhideWhenUsed/>
    <w:rsid w:val="00EA500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2026-05-06T16:39:01Z</dcterms:created>
  <dcterms:modified xsi:type="dcterms:W3CDTF">2026-05-06T16:39:01Z</dcterms:modified>
</cp:coreProperties>
</file>