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F945" w14:textId="77777777" w:rsidR="00EE2D23" w:rsidRDefault="00EE2D23" w:rsidP="00EE2D23">
      <w:pPr>
        <w:pStyle w:val="ListParagraph"/>
        <w:numPr>
          <w:ilvl w:val="0"/>
          <w:numId w:val="1"/>
        </w:numPr>
        <w:tabs>
          <w:tab w:val="left" w:pos="180"/>
        </w:tabs>
        <w:ind w:left="0" w:right="1118" w:firstLine="0"/>
        <w:contextualSpacing w:val="0"/>
        <w:rPr>
          <w:rFonts w:ascii="Calibri"/>
        </w:rPr>
      </w:pPr>
      <w:r>
        <w:rPr>
          <w:rFonts w:ascii="Calibri"/>
        </w:rPr>
        <w:t>This</w:t>
      </w:r>
      <w:r>
        <w:rPr>
          <w:rFonts w:ascii="Calibri"/>
          <w:spacing w:val="-2"/>
        </w:rPr>
        <w:t xml:space="preserve"> </w:t>
      </w:r>
      <w:r>
        <w:rPr>
          <w:rFonts w:ascii="Calibri"/>
        </w:rPr>
        <w:t>is</w:t>
      </w:r>
      <w:r>
        <w:rPr>
          <w:rFonts w:ascii="Calibri"/>
          <w:spacing w:val="-4"/>
        </w:rPr>
        <w:t xml:space="preserve"> </w:t>
      </w:r>
      <w:r>
        <w:rPr>
          <w:rFonts w:ascii="Calibri"/>
        </w:rPr>
        <w:t>a combined</w:t>
      </w:r>
      <w:r>
        <w:rPr>
          <w:rFonts w:ascii="Calibri"/>
          <w:spacing w:val="-11"/>
        </w:rPr>
        <w:t xml:space="preserve"> </w:t>
      </w:r>
      <w:r>
        <w:rPr>
          <w:rFonts w:ascii="Calibri"/>
        </w:rPr>
        <w:t>synopsis/solicitation</w:t>
      </w:r>
      <w:r>
        <w:rPr>
          <w:rFonts w:ascii="Calibri"/>
          <w:spacing w:val="-10"/>
        </w:rPr>
        <w:t xml:space="preserve"> </w:t>
      </w:r>
      <w:r>
        <w:rPr>
          <w:rFonts w:ascii="Calibri"/>
        </w:rPr>
        <w:t>for</w:t>
      </w:r>
      <w:r>
        <w:rPr>
          <w:rFonts w:ascii="Calibri"/>
          <w:spacing w:val="-2"/>
        </w:rPr>
        <w:t xml:space="preserve"> </w:t>
      </w:r>
      <w:r>
        <w:rPr>
          <w:rFonts w:ascii="Calibri"/>
        </w:rPr>
        <w:t>commercial</w:t>
      </w:r>
      <w:r>
        <w:rPr>
          <w:rFonts w:ascii="Calibri"/>
          <w:spacing w:val="-1"/>
        </w:rPr>
        <w:t xml:space="preserve"> </w:t>
      </w:r>
      <w:r>
        <w:rPr>
          <w:rFonts w:ascii="Calibri"/>
        </w:rPr>
        <w:t>items</w:t>
      </w:r>
      <w:r>
        <w:rPr>
          <w:rFonts w:ascii="Calibri"/>
          <w:spacing w:val="-4"/>
        </w:rPr>
        <w:t xml:space="preserve"> </w:t>
      </w:r>
      <w:r>
        <w:rPr>
          <w:rFonts w:ascii="Calibri"/>
        </w:rPr>
        <w:t>prepared</w:t>
      </w:r>
      <w:r>
        <w:rPr>
          <w:rFonts w:ascii="Calibri"/>
          <w:spacing w:val="-5"/>
        </w:rPr>
        <w:t xml:space="preserve"> </w:t>
      </w:r>
      <w:r>
        <w:rPr>
          <w:rFonts w:ascii="Calibri"/>
        </w:rPr>
        <w:t>in accordance with the</w:t>
      </w:r>
      <w:r>
        <w:rPr>
          <w:rFonts w:ascii="Calibri"/>
          <w:spacing w:val="-4"/>
        </w:rPr>
        <w:t xml:space="preserve"> </w:t>
      </w:r>
      <w:r>
        <w:rPr>
          <w:rFonts w:ascii="Calibri"/>
        </w:rPr>
        <w:t>format in Subpart 12.6, as supplemented with additional information included in this notice. This announcement constitutes the only solicitation; quotes are being requested and a written solicitation will not be issued.</w:t>
      </w:r>
    </w:p>
    <w:p w14:paraId="49F29BB7" w14:textId="77777777" w:rsidR="00EE2D23" w:rsidRDefault="00EE2D23" w:rsidP="00EE2D23">
      <w:pPr>
        <w:pStyle w:val="ListParagraph"/>
        <w:numPr>
          <w:ilvl w:val="0"/>
          <w:numId w:val="1"/>
        </w:numPr>
        <w:tabs>
          <w:tab w:val="left" w:pos="180"/>
        </w:tabs>
        <w:spacing w:before="264"/>
        <w:ind w:left="0" w:right="1446" w:firstLine="0"/>
        <w:contextualSpacing w:val="0"/>
        <w:rPr>
          <w:rFonts w:ascii="Calibri"/>
        </w:rPr>
      </w:pPr>
      <w:r>
        <w:rPr>
          <w:rFonts w:ascii="Calibri"/>
        </w:rPr>
        <w:t>This</w:t>
      </w:r>
      <w:r>
        <w:rPr>
          <w:rFonts w:ascii="Calibri"/>
          <w:spacing w:val="-4"/>
        </w:rPr>
        <w:t xml:space="preserve"> </w:t>
      </w:r>
      <w:r>
        <w:rPr>
          <w:rFonts w:ascii="Calibri"/>
        </w:rPr>
        <w:t>notice</w:t>
      </w:r>
      <w:r>
        <w:rPr>
          <w:rFonts w:ascii="Calibri"/>
          <w:spacing w:val="-4"/>
        </w:rPr>
        <w:t xml:space="preserve"> </w:t>
      </w:r>
      <w:r>
        <w:rPr>
          <w:rFonts w:ascii="Calibri"/>
        </w:rPr>
        <w:t>incorporates</w:t>
      </w:r>
      <w:r>
        <w:rPr>
          <w:rFonts w:ascii="Calibri"/>
          <w:spacing w:val="-6"/>
        </w:rPr>
        <w:t xml:space="preserve"> </w:t>
      </w:r>
      <w:r>
        <w:rPr>
          <w:rFonts w:ascii="Calibri"/>
        </w:rPr>
        <w:t>provisions</w:t>
      </w:r>
      <w:r>
        <w:rPr>
          <w:rFonts w:ascii="Calibri"/>
          <w:spacing w:val="-4"/>
        </w:rPr>
        <w:t xml:space="preserve"> </w:t>
      </w:r>
      <w:r>
        <w:rPr>
          <w:rFonts w:ascii="Calibri"/>
        </w:rPr>
        <w:t>and</w:t>
      </w:r>
      <w:r>
        <w:rPr>
          <w:rFonts w:ascii="Calibri"/>
          <w:spacing w:val="-4"/>
        </w:rPr>
        <w:t xml:space="preserve"> </w:t>
      </w:r>
      <w:r>
        <w:rPr>
          <w:rFonts w:ascii="Calibri"/>
        </w:rPr>
        <w:t>clauses</w:t>
      </w:r>
      <w:r>
        <w:rPr>
          <w:rFonts w:ascii="Calibri"/>
          <w:spacing w:val="-4"/>
        </w:rPr>
        <w:t xml:space="preserve"> </w:t>
      </w:r>
      <w:r>
        <w:rPr>
          <w:rFonts w:ascii="Calibri"/>
        </w:rPr>
        <w:t>in</w:t>
      </w:r>
      <w:r>
        <w:rPr>
          <w:rFonts w:ascii="Calibri"/>
          <w:spacing w:val="-4"/>
        </w:rPr>
        <w:t xml:space="preserve"> </w:t>
      </w:r>
      <w:r>
        <w:rPr>
          <w:rFonts w:ascii="Calibri"/>
        </w:rPr>
        <w:t>effect</w:t>
      </w:r>
      <w:r>
        <w:rPr>
          <w:rFonts w:ascii="Calibri"/>
          <w:spacing w:val="-6"/>
        </w:rPr>
        <w:t xml:space="preserve"> </w:t>
      </w:r>
      <w:r>
        <w:rPr>
          <w:rFonts w:ascii="Calibri"/>
        </w:rPr>
        <w:t>through</w:t>
      </w:r>
      <w:r>
        <w:rPr>
          <w:rFonts w:ascii="Calibri"/>
          <w:spacing w:val="-4"/>
        </w:rPr>
        <w:t xml:space="preserve"> </w:t>
      </w:r>
      <w:r>
        <w:rPr>
          <w:rFonts w:ascii="Calibri"/>
        </w:rPr>
        <w:t>Federal</w:t>
      </w:r>
      <w:r>
        <w:rPr>
          <w:rFonts w:ascii="Calibri"/>
          <w:spacing w:val="-7"/>
        </w:rPr>
        <w:t xml:space="preserve"> </w:t>
      </w:r>
      <w:r>
        <w:rPr>
          <w:rFonts w:ascii="Calibri"/>
        </w:rPr>
        <w:t>Acquisition</w:t>
      </w:r>
      <w:r>
        <w:rPr>
          <w:rFonts w:ascii="Calibri"/>
          <w:spacing w:val="-3"/>
        </w:rPr>
        <w:t xml:space="preserve"> </w:t>
      </w:r>
      <w:r>
        <w:rPr>
          <w:rFonts w:ascii="Calibri"/>
        </w:rPr>
        <w:t xml:space="preserve">Circular (FAC) 2025-03 effective 17 January 2025. The complete text of any of the clauses and provisions may be accessed in full text at </w:t>
      </w:r>
      <w:proofErr w:type="gramStart"/>
      <w:r>
        <w:rPr>
          <w:rFonts w:ascii="Calibri"/>
          <w:color w:val="0000FB"/>
          <w:u w:val="single" w:color="0000FB"/>
        </w:rPr>
        <w:t>https:lj</w:t>
      </w:r>
      <w:proofErr w:type="gramEnd"/>
      <w:hyperlink r:id="rId5">
        <w:r>
          <w:rPr>
            <w:rFonts w:ascii="Calibri"/>
            <w:color w:val="0000FB"/>
            <w:u w:val="single" w:color="0000FB"/>
          </w:rPr>
          <w:t>www.acquisition.gov/browse/index/far</w:t>
        </w:r>
      </w:hyperlink>
    </w:p>
    <w:p w14:paraId="7B4C988A" w14:textId="6F792229" w:rsidR="00EE2D23" w:rsidRDefault="00EE2D23" w:rsidP="00EE2D23">
      <w:pPr>
        <w:pStyle w:val="ListParagraph"/>
        <w:numPr>
          <w:ilvl w:val="0"/>
          <w:numId w:val="1"/>
        </w:numPr>
        <w:tabs>
          <w:tab w:val="left" w:pos="180"/>
        </w:tabs>
        <w:spacing w:before="243"/>
        <w:ind w:left="0" w:right="1285" w:firstLine="0"/>
        <w:contextualSpacing w:val="0"/>
        <w:rPr>
          <w:rFonts w:ascii="Calibri"/>
        </w:rPr>
      </w:pPr>
      <w:r>
        <w:rPr>
          <w:rFonts w:ascii="Calibri"/>
        </w:rPr>
        <w:t xml:space="preserve">This requirement is funded by </w:t>
      </w:r>
      <w:r w:rsidRPr="00A03BAC">
        <w:rPr>
          <w:rFonts w:ascii="Calibri"/>
        </w:rPr>
        <w:t>Logistics</w:t>
      </w:r>
      <w:r>
        <w:rPr>
          <w:rFonts w:ascii="Calibri"/>
        </w:rPr>
        <w:t xml:space="preserve"> Cost Sharing (LCS) </w:t>
      </w:r>
      <w:r w:rsidR="0009637E">
        <w:rPr>
          <w:rFonts w:ascii="Calibri"/>
        </w:rPr>
        <w:t>funds;</w:t>
      </w:r>
      <w:r>
        <w:rPr>
          <w:rFonts w:ascii="Calibri"/>
        </w:rPr>
        <w:t xml:space="preserve"> </w:t>
      </w:r>
      <w:r w:rsidR="0009637E">
        <w:rPr>
          <w:rFonts w:ascii="Calibri"/>
        </w:rPr>
        <w:t>therefore,</w:t>
      </w:r>
      <w:r>
        <w:rPr>
          <w:rFonts w:ascii="Calibri"/>
        </w:rPr>
        <w:t xml:space="preserve"> this Solicitation is FOR KOREAN VENDORS</w:t>
      </w:r>
      <w:r>
        <w:rPr>
          <w:rFonts w:ascii="Calibri"/>
          <w:spacing w:val="-6"/>
        </w:rPr>
        <w:t xml:space="preserve"> </w:t>
      </w:r>
      <w:r>
        <w:rPr>
          <w:rFonts w:ascii="Calibri"/>
        </w:rPr>
        <w:t>ONLY.</w:t>
      </w:r>
      <w:r>
        <w:rPr>
          <w:rFonts w:ascii="Calibri"/>
          <w:spacing w:val="-11"/>
        </w:rPr>
        <w:t xml:space="preserve"> </w:t>
      </w:r>
      <w:r>
        <w:rPr>
          <w:rFonts w:ascii="Calibri"/>
        </w:rPr>
        <w:t>The</w:t>
      </w:r>
      <w:r>
        <w:rPr>
          <w:rFonts w:ascii="Calibri"/>
          <w:spacing w:val="-8"/>
        </w:rPr>
        <w:t xml:space="preserve"> </w:t>
      </w:r>
      <w:r>
        <w:rPr>
          <w:rFonts w:ascii="Calibri"/>
        </w:rPr>
        <w:t>associated</w:t>
      </w:r>
      <w:r>
        <w:rPr>
          <w:rFonts w:ascii="Calibri"/>
          <w:spacing w:val="-8"/>
        </w:rPr>
        <w:t xml:space="preserve"> </w:t>
      </w:r>
      <w:r>
        <w:rPr>
          <w:rFonts w:ascii="Calibri"/>
        </w:rPr>
        <w:t>North American</w:t>
      </w:r>
      <w:r>
        <w:rPr>
          <w:rFonts w:ascii="Calibri"/>
          <w:spacing w:val="-3"/>
        </w:rPr>
        <w:t xml:space="preserve"> </w:t>
      </w:r>
      <w:r>
        <w:rPr>
          <w:rFonts w:ascii="Calibri"/>
        </w:rPr>
        <w:t>Industrial</w:t>
      </w:r>
      <w:r>
        <w:rPr>
          <w:rFonts w:ascii="Calibri"/>
          <w:spacing w:val="-8"/>
        </w:rPr>
        <w:t xml:space="preserve"> </w:t>
      </w:r>
      <w:r>
        <w:rPr>
          <w:rFonts w:ascii="Calibri"/>
        </w:rPr>
        <w:t>Classification</w:t>
      </w:r>
      <w:r>
        <w:rPr>
          <w:rFonts w:ascii="Calibri"/>
          <w:spacing w:val="-8"/>
        </w:rPr>
        <w:t xml:space="preserve"> </w:t>
      </w:r>
      <w:r>
        <w:rPr>
          <w:rFonts w:ascii="Calibri"/>
        </w:rPr>
        <w:t>System (NAICS)</w:t>
      </w:r>
      <w:r>
        <w:rPr>
          <w:rFonts w:ascii="Calibri"/>
          <w:spacing w:val="12"/>
        </w:rPr>
        <w:t xml:space="preserve"> </w:t>
      </w:r>
      <w:r>
        <w:rPr>
          <w:rFonts w:ascii="Calibri"/>
        </w:rPr>
        <w:t>code for this procurement is 423310 Lumber,</w:t>
      </w:r>
      <w:r>
        <w:rPr>
          <w:rFonts w:ascii="Calibri"/>
          <w:spacing w:val="29"/>
        </w:rPr>
        <w:t xml:space="preserve"> </w:t>
      </w:r>
      <w:r>
        <w:rPr>
          <w:rFonts w:ascii="Calibri"/>
        </w:rPr>
        <w:t>Plywood, Millwork, and Wood panel merchant wholesalers. with a business</w:t>
      </w:r>
      <w:r>
        <w:rPr>
          <w:rFonts w:ascii="Calibri"/>
          <w:spacing w:val="-1"/>
        </w:rPr>
        <w:t xml:space="preserve"> </w:t>
      </w:r>
      <w:r>
        <w:rPr>
          <w:rFonts w:ascii="Calibri"/>
        </w:rPr>
        <w:t>size standard of</w:t>
      </w:r>
      <w:r>
        <w:rPr>
          <w:rFonts w:ascii="Calibri"/>
          <w:spacing w:val="-2"/>
        </w:rPr>
        <w:t xml:space="preserve"> </w:t>
      </w:r>
      <w:r>
        <w:rPr>
          <w:rFonts w:ascii="Calibri"/>
        </w:rPr>
        <w:t>150 emplo</w:t>
      </w:r>
      <w:r w:rsidRPr="002B4620">
        <w:rPr>
          <w:rFonts w:ascii="Calibri"/>
        </w:rPr>
        <w:t>yee</w:t>
      </w:r>
      <w:r w:rsidRPr="00364F4D">
        <w:rPr>
          <w:rFonts w:ascii="Calibri"/>
        </w:rPr>
        <w:t>s.</w:t>
      </w:r>
      <w:r w:rsidRPr="00364F4D">
        <w:rPr>
          <w:rFonts w:ascii="Calibri"/>
          <w:spacing w:val="-1"/>
        </w:rPr>
        <w:t xml:space="preserve"> </w:t>
      </w:r>
      <w:r w:rsidRPr="00364F4D">
        <w:rPr>
          <w:rFonts w:ascii="Calibri"/>
        </w:rPr>
        <w:t>A</w:t>
      </w:r>
      <w:r w:rsidRPr="00364F4D">
        <w:rPr>
          <w:rFonts w:ascii="Calibri"/>
          <w:spacing w:val="-3"/>
        </w:rPr>
        <w:t xml:space="preserve"> </w:t>
      </w:r>
      <w:r w:rsidRPr="00364F4D">
        <w:rPr>
          <w:rFonts w:ascii="Calibri"/>
        </w:rPr>
        <w:t>company need not be</w:t>
      </w:r>
      <w:r w:rsidRPr="00364F4D">
        <w:rPr>
          <w:rFonts w:ascii="Calibri"/>
          <w:spacing w:val="-2"/>
        </w:rPr>
        <w:t xml:space="preserve"> </w:t>
      </w:r>
      <w:r w:rsidRPr="00364F4D">
        <w:rPr>
          <w:rFonts w:ascii="Calibri"/>
        </w:rPr>
        <w:t>associated with stated NAICS</w:t>
      </w:r>
      <w:r>
        <w:rPr>
          <w:rFonts w:ascii="Calibri"/>
        </w:rPr>
        <w:t xml:space="preserve"> </w:t>
      </w:r>
      <w:r w:rsidRPr="002546FE">
        <w:rPr>
          <w:rFonts w:ascii="Calibri"/>
        </w:rPr>
        <w:t xml:space="preserve">code </w:t>
      </w:r>
      <w:r w:rsidR="0009637E" w:rsidRPr="002546FE">
        <w:rPr>
          <w:rFonts w:ascii="Calibri"/>
        </w:rPr>
        <w:t>to</w:t>
      </w:r>
      <w:r w:rsidRPr="002546FE">
        <w:rPr>
          <w:rFonts w:ascii="Calibri"/>
        </w:rPr>
        <w:t xml:space="preserve"> submit an offer.</w:t>
      </w:r>
    </w:p>
    <w:p w14:paraId="4484D6E6" w14:textId="62CBC850" w:rsidR="00EE2D23" w:rsidRDefault="00EE2D23" w:rsidP="00EE2D23">
      <w:pPr>
        <w:spacing w:before="241"/>
        <w:ind w:right="1350"/>
        <w:rPr>
          <w:rFonts w:ascii="Calibri"/>
        </w:rPr>
      </w:pPr>
      <w:r>
        <w:rPr>
          <w:rFonts w:ascii="Calibri"/>
        </w:rPr>
        <w:t>Due</w:t>
      </w:r>
      <w:r>
        <w:rPr>
          <w:rFonts w:ascii="Calibri"/>
          <w:spacing w:val="-5"/>
        </w:rPr>
        <w:t xml:space="preserve"> </w:t>
      </w:r>
      <w:r>
        <w:rPr>
          <w:rFonts w:ascii="Calibri"/>
        </w:rPr>
        <w:t>Date:</w:t>
      </w:r>
      <w:r>
        <w:rPr>
          <w:rFonts w:ascii="Calibri"/>
          <w:spacing w:val="-2"/>
        </w:rPr>
        <w:t xml:space="preserve"> </w:t>
      </w:r>
      <w:r>
        <w:rPr>
          <w:rFonts w:ascii="Calibri"/>
        </w:rPr>
        <w:t>All</w:t>
      </w:r>
      <w:r>
        <w:rPr>
          <w:rFonts w:ascii="Calibri"/>
          <w:spacing w:val="-3"/>
        </w:rPr>
        <w:t xml:space="preserve"> </w:t>
      </w:r>
      <w:r>
        <w:rPr>
          <w:rFonts w:ascii="Calibri"/>
        </w:rPr>
        <w:t>offers</w:t>
      </w:r>
      <w:r>
        <w:rPr>
          <w:rFonts w:ascii="Calibri"/>
          <w:spacing w:val="-5"/>
        </w:rPr>
        <w:t xml:space="preserve"> </w:t>
      </w:r>
      <w:r>
        <w:rPr>
          <w:rFonts w:ascii="Calibri"/>
        </w:rPr>
        <w:t>shall</w:t>
      </w:r>
      <w:r>
        <w:rPr>
          <w:rFonts w:ascii="Calibri"/>
          <w:spacing w:val="-3"/>
        </w:rPr>
        <w:t xml:space="preserve"> </w:t>
      </w:r>
      <w:r>
        <w:rPr>
          <w:rFonts w:ascii="Calibri"/>
        </w:rPr>
        <w:t>be</w:t>
      </w:r>
      <w:r>
        <w:rPr>
          <w:rFonts w:ascii="Calibri"/>
          <w:spacing w:val="-5"/>
        </w:rPr>
        <w:t xml:space="preserve"> </w:t>
      </w:r>
      <w:r>
        <w:rPr>
          <w:rFonts w:ascii="Calibri"/>
        </w:rPr>
        <w:t>submitted</w:t>
      </w:r>
      <w:r>
        <w:rPr>
          <w:rFonts w:ascii="Calibri"/>
          <w:spacing w:val="-4"/>
        </w:rPr>
        <w:t xml:space="preserve"> </w:t>
      </w:r>
      <w:r>
        <w:rPr>
          <w:rFonts w:ascii="Calibri"/>
        </w:rPr>
        <w:t>by</w:t>
      </w:r>
      <w:r>
        <w:rPr>
          <w:rFonts w:ascii="Calibri"/>
          <w:spacing w:val="-5"/>
        </w:rPr>
        <w:t xml:space="preserve"> </w:t>
      </w:r>
      <w:r>
        <w:rPr>
          <w:rFonts w:ascii="Calibri"/>
        </w:rPr>
        <w:t>11:00</w:t>
      </w:r>
      <w:r w:rsidR="009B0116">
        <w:rPr>
          <w:rFonts w:ascii="Calibri"/>
        </w:rPr>
        <w:t xml:space="preserve"> A</w:t>
      </w:r>
      <w:r>
        <w:rPr>
          <w:rFonts w:ascii="Calibri"/>
        </w:rPr>
        <w:t>M KST</w:t>
      </w:r>
      <w:r>
        <w:rPr>
          <w:rFonts w:ascii="Calibri"/>
          <w:spacing w:val="-2"/>
        </w:rPr>
        <w:t xml:space="preserve"> </w:t>
      </w:r>
      <w:r>
        <w:rPr>
          <w:rFonts w:ascii="Calibri"/>
        </w:rPr>
        <w:t>05/15/2026</w:t>
      </w:r>
      <w:r>
        <w:rPr>
          <w:rFonts w:ascii="Calibri"/>
          <w:spacing w:val="-4"/>
        </w:rPr>
        <w:t xml:space="preserve"> </w:t>
      </w:r>
      <w:r>
        <w:rPr>
          <w:rFonts w:ascii="Calibri"/>
        </w:rPr>
        <w:t>to</w:t>
      </w:r>
      <w:r>
        <w:rPr>
          <w:rFonts w:ascii="Calibri"/>
          <w:spacing w:val="-11"/>
        </w:rPr>
        <w:t xml:space="preserve"> </w:t>
      </w:r>
      <w:r>
        <w:rPr>
          <w:rFonts w:ascii="Calibri"/>
        </w:rPr>
        <w:t>Cadien Vaccianna</w:t>
      </w:r>
      <w:r>
        <w:rPr>
          <w:rFonts w:ascii="Calibri"/>
          <w:spacing w:val="-3"/>
        </w:rPr>
        <w:t xml:space="preserve"> </w:t>
      </w:r>
      <w:hyperlink r:id="rId6" w:history="1">
        <w:r w:rsidRPr="007B0D13">
          <w:rPr>
            <w:rStyle w:val="Hyperlink"/>
            <w:rFonts w:ascii="Calibri" w:eastAsiaTheme="majorEastAsia"/>
          </w:rPr>
          <w:t>cadien.o.vaccianna.mil@army.mil</w:t>
        </w:r>
      </w:hyperlink>
      <w:r>
        <w:rPr>
          <w:rFonts w:ascii="Calibri"/>
          <w:color w:val="0000FB"/>
        </w:rPr>
        <w:t xml:space="preserve"> </w:t>
      </w:r>
      <w:r>
        <w:rPr>
          <w:rFonts w:ascii="Calibri"/>
        </w:rPr>
        <w:t xml:space="preserve">and </w:t>
      </w:r>
      <w:hyperlink r:id="rId7" w:history="1">
        <w:r w:rsidRPr="007B0D13">
          <w:rPr>
            <w:rStyle w:val="Hyperlink"/>
            <w:rFonts w:ascii="Calibri" w:eastAsiaTheme="majorEastAsia"/>
          </w:rPr>
          <w:t>kevin.r.devol.mil@army.mil.</w:t>
        </w:r>
      </w:hyperlink>
    </w:p>
    <w:p w14:paraId="37351DA2" w14:textId="77777777" w:rsidR="00EE2D23" w:rsidRDefault="00EE2D23" w:rsidP="00EE2D23">
      <w:pPr>
        <w:pStyle w:val="ListParagraph"/>
        <w:numPr>
          <w:ilvl w:val="0"/>
          <w:numId w:val="1"/>
        </w:numPr>
        <w:tabs>
          <w:tab w:val="left" w:pos="180"/>
        </w:tabs>
        <w:spacing w:before="237"/>
        <w:ind w:left="0" w:right="1291" w:firstLine="0"/>
        <w:contextualSpacing w:val="0"/>
        <w:rPr>
          <w:rFonts w:ascii="Calibri"/>
        </w:rPr>
      </w:pPr>
      <w:r>
        <w:rPr>
          <w:rFonts w:ascii="Calibri"/>
        </w:rPr>
        <w:t>DESCRIPTION:</w:t>
      </w:r>
      <w:r>
        <w:rPr>
          <w:rFonts w:ascii="Calibri"/>
          <w:spacing w:val="-5"/>
        </w:rPr>
        <w:t xml:space="preserve"> </w:t>
      </w:r>
      <w:r>
        <w:rPr>
          <w:rFonts w:ascii="Calibri"/>
        </w:rPr>
        <w:t>The</w:t>
      </w:r>
      <w:r>
        <w:rPr>
          <w:rFonts w:ascii="Calibri"/>
          <w:spacing w:val="-6"/>
        </w:rPr>
        <w:t xml:space="preserve"> </w:t>
      </w:r>
      <w:r>
        <w:rPr>
          <w:rFonts w:ascii="Calibri"/>
        </w:rPr>
        <w:t>7</w:t>
      </w:r>
      <w:proofErr w:type="spellStart"/>
      <w:r>
        <w:rPr>
          <w:rFonts w:ascii="Calibri"/>
          <w:b/>
          <w:position w:val="8"/>
          <w:sz w:val="14"/>
        </w:rPr>
        <w:t>th</w:t>
      </w:r>
      <w:proofErr w:type="spellEnd"/>
      <w:r>
        <w:rPr>
          <w:rFonts w:ascii="Calibri"/>
          <w:b/>
          <w:spacing w:val="24"/>
          <w:position w:val="8"/>
          <w:sz w:val="14"/>
        </w:rPr>
        <w:t xml:space="preserve"> </w:t>
      </w:r>
      <w:r>
        <w:rPr>
          <w:rFonts w:ascii="Calibri"/>
        </w:rPr>
        <w:t>AF</w:t>
      </w:r>
      <w:r>
        <w:rPr>
          <w:rFonts w:ascii="Calibri"/>
          <w:spacing w:val="-5"/>
        </w:rPr>
        <w:t xml:space="preserve"> </w:t>
      </w:r>
      <w:r>
        <w:rPr>
          <w:rFonts w:ascii="Calibri"/>
        </w:rPr>
        <w:t>is</w:t>
      </w:r>
      <w:r>
        <w:rPr>
          <w:rFonts w:ascii="Calibri"/>
          <w:spacing w:val="-3"/>
        </w:rPr>
        <w:t xml:space="preserve"> </w:t>
      </w:r>
      <w:r>
        <w:rPr>
          <w:rFonts w:ascii="Calibri"/>
        </w:rPr>
        <w:t>looking</w:t>
      </w:r>
      <w:r>
        <w:rPr>
          <w:rFonts w:ascii="Calibri"/>
          <w:spacing w:val="-5"/>
        </w:rPr>
        <w:t xml:space="preserve"> </w:t>
      </w:r>
      <w:r>
        <w:rPr>
          <w:rFonts w:ascii="Calibri"/>
        </w:rPr>
        <w:t>to</w:t>
      </w:r>
      <w:r>
        <w:rPr>
          <w:rFonts w:ascii="Calibri"/>
          <w:spacing w:val="-3"/>
        </w:rPr>
        <w:t xml:space="preserve"> </w:t>
      </w:r>
      <w:r>
        <w:rPr>
          <w:rFonts w:ascii="Calibri"/>
        </w:rPr>
        <w:t>purchase</w:t>
      </w:r>
      <w:r>
        <w:rPr>
          <w:rFonts w:ascii="Calibri"/>
          <w:spacing w:val="-3"/>
        </w:rPr>
        <w:t xml:space="preserve"> </w:t>
      </w:r>
      <w:r>
        <w:rPr>
          <w:rFonts w:ascii="Calibri"/>
        </w:rPr>
        <w:t>lumber</w:t>
      </w:r>
      <w:r>
        <w:rPr>
          <w:rFonts w:ascii="Calibri"/>
          <w:spacing w:val="-2"/>
        </w:rPr>
        <w:t xml:space="preserve"> </w:t>
      </w:r>
      <w:r>
        <w:rPr>
          <w:rFonts w:ascii="Calibri"/>
        </w:rPr>
        <w:t>with</w:t>
      </w:r>
      <w:r>
        <w:rPr>
          <w:rFonts w:ascii="Calibri"/>
          <w:spacing w:val="-3"/>
        </w:rPr>
        <w:t xml:space="preserve"> </w:t>
      </w:r>
      <w:r>
        <w:rPr>
          <w:rFonts w:ascii="Calibri"/>
        </w:rPr>
        <w:t>delivery</w:t>
      </w:r>
      <w:r>
        <w:rPr>
          <w:rFonts w:ascii="Calibri"/>
          <w:spacing w:val="-5"/>
        </w:rPr>
        <w:t xml:space="preserve"> </w:t>
      </w:r>
      <w:r>
        <w:rPr>
          <w:rFonts w:ascii="Calibri"/>
        </w:rPr>
        <w:t>to</w:t>
      </w:r>
      <w:r>
        <w:rPr>
          <w:rFonts w:ascii="Calibri"/>
          <w:spacing w:val="-7"/>
        </w:rPr>
        <w:t xml:space="preserve"> </w:t>
      </w:r>
      <w:r>
        <w:rPr>
          <w:rFonts w:ascii="Calibri"/>
        </w:rPr>
        <w:t>six (6) different</w:t>
      </w:r>
      <w:r>
        <w:rPr>
          <w:rFonts w:ascii="Calibri"/>
          <w:spacing w:val="-4"/>
        </w:rPr>
        <w:t xml:space="preserve"> </w:t>
      </w:r>
      <w:r>
        <w:rPr>
          <w:rFonts w:ascii="Calibri"/>
        </w:rPr>
        <w:t>locations</w:t>
      </w:r>
      <w:r>
        <w:rPr>
          <w:rFonts w:ascii="Calibri"/>
          <w:spacing w:val="-3"/>
        </w:rPr>
        <w:t xml:space="preserve"> </w:t>
      </w:r>
      <w:r>
        <w:rPr>
          <w:rFonts w:ascii="Calibri"/>
        </w:rPr>
        <w:t xml:space="preserve">for </w:t>
      </w:r>
      <w:r>
        <w:rPr>
          <w:rFonts w:ascii="Calibri"/>
          <w:spacing w:val="-6"/>
        </w:rPr>
        <w:t>seven</w:t>
      </w:r>
      <w:r>
        <w:rPr>
          <w:rFonts w:ascii="Calibri"/>
          <w:spacing w:val="-7"/>
        </w:rPr>
        <w:t xml:space="preserve"> </w:t>
      </w:r>
      <w:r>
        <w:rPr>
          <w:rFonts w:ascii="Calibri"/>
          <w:spacing w:val="-6"/>
        </w:rPr>
        <w:t>(7) Air</w:t>
      </w:r>
      <w:r>
        <w:rPr>
          <w:rFonts w:ascii="Calibri"/>
          <w:spacing w:val="-7"/>
        </w:rPr>
        <w:t xml:space="preserve"> </w:t>
      </w:r>
      <w:r>
        <w:rPr>
          <w:rFonts w:ascii="Calibri"/>
          <w:spacing w:val="-6"/>
        </w:rPr>
        <w:t>Base: Kunsan</w:t>
      </w:r>
      <w:r>
        <w:rPr>
          <w:rFonts w:ascii="Calibri"/>
          <w:spacing w:val="-7"/>
        </w:rPr>
        <w:t xml:space="preserve"> </w:t>
      </w:r>
      <w:r>
        <w:rPr>
          <w:rFonts w:ascii="Calibri"/>
          <w:spacing w:val="-6"/>
        </w:rPr>
        <w:t>AB, Osan</w:t>
      </w:r>
      <w:r>
        <w:rPr>
          <w:rFonts w:ascii="Calibri"/>
          <w:spacing w:val="-7"/>
        </w:rPr>
        <w:t xml:space="preserve"> </w:t>
      </w:r>
      <w:r>
        <w:rPr>
          <w:rFonts w:ascii="Calibri"/>
          <w:spacing w:val="-6"/>
        </w:rPr>
        <w:t>AB, Cheongju AB,</w:t>
      </w:r>
      <w:r>
        <w:rPr>
          <w:rFonts w:ascii="Calibri"/>
        </w:rPr>
        <w:t xml:space="preserve"> </w:t>
      </w:r>
      <w:r>
        <w:rPr>
          <w:rFonts w:ascii="Calibri"/>
          <w:spacing w:val="-6"/>
        </w:rPr>
        <w:t>Suwon</w:t>
      </w:r>
      <w:r>
        <w:rPr>
          <w:rFonts w:ascii="Calibri"/>
          <w:spacing w:val="-7"/>
        </w:rPr>
        <w:t xml:space="preserve"> </w:t>
      </w:r>
      <w:r>
        <w:rPr>
          <w:rFonts w:ascii="Calibri"/>
          <w:spacing w:val="-6"/>
        </w:rPr>
        <w:t>AB,</w:t>
      </w:r>
      <w:r>
        <w:rPr>
          <w:rFonts w:ascii="Calibri"/>
          <w:spacing w:val="8"/>
        </w:rPr>
        <w:t xml:space="preserve"> </w:t>
      </w:r>
      <w:r>
        <w:rPr>
          <w:rFonts w:ascii="Calibri"/>
          <w:spacing w:val="-6"/>
        </w:rPr>
        <w:t>Daegu</w:t>
      </w:r>
      <w:r>
        <w:rPr>
          <w:rFonts w:ascii="Calibri"/>
          <w:spacing w:val="-7"/>
        </w:rPr>
        <w:t xml:space="preserve"> </w:t>
      </w:r>
      <w:r>
        <w:rPr>
          <w:rFonts w:ascii="Calibri"/>
          <w:spacing w:val="-6"/>
        </w:rPr>
        <w:t>AB,</w:t>
      </w:r>
      <w:r>
        <w:rPr>
          <w:rFonts w:ascii="Calibri"/>
          <w:spacing w:val="2"/>
        </w:rPr>
        <w:t xml:space="preserve"> and </w:t>
      </w:r>
      <w:r>
        <w:rPr>
          <w:rFonts w:ascii="Calibri"/>
          <w:spacing w:val="-6"/>
        </w:rPr>
        <w:t>Gwangju</w:t>
      </w:r>
      <w:r>
        <w:rPr>
          <w:rFonts w:ascii="Calibri"/>
          <w:spacing w:val="-7"/>
        </w:rPr>
        <w:t xml:space="preserve"> </w:t>
      </w:r>
      <w:r>
        <w:rPr>
          <w:rFonts w:ascii="Calibri"/>
          <w:spacing w:val="-6"/>
        </w:rPr>
        <w:t>AB</w:t>
      </w:r>
    </w:p>
    <w:p w14:paraId="0BBE8ECB" w14:textId="77777777" w:rsidR="00EE2D23" w:rsidRDefault="00EE2D23" w:rsidP="00EE2D23">
      <w:pPr>
        <w:pStyle w:val="BodyText"/>
        <w:spacing w:before="3"/>
        <w:rPr>
          <w:rFonts w:ascii="Calibri"/>
          <w:sz w:val="22"/>
        </w:rPr>
      </w:pPr>
    </w:p>
    <w:p w14:paraId="2878CB67" w14:textId="776E2722" w:rsidR="00EE2D23" w:rsidRDefault="00EE2D23" w:rsidP="00EE2D23">
      <w:pPr>
        <w:pStyle w:val="ListParagraph"/>
        <w:numPr>
          <w:ilvl w:val="0"/>
          <w:numId w:val="1"/>
        </w:numPr>
        <w:tabs>
          <w:tab w:val="left" w:pos="180"/>
        </w:tabs>
        <w:spacing w:before="1" w:line="273" w:lineRule="auto"/>
        <w:ind w:left="0" w:right="1710" w:firstLine="0"/>
        <w:contextualSpacing w:val="0"/>
        <w:rPr>
          <w:rFonts w:ascii="Calibri"/>
        </w:rPr>
      </w:pPr>
      <w:r>
        <w:rPr>
          <w:rFonts w:ascii="Calibri"/>
        </w:rPr>
        <w:t>Offerors are requested to submit a quote for the line items listed in Attachment 1- Salient Characteristics.</w:t>
      </w:r>
      <w:r>
        <w:rPr>
          <w:rFonts w:ascii="Calibri"/>
          <w:spacing w:val="-3"/>
        </w:rPr>
        <w:t xml:space="preserve"> </w:t>
      </w:r>
      <w:r>
        <w:rPr>
          <w:rFonts w:ascii="Calibri"/>
        </w:rPr>
        <w:t>Material</w:t>
      </w:r>
      <w:r>
        <w:rPr>
          <w:rFonts w:ascii="Calibri"/>
          <w:spacing w:val="-3"/>
        </w:rPr>
        <w:t xml:space="preserve"> </w:t>
      </w:r>
      <w:r>
        <w:rPr>
          <w:rFonts w:ascii="Calibri"/>
        </w:rPr>
        <w:t>that</w:t>
      </w:r>
      <w:r>
        <w:rPr>
          <w:rFonts w:ascii="Calibri"/>
          <w:spacing w:val="-2"/>
        </w:rPr>
        <w:t xml:space="preserve"> </w:t>
      </w:r>
      <w:r w:rsidR="00282217">
        <w:rPr>
          <w:rFonts w:ascii="Calibri"/>
        </w:rPr>
        <w:t>meets</w:t>
      </w:r>
      <w:r>
        <w:rPr>
          <w:rFonts w:ascii="Calibri"/>
          <w:spacing w:val="-4"/>
        </w:rPr>
        <w:t xml:space="preserve"> </w:t>
      </w:r>
      <w:r>
        <w:rPr>
          <w:rFonts w:ascii="Calibri"/>
        </w:rPr>
        <w:t>the</w:t>
      </w:r>
      <w:r>
        <w:rPr>
          <w:rFonts w:ascii="Calibri"/>
          <w:spacing w:val="-3"/>
        </w:rPr>
        <w:t xml:space="preserve"> </w:t>
      </w:r>
      <w:r>
        <w:rPr>
          <w:rFonts w:ascii="Calibri"/>
        </w:rPr>
        <w:t>specifications</w:t>
      </w:r>
      <w:r>
        <w:rPr>
          <w:rFonts w:ascii="Calibri"/>
          <w:spacing w:val="-2"/>
        </w:rPr>
        <w:t xml:space="preserve"> </w:t>
      </w:r>
      <w:r>
        <w:rPr>
          <w:rFonts w:ascii="Calibri"/>
        </w:rPr>
        <w:t>of Attachment</w:t>
      </w:r>
      <w:r>
        <w:rPr>
          <w:rFonts w:ascii="Calibri"/>
          <w:spacing w:val="-1"/>
        </w:rPr>
        <w:t xml:space="preserve"> </w:t>
      </w:r>
      <w:r>
        <w:rPr>
          <w:rFonts w:ascii="Calibri"/>
        </w:rPr>
        <w:t>1</w:t>
      </w:r>
      <w:r>
        <w:rPr>
          <w:rFonts w:ascii="Calibri"/>
          <w:spacing w:val="-2"/>
        </w:rPr>
        <w:t xml:space="preserve"> </w:t>
      </w:r>
      <w:r>
        <w:rPr>
          <w:rFonts w:ascii="Calibri"/>
        </w:rPr>
        <w:t>in</w:t>
      </w:r>
      <w:r>
        <w:rPr>
          <w:rFonts w:ascii="Calibri"/>
          <w:spacing w:val="-2"/>
        </w:rPr>
        <w:t xml:space="preserve"> </w:t>
      </w:r>
      <w:r>
        <w:rPr>
          <w:rFonts w:ascii="Calibri"/>
        </w:rPr>
        <w:t>its</w:t>
      </w:r>
      <w:r>
        <w:rPr>
          <w:rFonts w:ascii="Calibri"/>
          <w:spacing w:val="-4"/>
        </w:rPr>
        <w:t xml:space="preserve"> </w:t>
      </w:r>
      <w:r>
        <w:rPr>
          <w:rFonts w:ascii="Calibri"/>
        </w:rPr>
        <w:t>entirety.</w:t>
      </w:r>
    </w:p>
    <w:p w14:paraId="3D1FF719" w14:textId="77777777" w:rsidR="00EE2D23" w:rsidRDefault="00EE2D23" w:rsidP="00EE2D23">
      <w:pPr>
        <w:pStyle w:val="ListParagraph"/>
        <w:numPr>
          <w:ilvl w:val="0"/>
          <w:numId w:val="1"/>
        </w:numPr>
        <w:tabs>
          <w:tab w:val="left" w:pos="180"/>
        </w:tabs>
        <w:spacing w:before="202"/>
        <w:ind w:left="0" w:right="1229" w:firstLine="0"/>
        <w:contextualSpacing w:val="0"/>
        <w:rPr>
          <w:rFonts w:ascii="Calibri"/>
        </w:rPr>
      </w:pPr>
      <w:r>
        <w:rPr>
          <w:rFonts w:ascii="Calibri"/>
        </w:rPr>
        <w:t>QUESTIONS: Submit</w:t>
      </w:r>
      <w:r>
        <w:rPr>
          <w:rFonts w:ascii="Calibri"/>
          <w:spacing w:val="40"/>
        </w:rPr>
        <w:t xml:space="preserve"> </w:t>
      </w:r>
      <w:r>
        <w:rPr>
          <w:rFonts w:ascii="Calibri"/>
        </w:rPr>
        <w:t xml:space="preserve">questions to the Contracting Officer in writing, via email to </w:t>
      </w:r>
      <w:r>
        <w:t xml:space="preserve"> </w:t>
      </w:r>
      <w:hyperlink r:id="rId8" w:history="1">
        <w:r w:rsidRPr="007B0D13">
          <w:rPr>
            <w:rStyle w:val="Hyperlink"/>
            <w:rFonts w:ascii="Calibri" w:eastAsiaTheme="majorEastAsia"/>
          </w:rPr>
          <w:t>cadien.o.vaccianna.mil@army.mil</w:t>
        </w:r>
      </w:hyperlink>
      <w:r>
        <w:rPr>
          <w:rFonts w:ascii="Calibri"/>
          <w:color w:val="0000FB"/>
          <w:spacing w:val="-5"/>
        </w:rPr>
        <w:t xml:space="preserve"> </w:t>
      </w:r>
      <w:r>
        <w:rPr>
          <w:rFonts w:ascii="Calibri"/>
        </w:rPr>
        <w:t>and</w:t>
      </w:r>
      <w:r>
        <w:rPr>
          <w:rFonts w:ascii="Calibri"/>
          <w:spacing w:val="-8"/>
        </w:rPr>
        <w:t xml:space="preserve"> </w:t>
      </w:r>
      <w:hyperlink r:id="rId9" w:history="1">
        <w:r w:rsidRPr="007B0D13">
          <w:rPr>
            <w:rStyle w:val="Hyperlink"/>
            <w:rFonts w:ascii="Calibri" w:eastAsiaTheme="majorEastAsia"/>
          </w:rPr>
          <w:t>kevin.r.devol.mil@army.mil.</w:t>
        </w:r>
      </w:hyperlink>
      <w:r>
        <w:rPr>
          <w:rFonts w:ascii="Calibri"/>
          <w:color w:val="0000FB"/>
          <w:u w:val="single" w:color="0000FB"/>
        </w:rPr>
        <w:t xml:space="preserve"> </w:t>
      </w:r>
      <w:r>
        <w:rPr>
          <w:rFonts w:ascii="Calibri"/>
        </w:rPr>
        <w:t>within 3 days after</w:t>
      </w:r>
      <w:r>
        <w:rPr>
          <w:rFonts w:ascii="Calibri"/>
          <w:spacing w:val="-2"/>
        </w:rPr>
        <w:t xml:space="preserve"> </w:t>
      </w:r>
      <w:r>
        <w:rPr>
          <w:rFonts w:ascii="Calibri"/>
        </w:rPr>
        <w:t>the</w:t>
      </w:r>
      <w:r>
        <w:rPr>
          <w:rFonts w:ascii="Calibri"/>
          <w:spacing w:val="-1"/>
        </w:rPr>
        <w:t xml:space="preserve"> </w:t>
      </w:r>
      <w:r>
        <w:rPr>
          <w:rFonts w:ascii="Calibri"/>
        </w:rPr>
        <w:t xml:space="preserve">solicitation issue date. Please include the solicitation number </w:t>
      </w:r>
      <w:r>
        <w:rPr>
          <w:rFonts w:ascii="Calibri"/>
          <w:b/>
        </w:rPr>
        <w:t xml:space="preserve">W90VN926QA037 </w:t>
      </w:r>
      <w:r>
        <w:rPr>
          <w:rFonts w:ascii="Calibri"/>
        </w:rPr>
        <w:t>in the subject line on the email.</w:t>
      </w:r>
      <w:r>
        <w:rPr>
          <w:rFonts w:ascii="Calibri"/>
          <w:spacing w:val="40"/>
        </w:rPr>
        <w:t xml:space="preserve"> </w:t>
      </w:r>
      <w:r>
        <w:rPr>
          <w:rFonts w:ascii="Calibri"/>
        </w:rPr>
        <w:t>Telephonic (verbal) questions will not be addressed. All responses to questions, which may affect offers, will be incorporated into a written amendment to the Request for Quote.</w:t>
      </w:r>
    </w:p>
    <w:p w14:paraId="0E575B44" w14:textId="77777777" w:rsidR="00EE2D23" w:rsidRDefault="00EE2D23" w:rsidP="00EE2D23">
      <w:pPr>
        <w:pStyle w:val="BodyText"/>
        <w:spacing w:before="5"/>
        <w:rPr>
          <w:rFonts w:ascii="Calibri"/>
          <w:sz w:val="22"/>
        </w:rPr>
      </w:pPr>
    </w:p>
    <w:p w14:paraId="485509BB" w14:textId="77777777" w:rsidR="00EE2D23" w:rsidRDefault="00EE2D23" w:rsidP="00EE2D23">
      <w:pPr>
        <w:pStyle w:val="ListParagraph"/>
        <w:numPr>
          <w:ilvl w:val="0"/>
          <w:numId w:val="1"/>
        </w:numPr>
        <w:tabs>
          <w:tab w:val="left" w:pos="180"/>
        </w:tabs>
        <w:ind w:left="0" w:right="1283" w:firstLine="0"/>
        <w:contextualSpacing w:val="0"/>
        <w:rPr>
          <w:rFonts w:ascii="Calibri"/>
          <w:b/>
          <w:u w:val="single"/>
        </w:rPr>
      </w:pPr>
      <w:r>
        <w:rPr>
          <w:rFonts w:ascii="Calibri"/>
          <w:b/>
          <w:u w:val="single"/>
        </w:rPr>
        <w:t xml:space="preserve"> Availability</w:t>
      </w:r>
      <w:r>
        <w:rPr>
          <w:rFonts w:ascii="Calibri"/>
          <w:b/>
          <w:spacing w:val="-13"/>
          <w:u w:val="single"/>
        </w:rPr>
        <w:t xml:space="preserve"> </w:t>
      </w:r>
      <w:r>
        <w:rPr>
          <w:rFonts w:ascii="Calibri"/>
          <w:b/>
          <w:u w:val="single"/>
        </w:rPr>
        <w:t>of Funds:</w:t>
      </w:r>
      <w:r>
        <w:rPr>
          <w:rFonts w:ascii="Calibri"/>
          <w:b/>
          <w:spacing w:val="40"/>
        </w:rPr>
        <w:t xml:space="preserve"> </w:t>
      </w:r>
      <w:r>
        <w:rPr>
          <w:rFonts w:ascii="Calibri"/>
        </w:rPr>
        <w:t>The Government's obligation under this contract is contingent upon the availability of</w:t>
      </w:r>
      <w:r>
        <w:rPr>
          <w:rFonts w:ascii="Calibri"/>
          <w:spacing w:val="40"/>
        </w:rPr>
        <w:t xml:space="preserve"> </w:t>
      </w:r>
      <w:r>
        <w:rPr>
          <w:rFonts w:ascii="Calibri"/>
        </w:rPr>
        <w:t>funds from which payment for contract purposes can be made. No legal liability on the part of the Government for any payment may arise until funds are made available to the Contracting Officer</w:t>
      </w:r>
      <w:r>
        <w:rPr>
          <w:rFonts w:ascii="Calibri"/>
          <w:spacing w:val="-2"/>
        </w:rPr>
        <w:t xml:space="preserve"> </w:t>
      </w:r>
      <w:r>
        <w:rPr>
          <w:rFonts w:ascii="Calibri"/>
        </w:rPr>
        <w:t>for</w:t>
      </w:r>
      <w:r>
        <w:rPr>
          <w:rFonts w:ascii="Calibri"/>
          <w:spacing w:val="-4"/>
        </w:rPr>
        <w:t xml:space="preserve"> </w:t>
      </w:r>
      <w:r>
        <w:rPr>
          <w:rFonts w:ascii="Calibri"/>
        </w:rPr>
        <w:t>this</w:t>
      </w:r>
      <w:r>
        <w:rPr>
          <w:rFonts w:ascii="Calibri"/>
          <w:spacing w:val="-1"/>
        </w:rPr>
        <w:t xml:space="preserve"> </w:t>
      </w:r>
      <w:r>
        <w:rPr>
          <w:rFonts w:ascii="Calibri"/>
        </w:rPr>
        <w:t>contract</w:t>
      </w:r>
      <w:r>
        <w:rPr>
          <w:rFonts w:ascii="Calibri"/>
          <w:spacing w:val="-4"/>
        </w:rPr>
        <w:t xml:space="preserve"> </w:t>
      </w:r>
      <w:r>
        <w:rPr>
          <w:rFonts w:ascii="Calibri"/>
        </w:rPr>
        <w:t>and</w:t>
      </w:r>
      <w:r>
        <w:rPr>
          <w:rFonts w:ascii="Calibri"/>
          <w:spacing w:val="-4"/>
        </w:rPr>
        <w:t xml:space="preserve"> </w:t>
      </w:r>
      <w:r>
        <w:rPr>
          <w:rFonts w:ascii="Calibri"/>
        </w:rPr>
        <w:t>until</w:t>
      </w:r>
      <w:r>
        <w:rPr>
          <w:rFonts w:ascii="Calibri"/>
          <w:spacing w:val="-1"/>
        </w:rPr>
        <w:t xml:space="preserve"> </w:t>
      </w:r>
      <w:r>
        <w:rPr>
          <w:rFonts w:ascii="Calibri"/>
        </w:rPr>
        <w:t>the</w:t>
      </w:r>
      <w:r>
        <w:rPr>
          <w:rFonts w:ascii="Calibri"/>
          <w:spacing w:val="-3"/>
        </w:rPr>
        <w:t xml:space="preserve"> </w:t>
      </w:r>
      <w:r>
        <w:rPr>
          <w:rFonts w:ascii="Calibri"/>
        </w:rPr>
        <w:t>Contractor</w:t>
      </w:r>
      <w:r>
        <w:rPr>
          <w:rFonts w:ascii="Calibri"/>
          <w:spacing w:val="-4"/>
        </w:rPr>
        <w:t xml:space="preserve"> </w:t>
      </w:r>
      <w:r>
        <w:rPr>
          <w:rFonts w:ascii="Calibri"/>
        </w:rPr>
        <w:t>receives</w:t>
      </w:r>
      <w:r>
        <w:rPr>
          <w:rFonts w:ascii="Calibri"/>
          <w:spacing w:val="-2"/>
        </w:rPr>
        <w:t xml:space="preserve"> </w:t>
      </w:r>
      <w:r>
        <w:rPr>
          <w:rFonts w:ascii="Calibri"/>
        </w:rPr>
        <w:t>notice</w:t>
      </w:r>
      <w:r>
        <w:rPr>
          <w:rFonts w:ascii="Calibri"/>
          <w:spacing w:val="-2"/>
        </w:rPr>
        <w:t xml:space="preserve"> </w:t>
      </w:r>
      <w:r>
        <w:rPr>
          <w:rFonts w:ascii="Calibri"/>
        </w:rPr>
        <w:t>of</w:t>
      </w:r>
      <w:r>
        <w:rPr>
          <w:rFonts w:ascii="Calibri"/>
          <w:spacing w:val="-4"/>
        </w:rPr>
        <w:t xml:space="preserve"> </w:t>
      </w:r>
      <w:r>
        <w:rPr>
          <w:rFonts w:ascii="Calibri"/>
        </w:rPr>
        <w:t>such availability, to</w:t>
      </w:r>
      <w:r>
        <w:rPr>
          <w:rFonts w:ascii="Calibri"/>
          <w:spacing w:val="-4"/>
        </w:rPr>
        <w:t xml:space="preserve"> </w:t>
      </w:r>
      <w:r>
        <w:rPr>
          <w:rFonts w:ascii="Calibri"/>
        </w:rPr>
        <w:t>be</w:t>
      </w:r>
      <w:r>
        <w:rPr>
          <w:rFonts w:ascii="Calibri"/>
          <w:spacing w:val="-4"/>
        </w:rPr>
        <w:t xml:space="preserve"> </w:t>
      </w:r>
      <w:r>
        <w:rPr>
          <w:rFonts w:ascii="Calibri"/>
        </w:rPr>
        <w:t>confirmed</w:t>
      </w:r>
      <w:r>
        <w:rPr>
          <w:rFonts w:ascii="Calibri"/>
          <w:spacing w:val="-4"/>
        </w:rPr>
        <w:t xml:space="preserve"> </w:t>
      </w:r>
      <w:r>
        <w:rPr>
          <w:rFonts w:ascii="Calibri"/>
        </w:rPr>
        <w:t>in writing by the Contracting Officer by the issuance of a signed contract award.</w:t>
      </w:r>
    </w:p>
    <w:p w14:paraId="7F541B29" w14:textId="77777777" w:rsidR="0024593C" w:rsidRDefault="0024593C" w:rsidP="00EE2D23"/>
    <w:sectPr w:rsidR="002459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3FE4"/>
    <w:multiLevelType w:val="hybridMultilevel"/>
    <w:tmpl w:val="AB568826"/>
    <w:lvl w:ilvl="0" w:tplc="AA727002">
      <w:start w:val="1"/>
      <w:numFmt w:val="decimal"/>
      <w:lvlText w:val="%1."/>
      <w:lvlJc w:val="left"/>
      <w:pPr>
        <w:ind w:left="1081" w:hanging="222"/>
        <w:jc w:val="left"/>
      </w:pPr>
      <w:rPr>
        <w:rFonts w:hint="default"/>
        <w:spacing w:val="0"/>
        <w:w w:val="79"/>
        <w:lang w:val="en-US" w:eastAsia="en-US" w:bidi="ar-SA"/>
      </w:rPr>
    </w:lvl>
    <w:lvl w:ilvl="1" w:tplc="8FD6A60E">
      <w:numFmt w:val="bullet"/>
      <w:lvlText w:val="•"/>
      <w:lvlJc w:val="left"/>
      <w:pPr>
        <w:ind w:left="2124" w:hanging="222"/>
      </w:pPr>
      <w:rPr>
        <w:rFonts w:hint="default"/>
        <w:lang w:val="en-US" w:eastAsia="en-US" w:bidi="ar-SA"/>
      </w:rPr>
    </w:lvl>
    <w:lvl w:ilvl="2" w:tplc="04E40A58">
      <w:numFmt w:val="bullet"/>
      <w:lvlText w:val="•"/>
      <w:lvlJc w:val="left"/>
      <w:pPr>
        <w:ind w:left="3168" w:hanging="222"/>
      </w:pPr>
      <w:rPr>
        <w:rFonts w:hint="default"/>
        <w:lang w:val="en-US" w:eastAsia="en-US" w:bidi="ar-SA"/>
      </w:rPr>
    </w:lvl>
    <w:lvl w:ilvl="3" w:tplc="28A21828">
      <w:numFmt w:val="bullet"/>
      <w:lvlText w:val="•"/>
      <w:lvlJc w:val="left"/>
      <w:pPr>
        <w:ind w:left="4212" w:hanging="222"/>
      </w:pPr>
      <w:rPr>
        <w:rFonts w:hint="default"/>
        <w:lang w:val="en-US" w:eastAsia="en-US" w:bidi="ar-SA"/>
      </w:rPr>
    </w:lvl>
    <w:lvl w:ilvl="4" w:tplc="354C00DE">
      <w:numFmt w:val="bullet"/>
      <w:lvlText w:val="•"/>
      <w:lvlJc w:val="left"/>
      <w:pPr>
        <w:ind w:left="5256" w:hanging="222"/>
      </w:pPr>
      <w:rPr>
        <w:rFonts w:hint="default"/>
        <w:lang w:val="en-US" w:eastAsia="en-US" w:bidi="ar-SA"/>
      </w:rPr>
    </w:lvl>
    <w:lvl w:ilvl="5" w:tplc="B12EAFE6">
      <w:numFmt w:val="bullet"/>
      <w:lvlText w:val="•"/>
      <w:lvlJc w:val="left"/>
      <w:pPr>
        <w:ind w:left="6300" w:hanging="222"/>
      </w:pPr>
      <w:rPr>
        <w:rFonts w:hint="default"/>
        <w:lang w:val="en-US" w:eastAsia="en-US" w:bidi="ar-SA"/>
      </w:rPr>
    </w:lvl>
    <w:lvl w:ilvl="6" w:tplc="C0B6B57C">
      <w:numFmt w:val="bullet"/>
      <w:lvlText w:val="•"/>
      <w:lvlJc w:val="left"/>
      <w:pPr>
        <w:ind w:left="7344" w:hanging="222"/>
      </w:pPr>
      <w:rPr>
        <w:rFonts w:hint="default"/>
        <w:lang w:val="en-US" w:eastAsia="en-US" w:bidi="ar-SA"/>
      </w:rPr>
    </w:lvl>
    <w:lvl w:ilvl="7" w:tplc="F3604120">
      <w:numFmt w:val="bullet"/>
      <w:lvlText w:val="•"/>
      <w:lvlJc w:val="left"/>
      <w:pPr>
        <w:ind w:left="8388" w:hanging="222"/>
      </w:pPr>
      <w:rPr>
        <w:rFonts w:hint="default"/>
        <w:lang w:val="en-US" w:eastAsia="en-US" w:bidi="ar-SA"/>
      </w:rPr>
    </w:lvl>
    <w:lvl w:ilvl="8" w:tplc="E0081712">
      <w:numFmt w:val="bullet"/>
      <w:lvlText w:val="•"/>
      <w:lvlJc w:val="left"/>
      <w:pPr>
        <w:ind w:left="9432" w:hanging="222"/>
      </w:pPr>
      <w:rPr>
        <w:rFonts w:hint="default"/>
        <w:lang w:val="en-US" w:eastAsia="en-US" w:bidi="ar-SA"/>
      </w:rPr>
    </w:lvl>
  </w:abstractNum>
  <w:num w:numId="1" w16cid:durableId="383215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D23"/>
    <w:rsid w:val="0009637E"/>
    <w:rsid w:val="00147AE7"/>
    <w:rsid w:val="0024593C"/>
    <w:rsid w:val="00282217"/>
    <w:rsid w:val="009B0116"/>
    <w:rsid w:val="009F3546"/>
    <w:rsid w:val="00B070C9"/>
    <w:rsid w:val="00EE2D23"/>
    <w:rsid w:val="00FA1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C5012"/>
  <w15:chartTrackingRefBased/>
  <w15:docId w15:val="{7BE4D1C9-B6D0-4420-9088-D0BC38A4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D2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EE2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D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D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D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D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D23"/>
    <w:rPr>
      <w:rFonts w:eastAsiaTheme="majorEastAsia" w:cstheme="majorBidi"/>
      <w:color w:val="272727" w:themeColor="text1" w:themeTint="D8"/>
    </w:rPr>
  </w:style>
  <w:style w:type="paragraph" w:styleId="Title">
    <w:name w:val="Title"/>
    <w:basedOn w:val="Normal"/>
    <w:next w:val="Normal"/>
    <w:link w:val="TitleChar"/>
    <w:uiPriority w:val="10"/>
    <w:qFormat/>
    <w:rsid w:val="00EE2D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D23"/>
    <w:pPr>
      <w:spacing w:before="160"/>
      <w:jc w:val="center"/>
    </w:pPr>
    <w:rPr>
      <w:i/>
      <w:iCs/>
      <w:color w:val="404040" w:themeColor="text1" w:themeTint="BF"/>
    </w:rPr>
  </w:style>
  <w:style w:type="character" w:customStyle="1" w:styleId="QuoteChar">
    <w:name w:val="Quote Char"/>
    <w:basedOn w:val="DefaultParagraphFont"/>
    <w:link w:val="Quote"/>
    <w:uiPriority w:val="29"/>
    <w:rsid w:val="00EE2D23"/>
    <w:rPr>
      <w:i/>
      <w:iCs/>
      <w:color w:val="404040" w:themeColor="text1" w:themeTint="BF"/>
    </w:rPr>
  </w:style>
  <w:style w:type="paragraph" w:styleId="ListParagraph">
    <w:name w:val="List Paragraph"/>
    <w:basedOn w:val="Normal"/>
    <w:uiPriority w:val="1"/>
    <w:qFormat/>
    <w:rsid w:val="00EE2D23"/>
    <w:pPr>
      <w:ind w:left="720"/>
      <w:contextualSpacing/>
    </w:pPr>
  </w:style>
  <w:style w:type="character" w:styleId="IntenseEmphasis">
    <w:name w:val="Intense Emphasis"/>
    <w:basedOn w:val="DefaultParagraphFont"/>
    <w:uiPriority w:val="21"/>
    <w:qFormat/>
    <w:rsid w:val="00EE2D23"/>
    <w:rPr>
      <w:i/>
      <w:iCs/>
      <w:color w:val="0F4761" w:themeColor="accent1" w:themeShade="BF"/>
    </w:rPr>
  </w:style>
  <w:style w:type="paragraph" w:styleId="IntenseQuote">
    <w:name w:val="Intense Quote"/>
    <w:basedOn w:val="Normal"/>
    <w:next w:val="Normal"/>
    <w:link w:val="IntenseQuoteChar"/>
    <w:uiPriority w:val="30"/>
    <w:qFormat/>
    <w:rsid w:val="00EE2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D23"/>
    <w:rPr>
      <w:i/>
      <w:iCs/>
      <w:color w:val="0F4761" w:themeColor="accent1" w:themeShade="BF"/>
    </w:rPr>
  </w:style>
  <w:style w:type="character" w:styleId="IntenseReference">
    <w:name w:val="Intense Reference"/>
    <w:basedOn w:val="DefaultParagraphFont"/>
    <w:uiPriority w:val="32"/>
    <w:qFormat/>
    <w:rsid w:val="00EE2D23"/>
    <w:rPr>
      <w:b/>
      <w:bCs/>
      <w:smallCaps/>
      <w:color w:val="0F4761" w:themeColor="accent1" w:themeShade="BF"/>
      <w:spacing w:val="5"/>
    </w:rPr>
  </w:style>
  <w:style w:type="paragraph" w:styleId="BodyText">
    <w:name w:val="Body Text"/>
    <w:basedOn w:val="Normal"/>
    <w:link w:val="BodyTextChar"/>
    <w:uiPriority w:val="1"/>
    <w:qFormat/>
    <w:rsid w:val="00EE2D23"/>
    <w:rPr>
      <w:sz w:val="20"/>
      <w:szCs w:val="20"/>
    </w:rPr>
  </w:style>
  <w:style w:type="character" w:customStyle="1" w:styleId="BodyTextChar">
    <w:name w:val="Body Text Char"/>
    <w:basedOn w:val="DefaultParagraphFont"/>
    <w:link w:val="BodyText"/>
    <w:uiPriority w:val="1"/>
    <w:rsid w:val="00EE2D23"/>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EE2D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cadien.o.vaccianna.mil@army.mil" TargetMode="External"/><Relationship Id="rId3" Type="http://schemas.openxmlformats.org/officeDocument/2006/relationships/settings" Target="settings.xml"/><Relationship Id="rId7" Type="http://schemas.openxmlformats.org/officeDocument/2006/relationships/hyperlink" Target="mailto:kevin.r.devol.mil@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cadien.o.vaccianna.mil@army.mil" TargetMode="External"/><Relationship Id="rId11" Type="http://schemas.openxmlformats.org/officeDocument/2006/relationships/theme" Target="theme/theme1.xml"/><Relationship Id="rId5" Type="http://schemas.openxmlformats.org/officeDocument/2006/relationships/hyperlink" Target="http://www.acquisition.gov/browse/index/fa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kevin.r.devol.mil@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10</TotalTime>
  <Pages>1</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Vaccianna, Cadien Omar SSG USARMY 411 CSB (USA)</dc:creator>
  <cp:keywords/>
  <dc:description/>
  <cp:lastModifiedBy>Vaccianna, Cadien Omar SSG USARMY 411 CSB (USA)</cp:lastModifiedBy>
  <cp:revision>5</cp:revision>
  <dcterms:created xsi:type="dcterms:W3CDTF">2026-05-04T08:12:00Z</dcterms:created>
  <dcterms:modified xsi:type="dcterms:W3CDTF">2026-05-04T08:25:00Z</dcterms:modified>
</cp:coreProperties>
</file>