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F1E7" w14:textId="77777777" w:rsidR="003550C6" w:rsidRPr="003550C6" w:rsidRDefault="003550C6" w:rsidP="003550C6">
      <w:pPr>
        <w:spacing w:after="0" w:line="246" w:lineRule="atLeast"/>
        <w:jc w:val="center"/>
        <w:outlineLvl w:val="1"/>
        <w:rPr>
          <w:rFonts w:ascii="Arial" w:eastAsia="Times New Roman" w:hAnsi="Arial" w:cs="Arial"/>
          <w:b/>
          <w:bCs/>
          <w:color w:val="FFC325"/>
          <w:kern w:val="0"/>
          <w:sz w:val="75"/>
          <w:szCs w:val="75"/>
          <w14:ligatures w14:val="none"/>
        </w:rPr>
      </w:pPr>
      <w:r w:rsidRPr="003550C6">
        <w:rPr>
          <w:rFonts w:ascii="inherit" w:eastAsia="Times New Roman" w:hAnsi="inherit" w:cs="Arial"/>
          <w:b/>
          <w:bCs/>
          <w:color w:val="FFC325"/>
          <w:kern w:val="0"/>
          <w:sz w:val="75"/>
          <w:szCs w:val="75"/>
          <w:bdr w:val="none" w:sz="0" w:space="0" w:color="auto" w:frame="1"/>
          <w14:ligatures w14:val="none"/>
        </w:rPr>
        <w:t>State Designated Weed List</w:t>
      </w:r>
    </w:p>
    <w:p w14:paraId="6F411949" w14:textId="77777777" w:rsid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  <w:sectPr w:rsidR="003550C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1A0D1CE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Field bindweed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Convolvulus arvensis L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219DB018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Canada thistle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Cirsium arvense L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39793D8B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Leafy spurge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Euphorbia 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esula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L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7B3AD981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 xml:space="preserve">Perennial </w:t>
      </w:r>
      <w:proofErr w:type="spellStart"/>
      <w:r w:rsidRPr="003550C6">
        <w:rPr>
          <w:rFonts w:ascii="inherit" w:eastAsia="Times New Roman" w:hAnsi="inherit" w:cs="Times New Roman"/>
          <w:kern w:val="0"/>
          <w14:ligatures w14:val="none"/>
        </w:rPr>
        <w:t>sowthistle</w:t>
      </w:r>
      <w:proofErr w:type="spellEnd"/>
      <w:r w:rsidRPr="003550C6">
        <w:rPr>
          <w:rFonts w:ascii="inherit" w:eastAsia="Times New Roman" w:hAnsi="inherit" w:cs="Times New Roman"/>
          <w:kern w:val="0"/>
          <w14:ligatures w14:val="none"/>
        </w:rPr>
        <w:t xml:space="preserve">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Sonchus arvensis L.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)</w:t>
      </w:r>
    </w:p>
    <w:p w14:paraId="1BB72C2B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proofErr w:type="spellStart"/>
      <w:r w:rsidRPr="003550C6">
        <w:rPr>
          <w:rFonts w:ascii="inherit" w:eastAsia="Times New Roman" w:hAnsi="inherit" w:cs="Times New Roman"/>
          <w:kern w:val="0"/>
          <w14:ligatures w14:val="none"/>
        </w:rPr>
        <w:t>Quackgrass</w:t>
      </w:r>
      <w:proofErr w:type="spellEnd"/>
      <w:r w:rsidRPr="003550C6">
        <w:rPr>
          <w:rFonts w:ascii="inherit" w:eastAsia="Times New Roman" w:hAnsi="inherit" w:cs="Times New Roman"/>
          <w:kern w:val="0"/>
          <w14:ligatures w14:val="none"/>
        </w:rPr>
        <w:t xml:space="preserve">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Agropyron repens (L.) 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Beauv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.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)</w:t>
      </w:r>
    </w:p>
    <w:p w14:paraId="5D261C4D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Hoary cress (whitetop) (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Cardaria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draba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and 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Cardaria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pubescens (L.) 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Desv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.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)</w:t>
      </w:r>
    </w:p>
    <w:p w14:paraId="1A189609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 xml:space="preserve">Perennial </w:t>
      </w:r>
      <w:proofErr w:type="spellStart"/>
      <w:r w:rsidRPr="003550C6">
        <w:rPr>
          <w:rFonts w:ascii="inherit" w:eastAsia="Times New Roman" w:hAnsi="inherit" w:cs="Times New Roman"/>
          <w:kern w:val="0"/>
          <w14:ligatures w14:val="none"/>
        </w:rPr>
        <w:t>pepperweed</w:t>
      </w:r>
      <w:proofErr w:type="spellEnd"/>
      <w:r w:rsidRPr="003550C6">
        <w:rPr>
          <w:rFonts w:ascii="inherit" w:eastAsia="Times New Roman" w:hAnsi="inherit" w:cs="Times New Roman"/>
          <w:kern w:val="0"/>
          <w14:ligatures w14:val="none"/>
        </w:rPr>
        <w:t xml:space="preserve"> (giant whitetop)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Lepidium 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latifolium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L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3C408580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Ox-eye daisy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Chrysanthemum leucanthemum L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124E5C1D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proofErr w:type="spellStart"/>
      <w:r w:rsidRPr="003550C6">
        <w:rPr>
          <w:rFonts w:ascii="inherit" w:eastAsia="Times New Roman" w:hAnsi="inherit" w:cs="Times New Roman"/>
          <w:kern w:val="0"/>
          <w14:ligatures w14:val="none"/>
        </w:rPr>
        <w:t>Skeletonleaf</w:t>
      </w:r>
      <w:proofErr w:type="spellEnd"/>
      <w:r w:rsidRPr="003550C6">
        <w:rPr>
          <w:rFonts w:ascii="inherit" w:eastAsia="Times New Roman" w:hAnsi="inherit" w:cs="Times New Roman"/>
          <w:kern w:val="0"/>
          <w14:ligatures w14:val="none"/>
        </w:rPr>
        <w:t xml:space="preserve"> bursage (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Franseria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discolor Nutt.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)</w:t>
      </w:r>
    </w:p>
    <w:p w14:paraId="63308B7E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Russian knapweed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Centaurea repens L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58643B23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Yellow toadflax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Linaria vulgaris L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183D89CE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Dalmatian toadflax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Linaria 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dalmatica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(L.) Mill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0BDC6062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Scotch thistle (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Onopordum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acanthium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L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206A3A17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Musk thistle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Carduus nutans L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26433775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Common burdock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Arctium minus (Hill) 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Bernh</w:t>
      </w:r>
      <w:proofErr w:type="spellEnd"/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7BB358B2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proofErr w:type="spellStart"/>
      <w:r w:rsidRPr="003550C6">
        <w:rPr>
          <w:rFonts w:ascii="inherit" w:eastAsia="Times New Roman" w:hAnsi="inherit" w:cs="Times New Roman"/>
          <w:kern w:val="0"/>
          <w14:ligatures w14:val="none"/>
        </w:rPr>
        <w:t>Plumeless</w:t>
      </w:r>
      <w:proofErr w:type="spellEnd"/>
      <w:r w:rsidRPr="003550C6">
        <w:rPr>
          <w:rFonts w:ascii="inherit" w:eastAsia="Times New Roman" w:hAnsi="inherit" w:cs="Times New Roman"/>
          <w:kern w:val="0"/>
          <w14:ligatures w14:val="none"/>
        </w:rPr>
        <w:t xml:space="preserve"> thistle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Carduus 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acanthoides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L.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)</w:t>
      </w:r>
    </w:p>
    <w:p w14:paraId="2A5E92A9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proofErr w:type="gramStart"/>
      <w:r w:rsidRPr="003550C6">
        <w:rPr>
          <w:rFonts w:ascii="inherit" w:eastAsia="Times New Roman" w:hAnsi="inherit" w:cs="Times New Roman"/>
          <w:kern w:val="0"/>
          <w14:ligatures w14:val="none"/>
        </w:rPr>
        <w:t>Dyers</w:t>
      </w:r>
      <w:proofErr w:type="gramEnd"/>
      <w:r w:rsidRPr="003550C6">
        <w:rPr>
          <w:rFonts w:ascii="inherit" w:eastAsia="Times New Roman" w:hAnsi="inherit" w:cs="Times New Roman"/>
          <w:kern w:val="0"/>
          <w14:ligatures w14:val="none"/>
        </w:rPr>
        <w:t xml:space="preserve"> woad (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Isatis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tinctoria L.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)</w:t>
      </w:r>
    </w:p>
    <w:p w14:paraId="092D29C0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proofErr w:type="spellStart"/>
      <w:r w:rsidRPr="003550C6">
        <w:rPr>
          <w:rFonts w:ascii="inherit" w:eastAsia="Times New Roman" w:hAnsi="inherit" w:cs="Times New Roman"/>
          <w:kern w:val="0"/>
          <w14:ligatures w14:val="none"/>
        </w:rPr>
        <w:t>Houndstongue</w:t>
      </w:r>
      <w:proofErr w:type="spellEnd"/>
      <w:r w:rsidRPr="003550C6">
        <w:rPr>
          <w:rFonts w:ascii="inherit" w:eastAsia="Times New Roman" w:hAnsi="inherit" w:cs="Times New Roman"/>
          <w:kern w:val="0"/>
          <w14:ligatures w14:val="none"/>
        </w:rPr>
        <w:t xml:space="preserve"> (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Cynoglossum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officinale L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24A761C0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Spotted knapweed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Centaurea maculosa Lam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445DC2AA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Diffuse knapweed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Centaurea 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diffusa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Lam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5C01CB46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Purple loosestrife (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Lythrum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salicaria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L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4BE01C43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proofErr w:type="spellStart"/>
      <w:r w:rsidRPr="003550C6">
        <w:rPr>
          <w:rFonts w:ascii="inherit" w:eastAsia="Times New Roman" w:hAnsi="inherit" w:cs="Times New Roman"/>
          <w:kern w:val="0"/>
          <w14:ligatures w14:val="none"/>
        </w:rPr>
        <w:t>Saltcedar</w:t>
      </w:r>
      <w:proofErr w:type="spellEnd"/>
      <w:r w:rsidRPr="003550C6">
        <w:rPr>
          <w:rFonts w:ascii="inherit" w:eastAsia="Times New Roman" w:hAnsi="inherit" w:cs="Times New Roman"/>
          <w:kern w:val="0"/>
          <w14:ligatures w14:val="none"/>
        </w:rPr>
        <w:t xml:space="preserve"> (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Tamarix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spp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6FA91C64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Common St. Johnswort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Hypericum perforatum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)</w:t>
      </w:r>
    </w:p>
    <w:p w14:paraId="45B3114D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Common Tansy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Tanacetum vulgare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)</w:t>
      </w:r>
    </w:p>
    <w:p w14:paraId="01ABA340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Russian olive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Elaeagnus angustifolia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)</w:t>
      </w:r>
    </w:p>
    <w:p w14:paraId="30A26D6C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Black Henbane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Hyoscyamus Niger L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   </w:t>
      </w:r>
    </w:p>
    <w:p w14:paraId="624C914A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Common Mullein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Verbascum 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thapsus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L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2E6EB88C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Yellow starthistle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Centaurea 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solstitialis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L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68AAA594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proofErr w:type="spellStart"/>
      <w:r w:rsidRPr="003550C6">
        <w:rPr>
          <w:rFonts w:ascii="inherit" w:eastAsia="Times New Roman" w:hAnsi="inherit" w:cs="Times New Roman"/>
          <w:kern w:val="0"/>
          <w14:ligatures w14:val="none"/>
        </w:rPr>
        <w:t>Ventenata</w:t>
      </w:r>
      <w:proofErr w:type="spellEnd"/>
      <w:r w:rsidRPr="003550C6">
        <w:rPr>
          <w:rFonts w:ascii="inherit" w:eastAsia="Times New Roman" w:hAnsi="inherit" w:cs="Times New Roman"/>
          <w:kern w:val="0"/>
          <w14:ligatures w14:val="none"/>
        </w:rPr>
        <w:t xml:space="preserve"> (</w:t>
      </w:r>
      <w:proofErr w:type="spellStart"/>
      <w:r w:rsidRPr="003550C6">
        <w:rPr>
          <w:rFonts w:ascii="inherit" w:eastAsia="Times New Roman" w:hAnsi="inherit" w:cs="Times New Roman"/>
          <w:kern w:val="0"/>
          <w14:ligatures w14:val="none"/>
        </w:rPr>
        <w:t>Ventenata</w:t>
      </w:r>
      <w:proofErr w:type="spellEnd"/>
      <w:r w:rsidRPr="003550C6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proofErr w:type="spellStart"/>
      <w:r w:rsidRPr="003550C6">
        <w:rPr>
          <w:rFonts w:ascii="inherit" w:eastAsia="Times New Roman" w:hAnsi="inherit" w:cs="Times New Roman"/>
          <w:kern w:val="0"/>
          <w14:ligatures w14:val="none"/>
        </w:rPr>
        <w:t>dubia</w:t>
      </w:r>
      <w:proofErr w:type="spellEnd"/>
      <w:r w:rsidRPr="003550C6">
        <w:rPr>
          <w:rFonts w:ascii="inherit" w:eastAsia="Times New Roman" w:hAnsi="inherit" w:cs="Times New Roman"/>
          <w:kern w:val="0"/>
          <w14:ligatures w14:val="none"/>
        </w:rPr>
        <w:t xml:space="preserve">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Leers) Coss</w:t>
      </w:r>
      <w:r w:rsidRPr="003550C6">
        <w:rPr>
          <w:rFonts w:ascii="inherit" w:eastAsia="Times New Roman" w:hAnsi="inherit" w:cs="Times New Roman"/>
          <w:kern w:val="0"/>
          <w14:ligatures w14:val="none"/>
        </w:rPr>
        <w:t>.)</w:t>
      </w:r>
    </w:p>
    <w:p w14:paraId="759F0CFB" w14:textId="77777777" w:rsidR="003550C6" w:rsidRPr="003550C6" w:rsidRDefault="003550C6" w:rsidP="003550C6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</w:pPr>
      <w:proofErr w:type="spellStart"/>
      <w:r w:rsidRPr="003550C6">
        <w:rPr>
          <w:rFonts w:ascii="inherit" w:eastAsia="Times New Roman" w:hAnsi="inherit" w:cs="Times New Roman"/>
          <w:kern w:val="0"/>
          <w14:ligatures w14:val="none"/>
        </w:rPr>
        <w:t>Medusahead</w:t>
      </w:r>
      <w:proofErr w:type="spellEnd"/>
      <w:r w:rsidRPr="003550C6">
        <w:rPr>
          <w:rFonts w:ascii="inherit" w:eastAsia="Times New Roman" w:hAnsi="inherit" w:cs="Times New Roman"/>
          <w:kern w:val="0"/>
          <w14:ligatures w14:val="none"/>
        </w:rPr>
        <w:t xml:space="preserve"> rye (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Taeniatherum</w:t>
      </w:r>
      <w:proofErr w:type="spellEnd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 xml:space="preserve"> caput-medusae (L.) </w:t>
      </w:r>
      <w:proofErr w:type="spellStart"/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Nevski</w:t>
      </w:r>
      <w:proofErr w:type="spellEnd"/>
      <w:r w:rsidRPr="003550C6">
        <w:rPr>
          <w:rFonts w:ascii="inherit" w:eastAsia="Times New Roman" w:hAnsi="inherit" w:cs="Times New Roman"/>
          <w:kern w:val="0"/>
          <w14:ligatures w14:val="none"/>
        </w:rPr>
        <w:t>) </w:t>
      </w:r>
    </w:p>
    <w:p w14:paraId="2F73F550" w14:textId="61AD22DE" w:rsidR="003550C6" w:rsidRPr="00BC1015" w:rsidRDefault="003550C6" w:rsidP="00BC1015">
      <w:pPr>
        <w:numPr>
          <w:ilvl w:val="0"/>
          <w:numId w:val="1"/>
        </w:numPr>
        <w:spacing w:before="105" w:after="105" w:line="480" w:lineRule="atLeast"/>
        <w:rPr>
          <w:rFonts w:ascii="inherit" w:eastAsia="Times New Roman" w:hAnsi="inherit" w:cs="Times New Roman"/>
          <w:kern w:val="0"/>
          <w14:ligatures w14:val="none"/>
        </w:rPr>
        <w:sectPr w:rsidR="003550C6" w:rsidRPr="00BC1015" w:rsidSect="003550C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3550C6">
        <w:rPr>
          <w:rFonts w:ascii="inherit" w:eastAsia="Times New Roman" w:hAnsi="inherit" w:cs="Times New Roman"/>
          <w:kern w:val="0"/>
          <w14:ligatures w14:val="none"/>
        </w:rPr>
        <w:t>Palmer amaranth (</w:t>
      </w:r>
      <w:r w:rsidRPr="003550C6">
        <w:rPr>
          <w:rFonts w:ascii="inherit" w:eastAsia="Times New Roman" w:hAnsi="inherit" w:cs="Times New Roman"/>
          <w:i/>
          <w:iCs/>
          <w:kern w:val="0"/>
          <w:bdr w:val="none" w:sz="0" w:space="0" w:color="auto" w:frame="1"/>
          <w14:ligatures w14:val="none"/>
        </w:rPr>
        <w:t>Amaranthus palmer</w:t>
      </w:r>
    </w:p>
    <w:p w14:paraId="7F692BEE" w14:textId="45176597" w:rsidR="003E126A" w:rsidRPr="003550C6" w:rsidRDefault="00BC1015" w:rsidP="00BC1015">
      <w:pPr>
        <w:jc w:val="center"/>
      </w:pPr>
      <w:r>
        <w:lastRenderedPageBreak/>
        <w:t>This page intentionally left blank.</w:t>
      </w:r>
    </w:p>
    <w:sectPr w:rsidR="003E126A" w:rsidRPr="003550C6" w:rsidSect="003550C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101A1"/>
    <w:multiLevelType w:val="multilevel"/>
    <w:tmpl w:val="336CF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136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C6"/>
    <w:rsid w:val="00297B22"/>
    <w:rsid w:val="003550C6"/>
    <w:rsid w:val="003E126A"/>
    <w:rsid w:val="00785BA4"/>
    <w:rsid w:val="008C40EC"/>
    <w:rsid w:val="00BC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211B8"/>
  <w15:chartTrackingRefBased/>
  <w15:docId w15:val="{C5F53093-215E-48A0-9244-4841AA52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1194</Characters>
  <Application>Microsoft Office Word</Application>
  <DocSecurity>0</DocSecurity>
  <Lines>44</Lines>
  <Paragraphs>34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Murphy, Molly K</dc:creator>
  <cp:keywords/>
  <dc:description/>
  <cp:lastModifiedBy>Larosa, Sharon L</cp:lastModifiedBy>
  <cp:revision>2</cp:revision>
  <dcterms:created xsi:type="dcterms:W3CDTF">2026-02-25T22:44:00Z</dcterms:created>
  <dcterms:modified xsi:type="dcterms:W3CDTF">2026-04-17T23:51:00Z</dcterms:modified>
</cp:coreProperties>
</file>