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Small Business Event | What the CMMC 48CFR Final Rule Means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Virtual Training Webinar | Cisco Webex Feb 11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36U10126Q0010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02-10-2026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https://www.vetbiz.va.gov/events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REGISTER HERE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DirectAccess@va.gov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DAP planning support team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C5609" w:rsidRPr="003C38E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F909B4" w:rsidRPr="003C38E9" w:rsidP="00F909B4">
      <w:pPr>
        <w:rPr>
          <w:rFonts w:ascii="Arial" w:hAnsi="Arial" w:cs="Arial"/>
          <w:color w:val="212529"/>
          <w:sz w:val="24"/>
          <w:szCs w:val="24"/>
        </w:rPr>
      </w:pPr>
      <w:r w:rsidRPr="003C38E9">
        <w:rPr>
          <w:rStyle w:val="Strong"/>
          <w:rFonts w:ascii="Arial" w:hAnsi="Arial" w:cs="Arial"/>
          <w:bCs w:val="0"/>
          <w:sz w:val="24"/>
          <w:szCs w:val="24"/>
        </w:rPr>
        <w:t>1</w:t>
      </w:r>
      <w:r w:rsidRPr="003C38E9" w:rsidR="00C242D5">
        <w:rPr>
          <w:rStyle w:val="Strong"/>
          <w:rFonts w:ascii="Arial" w:hAnsi="Arial" w:cs="Arial"/>
          <w:bCs w:val="0"/>
          <w:sz w:val="24"/>
          <w:szCs w:val="24"/>
        </w:rPr>
        <w:t xml:space="preserve">. </w:t>
      </w:r>
      <w:r w:rsidRPr="003C38E9" w:rsidR="00E17EAE">
        <w:rPr>
          <w:rStyle w:val="Strong"/>
          <w:rFonts w:ascii="Arial" w:hAnsi="Arial" w:cs="Arial"/>
          <w:bCs w:val="0"/>
          <w:sz w:val="24"/>
          <w:szCs w:val="24"/>
        </w:rPr>
        <w:t>DATE</w:t>
      </w:r>
      <w:r w:rsidRPr="003C38E9" w:rsidR="009C27A6">
        <w:rPr>
          <w:rStyle w:val="Strong"/>
          <w:rFonts w:ascii="Arial" w:hAnsi="Arial" w:cs="Arial"/>
          <w:bCs w:val="0"/>
          <w:sz w:val="24"/>
          <w:szCs w:val="24"/>
        </w:rPr>
        <w:t>,</w:t>
      </w:r>
      <w:r w:rsidRPr="003C38E9" w:rsidR="00592278">
        <w:rPr>
          <w:rStyle w:val="Strong"/>
          <w:rFonts w:ascii="Arial" w:hAnsi="Arial" w:cs="Arial"/>
          <w:bCs w:val="0"/>
          <w:sz w:val="24"/>
          <w:szCs w:val="24"/>
        </w:rPr>
        <w:t xml:space="preserve"> </w:t>
      </w:r>
      <w:r w:rsidRPr="003C38E9" w:rsidR="00155DBD">
        <w:rPr>
          <w:rStyle w:val="Strong"/>
          <w:rFonts w:ascii="Arial" w:hAnsi="Arial" w:cs="Arial"/>
          <w:bCs w:val="0"/>
          <w:sz w:val="24"/>
          <w:szCs w:val="24"/>
        </w:rPr>
        <w:t>TIME,</w:t>
      </w:r>
      <w:r w:rsidRPr="003C38E9">
        <w:rPr>
          <w:rStyle w:val="Strong"/>
          <w:rFonts w:ascii="Arial" w:hAnsi="Arial" w:cs="Arial"/>
          <w:bCs w:val="0"/>
          <w:sz w:val="24"/>
          <w:szCs w:val="24"/>
        </w:rPr>
        <w:t xml:space="preserve"> AND PLACE</w:t>
      </w:r>
      <w:r w:rsidRPr="003C38E9" w:rsidR="00C242D5">
        <w:rPr>
          <w:rFonts w:ascii="Arial" w:hAnsi="Arial" w:cs="Arial"/>
          <w:sz w:val="24"/>
          <w:szCs w:val="24"/>
        </w:rPr>
        <w:t xml:space="preserve">:  </w:t>
      </w:r>
      <w:r w:rsidRPr="003C38E9" w:rsidR="00E17EAE">
        <w:rPr>
          <w:rFonts w:ascii="Arial" w:hAnsi="Arial" w:cs="Arial"/>
          <w:sz w:val="24"/>
          <w:szCs w:val="24"/>
        </w:rPr>
        <w:t xml:space="preserve">The </w:t>
      </w:r>
      <w:r w:rsidRPr="003C38E9" w:rsidR="009C27A6">
        <w:rPr>
          <w:rFonts w:ascii="Arial" w:hAnsi="Arial" w:cs="Arial"/>
          <w:sz w:val="24"/>
          <w:szCs w:val="24"/>
        </w:rPr>
        <w:t xml:space="preserve">event takes place, </w:t>
      </w:r>
      <w:r w:rsidR="00D1221E">
        <w:rPr>
          <w:rFonts w:ascii="Arial" w:hAnsi="Arial" w:cs="Arial"/>
          <w:sz w:val="24"/>
          <w:szCs w:val="24"/>
        </w:rPr>
        <w:t>Wednesday</w:t>
      </w:r>
      <w:r w:rsidR="005210F6">
        <w:rPr>
          <w:rFonts w:ascii="Arial" w:hAnsi="Arial" w:cs="Arial"/>
          <w:sz w:val="24"/>
          <w:szCs w:val="24"/>
        </w:rPr>
        <w:t xml:space="preserve"> </w:t>
      </w:r>
      <w:r w:rsidR="004F6150">
        <w:rPr>
          <w:rFonts w:ascii="Arial" w:hAnsi="Arial" w:cs="Arial"/>
          <w:sz w:val="24"/>
          <w:szCs w:val="24"/>
        </w:rPr>
        <w:t xml:space="preserve">February </w:t>
      </w:r>
      <w:r w:rsidR="00D1221E">
        <w:rPr>
          <w:rFonts w:ascii="Arial" w:hAnsi="Arial" w:cs="Arial"/>
          <w:sz w:val="24"/>
          <w:szCs w:val="24"/>
        </w:rPr>
        <w:t>11</w:t>
      </w:r>
      <w:r w:rsidRPr="003C38E9" w:rsidR="009C27A6">
        <w:rPr>
          <w:rFonts w:ascii="Arial" w:hAnsi="Arial" w:cs="Arial"/>
          <w:sz w:val="24"/>
          <w:szCs w:val="24"/>
        </w:rPr>
        <w:t xml:space="preserve">, </w:t>
      </w:r>
      <w:r w:rsidRPr="003C38E9" w:rsidR="009C27A6">
        <w:rPr>
          <w:rFonts w:ascii="Arial" w:hAnsi="Arial" w:cs="Arial"/>
          <w:sz w:val="24"/>
          <w:szCs w:val="24"/>
        </w:rPr>
        <w:t>20</w:t>
      </w:r>
      <w:r w:rsidR="00925CB5">
        <w:rPr>
          <w:rFonts w:ascii="Arial" w:hAnsi="Arial" w:cs="Arial"/>
          <w:sz w:val="24"/>
          <w:szCs w:val="24"/>
        </w:rPr>
        <w:t>2</w:t>
      </w:r>
      <w:r w:rsidR="00F97709">
        <w:rPr>
          <w:rFonts w:ascii="Arial" w:hAnsi="Arial" w:cs="Arial"/>
          <w:sz w:val="24"/>
          <w:szCs w:val="24"/>
        </w:rPr>
        <w:t>6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="005210F6">
        <w:rPr>
          <w:rFonts w:ascii="Arial" w:hAnsi="Arial" w:cs="Arial"/>
          <w:sz w:val="24"/>
          <w:szCs w:val="24"/>
        </w:rPr>
        <w:t xml:space="preserve">from </w:t>
      </w:r>
      <w:r w:rsidR="00D26808">
        <w:rPr>
          <w:rFonts w:ascii="Arial" w:hAnsi="Arial" w:cs="Arial"/>
          <w:sz w:val="24"/>
          <w:szCs w:val="24"/>
        </w:rPr>
        <w:t>11</w:t>
      </w:r>
      <w:r w:rsidR="00925CB5">
        <w:rPr>
          <w:rFonts w:ascii="Arial" w:hAnsi="Arial" w:cs="Arial"/>
          <w:sz w:val="24"/>
          <w:szCs w:val="24"/>
        </w:rPr>
        <w:t>:</w:t>
      </w:r>
      <w:r w:rsidR="00D26808">
        <w:rPr>
          <w:rFonts w:ascii="Arial" w:hAnsi="Arial" w:cs="Arial"/>
          <w:sz w:val="24"/>
          <w:szCs w:val="24"/>
        </w:rPr>
        <w:t>0</w:t>
      </w:r>
      <w:r w:rsidR="00925CB5">
        <w:rPr>
          <w:rFonts w:ascii="Arial" w:hAnsi="Arial" w:cs="Arial"/>
          <w:sz w:val="24"/>
          <w:szCs w:val="24"/>
        </w:rPr>
        <w:t xml:space="preserve">0 </w:t>
      </w:r>
      <w:r w:rsidR="00D1221E">
        <w:rPr>
          <w:rFonts w:ascii="Arial" w:hAnsi="Arial" w:cs="Arial"/>
          <w:sz w:val="24"/>
          <w:szCs w:val="24"/>
        </w:rPr>
        <w:t>A</w:t>
      </w:r>
      <w:r w:rsidR="00C706D7">
        <w:rPr>
          <w:rFonts w:ascii="Arial" w:hAnsi="Arial" w:cs="Arial"/>
          <w:sz w:val="24"/>
          <w:szCs w:val="24"/>
        </w:rPr>
        <w:t>.</w:t>
      </w:r>
      <w:r w:rsidR="00925CB5">
        <w:rPr>
          <w:rFonts w:ascii="Arial" w:hAnsi="Arial" w:cs="Arial"/>
          <w:sz w:val="24"/>
          <w:szCs w:val="24"/>
        </w:rPr>
        <w:t>M</w:t>
      </w:r>
      <w:r w:rsidR="00C706D7">
        <w:rPr>
          <w:rFonts w:ascii="Arial" w:hAnsi="Arial" w:cs="Arial"/>
          <w:sz w:val="24"/>
          <w:szCs w:val="24"/>
        </w:rPr>
        <w:t>.</w:t>
      </w:r>
      <w:r w:rsidR="00536BAC">
        <w:rPr>
          <w:rFonts w:ascii="Arial" w:hAnsi="Arial" w:cs="Arial"/>
          <w:sz w:val="24"/>
          <w:szCs w:val="24"/>
        </w:rPr>
        <w:t xml:space="preserve"> – </w:t>
      </w:r>
      <w:r w:rsidR="00D26808">
        <w:rPr>
          <w:rFonts w:ascii="Arial" w:hAnsi="Arial" w:cs="Arial"/>
          <w:sz w:val="24"/>
          <w:szCs w:val="24"/>
        </w:rPr>
        <w:t>12</w:t>
      </w:r>
      <w:r w:rsidR="00536BAC">
        <w:rPr>
          <w:rFonts w:ascii="Arial" w:hAnsi="Arial" w:cs="Arial"/>
          <w:sz w:val="24"/>
          <w:szCs w:val="24"/>
        </w:rPr>
        <w:t>:</w:t>
      </w:r>
      <w:r w:rsidR="00D1221E">
        <w:rPr>
          <w:rFonts w:ascii="Arial" w:hAnsi="Arial" w:cs="Arial"/>
          <w:sz w:val="24"/>
          <w:szCs w:val="24"/>
        </w:rPr>
        <w:t>0</w:t>
      </w:r>
      <w:r w:rsidR="00536BAC">
        <w:rPr>
          <w:rFonts w:ascii="Arial" w:hAnsi="Arial" w:cs="Arial"/>
          <w:sz w:val="24"/>
          <w:szCs w:val="24"/>
        </w:rPr>
        <w:t>0 P.M.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Pr="00936129" w:rsidR="00925CB5">
        <w:rPr>
          <w:rFonts w:ascii="Arial" w:hAnsi="Arial" w:cs="Arial"/>
          <w:sz w:val="24"/>
          <w:szCs w:val="24"/>
        </w:rPr>
        <w:t>EST</w:t>
      </w:r>
      <w:r w:rsidRPr="003C38E9" w:rsidR="000349C3">
        <w:rPr>
          <w:rFonts w:ascii="Arial" w:hAnsi="Arial" w:cs="Arial"/>
          <w:sz w:val="24"/>
          <w:szCs w:val="24"/>
        </w:rPr>
        <w:t xml:space="preserve">. </w:t>
      </w:r>
      <w:r w:rsidRPr="003C38E9">
        <w:rPr>
          <w:rStyle w:val="text-bold"/>
          <w:rFonts w:ascii="Arial" w:hAnsi="Arial" w:cs="Arial"/>
          <w:sz w:val="24"/>
          <w:szCs w:val="24"/>
        </w:rPr>
        <w:t> </w:t>
      </w:r>
      <w:r w:rsidRPr="003C38E9">
        <w:rPr>
          <w:rFonts w:ascii="Arial" w:hAnsi="Arial" w:cs="Arial"/>
          <w:color w:val="212529"/>
          <w:sz w:val="24"/>
          <w:szCs w:val="24"/>
        </w:rPr>
        <w:t xml:space="preserve">  </w:t>
      </w:r>
    </w:p>
    <w:p w:rsidR="00F909B4" w:rsidRPr="00617E1C" w:rsidP="00F909B4">
      <w:pPr>
        <w:pStyle w:val="NormalWeb"/>
        <w:spacing w:line="276" w:lineRule="auto"/>
        <w:rPr>
          <w:rStyle w:val="text-bold"/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2</w:t>
      </w:r>
      <w:r w:rsidRPr="003C38E9">
        <w:rPr>
          <w:rStyle w:val="Strong"/>
          <w:rFonts w:ascii="Arial" w:hAnsi="Arial" w:cs="Arial"/>
          <w:bCs w:val="0"/>
        </w:rPr>
        <w:t xml:space="preserve">.  AGENDA: </w:t>
      </w:r>
      <w:r w:rsidRPr="003C38E9">
        <w:rPr>
          <w:rFonts w:ascii="Arial" w:hAnsi="Arial" w:cs="Arial"/>
        </w:rPr>
        <w:t xml:space="preserve"> </w:t>
      </w:r>
      <w:r w:rsidR="00C706D7">
        <w:rPr>
          <w:rFonts w:ascii="Arial" w:hAnsi="Arial" w:cs="Arial"/>
        </w:rPr>
        <w:t>Participants</w:t>
      </w:r>
      <w:r w:rsidR="00C706D7">
        <w:rPr>
          <w:rFonts w:ascii="Arial" w:hAnsi="Arial" w:cs="Arial"/>
        </w:rPr>
        <w:t xml:space="preserve"> will </w:t>
      </w:r>
      <w:r w:rsidR="00755542">
        <w:rPr>
          <w:rFonts w:ascii="Arial" w:hAnsi="Arial" w:cs="Arial"/>
        </w:rPr>
        <w:t xml:space="preserve">be </w:t>
      </w:r>
      <w:r w:rsidR="00755542">
        <w:rPr>
          <w:rFonts w:ascii="Arial" w:hAnsi="Arial" w:cs="Arial"/>
        </w:rPr>
        <w:t>provided</w:t>
      </w:r>
      <w:r w:rsidR="00755542">
        <w:rPr>
          <w:rFonts w:ascii="Arial" w:hAnsi="Arial" w:cs="Arial"/>
        </w:rPr>
        <w:t xml:space="preserve"> the outline of a</w:t>
      </w:r>
      <w:r w:rsidR="00C706D7">
        <w:rPr>
          <w:rStyle w:val="text-bold"/>
          <w:rFonts w:ascii="Arial" w:hAnsi="Arial" w:cs="Arial"/>
        </w:rPr>
        <w:t xml:space="preserve"> </w:t>
      </w:r>
      <w:r w:rsidR="001B23C8">
        <w:rPr>
          <w:rStyle w:val="text-bold"/>
          <w:rFonts w:ascii="Arial" w:hAnsi="Arial" w:cs="Arial"/>
        </w:rPr>
        <w:t>business</w:t>
      </w:r>
      <w:r w:rsidR="00C706D7">
        <w:rPr>
          <w:rStyle w:val="text-bold"/>
          <w:rFonts w:ascii="Arial" w:hAnsi="Arial" w:cs="Arial"/>
        </w:rPr>
        <w:t xml:space="preserve"> opportunit</w:t>
      </w:r>
      <w:r w:rsidR="00755542">
        <w:rPr>
          <w:rStyle w:val="text-bold"/>
          <w:rFonts w:ascii="Arial" w:hAnsi="Arial" w:cs="Arial"/>
        </w:rPr>
        <w:t>y and</w:t>
      </w:r>
      <w:r w:rsidR="00C706D7">
        <w:rPr>
          <w:rStyle w:val="text-bold"/>
          <w:rFonts w:ascii="Arial" w:hAnsi="Arial" w:cs="Arial"/>
        </w:rPr>
        <w:t xml:space="preserve"> related </w:t>
      </w:r>
      <w:r w:rsidR="00755542">
        <w:rPr>
          <w:rStyle w:val="text-bold"/>
          <w:rFonts w:ascii="Arial" w:hAnsi="Arial" w:cs="Arial"/>
        </w:rPr>
        <w:t>details</w:t>
      </w:r>
      <w:r w:rsidRPr="00617E1C" w:rsidR="00C706D7">
        <w:rPr>
          <w:rStyle w:val="text-bold"/>
          <w:rFonts w:ascii="Arial" w:hAnsi="Arial" w:cs="Arial"/>
        </w:rPr>
        <w:t>.</w:t>
      </w:r>
    </w:p>
    <w:p w:rsidR="00E7492B" w:rsidRPr="00D26808" w:rsidP="001A6DA1">
      <w:pPr>
        <w:pStyle w:val="Default"/>
        <w:rPr>
          <w:b/>
          <w:bCs/>
        </w:rPr>
      </w:pPr>
      <w:r w:rsidRPr="00D0034B">
        <w:rPr>
          <w:b/>
        </w:rPr>
        <w:t>3</w:t>
      </w:r>
      <w:r w:rsidRPr="00D0034B" w:rsidR="000349C3">
        <w:rPr>
          <w:b/>
        </w:rPr>
        <w:t xml:space="preserve">. </w:t>
      </w:r>
      <w:r w:rsidRPr="00D0034B">
        <w:rPr>
          <w:rStyle w:val="Strong"/>
          <w:bCs w:val="0"/>
        </w:rPr>
        <w:t>REGISTRATION</w:t>
      </w:r>
      <w:r w:rsidRPr="00D0034B" w:rsidR="000349C3">
        <w:t xml:space="preserve">:  </w:t>
      </w:r>
      <w:r w:rsidRPr="00D0034B" w:rsidR="00F909B4">
        <w:rPr>
          <w:rStyle w:val="text-bold"/>
        </w:rPr>
        <w:t xml:space="preserve">Visit </w:t>
      </w:r>
      <w:r>
        <w:fldChar w:fldCharType="begin"/>
      </w:r>
      <w:r>
        <w:instrText xml:space="preserve"> HYPERLINK "https://www.vetbiz.va.gov/events" </w:instrText>
      </w:r>
      <w:r>
        <w:fldChar w:fldCharType="separate"/>
      </w:r>
      <w:r w:rsidR="001B23C8">
        <w:rPr>
          <w:rStyle w:val="Hyperlink"/>
        </w:rPr>
        <w:t>https://www.vetbiz.va.gov/events</w:t>
      </w:r>
      <w:r>
        <w:fldChar w:fldCharType="end"/>
      </w:r>
      <w:r w:rsidRPr="001B23C8" w:rsidR="00D0034B">
        <w:t xml:space="preserve"> </w:t>
      </w:r>
      <w:r w:rsidRPr="001B23C8" w:rsidR="001B23C8">
        <w:t xml:space="preserve">and click the link for the </w:t>
      </w:r>
      <w:r w:rsidRPr="002861B9" w:rsidR="00F36A0A">
        <w:rPr>
          <w:b/>
          <w:bCs/>
        </w:rPr>
        <w:t>“</w:t>
      </w:r>
      <w:r w:rsidRPr="00D26808" w:rsidR="00D26808">
        <w:rPr>
          <w:b/>
          <w:bCs/>
        </w:rPr>
        <w:t>CMMC is Here: What the CMMC 48CFR Final Rule Means for Veteran-Owned DoD Contractors - Virtual Training Webinar</w:t>
      </w:r>
      <w:r w:rsidRPr="002861B9" w:rsidR="00F36A0A">
        <w:rPr>
          <w:b/>
          <w:bCs/>
        </w:rPr>
        <w:t>”</w:t>
      </w:r>
      <w:r w:rsidRPr="002861B9" w:rsidR="001B23C8">
        <w:t xml:space="preserve"> </w:t>
      </w:r>
      <w:r w:rsidRPr="002861B9" w:rsidR="00F909B4">
        <w:t>to register</w:t>
      </w:r>
      <w:r w:rsidRPr="00F370B9" w:rsidR="00F909B4">
        <w:t>.</w:t>
      </w:r>
      <w:r w:rsidRPr="00F370B9">
        <w:t xml:space="preserve"> </w:t>
      </w:r>
    </w:p>
    <w:p w:rsidR="00E27BBC" w:rsidRPr="00F370B9" w:rsidP="00E27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4472E" w:rsidRPr="003C38E9" w:rsidP="0044472E">
      <w:pPr>
        <w:pStyle w:val="NormalWeb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4</w:t>
      </w:r>
      <w:r w:rsidRPr="003C38E9" w:rsidR="00F9786C">
        <w:rPr>
          <w:rStyle w:val="Strong"/>
          <w:rFonts w:ascii="Arial" w:hAnsi="Arial" w:cs="Arial"/>
          <w:bCs w:val="0"/>
        </w:rPr>
        <w:t xml:space="preserve">.  </w:t>
      </w:r>
      <w:r w:rsidRPr="003C38E9" w:rsidR="00E17EAE">
        <w:rPr>
          <w:rStyle w:val="Strong"/>
          <w:rFonts w:ascii="Arial" w:hAnsi="Arial" w:cs="Arial"/>
          <w:bCs w:val="0"/>
        </w:rPr>
        <w:t>PRIMARY NAICS CODES</w:t>
      </w:r>
      <w:r w:rsidRPr="003C38E9" w:rsidR="00F9786C">
        <w:rPr>
          <w:rStyle w:val="Strong"/>
          <w:rFonts w:ascii="Arial" w:hAnsi="Arial" w:cs="Arial"/>
          <w:bCs w:val="0"/>
        </w:rPr>
        <w:t>:</w:t>
      </w:r>
      <w:r w:rsidRPr="001B23C8" w:rsidR="00F9786C">
        <w:rPr>
          <w:rStyle w:val="Strong"/>
          <w:rFonts w:ascii="Arial" w:hAnsi="Arial" w:cs="Arial"/>
          <w:b w:val="0"/>
        </w:rPr>
        <w:t xml:space="preserve"> </w:t>
      </w:r>
      <w:r w:rsidRPr="001B23C8" w:rsidR="001B23C8">
        <w:rPr>
          <w:rStyle w:val="Strong"/>
          <w:rFonts w:ascii="Arial" w:hAnsi="Arial" w:cs="Arial"/>
          <w:b w:val="0"/>
        </w:rPr>
        <w:t xml:space="preserve">Multiple </w:t>
      </w:r>
      <w:r w:rsidRPr="00755542" w:rsidR="00755542">
        <w:rPr>
          <w:rFonts w:ascii="Arial" w:hAnsi="Arial" w:cs="Arial"/>
          <w:color w:val="000000"/>
          <w:spacing w:val="2"/>
        </w:rPr>
        <w:t xml:space="preserve">North American Industry Classification System (NAICS) </w:t>
      </w:r>
      <w:r w:rsidR="001B23C8">
        <w:rPr>
          <w:rFonts w:ascii="Arial" w:hAnsi="Arial" w:cs="Arial"/>
          <w:color w:val="000000"/>
          <w:spacing w:val="2"/>
        </w:rPr>
        <w:t>codes</w:t>
      </w:r>
      <w:r w:rsidRPr="00755542" w:rsidR="00755542">
        <w:rPr>
          <w:rFonts w:ascii="Arial" w:hAnsi="Arial" w:cs="Arial"/>
          <w:color w:val="000000"/>
          <w:spacing w:val="2"/>
        </w:rPr>
        <w:t xml:space="preserve"> </w:t>
      </w:r>
      <w:r w:rsidRPr="00755542" w:rsidR="00755542">
        <w:rPr>
          <w:rFonts w:ascii="Arial" w:hAnsi="Arial" w:cs="Arial"/>
          <w:color w:val="000000"/>
          <w:spacing w:val="2"/>
        </w:rPr>
        <w:t>pertains</w:t>
      </w:r>
      <w:r w:rsidRPr="00755542" w:rsidR="00755542">
        <w:rPr>
          <w:rFonts w:ascii="Arial" w:hAnsi="Arial" w:cs="Arial"/>
          <w:color w:val="000000"/>
          <w:spacing w:val="2"/>
        </w:rPr>
        <w:t xml:space="preserve"> to this </w:t>
      </w:r>
      <w:r w:rsidR="00755542">
        <w:rPr>
          <w:rStyle w:val="text-bold"/>
          <w:rFonts w:ascii="Arial" w:hAnsi="Arial" w:cs="Arial"/>
        </w:rPr>
        <w:t>opportunity</w:t>
      </w:r>
      <w:r w:rsidRPr="00755542">
        <w:rPr>
          <w:rFonts w:ascii="Arial" w:hAnsi="Arial" w:cs="Arial"/>
        </w:rPr>
        <w:t>.  A</w:t>
      </w:r>
      <w:r w:rsidRPr="003C38E9">
        <w:rPr>
          <w:rFonts w:ascii="Arial" w:hAnsi="Arial" w:cs="Arial"/>
        </w:rPr>
        <w:t xml:space="preserve">dditional </w:t>
      </w:r>
      <w:r w:rsidR="00C706D7">
        <w:rPr>
          <w:rFonts w:ascii="Arial" w:hAnsi="Arial" w:cs="Arial"/>
        </w:rPr>
        <w:t xml:space="preserve">amendments </w:t>
      </w:r>
      <w:r w:rsidR="007734DF">
        <w:rPr>
          <w:rFonts w:ascii="Arial" w:hAnsi="Arial" w:cs="Arial"/>
        </w:rPr>
        <w:t>may</w:t>
      </w:r>
      <w:r w:rsidR="00C706D7">
        <w:rPr>
          <w:rFonts w:ascii="Arial" w:hAnsi="Arial" w:cs="Arial"/>
        </w:rPr>
        <w:t xml:space="preserve"> be issued to target other related </w:t>
      </w:r>
      <w:r w:rsidRPr="003C38E9">
        <w:rPr>
          <w:rFonts w:ascii="Arial" w:hAnsi="Arial" w:cs="Arial"/>
        </w:rPr>
        <w:t xml:space="preserve">NAICS </w:t>
      </w:r>
      <w:r w:rsidR="00C706D7">
        <w:rPr>
          <w:rFonts w:ascii="Arial" w:hAnsi="Arial" w:cs="Arial"/>
        </w:rPr>
        <w:t>codes specified within this announcement</w:t>
      </w:r>
      <w:r w:rsidRPr="003C38E9">
        <w:rPr>
          <w:rFonts w:ascii="Arial" w:hAnsi="Arial" w:cs="Arial"/>
        </w:rPr>
        <w:t>.</w:t>
      </w:r>
    </w:p>
    <w:p w:rsidR="00E24E10" w:rsidRPr="003C38E9" w:rsidP="00B97014">
      <w:pPr>
        <w:pStyle w:val="pbody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5</w:t>
      </w:r>
      <w:r w:rsidRPr="003C38E9">
        <w:rPr>
          <w:rStyle w:val="Strong"/>
          <w:rFonts w:ascii="Arial" w:hAnsi="Arial" w:cs="Arial"/>
          <w:bCs w:val="0"/>
        </w:rPr>
        <w:t>.  DISCLAIMER</w:t>
      </w:r>
      <w:r w:rsidRPr="003C38E9">
        <w:rPr>
          <w:rStyle w:val="Strong"/>
          <w:rFonts w:ascii="Arial" w:hAnsi="Arial" w:cs="Arial"/>
          <w:bCs w:val="0"/>
        </w:rPr>
        <w:t xml:space="preserve">: </w:t>
      </w:r>
      <w:r w:rsidRPr="003C38E9">
        <w:rPr>
          <w:rFonts w:ascii="Arial" w:hAnsi="Arial" w:cs="Arial"/>
        </w:rPr>
        <w:t xml:space="preserve">This notice is issued solely for information and planning purposes and does not constitute a solicitation. Neither unsolicited proposals nor any other kind of offers will be considered in response to this notice. </w:t>
      </w:r>
    </w:p>
    <w:p w:rsidR="00E17EAE" w:rsidRPr="003C38E9" w:rsidP="00E24E10">
      <w:pPr>
        <w:rPr>
          <w:rFonts w:ascii="Arial" w:hAnsi="Arial" w:cs="Arial"/>
          <w:sz w:val="24"/>
          <w:szCs w:val="24"/>
        </w:rPr>
      </w:pPr>
    </w:p>
    <w:p>
      <w:pPr>
        <w:ind w:left="360"/>
      </w:pPr>
      <w:r>
        <w:t>See attached document: What the CMMC 48CFR Final Rule Means for Veteran-Owned DoD Contractors 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747"/>
    <w:rPr>
      <w:color w:val="808080"/>
      <w:shd w:val="clear" w:color="auto" w:fill="E6E6E6"/>
    </w:rPr>
  </w:style>
  <w:style w:type="paragraph" w:customStyle="1" w:styleId="Default">
    <w:name w:val="Default"/>
    <w:rsid w:val="00E749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ext-bold">
    <w:name w:val="text-bold"/>
    <w:basedOn w:val="DefaultParagraphFont"/>
    <w:rsid w:val="00F909B4"/>
  </w:style>
  <w:style w:type="paragraph" w:customStyle="1" w:styleId="h5">
    <w:name w:val="h5"/>
    <w:basedOn w:val="Normal"/>
    <w:rsid w:val="00F909B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2026-01-21T19:29:20Z</dcterms:created>
  <dcterms:modified xsi:type="dcterms:W3CDTF">2026-01-21T19:29:20Z</dcterms:modified>
</cp:coreProperties>
</file>