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5C4BA8" w:rsidRPr="00FE434E" w:rsidP="005C4BA8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EC060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Legionella Water Testing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  <w:r w:rsidR="00EC0602">
              <w:rPr>
                <w:rStyle w:val="AAMSKBFill-InHighlight"/>
              </w:rPr>
              <w:t xml:space="preserve"> </w:t>
            </w:r>
          </w:p>
        </w:tc>
      </w:tr>
    </w:tbl>
    <w:p w:rsidR="005C4BA8" w:rsidRPr="00FE434E" w:rsidP="005C4BA8">
      <w:pPr>
        <w:spacing w:before="0" w:after="160" w:line="252" w:lineRule="auto"/>
        <w:rPr>
          <w:rFonts w:eastAsia="Calibri" w:cstheme="minorHAnsi"/>
          <w:szCs w:val="20"/>
        </w:rPr>
      </w:pPr>
    </w:p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91CF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C4BA8" w:rsidRPr="00EC0602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90815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36C26224Q1533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2045A" w:rsidRPr="00EC0602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05-14-2026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10AM</w:t>
            </w:r>
            <w:r w:rsidRPr="00FE434E" w:rsidR="005C4BA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PACIFIC TIME, LOS ANGELES, USA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FE434E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FE434E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C0602" w:rsidRPr="00EC0602">
            <w:pPr>
              <w:spacing w:before="0"/>
              <w:rPr>
                <w:rFonts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EC0602" w:rsidRPr="0099362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H346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541620</w:t>
            </w: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600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EC0602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C4BA8" w:rsidRPr="00EC0602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Marc  Torres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marc.torres@va.gov</w:t>
            </w: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91CF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91CFF" w:rsidRPr="00EC0602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</w:tcPr>
          <w:p w:rsidR="00A91CFF">
            <w:pPr>
              <w:spacing w:before="0"/>
              <w:rPr>
                <w:rStyle w:val="AAMSKBFill-InHighlight"/>
              </w:rPr>
            </w:pPr>
          </w:p>
        </w:tc>
      </w:tr>
    </w:tbl>
    <w:p w:rsidR="005C4BA8" w:rsidRPr="00FE434E" w:rsidP="00EC0602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4E25B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FE434E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FE434E" w:rsidRPr="00FE434E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 w:rsidRPr="00FE434E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4E25B6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91CFF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C4BA8" w:rsidRPr="00FE434E" w:rsidP="005C4BA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C4BA8" w:rsidRPr="00FE434E" w:rsidP="00A91CF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2D5AE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2D5AE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C4BA8" w:rsidRPr="00A91CF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91CF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C4BA8" w:rsidRPr="00FE434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285E02">
      <w:r>
        <w:br w:type="page"/>
      </w:r>
    </w:p>
    <w:p w:rsidR="00E263BC" w:rsidRPr="00FE434E" w:rsidP="00A91CF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  <w:sectPr>
          <w:headerReference w:type="even" r:id="rId4"/>
          <w:headerReference w:type="default" r:id="rId5"/>
          <w:footerReference w:type="even" r:id="rId6"/>
          <w:footerReference w:type="default" r:id="rId7"/>
          <w:headerReference w:type="first" r:id="rId8"/>
          <w:footerReference w:type="first" r:id="rId9"/>
          <w:type w:val="continuous"/>
          <w:pgSz w:w="12240" w:h="15840"/>
          <w:pgMar w:top="1080" w:right="1440" w:bottom="1080" w:left="1440" w:header="360" w:footer="360"/>
          <w:cols w:space="720"/>
          <w:titlePg/>
          <w:docGrid w:linePitch="360"/>
        </w:sectPr>
      </w:pPr>
      <w:r>
        <w:rPr>
          <w:rFonts w:cs="Calibri"/>
          <w:b/>
          <w:color w:val="4F81BD" w:themeColor="accent1"/>
          <w:sz w:val="28"/>
          <w:szCs w:val="28"/>
        </w:rPr>
        <w:t>DESCRIPTION</w:t>
      </w:r>
    </w:p>
    <w:p w:rsidR="006962F5" w:rsidRPr="00F5256B" w:rsidP="006962F5">
      <w:pPr>
        <w:pBdr>
          <w:top w:val="single" w:sz="4" w:space="1" w:color="auto"/>
          <w:bottom w:val="single" w:sz="4" w:space="1" w:color="auto"/>
        </w:pBdr>
        <w:rPr>
          <w:rFonts w:cstheme="minorHAnsi"/>
        </w:rPr>
      </w:pPr>
      <w:r w:rsidRPr="00F5256B">
        <w:rPr>
          <w:rFonts w:cs="Calibri"/>
          <w:b/>
          <w:sz w:val="28"/>
          <w:szCs w:val="28"/>
        </w:rPr>
        <w:t>The answers to the questions will be posted on 05/08/2026. Bid due date has been extended to 05/14/2026 at 10:00AM Pacific time zone.</w:t>
      </w:r>
    </w:p>
    <w:p w:rsidR="00F14063"/>
    <w:sectPr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55404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998"/>
      <w:gridCol w:w="757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1998" w:type="dxa"/>
        </w:tcPr>
        <w:p w:rsidR="001610E4" w:rsidP="001610E4">
          <w:pPr>
            <w:pStyle w:val="Footer"/>
          </w:pPr>
        </w:p>
      </w:tc>
      <w:tc>
        <w:tcPr>
          <w:tcW w:w="7578" w:type="dxa"/>
        </w:tcPr>
        <w:p w:rsidR="001610E4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40647B" w:rsidP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168"/>
      <w:gridCol w:w="6408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3168" w:type="dxa"/>
          <w:hideMark/>
        </w:tcPr>
        <w:p w:rsidR="00100B3D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:rsidR="00100B3D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285E02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962F5">
    <w:pPr>
      <w:pStyle w:val="Footer"/>
    </w:pPr>
  </w:p>
  <w:p w:rsidR="006962F5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1949"/>
      <w:gridCol w:w="7411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1998" w:type="dxa"/>
        </w:tcPr>
        <w:p w:rsidR="006962F5" w:rsidP="001610E4">
          <w:pPr>
            <w:pStyle w:val="Footer"/>
          </w:pPr>
        </w:p>
      </w:tc>
      <w:tc>
        <w:tcPr>
          <w:tcW w:w="7578" w:type="dxa"/>
        </w:tcPr>
        <w:p w:rsidR="006962F5" w:rsidP="001610E4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6962F5" w:rsidP="00285E02">
    <w:pPr>
      <w:pStyle w:val="Footer"/>
    </w:pPr>
  </w:p>
  <w:p w:rsidR="006962F5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3105"/>
      <w:gridCol w:w="6255"/>
    </w:tblGrid>
    <w:tr w:rsidTr="00100B3D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3168" w:type="dxa"/>
          <w:hideMark/>
        </w:tcPr>
        <w:p w:rsidR="006962F5" w:rsidP="00100B3D">
          <w:pPr>
            <w:pStyle w:val="Footer"/>
          </w:pPr>
          <w:r>
            <w:t>*= Required Field</w:t>
          </w:r>
        </w:p>
      </w:tc>
      <w:tc>
        <w:tcPr>
          <w:tcW w:w="6408" w:type="dxa"/>
          <w:hideMark/>
        </w:tcPr>
        <w:p w:rsidR="006962F5" w:rsidP="00100B3D">
          <w:pPr>
            <w:pStyle w:val="Footer"/>
            <w:jc w:val="right"/>
          </w:pPr>
          <w:r>
            <w:t>Amendment to a Previous Combined Solicitation</w:t>
          </w:r>
        </w:p>
      </w:tc>
    </w:tr>
  </w:tbl>
  <w:p w:rsidR="006962F5">
    <w:pPr>
      <w:pStyle w:val="Footer"/>
    </w:pPr>
  </w:p>
  <w:p w:rsidR="006962F5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B5540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EC0602" w:rsidRPr="00C666F0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285E02" w:rsidRPr="003C694B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962F5" w:rsidRPr="00C666F0" w:rsidP="00C666F0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962F5" w:rsidRPr="003C694B" w:rsidP="003C694B">
    <w:pPr>
      <w:pStyle w:val="Heading1"/>
      <w:jc w:val="center"/>
      <w:rPr>
        <w:rFonts w:eastAsia="Times New Roman"/>
        <w:sz w:val="36"/>
      </w:rPr>
    </w:pPr>
    <w:r w:rsidRPr="00EC0602">
      <w:rPr>
        <w:rFonts w:eastAsia="Times New Roman"/>
        <w:sz w:val="36"/>
      </w:rPr>
      <w:t>Amendment to a Previous Combined Solicitation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06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06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06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06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C4BA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285E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F140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0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0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063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F14063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1406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0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063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063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eader" Target="header4.xml" /><Relationship Id="rId11" Type="http://schemas.openxmlformats.org/officeDocument/2006/relationships/footer" Target="footer4.xml" /><Relationship Id="rId12" Type="http://schemas.openxmlformats.org/officeDocument/2006/relationships/footer" Target="footer5.xml" /><Relationship Id="rId13" Type="http://schemas.openxmlformats.org/officeDocument/2006/relationships/header" Target="header5.xml" /><Relationship Id="rId14" Type="http://schemas.openxmlformats.org/officeDocument/2006/relationships/footer" Target="footer6.xml" /><Relationship Id="rId15" Type="http://schemas.openxmlformats.org/officeDocument/2006/relationships/theme" Target="theme/theme1.xml" /><Relationship Id="rId16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2026-05-05T15:56:45Z</dcterms:created>
  <dcterms:modified xsi:type="dcterms:W3CDTF">2026-05-05T15:56:45Z</dcterms:modified>
</cp:coreProperties>
</file>