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05-07-2026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36C241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Boston Healthcare System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 (90C)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940 Belmont Street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Brockton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02301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36C241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Boston Healthcare System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 (90C)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940 Belmont Street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Brockton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02301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36C24126Q0464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05-13-2026 9AM EDT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amendment is to:     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Change the set aside from Small Business to Veteran Owned Small Businesses.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2. Change the close date to May 13, 2026 at 9AM EST time.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8D78FD">
      <w:pPr>
        <w:pageBreakBefore/>
      </w:pPr>
      <w:r>
        <w:t>Amendment #1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F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D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F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F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F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2026-05-07T14:06:52Z</dcterms:created>
  <dcterms:modified xsi:type="dcterms:W3CDTF">2026-05-07T14:06:52Z</dcterms:modified>
</cp:coreProperties>
</file>