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Small Business Event | Grainger Private Sector Office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Virtual Business Opportunity Session | Cisco Webex Feb 19 |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Amendment 2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36U10126Q0011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02-18-2026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R499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423840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5C560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E70520" w:rsidRPr="000517FC" w:rsidP="00D035EF">
      <w:pPr>
        <w:pStyle w:val="NormalWeb"/>
        <w:adjustRightInd w:val="0"/>
        <w:spacing w:line="276" w:lineRule="auto"/>
        <w:rPr>
          <w:rFonts w:ascii="Arial" w:hAnsi="Arial" w:cs="Arial"/>
          <w:b/>
        </w:rPr>
      </w:pPr>
      <w:r w:rsidRPr="00AD1B57">
        <w:rPr>
          <w:rStyle w:val="Strong"/>
          <w:rFonts w:ascii="Arial" w:hAnsi="Arial" w:cs="Arial"/>
          <w:bCs w:val="0"/>
        </w:rPr>
        <w:t xml:space="preserve">1.  PURPOSE: </w:t>
      </w:r>
      <w:r w:rsidRPr="00AD1B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This amendment is being issued to reference an additional industry NAICS code that is closely associated with the specific communities of interest (COI), as a means of overcoming a functional limitation of SAM.gov, and maximize the reach of this announcement</w:t>
      </w:r>
      <w:r w:rsidRPr="00AD1B57">
        <w:rPr>
          <w:rStyle w:val="Strong"/>
          <w:rFonts w:ascii="Arial" w:hAnsi="Arial" w:cs="Arial"/>
          <w:bCs w:val="0"/>
        </w:rPr>
        <w:t xml:space="preserve">. </w:t>
      </w:r>
      <w:r>
        <w:rPr>
          <w:rStyle w:val="Strong"/>
          <w:rFonts w:ascii="Arial" w:hAnsi="Arial" w:cs="Arial"/>
          <w:bCs w:val="0"/>
        </w:rPr>
        <w:t xml:space="preserve"> </w:t>
      </w:r>
      <w:r w:rsidRPr="000517FC" w:rsidR="000517FC">
        <w:rPr>
          <w:rStyle w:val="Strong"/>
          <w:rFonts w:ascii="Arial" w:hAnsi="Arial" w:cs="Arial"/>
          <w:b w:val="0"/>
          <w:bCs w:val="0"/>
        </w:rPr>
        <w:t>All other information remains unchanged by this amendment.</w:t>
      </w:r>
    </w:p>
    <w:p w:rsidR="007D7BDF" w:rsidRPr="00AD1B57">
      <w:pPr>
        <w:pStyle w:val="NormalWeb"/>
        <w:spacing w:before="180" w:after="80" w:line="276" w:lineRule="auto"/>
        <w:rPr>
          <w:rFonts w:ascii="Arial" w:hAnsi="Arial" w:cs="Arial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2026-02-05T13:31:27Z</dcterms:created>
  <dcterms:modified xsi:type="dcterms:W3CDTF">2026-02-05T13:31:27Z</dcterms:modified>
</cp:coreProperties>
</file>