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Grainger Private Sector Office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Virtual Business Opportunity Session | Cisco Webex Feb 19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02-18-2026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423710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DB5844">
        <w:rPr>
          <w:rFonts w:ascii="Arial" w:hAnsi="Arial" w:cs="Arial"/>
          <w:sz w:val="24"/>
          <w:szCs w:val="24"/>
        </w:rPr>
        <w:t>Thursday</w:t>
      </w:r>
      <w:r w:rsidR="005210F6">
        <w:rPr>
          <w:rFonts w:ascii="Arial" w:hAnsi="Arial" w:cs="Arial"/>
          <w:sz w:val="24"/>
          <w:szCs w:val="24"/>
        </w:rPr>
        <w:t xml:space="preserve"> </w:t>
      </w:r>
      <w:r w:rsidR="00DB5844">
        <w:rPr>
          <w:rFonts w:ascii="Arial" w:hAnsi="Arial" w:cs="Arial"/>
          <w:sz w:val="24"/>
          <w:szCs w:val="24"/>
        </w:rPr>
        <w:t>February</w:t>
      </w:r>
      <w:r w:rsidR="00841910">
        <w:rPr>
          <w:rFonts w:ascii="Arial" w:hAnsi="Arial" w:cs="Arial"/>
          <w:sz w:val="24"/>
          <w:szCs w:val="24"/>
        </w:rPr>
        <w:t xml:space="preserve"> </w:t>
      </w:r>
      <w:r w:rsidR="00DB5844">
        <w:rPr>
          <w:rFonts w:ascii="Arial" w:hAnsi="Arial" w:cs="Arial"/>
          <w:sz w:val="24"/>
          <w:szCs w:val="24"/>
        </w:rPr>
        <w:t>1</w:t>
      </w:r>
      <w:r w:rsidR="009808B5">
        <w:rPr>
          <w:rFonts w:ascii="Arial" w:hAnsi="Arial" w:cs="Arial"/>
          <w:sz w:val="24"/>
          <w:szCs w:val="24"/>
        </w:rPr>
        <w:t>9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DB5844">
        <w:rPr>
          <w:rFonts w:ascii="Arial" w:hAnsi="Arial" w:cs="Arial"/>
          <w:sz w:val="24"/>
          <w:szCs w:val="24"/>
        </w:rPr>
        <w:t>6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="005210F6">
        <w:rPr>
          <w:rFonts w:ascii="Arial" w:hAnsi="Arial" w:cs="Arial"/>
          <w:sz w:val="24"/>
          <w:szCs w:val="24"/>
        </w:rPr>
        <w:t xml:space="preserve">from </w:t>
      </w:r>
      <w:r w:rsidR="00DB5844">
        <w:rPr>
          <w:rFonts w:ascii="Arial" w:hAnsi="Arial" w:cs="Arial"/>
          <w:sz w:val="24"/>
          <w:szCs w:val="24"/>
        </w:rPr>
        <w:t>1</w:t>
      </w:r>
      <w:r w:rsidR="00925CB5">
        <w:rPr>
          <w:rFonts w:ascii="Arial" w:hAnsi="Arial" w:cs="Arial"/>
          <w:sz w:val="24"/>
          <w:szCs w:val="24"/>
        </w:rPr>
        <w:t>:</w:t>
      </w:r>
      <w:r w:rsidR="00DB5844">
        <w:rPr>
          <w:rFonts w:ascii="Arial" w:hAnsi="Arial" w:cs="Arial"/>
          <w:sz w:val="24"/>
          <w:szCs w:val="24"/>
        </w:rPr>
        <w:t>3</w:t>
      </w:r>
      <w:r w:rsidR="00925CB5">
        <w:rPr>
          <w:rFonts w:ascii="Arial" w:hAnsi="Arial" w:cs="Arial"/>
          <w:sz w:val="24"/>
          <w:szCs w:val="24"/>
        </w:rPr>
        <w:t xml:space="preserve">0 </w:t>
      </w:r>
      <w:r w:rsidR="00841910">
        <w:rPr>
          <w:rFonts w:ascii="Arial" w:hAnsi="Arial" w:cs="Arial"/>
          <w:sz w:val="24"/>
          <w:szCs w:val="24"/>
        </w:rPr>
        <w:t>P</w:t>
      </w:r>
      <w:r w:rsidR="00C706D7">
        <w:rPr>
          <w:rFonts w:ascii="Arial" w:hAnsi="Arial" w:cs="Arial"/>
          <w:sz w:val="24"/>
          <w:szCs w:val="24"/>
        </w:rPr>
        <w:t>.</w:t>
      </w:r>
      <w:r w:rsidR="00925CB5">
        <w:rPr>
          <w:rFonts w:ascii="Arial" w:hAnsi="Arial" w:cs="Arial"/>
          <w:sz w:val="24"/>
          <w:szCs w:val="24"/>
        </w:rPr>
        <w:t>M</w:t>
      </w:r>
      <w:r w:rsidR="00C706D7">
        <w:rPr>
          <w:rFonts w:ascii="Arial" w:hAnsi="Arial" w:cs="Arial"/>
          <w:sz w:val="24"/>
          <w:szCs w:val="24"/>
        </w:rPr>
        <w:t>.</w:t>
      </w:r>
      <w:r w:rsidR="00536BAC">
        <w:rPr>
          <w:rFonts w:ascii="Arial" w:hAnsi="Arial" w:cs="Arial"/>
          <w:sz w:val="24"/>
          <w:szCs w:val="24"/>
        </w:rPr>
        <w:t xml:space="preserve"> – </w:t>
      </w:r>
      <w:r w:rsidR="00DB5844">
        <w:rPr>
          <w:rFonts w:ascii="Arial" w:hAnsi="Arial" w:cs="Arial"/>
          <w:sz w:val="24"/>
          <w:szCs w:val="24"/>
        </w:rPr>
        <w:t>2</w:t>
      </w:r>
      <w:r w:rsidR="00536BAC">
        <w:rPr>
          <w:rFonts w:ascii="Arial" w:hAnsi="Arial" w:cs="Arial"/>
          <w:sz w:val="24"/>
          <w:szCs w:val="24"/>
        </w:rPr>
        <w:t>:</w:t>
      </w:r>
      <w:r w:rsidR="00DB5844">
        <w:rPr>
          <w:rFonts w:ascii="Arial" w:hAnsi="Arial" w:cs="Arial"/>
          <w:sz w:val="24"/>
          <w:szCs w:val="24"/>
        </w:rPr>
        <w:t>3</w:t>
      </w:r>
      <w:r w:rsidR="00536BAC">
        <w:rPr>
          <w:rFonts w:ascii="Arial" w:hAnsi="Arial" w:cs="Arial"/>
          <w:sz w:val="24"/>
          <w:szCs w:val="24"/>
        </w:rPr>
        <w:t>0 P.M.</w:t>
      </w:r>
      <w:r w:rsidR="00925CB5">
        <w:rPr>
          <w:rFonts w:ascii="Arial" w:hAnsi="Arial" w:cs="Arial"/>
          <w:sz w:val="24"/>
          <w:szCs w:val="24"/>
        </w:rPr>
        <w:t xml:space="preserve"> </w:t>
      </w:r>
      <w:r w:rsidRPr="00936129" w:rsidR="00925CB5">
        <w:rPr>
          <w:rFonts w:ascii="Arial" w:hAnsi="Arial" w:cs="Arial"/>
          <w:sz w:val="24"/>
          <w:szCs w:val="24"/>
        </w:rPr>
        <w:t>EST</w:t>
      </w:r>
      <w:r w:rsidRPr="003C38E9" w:rsidR="000349C3">
        <w:rPr>
          <w:rFonts w:ascii="Arial" w:hAnsi="Arial" w:cs="Arial"/>
          <w:sz w:val="24"/>
          <w:szCs w:val="24"/>
        </w:rPr>
        <w:t xml:space="preserve">. </w:t>
      </w:r>
      <w:r w:rsidRPr="003C38E9">
        <w:rPr>
          <w:rStyle w:val="text-bold"/>
          <w:rFonts w:ascii="Arial" w:hAnsi="Arial" w:cs="Arial"/>
          <w:sz w:val="24"/>
          <w:szCs w:val="24"/>
        </w:rPr>
        <w:t> </w:t>
      </w:r>
      <w:r w:rsidRPr="003C38E9">
        <w:rPr>
          <w:rFonts w:ascii="Arial" w:hAnsi="Arial" w:cs="Arial"/>
          <w:color w:val="212529"/>
          <w:sz w:val="24"/>
          <w:szCs w:val="24"/>
        </w:rPr>
        <w:t xml:space="preserve">  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2861B9" w:rsidR="00F36A0A">
        <w:rPr>
          <w:b/>
          <w:bCs/>
        </w:rPr>
        <w:t>“</w:t>
      </w:r>
      <w:r w:rsidRPr="009808B5" w:rsidR="009808B5">
        <w:rPr>
          <w:b/>
          <w:bCs/>
          <w:shd w:val="clear" w:color="auto" w:fill="FFFFFF"/>
        </w:rPr>
        <w:t xml:space="preserve">REGISTRATION OPEN - </w:t>
      </w:r>
      <w:r w:rsidRPr="00DB5844" w:rsidR="00DB5844">
        <w:rPr>
          <w:b/>
          <w:bCs/>
          <w:shd w:val="clear" w:color="auto" w:fill="FFFFFF"/>
        </w:rPr>
        <w:t>Grainger Federal Sales Program Virtual Business Opportunity Session: Introducing Strategic Alliances and Federal Resale Program</w:t>
      </w:r>
      <w:r w:rsidRPr="002861B9" w:rsidR="00F36A0A">
        <w:rPr>
          <w:b/>
          <w:bCs/>
        </w:rPr>
        <w:t>”</w:t>
      </w:r>
      <w:r w:rsidRPr="002861B9" w:rsidR="001B23C8">
        <w:t xml:space="preserve"> </w:t>
      </w:r>
      <w:r w:rsidRPr="002861B9" w:rsidR="00F909B4">
        <w:t>to register</w:t>
      </w:r>
      <w:r w:rsidRPr="00F370B9" w:rsidR="00F909B4">
        <w:t>.</w:t>
      </w:r>
      <w:r w:rsidRPr="00F370B9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 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Grainger Federal Sales - Introducing Strategic Alliances and Federal Resale Program FINAL.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2026-01-30T18:34:12Z</dcterms:created>
  <dcterms:modified xsi:type="dcterms:W3CDTF">2026-01-30T18:34:12Z</dcterms:modified>
</cp:coreProperties>
</file>