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Brillians - CHIO (VA-26-00023343)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36C10B26Q0113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02-18-2026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13:00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Emma Waage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emma.waage1@va.gov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landing page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3346C">
      <w:r>
        <w:t>Please see attached Combined Synopsis Solicitation and J&amp;A.</w:t>
      </w:r>
    </w:p>
    <w:p>
      <w:pPr>
        <w:ind w:left="360"/>
      </w:pPr>
      <w:r>
        <w:t>See attached document: JA Brillians - Redacted.</w:t>
      </w:r>
    </w:p>
    <w:p>
      <w:pPr>
        <w:ind w:left="360"/>
      </w:pPr>
      <w:r>
        <w:t>See attached document: COMBINED SYNOPSIS_Brillians 36C10B26Q0113.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E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3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E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E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E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2026-02-12T16:42:42Z</dcterms:created>
  <dcterms:modified xsi:type="dcterms:W3CDTF">2026-02-12T16:42:42Z</dcterms:modified>
</cp:coreProperties>
</file>