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367CF" w14:textId="77777777" w:rsidR="00520A03" w:rsidRPr="00520A03" w:rsidRDefault="00520A03" w:rsidP="00520A03">
      <w:pPr>
        <w:jc w:val="center"/>
        <w:rPr>
          <w:sz w:val="28"/>
          <w:szCs w:val="28"/>
        </w:rPr>
      </w:pPr>
      <w:r w:rsidRPr="00520A03">
        <w:rPr>
          <w:sz w:val="28"/>
          <w:szCs w:val="28"/>
        </w:rPr>
        <w:t xml:space="preserve">STATEMENT OF WORK </w:t>
      </w:r>
    </w:p>
    <w:p w14:paraId="4B822DA6" w14:textId="3CFE3769" w:rsidR="00520A03" w:rsidRDefault="00B5397A" w:rsidP="00520A03">
      <w:pPr>
        <w:jc w:val="center"/>
        <w:rPr>
          <w:sz w:val="28"/>
          <w:szCs w:val="28"/>
        </w:rPr>
      </w:pPr>
      <w:r w:rsidRPr="00B5397A">
        <w:rPr>
          <w:sz w:val="28"/>
          <w:szCs w:val="28"/>
        </w:rPr>
        <w:t>Cyclic Pumping of Septic Systems and Vault Toilets</w:t>
      </w:r>
    </w:p>
    <w:p w14:paraId="08FF420C" w14:textId="42B3D99F" w:rsidR="00520A03" w:rsidRPr="00193489" w:rsidRDefault="00520A03" w:rsidP="00520A0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 xml:space="preserve"> </w:t>
      </w:r>
      <w:r w:rsidRPr="00193489">
        <w:rPr>
          <w:b/>
          <w:bCs/>
          <w:u w:val="single"/>
        </w:rPr>
        <w:t>Background and Introduction:</w:t>
      </w:r>
      <w:r>
        <w:t xml:space="preserve"> Big Cypress National Preserve (BICY) currently maintains 48 different septic tanks and vault toilets scattered throughout the park, ranging in size from 900 to 2000 gallons (see attached map</w:t>
      </w:r>
      <w:r w:rsidR="00193489">
        <w:t xml:space="preserve">/ list of tanks </w:t>
      </w:r>
      <w:r>
        <w:t>of BICY). Each septic tank/vault requires pump-out services when the tank is full. The septic pump-outs are not scheduled and are usually on an emergency basis due to the system backing-up or from the campgrounds being filled for the season. In accordance with local, state, and federal compliance regulations the wastewater/sludge must be transported and disposed of at an approved Treatment Center specializing in Wastewater Treatment.</w:t>
      </w:r>
    </w:p>
    <w:p w14:paraId="27468A5B" w14:textId="77777777" w:rsidR="00193489" w:rsidRPr="00193489" w:rsidRDefault="00193489" w:rsidP="00193489">
      <w:pPr>
        <w:pStyle w:val="ListParagraph"/>
        <w:ind w:left="1080"/>
        <w:rPr>
          <w:sz w:val="24"/>
          <w:szCs w:val="24"/>
        </w:rPr>
      </w:pPr>
    </w:p>
    <w:p w14:paraId="30E546C0" w14:textId="636E3EFA" w:rsidR="00193489" w:rsidRPr="00F7117C" w:rsidRDefault="00193489" w:rsidP="00520A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3489">
        <w:rPr>
          <w:b/>
          <w:bCs/>
          <w:u w:val="single"/>
        </w:rPr>
        <w:t>Scope/General Description of Work:</w:t>
      </w:r>
      <w:r>
        <w:t xml:space="preserve"> Service provider is responsible for emergency and/or preschedule response to pump-out, transport, and dispose of wastewater/sludge. All service must follow all local, state, and federal regulations. Service provider is responsible for any spills associated with the pump-out and transportation of wastewater/sludge. Spills must be immediately reported to Everglades Dispatch (305) 242-7740. Service provider shall transport to and dispose of wastewater/sludge at the closest treatment center.</w:t>
      </w:r>
    </w:p>
    <w:p w14:paraId="30DD66CD" w14:textId="77777777" w:rsidR="00F7117C" w:rsidRPr="00F7117C" w:rsidRDefault="00F7117C" w:rsidP="00F7117C">
      <w:pPr>
        <w:pStyle w:val="ListParagraph"/>
        <w:rPr>
          <w:sz w:val="24"/>
          <w:szCs w:val="24"/>
        </w:rPr>
      </w:pPr>
    </w:p>
    <w:p w14:paraId="238D516E" w14:textId="77777777" w:rsidR="003538A6" w:rsidRPr="003538A6" w:rsidRDefault="00F7117C" w:rsidP="00476E54">
      <w:pPr>
        <w:pStyle w:val="ListParagraph"/>
        <w:ind w:left="1080"/>
      </w:pPr>
      <w:r w:rsidRPr="00F7117C">
        <w:rPr>
          <w:b/>
          <w:bCs/>
          <w:u w:val="single"/>
        </w:rPr>
        <w:t>A. Performance Period:</w:t>
      </w:r>
      <w:r>
        <w:t xml:space="preserve">  </w:t>
      </w:r>
      <w:r w:rsidR="003538A6" w:rsidRPr="003538A6">
        <w:t>The performance period associated with this contract will be from</w:t>
      </w:r>
    </w:p>
    <w:p w14:paraId="1772F994" w14:textId="075D1FBE" w:rsidR="00F7117C" w:rsidRPr="00B9439F" w:rsidRDefault="0081481E" w:rsidP="00070F69">
      <w:pPr>
        <w:pStyle w:val="ListParagraph"/>
        <w:ind w:left="1080"/>
      </w:pPr>
      <w:r>
        <w:t>June</w:t>
      </w:r>
      <w:r w:rsidR="003538A6" w:rsidRPr="003538A6">
        <w:t xml:space="preserve"> 1, 202</w:t>
      </w:r>
      <w:r w:rsidR="00446715">
        <w:t>5</w:t>
      </w:r>
      <w:r w:rsidR="003538A6" w:rsidRPr="003538A6">
        <w:t xml:space="preserve"> through Ma</w:t>
      </w:r>
      <w:r>
        <w:t>y</w:t>
      </w:r>
      <w:r w:rsidR="003538A6" w:rsidRPr="003538A6">
        <w:t xml:space="preserve"> 31, 202</w:t>
      </w:r>
      <w:r w:rsidR="001E6703">
        <w:t>6</w:t>
      </w:r>
      <w:r w:rsidR="003538A6" w:rsidRPr="003538A6">
        <w:t xml:space="preserve"> for the Base year. Option Year One will be from </w:t>
      </w:r>
      <w:r>
        <w:t>June</w:t>
      </w:r>
      <w:r w:rsidR="003538A6" w:rsidRPr="003538A6">
        <w:t xml:space="preserve"> 1,</w:t>
      </w:r>
      <w:r w:rsidR="00070F69">
        <w:t xml:space="preserve"> </w:t>
      </w:r>
      <w:r w:rsidR="003538A6" w:rsidRPr="003538A6">
        <w:t>202</w:t>
      </w:r>
      <w:r w:rsidR="00446715">
        <w:t>6</w:t>
      </w:r>
      <w:r w:rsidR="005276AF">
        <w:t xml:space="preserve"> through</w:t>
      </w:r>
      <w:r w:rsidR="003538A6" w:rsidRPr="003538A6">
        <w:t xml:space="preserve"> Ma</w:t>
      </w:r>
      <w:r>
        <w:t>y</w:t>
      </w:r>
      <w:r w:rsidR="003538A6" w:rsidRPr="003538A6">
        <w:t xml:space="preserve"> 31, 202</w:t>
      </w:r>
      <w:r w:rsidR="003A203F">
        <w:t>7</w:t>
      </w:r>
      <w:r w:rsidR="003538A6" w:rsidRPr="003538A6">
        <w:t xml:space="preserve">. Option Year Two will be from </w:t>
      </w:r>
      <w:r>
        <w:t>June</w:t>
      </w:r>
      <w:r w:rsidR="003538A6" w:rsidRPr="003538A6">
        <w:t xml:space="preserve"> 1, 202</w:t>
      </w:r>
      <w:r w:rsidR="003A203F">
        <w:t>7</w:t>
      </w:r>
      <w:r w:rsidR="003538A6" w:rsidRPr="003538A6">
        <w:t xml:space="preserve"> to Ma</w:t>
      </w:r>
      <w:r>
        <w:t>y</w:t>
      </w:r>
      <w:r w:rsidR="003538A6" w:rsidRPr="003538A6">
        <w:t xml:space="preserve"> 31, 202</w:t>
      </w:r>
      <w:r w:rsidR="003A203F">
        <w:t>8</w:t>
      </w:r>
      <w:r w:rsidR="003538A6" w:rsidRPr="003538A6">
        <w:t>. Option Year</w:t>
      </w:r>
      <w:r w:rsidR="00B9439F">
        <w:t xml:space="preserve"> </w:t>
      </w:r>
      <w:r w:rsidR="003538A6" w:rsidRPr="003538A6">
        <w:t xml:space="preserve">Three will be from </w:t>
      </w:r>
      <w:r>
        <w:t>June</w:t>
      </w:r>
      <w:r w:rsidR="003538A6" w:rsidRPr="003538A6">
        <w:t xml:space="preserve"> 1, 202</w:t>
      </w:r>
      <w:r w:rsidR="00A5268D">
        <w:t>8</w:t>
      </w:r>
      <w:r w:rsidR="003538A6" w:rsidRPr="003538A6">
        <w:t xml:space="preserve"> to Ma</w:t>
      </w:r>
      <w:r>
        <w:t>y</w:t>
      </w:r>
      <w:r w:rsidR="003538A6" w:rsidRPr="003538A6">
        <w:t xml:space="preserve"> 31, 202</w:t>
      </w:r>
      <w:r w:rsidR="00A5268D">
        <w:t>9</w:t>
      </w:r>
      <w:r w:rsidR="003538A6" w:rsidRPr="003538A6">
        <w:t xml:space="preserve">. Option Year Four will be from </w:t>
      </w:r>
      <w:r>
        <w:t>June</w:t>
      </w:r>
      <w:r w:rsidR="003538A6" w:rsidRPr="003538A6">
        <w:t xml:space="preserve"> 1, 202</w:t>
      </w:r>
      <w:r w:rsidR="00A5268D">
        <w:t>9</w:t>
      </w:r>
      <w:r w:rsidR="00B9439F">
        <w:t xml:space="preserve"> </w:t>
      </w:r>
      <w:r w:rsidR="003538A6" w:rsidRPr="003538A6">
        <w:t>to Ma</w:t>
      </w:r>
      <w:r>
        <w:t>y</w:t>
      </w:r>
      <w:r w:rsidR="003538A6" w:rsidRPr="003538A6">
        <w:t xml:space="preserve"> 31, 20</w:t>
      </w:r>
      <w:r w:rsidR="00A5268D">
        <w:t>30</w:t>
      </w:r>
      <w:r w:rsidR="003538A6" w:rsidRPr="003538A6">
        <w:t>. Options will be exercised at the Governments discretion.</w:t>
      </w:r>
    </w:p>
    <w:p w14:paraId="233276A1" w14:textId="77777777" w:rsidR="002F15E4" w:rsidRPr="002F15E4" w:rsidRDefault="002F15E4" w:rsidP="002F15E4">
      <w:pPr>
        <w:pStyle w:val="ListParagraph"/>
        <w:rPr>
          <w:sz w:val="24"/>
          <w:szCs w:val="24"/>
        </w:rPr>
      </w:pPr>
    </w:p>
    <w:p w14:paraId="6A499052" w14:textId="5A0B821C" w:rsidR="002F15E4" w:rsidRPr="002F15E4" w:rsidRDefault="002F15E4" w:rsidP="00476E54">
      <w:pPr>
        <w:pStyle w:val="ListParagraph"/>
        <w:ind w:left="1080"/>
        <w:rPr>
          <w:sz w:val="24"/>
          <w:szCs w:val="24"/>
        </w:rPr>
      </w:pPr>
      <w:r w:rsidRPr="002F15E4">
        <w:rPr>
          <w:b/>
          <w:bCs/>
          <w:u w:val="single"/>
        </w:rPr>
        <w:t>B. Standards</w:t>
      </w:r>
      <w:r>
        <w:t>: All service associated with this work must follow all local, state, and federal regulations. Tank and area should be inspected by the service provider for possible leaks.</w:t>
      </w:r>
    </w:p>
    <w:p w14:paraId="28E9E8AD" w14:textId="77777777" w:rsidR="002F15E4" w:rsidRPr="002F15E4" w:rsidRDefault="002F15E4" w:rsidP="002F15E4">
      <w:pPr>
        <w:pStyle w:val="ListParagraph"/>
        <w:rPr>
          <w:sz w:val="24"/>
          <w:szCs w:val="24"/>
        </w:rPr>
      </w:pPr>
    </w:p>
    <w:p w14:paraId="068B4BDC" w14:textId="3DA6C31D" w:rsidR="002F15E4" w:rsidRPr="002F15E4" w:rsidRDefault="002F15E4" w:rsidP="00476E54">
      <w:pPr>
        <w:pStyle w:val="ListParagraph"/>
        <w:ind w:left="1080"/>
        <w:rPr>
          <w:sz w:val="24"/>
          <w:szCs w:val="24"/>
        </w:rPr>
      </w:pPr>
      <w:r w:rsidRPr="002F15E4">
        <w:rPr>
          <w:b/>
          <w:bCs/>
          <w:u w:val="single"/>
        </w:rPr>
        <w:t>C. Response Time:</w:t>
      </w:r>
      <w:r>
        <w:t xml:space="preserve"> Service must be performed within 12 hours of notification of emergency service notification or with 2 hours of pre-scheduled request.</w:t>
      </w:r>
    </w:p>
    <w:p w14:paraId="7D42A0DC" w14:textId="77777777" w:rsidR="002F15E4" w:rsidRPr="002F15E4" w:rsidRDefault="002F15E4" w:rsidP="002F15E4">
      <w:pPr>
        <w:pStyle w:val="ListParagraph"/>
        <w:rPr>
          <w:b/>
          <w:bCs/>
          <w:sz w:val="24"/>
          <w:szCs w:val="24"/>
          <w:u w:val="single"/>
        </w:rPr>
      </w:pPr>
    </w:p>
    <w:p w14:paraId="4197F299" w14:textId="6AEBC6A7" w:rsidR="002F15E4" w:rsidRPr="00E20469" w:rsidRDefault="002F15E4" w:rsidP="00476E54">
      <w:pPr>
        <w:pStyle w:val="ListParagraph"/>
        <w:ind w:left="1080"/>
        <w:rPr>
          <w:sz w:val="24"/>
          <w:szCs w:val="24"/>
        </w:rPr>
      </w:pPr>
      <w:r w:rsidRPr="002F15E4">
        <w:rPr>
          <w:b/>
          <w:bCs/>
          <w:u w:val="single"/>
        </w:rPr>
        <w:t>D. Documentation and Fees:</w:t>
      </w:r>
      <w:r>
        <w:t xml:space="preserve"> The service provider is responsible for all documentation and cost associated with the transportation and disposal of the wastewater/sludge to include proper labeling, treatment center fees, and disposal report to the park with removal quantity, time/date, and location.</w:t>
      </w:r>
    </w:p>
    <w:p w14:paraId="5B87FCD3" w14:textId="77777777" w:rsidR="00E20469" w:rsidRPr="00E20469" w:rsidRDefault="00E20469" w:rsidP="00E20469">
      <w:pPr>
        <w:pStyle w:val="ListParagraph"/>
        <w:rPr>
          <w:sz w:val="24"/>
          <w:szCs w:val="24"/>
        </w:rPr>
      </w:pPr>
    </w:p>
    <w:p w14:paraId="7230F731" w14:textId="73D52BEB" w:rsidR="00E20469" w:rsidRPr="00E20469" w:rsidRDefault="00E20469" w:rsidP="00737393">
      <w:pPr>
        <w:pStyle w:val="ListParagraph"/>
        <w:ind w:left="1080"/>
        <w:rPr>
          <w:b/>
          <w:bCs/>
          <w:sz w:val="24"/>
          <w:szCs w:val="24"/>
          <w:u w:val="single"/>
        </w:rPr>
      </w:pPr>
      <w:r w:rsidRPr="00E20469">
        <w:rPr>
          <w:b/>
          <w:bCs/>
          <w:u w:val="single"/>
        </w:rPr>
        <w:t>Locations:</w:t>
      </w:r>
      <w:r>
        <w:rPr>
          <w:b/>
          <w:bCs/>
          <w:u w:val="single"/>
        </w:rPr>
        <w:t xml:space="preserve"> </w:t>
      </w:r>
      <w:r>
        <w:t xml:space="preserve">The specific locations for each vault and septic tank are located on the Google Earth map. Suggest a site visit if needed. </w:t>
      </w:r>
    </w:p>
    <w:p w14:paraId="07FDA479" w14:textId="77777777" w:rsidR="00E20469" w:rsidRPr="00E20469" w:rsidRDefault="00E20469" w:rsidP="00E20469">
      <w:pPr>
        <w:pStyle w:val="ListParagraph"/>
        <w:rPr>
          <w:b/>
          <w:bCs/>
          <w:sz w:val="24"/>
          <w:szCs w:val="24"/>
          <w:u w:val="single"/>
        </w:rPr>
      </w:pPr>
    </w:p>
    <w:p w14:paraId="323A4477" w14:textId="6819C7ED" w:rsidR="00C121DB" w:rsidRPr="00707DE1" w:rsidRDefault="00E20469" w:rsidP="0073739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yellow"/>
          <w:u w:val="single"/>
        </w:rPr>
      </w:pPr>
      <w:r w:rsidRPr="00707DE1">
        <w:rPr>
          <w:b/>
          <w:bCs/>
          <w:sz w:val="24"/>
          <w:szCs w:val="24"/>
          <w:highlight w:val="yellow"/>
          <w:u w:val="single"/>
        </w:rPr>
        <w:t>This is as needed basis.</w:t>
      </w:r>
      <w:r w:rsidRPr="00707DE1">
        <w:rPr>
          <w:sz w:val="24"/>
          <w:szCs w:val="24"/>
          <w:highlight w:val="yellow"/>
        </w:rPr>
        <w:t xml:space="preserve"> This is not a monthly service for each system.</w:t>
      </w:r>
      <w:r w:rsidR="00C05344" w:rsidRPr="00707DE1">
        <w:rPr>
          <w:sz w:val="24"/>
          <w:szCs w:val="24"/>
          <w:highlight w:val="yellow"/>
        </w:rPr>
        <w:t xml:space="preserve"> </w:t>
      </w:r>
      <w:r w:rsidRPr="00707DE1">
        <w:rPr>
          <w:sz w:val="24"/>
          <w:szCs w:val="24"/>
          <w:highlight w:val="yellow"/>
        </w:rPr>
        <w:t xml:space="preserve"> Only when they get full, and we will call out for no less than </w:t>
      </w:r>
      <w:r w:rsidR="004A25CD" w:rsidRPr="00707DE1">
        <w:rPr>
          <w:sz w:val="24"/>
          <w:szCs w:val="24"/>
          <w:highlight w:val="yellow"/>
        </w:rPr>
        <w:t xml:space="preserve">the 5000 gallon </w:t>
      </w:r>
      <w:r w:rsidR="00415A3D" w:rsidRPr="00707DE1">
        <w:rPr>
          <w:sz w:val="24"/>
          <w:szCs w:val="24"/>
          <w:highlight w:val="yellow"/>
        </w:rPr>
        <w:t>pump out a visit</w:t>
      </w:r>
      <w:r w:rsidRPr="00707DE1">
        <w:rPr>
          <w:sz w:val="24"/>
          <w:szCs w:val="24"/>
          <w:highlight w:val="yellow"/>
        </w:rPr>
        <w:t xml:space="preserve"> depending on the size of the tanks</w:t>
      </w:r>
      <w:r w:rsidR="007E47B1" w:rsidRPr="00707DE1">
        <w:rPr>
          <w:sz w:val="24"/>
          <w:szCs w:val="24"/>
          <w:highlight w:val="yellow"/>
        </w:rPr>
        <w:t xml:space="preserve"> and pump out truck</w:t>
      </w:r>
      <w:r w:rsidRPr="00707DE1">
        <w:rPr>
          <w:sz w:val="24"/>
          <w:szCs w:val="24"/>
          <w:highlight w:val="yellow"/>
        </w:rPr>
        <w:t>.</w:t>
      </w:r>
      <w:r w:rsidR="00415A3D" w:rsidRPr="00707DE1">
        <w:rPr>
          <w:sz w:val="24"/>
          <w:szCs w:val="24"/>
          <w:highlight w:val="yellow"/>
        </w:rPr>
        <w:t xml:space="preserve"> BICY will provide an escort </w:t>
      </w:r>
      <w:r w:rsidR="00415A3D" w:rsidRPr="00707DE1">
        <w:rPr>
          <w:sz w:val="24"/>
          <w:szCs w:val="24"/>
          <w:highlight w:val="yellow"/>
        </w:rPr>
        <w:lastRenderedPageBreak/>
        <w:t>for each visit</w:t>
      </w:r>
      <w:r w:rsidR="002D407B" w:rsidRPr="00707DE1">
        <w:rPr>
          <w:sz w:val="24"/>
          <w:szCs w:val="24"/>
          <w:highlight w:val="yellow"/>
        </w:rPr>
        <w:t xml:space="preserve"> </w:t>
      </w:r>
      <w:r w:rsidR="00C121DB" w:rsidRPr="00707DE1">
        <w:rPr>
          <w:sz w:val="24"/>
          <w:szCs w:val="24"/>
          <w:highlight w:val="yellow"/>
        </w:rPr>
        <w:t>so the contractor will know exact locations.</w:t>
      </w:r>
      <w:r w:rsidR="00013BED" w:rsidRPr="00707DE1">
        <w:rPr>
          <w:b/>
          <w:bCs/>
          <w:sz w:val="24"/>
          <w:szCs w:val="24"/>
          <w:highlight w:val="yellow"/>
        </w:rPr>
        <w:t xml:space="preserve"> 1</w:t>
      </w:r>
      <w:r w:rsidR="00673988" w:rsidRPr="00707DE1">
        <w:rPr>
          <w:b/>
          <w:bCs/>
          <w:sz w:val="24"/>
          <w:szCs w:val="24"/>
          <w:highlight w:val="yellow"/>
        </w:rPr>
        <w:t>2</w:t>
      </w:r>
      <w:r w:rsidR="00013BED" w:rsidRPr="00707DE1">
        <w:rPr>
          <w:b/>
          <w:bCs/>
          <w:sz w:val="24"/>
          <w:szCs w:val="24"/>
          <w:highlight w:val="yellow"/>
        </w:rPr>
        <w:t xml:space="preserve"> pump outs per year per </w:t>
      </w:r>
      <w:r w:rsidR="00FC78A4" w:rsidRPr="00707DE1">
        <w:rPr>
          <w:b/>
          <w:bCs/>
          <w:sz w:val="24"/>
          <w:szCs w:val="24"/>
          <w:highlight w:val="yellow"/>
        </w:rPr>
        <w:t>5000 gallon truck.</w:t>
      </w:r>
      <w:r w:rsidR="00673988" w:rsidRPr="00707DE1">
        <w:rPr>
          <w:b/>
          <w:bCs/>
          <w:sz w:val="24"/>
          <w:szCs w:val="24"/>
          <w:highlight w:val="yellow"/>
        </w:rPr>
        <w:t xml:space="preserve"> The </w:t>
      </w:r>
      <w:r w:rsidR="00212704" w:rsidRPr="00707DE1">
        <w:rPr>
          <w:b/>
          <w:bCs/>
          <w:sz w:val="24"/>
          <w:szCs w:val="24"/>
          <w:highlight w:val="yellow"/>
        </w:rPr>
        <w:t xml:space="preserve">Preserve guarantees 12 call outs </w:t>
      </w:r>
      <w:r w:rsidR="00706B2D" w:rsidRPr="00707DE1">
        <w:rPr>
          <w:b/>
          <w:bCs/>
          <w:sz w:val="24"/>
          <w:szCs w:val="24"/>
          <w:highlight w:val="yellow"/>
        </w:rPr>
        <w:t xml:space="preserve">for </w:t>
      </w:r>
      <w:r w:rsidR="00332190">
        <w:rPr>
          <w:b/>
          <w:bCs/>
          <w:sz w:val="24"/>
          <w:szCs w:val="24"/>
          <w:highlight w:val="yellow"/>
        </w:rPr>
        <w:t>each</w:t>
      </w:r>
      <w:r w:rsidR="00706B2D" w:rsidRPr="00707DE1">
        <w:rPr>
          <w:b/>
          <w:bCs/>
          <w:sz w:val="24"/>
          <w:szCs w:val="24"/>
          <w:highlight w:val="yellow"/>
        </w:rPr>
        <w:t xml:space="preserve"> 1 year of service.</w:t>
      </w:r>
    </w:p>
    <w:p w14:paraId="006160C0" w14:textId="77777777" w:rsidR="00C121DB" w:rsidRPr="00C121DB" w:rsidRDefault="00C121DB" w:rsidP="00C121DB">
      <w:pPr>
        <w:pStyle w:val="ListParagraph"/>
        <w:rPr>
          <w:b/>
          <w:bCs/>
          <w:u w:val="single"/>
        </w:rPr>
      </w:pPr>
    </w:p>
    <w:p w14:paraId="5E4BA188" w14:textId="30EA93F1" w:rsidR="00E20469" w:rsidRPr="00C121DB" w:rsidRDefault="00E20469" w:rsidP="00C121DB">
      <w:pPr>
        <w:pStyle w:val="ListParagraph"/>
        <w:ind w:left="1080"/>
        <w:rPr>
          <w:b/>
          <w:bCs/>
          <w:sz w:val="24"/>
          <w:szCs w:val="24"/>
          <w:u w:val="single"/>
        </w:rPr>
      </w:pPr>
      <w:r w:rsidRPr="00C121DB">
        <w:rPr>
          <w:b/>
          <w:bCs/>
          <w:u w:val="single"/>
        </w:rPr>
        <w:t xml:space="preserve"> </w:t>
      </w:r>
    </w:p>
    <w:p w14:paraId="6E279746" w14:textId="77777777" w:rsidR="00E20469" w:rsidRPr="00E20469" w:rsidRDefault="00E20469" w:rsidP="0073739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E20469">
        <w:rPr>
          <w:b/>
          <w:bCs/>
          <w:u w:val="single"/>
        </w:rPr>
        <w:t xml:space="preserve">A. Government Representative. </w:t>
      </w:r>
    </w:p>
    <w:p w14:paraId="4FF44ECA" w14:textId="77777777" w:rsidR="00E20469" w:rsidRDefault="00E20469" w:rsidP="00E20469">
      <w:pPr>
        <w:pStyle w:val="ListParagraph"/>
        <w:ind w:left="1080"/>
      </w:pPr>
      <w:r>
        <w:t>Unless otherwise designated, the Government representatives will be as follows:</w:t>
      </w:r>
    </w:p>
    <w:p w14:paraId="34D8335E" w14:textId="77777777" w:rsidR="00E20469" w:rsidRDefault="00E20469" w:rsidP="00E20469">
      <w:pPr>
        <w:pStyle w:val="ListParagraph"/>
        <w:ind w:left="1080"/>
      </w:pPr>
    </w:p>
    <w:p w14:paraId="66226558" w14:textId="5E6BF8DD" w:rsidR="00E20469" w:rsidRDefault="00E635EF" w:rsidP="00E20469">
      <w:pPr>
        <w:pStyle w:val="ListParagraph"/>
        <w:ind w:left="1485"/>
      </w:pPr>
      <w:r>
        <w:t>Road</w:t>
      </w:r>
      <w:r w:rsidR="00FC308F">
        <w:t>s &amp; Trails</w:t>
      </w:r>
      <w:r w:rsidR="00E20469">
        <w:t xml:space="preserve"> Supervisor: </w:t>
      </w:r>
      <w:r>
        <w:t>Damien Hardgrove</w:t>
      </w:r>
    </w:p>
    <w:p w14:paraId="38C71826" w14:textId="6F92C08B" w:rsidR="00E20469" w:rsidRDefault="00E20469" w:rsidP="00E20469">
      <w:pPr>
        <w:pStyle w:val="ListParagraph"/>
        <w:ind w:left="1485"/>
      </w:pPr>
      <w:r>
        <w:t xml:space="preserve">Big Cypress National </w:t>
      </w:r>
      <w:r w:rsidR="00415A3D">
        <w:t>Preserve</w:t>
      </w:r>
    </w:p>
    <w:p w14:paraId="6BF196F2" w14:textId="67FD5DF9" w:rsidR="00415A3D" w:rsidRDefault="00415A3D" w:rsidP="00E20469">
      <w:pPr>
        <w:pStyle w:val="ListParagraph"/>
        <w:ind w:left="1485"/>
      </w:pPr>
      <w:r>
        <w:t>33100 Tamiami Trail E.</w:t>
      </w:r>
    </w:p>
    <w:p w14:paraId="7E0B001B" w14:textId="5F52D602" w:rsidR="00415A3D" w:rsidRDefault="00415A3D" w:rsidP="00E20469">
      <w:pPr>
        <w:pStyle w:val="ListParagraph"/>
        <w:ind w:left="1485"/>
      </w:pPr>
      <w:r>
        <w:t>Ochopee, Fl 34141</w:t>
      </w:r>
    </w:p>
    <w:p w14:paraId="07E8FFC5" w14:textId="3486D625" w:rsidR="00415A3D" w:rsidRDefault="00415A3D" w:rsidP="00E20469">
      <w:pPr>
        <w:pStyle w:val="ListParagraph"/>
        <w:ind w:left="1485"/>
      </w:pPr>
      <w:r>
        <w:t>Telephone: 239-</w:t>
      </w:r>
      <w:r w:rsidR="00FC308F">
        <w:t>340-007</w:t>
      </w:r>
      <w:r w:rsidR="005A6BD2">
        <w:t>9</w:t>
      </w:r>
    </w:p>
    <w:p w14:paraId="44A38DC5" w14:textId="19B509E6" w:rsidR="00415A3D" w:rsidRDefault="00415A3D" w:rsidP="00E20469">
      <w:pPr>
        <w:pStyle w:val="ListParagraph"/>
        <w:ind w:left="1485"/>
      </w:pPr>
      <w:r>
        <w:t xml:space="preserve">E-mail: </w:t>
      </w:r>
      <w:r w:rsidR="00867216">
        <w:t>d</w:t>
      </w:r>
      <w:r w:rsidR="005A6BD2">
        <w:t>amien_hardgrove@nps.gov</w:t>
      </w:r>
    </w:p>
    <w:p w14:paraId="64617076" w14:textId="77777777" w:rsidR="00E20469" w:rsidRDefault="00E20469" w:rsidP="00E20469">
      <w:pPr>
        <w:pStyle w:val="ListParagraph"/>
        <w:ind w:left="1080"/>
      </w:pPr>
    </w:p>
    <w:p w14:paraId="05C3B9CD" w14:textId="77777777" w:rsidR="00E20469" w:rsidRPr="00E20469" w:rsidRDefault="00E20469" w:rsidP="00E20469">
      <w:pPr>
        <w:pStyle w:val="ListParagraph"/>
        <w:ind w:left="1080"/>
        <w:rPr>
          <w:b/>
          <w:bCs/>
          <w:u w:val="single"/>
        </w:rPr>
      </w:pPr>
      <w:r>
        <w:t xml:space="preserve"> </w:t>
      </w:r>
      <w:r w:rsidRPr="00E20469">
        <w:rPr>
          <w:b/>
          <w:bCs/>
          <w:u w:val="single"/>
        </w:rPr>
        <w:t xml:space="preserve">B. CONTRACTOR REPRESENTATIVES: </w:t>
      </w:r>
    </w:p>
    <w:p w14:paraId="51ADFABD" w14:textId="6BA721AC" w:rsidR="00E20469" w:rsidRDefault="00E20469" w:rsidP="00E20469">
      <w:pPr>
        <w:pStyle w:val="ListParagraph"/>
        <w:ind w:left="1080"/>
      </w:pPr>
      <w:r>
        <w:t xml:space="preserve">1. The scope of this work is for the contractor only. </w:t>
      </w:r>
    </w:p>
    <w:p w14:paraId="2FFBD856" w14:textId="77777777" w:rsidR="00E20469" w:rsidRDefault="00E20469" w:rsidP="00E20469">
      <w:pPr>
        <w:pStyle w:val="ListParagraph"/>
        <w:ind w:left="1080"/>
      </w:pPr>
      <w:r>
        <w:t xml:space="preserve">2. The contractor will transact contract matters solely with the Contracting Officer or her/his designated representative. </w:t>
      </w:r>
    </w:p>
    <w:p w14:paraId="74E314D7" w14:textId="1A790685" w:rsidR="00E20469" w:rsidRPr="00E20469" w:rsidRDefault="00E20469" w:rsidP="00E20469">
      <w:pPr>
        <w:pStyle w:val="ListParagraph"/>
        <w:ind w:left="1080"/>
        <w:rPr>
          <w:b/>
          <w:bCs/>
          <w:sz w:val="24"/>
          <w:szCs w:val="24"/>
          <w:u w:val="single"/>
        </w:rPr>
      </w:pPr>
      <w:r>
        <w:t>3. The contractor will be required to submit all Invoices through the IPP.gov website after review and approval is received from the COR.</w:t>
      </w:r>
    </w:p>
    <w:sectPr w:rsidR="00E20469" w:rsidRPr="00E20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26EE1"/>
    <w:multiLevelType w:val="hybridMultilevel"/>
    <w:tmpl w:val="858A5E5E"/>
    <w:lvl w:ilvl="0" w:tplc="21168E76">
      <w:start w:val="1"/>
      <w:numFmt w:val="upp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94904"/>
    <w:multiLevelType w:val="hybridMultilevel"/>
    <w:tmpl w:val="BCE8CA7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369E2"/>
    <w:multiLevelType w:val="hybridMultilevel"/>
    <w:tmpl w:val="714E3458"/>
    <w:lvl w:ilvl="0" w:tplc="12ACBA8E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 w16cid:durableId="2099859825">
    <w:abstractNumId w:val="0"/>
  </w:num>
  <w:num w:numId="2" w16cid:durableId="1781872133">
    <w:abstractNumId w:val="2"/>
  </w:num>
  <w:num w:numId="3" w16cid:durableId="147236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03"/>
    <w:rsid w:val="00013BED"/>
    <w:rsid w:val="00070F69"/>
    <w:rsid w:val="00096A90"/>
    <w:rsid w:val="00193489"/>
    <w:rsid w:val="001E6703"/>
    <w:rsid w:val="00212704"/>
    <w:rsid w:val="002B2C23"/>
    <w:rsid w:val="002D407B"/>
    <w:rsid w:val="002F15E4"/>
    <w:rsid w:val="00332190"/>
    <w:rsid w:val="003538A6"/>
    <w:rsid w:val="003A203F"/>
    <w:rsid w:val="003E4059"/>
    <w:rsid w:val="00415A3D"/>
    <w:rsid w:val="00446715"/>
    <w:rsid w:val="00476E54"/>
    <w:rsid w:val="004A25CD"/>
    <w:rsid w:val="00520A03"/>
    <w:rsid w:val="005276AF"/>
    <w:rsid w:val="005A6BD2"/>
    <w:rsid w:val="00673988"/>
    <w:rsid w:val="00706B2D"/>
    <w:rsid w:val="00707DE1"/>
    <w:rsid w:val="00737393"/>
    <w:rsid w:val="007E47B1"/>
    <w:rsid w:val="0081481E"/>
    <w:rsid w:val="00842E8D"/>
    <w:rsid w:val="00867216"/>
    <w:rsid w:val="009639B3"/>
    <w:rsid w:val="009C64B3"/>
    <w:rsid w:val="00A5268D"/>
    <w:rsid w:val="00B5397A"/>
    <w:rsid w:val="00B9439F"/>
    <w:rsid w:val="00BF7428"/>
    <w:rsid w:val="00C05344"/>
    <w:rsid w:val="00C121DB"/>
    <w:rsid w:val="00E20469"/>
    <w:rsid w:val="00E635EF"/>
    <w:rsid w:val="00F7117C"/>
    <w:rsid w:val="00FC308F"/>
    <w:rsid w:val="00FC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5FC5"/>
  <w15:chartTrackingRefBased/>
  <w15:docId w15:val="{CF17D165-326D-49FF-986F-41FA65F4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0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9EC5E-A1DE-49D0-969A-E9C7D126C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Saieva, Anthony T</dc:creator>
  <cp:keywords/>
  <dc:description/>
  <cp:lastModifiedBy>Hardgrove, Damien</cp:lastModifiedBy>
  <cp:revision>32</cp:revision>
  <dcterms:created xsi:type="dcterms:W3CDTF">2023-11-28T18:16:00Z</dcterms:created>
  <dcterms:modified xsi:type="dcterms:W3CDTF">2025-04-21T15:31:00Z</dcterms:modified>
</cp:coreProperties>
</file>