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8028" w14:textId="54283D53" w:rsidR="003C42D0" w:rsidRPr="00861475" w:rsidRDefault="00861475">
      <w:pPr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</w:rPr>
        <w:t>Amendment 0001 Solicitation No. 140L3725Q00</w:t>
      </w:r>
      <w:r w:rsidR="004706AC">
        <w:rPr>
          <w:rFonts w:ascii="Times New Roman" w:hAnsi="Times New Roman" w:cs="Times New Roman"/>
        </w:rPr>
        <w:t>87</w:t>
      </w:r>
      <w:r w:rsidR="0061706A">
        <w:rPr>
          <w:rFonts w:ascii="Times New Roman" w:hAnsi="Times New Roman" w:cs="Times New Roman"/>
        </w:rPr>
        <w:t xml:space="preserve"> </w:t>
      </w:r>
      <w:r w:rsidR="004706AC">
        <w:rPr>
          <w:rFonts w:ascii="Times New Roman" w:hAnsi="Times New Roman" w:cs="Times New Roman"/>
        </w:rPr>
        <w:t>LS</w:t>
      </w:r>
      <w:r w:rsidR="0061706A">
        <w:rPr>
          <w:rFonts w:ascii="Times New Roman" w:hAnsi="Times New Roman" w:cs="Times New Roman"/>
        </w:rPr>
        <w:t>FO</w:t>
      </w:r>
    </w:p>
    <w:p w14:paraId="286A834A" w14:textId="77777777" w:rsidR="00861475" w:rsidRPr="00861475" w:rsidRDefault="00861475" w:rsidP="008614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  <w:i/>
          <w:iCs/>
        </w:rPr>
        <w:t>Can shapefiles of the survey areas be provided prior to proposal submission?</w:t>
      </w:r>
    </w:p>
    <w:p w14:paraId="16B52FE3" w14:textId="6710EDF6" w:rsidR="00861475" w:rsidRPr="00861475" w:rsidRDefault="00861475" w:rsidP="00861475">
      <w:pPr>
        <w:ind w:left="720"/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  <w:b/>
          <w:bCs/>
          <w:i/>
          <w:iCs/>
        </w:rPr>
        <w:t>Answer:</w:t>
      </w:r>
      <w:r w:rsidRPr="00861475">
        <w:rPr>
          <w:rFonts w:ascii="Times New Roman" w:hAnsi="Times New Roman" w:cs="Times New Roman"/>
          <w:i/>
          <w:iCs/>
        </w:rPr>
        <w:t xml:space="preserve"> Shapefiles are included as part of an attachment under Amendment 0001</w:t>
      </w:r>
    </w:p>
    <w:p w14:paraId="193B85DA" w14:textId="77777777" w:rsidR="00861475" w:rsidRPr="00861475" w:rsidRDefault="00861475" w:rsidP="008614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  <w:i/>
          <w:iCs/>
        </w:rPr>
        <w:t xml:space="preserve">Will Survey123 and/or </w:t>
      </w:r>
      <w:proofErr w:type="spellStart"/>
      <w:r w:rsidRPr="00861475">
        <w:rPr>
          <w:rFonts w:ascii="Times New Roman" w:hAnsi="Times New Roman" w:cs="Times New Roman"/>
          <w:i/>
          <w:iCs/>
        </w:rPr>
        <w:t>FieldMaps</w:t>
      </w:r>
      <w:proofErr w:type="spellEnd"/>
      <w:r w:rsidRPr="00861475">
        <w:rPr>
          <w:rFonts w:ascii="Times New Roman" w:hAnsi="Times New Roman" w:cs="Times New Roman"/>
          <w:i/>
          <w:iCs/>
        </w:rPr>
        <w:t xml:space="preserve"> be an option for data collection or will paper datasheets need to be used?</w:t>
      </w:r>
    </w:p>
    <w:p w14:paraId="05892909" w14:textId="79F7FD6E" w:rsidR="00861475" w:rsidRPr="00861475" w:rsidRDefault="00861475" w:rsidP="00861475">
      <w:pPr>
        <w:ind w:left="720"/>
        <w:rPr>
          <w:rFonts w:ascii="Times New Roman" w:hAnsi="Times New Roman" w:cs="Times New Roman"/>
          <w:i/>
          <w:iCs/>
        </w:rPr>
      </w:pPr>
      <w:r w:rsidRPr="00861475">
        <w:rPr>
          <w:rFonts w:ascii="Times New Roman" w:hAnsi="Times New Roman" w:cs="Times New Roman"/>
          <w:b/>
          <w:bCs/>
          <w:i/>
          <w:iCs/>
        </w:rPr>
        <w:t>Answer:</w:t>
      </w:r>
      <w:r w:rsidRPr="00861475">
        <w:rPr>
          <w:rFonts w:ascii="Times New Roman" w:hAnsi="Times New Roman" w:cs="Times New Roman"/>
          <w:i/>
          <w:iCs/>
        </w:rPr>
        <w:t xml:space="preserve"> Yes, Survey123/Field Maps will need to be used. We will work with our state GIS team to create a map available for contractors to use.</w:t>
      </w:r>
    </w:p>
    <w:p w14:paraId="1B8AB91D" w14:textId="77777777" w:rsidR="00861475" w:rsidRPr="00861475" w:rsidRDefault="00861475" w:rsidP="008614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  <w:i/>
          <w:iCs/>
        </w:rPr>
        <w:t>Following protocol, can survey plots that have PIJA previously detected after the first 1 or 2 survey visits be skipped on the third survey visit, or do all plots need to be surveyed three times during the survey period?”</w:t>
      </w:r>
    </w:p>
    <w:p w14:paraId="7264E5EE" w14:textId="218533CB" w:rsidR="00861475" w:rsidRPr="00861475" w:rsidRDefault="00861475" w:rsidP="00861475">
      <w:pPr>
        <w:ind w:left="720"/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  <w:b/>
          <w:bCs/>
          <w:i/>
          <w:iCs/>
        </w:rPr>
        <w:t>Answer:</w:t>
      </w:r>
      <w:r w:rsidRPr="00861475">
        <w:rPr>
          <w:rFonts w:ascii="Times New Roman" w:hAnsi="Times New Roman" w:cs="Times New Roman"/>
          <w:i/>
          <w:iCs/>
        </w:rPr>
        <w:t xml:space="preserve"> Once PIJA breeding behavior/nests are observed and reported to the wildlife biologist, subsequent visits are not required. </w:t>
      </w:r>
    </w:p>
    <w:p w14:paraId="00CE2CB5" w14:textId="77777777" w:rsidR="00861475" w:rsidRDefault="00861475"/>
    <w:p w14:paraId="108361DB" w14:textId="77777777" w:rsidR="00861475" w:rsidRDefault="00861475"/>
    <w:sectPr w:rsidR="00861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F2685"/>
    <w:multiLevelType w:val="multilevel"/>
    <w:tmpl w:val="EE50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8394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75"/>
    <w:rsid w:val="003C42D0"/>
    <w:rsid w:val="004706AC"/>
    <w:rsid w:val="0061706A"/>
    <w:rsid w:val="00861475"/>
    <w:rsid w:val="00B04F15"/>
    <w:rsid w:val="00C138CE"/>
    <w:rsid w:val="00CA0E55"/>
    <w:rsid w:val="00E9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0B8B"/>
  <w15:chartTrackingRefBased/>
  <w15:docId w15:val="{584FBA28-9753-4E3F-B7A8-B186AD49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Rosales, Daniel O</dc:creator>
  <cp:keywords/>
  <dc:description/>
  <cp:lastModifiedBy>Rosales, Daniel O</cp:lastModifiedBy>
  <cp:revision>3</cp:revision>
  <dcterms:created xsi:type="dcterms:W3CDTF">2025-07-15T12:43:00Z</dcterms:created>
  <dcterms:modified xsi:type="dcterms:W3CDTF">2025-07-15T14:05:00Z</dcterms:modified>
</cp:coreProperties>
</file>