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4F6A" w14:textId="77777777" w:rsidR="00CF5E97" w:rsidRDefault="005D4A62">
      <w:pPr>
        <w:spacing w:after="13" w:line="259" w:lineRule="auto"/>
        <w:ind w:left="10" w:right="31"/>
        <w:jc w:val="center"/>
        <w:rPr>
          <w:b/>
        </w:rPr>
      </w:pPr>
      <w:r>
        <w:rPr>
          <w:b/>
        </w:rPr>
        <w:t>COMBINED SYNOPSIS/SOLICTITATION</w:t>
      </w:r>
    </w:p>
    <w:p w14:paraId="7D04ABA2" w14:textId="592246EB" w:rsidR="00BF608C" w:rsidRDefault="005D4A62">
      <w:pPr>
        <w:spacing w:after="13" w:line="259" w:lineRule="auto"/>
        <w:ind w:left="10" w:right="31"/>
        <w:jc w:val="center"/>
      </w:pPr>
      <w:r>
        <w:rPr>
          <w:b/>
        </w:rPr>
        <w:t xml:space="preserve"> </w:t>
      </w:r>
      <w:r w:rsidR="00CF5E97">
        <w:rPr>
          <w:b/>
        </w:rPr>
        <w:t>12FPC326Q00</w:t>
      </w:r>
      <w:r w:rsidR="004D78C7">
        <w:rPr>
          <w:b/>
        </w:rPr>
        <w:t>18</w:t>
      </w:r>
      <w:r>
        <w:rPr>
          <w:rFonts w:ascii="Consolas" w:eastAsia="Consolas" w:hAnsi="Consolas" w:cs="Consolas"/>
          <w:sz w:val="19"/>
        </w:rPr>
        <w:t xml:space="preserve"> </w:t>
      </w:r>
      <w:r>
        <w:t xml:space="preserve">  </w:t>
      </w:r>
    </w:p>
    <w:p w14:paraId="37395831" w14:textId="77777777" w:rsidR="00BF608C" w:rsidRDefault="005D4A62">
      <w:pPr>
        <w:spacing w:after="13" w:line="259" w:lineRule="auto"/>
        <w:ind w:left="10" w:right="27"/>
        <w:jc w:val="center"/>
      </w:pPr>
      <w:r>
        <w:rPr>
          <w:b/>
        </w:rPr>
        <w:t xml:space="preserve">For </w:t>
      </w:r>
      <w:r>
        <w:rPr>
          <w:rFonts w:ascii="Consolas" w:eastAsia="Consolas" w:hAnsi="Consolas" w:cs="Consolas"/>
          <w:sz w:val="19"/>
        </w:rPr>
        <w:t xml:space="preserve"> </w:t>
      </w:r>
      <w:r>
        <w:t xml:space="preserve">  </w:t>
      </w:r>
    </w:p>
    <w:p w14:paraId="2FF6F900" w14:textId="003B1A73" w:rsidR="006661C1" w:rsidRDefault="004D78C7">
      <w:pPr>
        <w:spacing w:after="13" w:line="259" w:lineRule="auto"/>
        <w:ind w:left="10" w:right="29"/>
        <w:jc w:val="center"/>
        <w:rPr>
          <w:b/>
        </w:rPr>
      </w:pPr>
      <w:r>
        <w:rPr>
          <w:b/>
        </w:rPr>
        <w:t>Real Property Appraisal Services</w:t>
      </w:r>
      <w:r w:rsidR="00483C98">
        <w:rPr>
          <w:b/>
        </w:rPr>
        <w:t xml:space="preserve"> for ACEP-WRE</w:t>
      </w:r>
    </w:p>
    <w:p w14:paraId="1B367D1F" w14:textId="591DAE71" w:rsidR="006661C1" w:rsidRDefault="006661C1">
      <w:pPr>
        <w:spacing w:after="13" w:line="259" w:lineRule="auto"/>
        <w:ind w:left="10" w:right="29"/>
        <w:jc w:val="center"/>
        <w:rPr>
          <w:b/>
        </w:rPr>
      </w:pPr>
      <w:r>
        <w:rPr>
          <w:b/>
        </w:rPr>
        <w:t xml:space="preserve">USDA </w:t>
      </w:r>
      <w:r w:rsidRPr="006661C1">
        <w:rPr>
          <w:b/>
        </w:rPr>
        <w:t>NRCS-</w:t>
      </w:r>
      <w:r w:rsidR="004D78C7">
        <w:rPr>
          <w:b/>
        </w:rPr>
        <w:t>California</w:t>
      </w:r>
    </w:p>
    <w:p w14:paraId="378388E5" w14:textId="77777777" w:rsidR="000814A8" w:rsidRDefault="000814A8">
      <w:pPr>
        <w:spacing w:after="13" w:line="259" w:lineRule="auto"/>
        <w:ind w:left="10" w:right="29"/>
        <w:jc w:val="center"/>
        <w:rPr>
          <w:b/>
        </w:rPr>
      </w:pPr>
    </w:p>
    <w:p w14:paraId="219475DF" w14:textId="70D499A5" w:rsidR="000814A8" w:rsidRPr="00AF0B23" w:rsidRDefault="000814A8" w:rsidP="000814A8">
      <w:pPr>
        <w:spacing w:after="13" w:line="259" w:lineRule="auto"/>
        <w:ind w:left="10" w:right="29"/>
        <w:rPr>
          <w:b/>
          <w:u w:val="single"/>
        </w:rPr>
      </w:pPr>
      <w:r w:rsidRPr="00AF0B23">
        <w:rPr>
          <w:b/>
          <w:u w:val="single"/>
        </w:rPr>
        <w:t>General Information</w:t>
      </w:r>
    </w:p>
    <w:p w14:paraId="3FEBA22A" w14:textId="1BF5D8B4" w:rsidR="00AF0B23" w:rsidRPr="00627B12" w:rsidRDefault="00AF0B23" w:rsidP="000814A8">
      <w:pPr>
        <w:spacing w:after="13" w:line="259" w:lineRule="auto"/>
        <w:ind w:left="10" w:right="29"/>
        <w:rPr>
          <w:bCs/>
        </w:rPr>
      </w:pPr>
      <w:r w:rsidRPr="00627B12">
        <w:rPr>
          <w:bCs/>
        </w:rPr>
        <w:t xml:space="preserve">Date Offers are Due: </w:t>
      </w:r>
      <w:r w:rsidR="00E67022">
        <w:rPr>
          <w:bCs/>
        </w:rPr>
        <w:t>May</w:t>
      </w:r>
      <w:r w:rsidR="00D73945">
        <w:rPr>
          <w:bCs/>
        </w:rPr>
        <w:t xml:space="preserve"> </w:t>
      </w:r>
      <w:r w:rsidR="00794FE4">
        <w:rPr>
          <w:bCs/>
        </w:rPr>
        <w:t>1</w:t>
      </w:r>
      <w:r w:rsidR="00483C98">
        <w:rPr>
          <w:bCs/>
        </w:rPr>
        <w:t>9</w:t>
      </w:r>
      <w:r w:rsidR="00382DB6">
        <w:rPr>
          <w:bCs/>
        </w:rPr>
        <w:t>, 2026</w:t>
      </w:r>
    </w:p>
    <w:p w14:paraId="0FBD4659" w14:textId="4F85832C" w:rsidR="00AF0B23" w:rsidRPr="00627B12" w:rsidRDefault="00AF0B23" w:rsidP="000814A8">
      <w:pPr>
        <w:spacing w:after="13" w:line="259" w:lineRule="auto"/>
        <w:ind w:left="10" w:right="29"/>
        <w:rPr>
          <w:bCs/>
        </w:rPr>
      </w:pPr>
      <w:r w:rsidRPr="00627B12">
        <w:rPr>
          <w:bCs/>
        </w:rPr>
        <w:t>Time Offers are Due:</w:t>
      </w:r>
      <w:r w:rsidR="00382DB6">
        <w:rPr>
          <w:bCs/>
        </w:rPr>
        <w:t xml:space="preserve"> 5:00pm ET</w:t>
      </w:r>
    </w:p>
    <w:p w14:paraId="0267C202" w14:textId="77777777" w:rsidR="00627B12" w:rsidRDefault="00627B12" w:rsidP="000814A8">
      <w:pPr>
        <w:spacing w:after="13" w:line="259" w:lineRule="auto"/>
        <w:ind w:left="10" w:right="29"/>
        <w:rPr>
          <w:b/>
        </w:rPr>
      </w:pPr>
    </w:p>
    <w:p w14:paraId="69572C17" w14:textId="1EAB6046" w:rsidR="008863D0" w:rsidRPr="008863D0" w:rsidRDefault="008863D0" w:rsidP="000814A8">
      <w:pPr>
        <w:spacing w:after="13" w:line="259" w:lineRule="auto"/>
        <w:ind w:left="10" w:right="29"/>
        <w:rPr>
          <w:b/>
          <w:u w:val="single"/>
        </w:rPr>
      </w:pPr>
      <w:r w:rsidRPr="008863D0">
        <w:rPr>
          <w:b/>
          <w:u w:val="single"/>
        </w:rPr>
        <w:t>Classification</w:t>
      </w:r>
    </w:p>
    <w:p w14:paraId="232C6C47" w14:textId="2A20E36E" w:rsidR="008863D0" w:rsidRDefault="008863D0" w:rsidP="000814A8">
      <w:pPr>
        <w:spacing w:after="13" w:line="259" w:lineRule="auto"/>
        <w:ind w:left="10" w:right="29"/>
        <w:rPr>
          <w:bCs/>
        </w:rPr>
      </w:pPr>
      <w:r w:rsidRPr="008863D0">
        <w:rPr>
          <w:bCs/>
        </w:rPr>
        <w:t>Set-Aside: Total Small Business</w:t>
      </w:r>
      <w:r w:rsidR="00D74E3F">
        <w:rPr>
          <w:bCs/>
        </w:rPr>
        <w:t xml:space="preserve"> Services</w:t>
      </w:r>
    </w:p>
    <w:p w14:paraId="6880AB78" w14:textId="62C7A8DD" w:rsidR="008863D0" w:rsidRDefault="008863D0" w:rsidP="000814A8">
      <w:pPr>
        <w:spacing w:after="13" w:line="259" w:lineRule="auto"/>
        <w:ind w:left="10" w:right="29"/>
        <w:rPr>
          <w:bCs/>
        </w:rPr>
      </w:pPr>
      <w:r>
        <w:rPr>
          <w:bCs/>
        </w:rPr>
        <w:t xml:space="preserve">Product Service Code: </w:t>
      </w:r>
      <w:r w:rsidR="00E92723">
        <w:rPr>
          <w:bCs/>
        </w:rPr>
        <w:t>R4</w:t>
      </w:r>
      <w:r w:rsidR="00423B38">
        <w:rPr>
          <w:bCs/>
        </w:rPr>
        <w:t xml:space="preserve">99 </w:t>
      </w:r>
      <w:r w:rsidR="0083572B">
        <w:rPr>
          <w:bCs/>
        </w:rPr>
        <w:t>Support – Professional:  Other</w:t>
      </w:r>
    </w:p>
    <w:p w14:paraId="40620657" w14:textId="3A560C61" w:rsidR="008863D0" w:rsidRPr="008863D0" w:rsidRDefault="008863D0" w:rsidP="000814A8">
      <w:pPr>
        <w:spacing w:after="13" w:line="259" w:lineRule="auto"/>
        <w:ind w:left="10" w:right="29"/>
        <w:rPr>
          <w:bCs/>
        </w:rPr>
      </w:pPr>
      <w:r>
        <w:rPr>
          <w:bCs/>
        </w:rPr>
        <w:t>NAICS Code:</w:t>
      </w:r>
      <w:r w:rsidR="00275D43">
        <w:rPr>
          <w:bCs/>
        </w:rPr>
        <w:t xml:space="preserve"> </w:t>
      </w:r>
      <w:r w:rsidR="0083572B">
        <w:rPr>
          <w:bCs/>
        </w:rPr>
        <w:t>531320</w:t>
      </w:r>
      <w:r w:rsidR="00275D43">
        <w:rPr>
          <w:bCs/>
        </w:rPr>
        <w:t xml:space="preserve">, </w:t>
      </w:r>
      <w:r w:rsidR="000B406A">
        <w:rPr>
          <w:bCs/>
        </w:rPr>
        <w:t>Office of Real Estate Appraisers</w:t>
      </w:r>
    </w:p>
    <w:p w14:paraId="02D7F97F" w14:textId="037C3280" w:rsidR="008863D0" w:rsidRPr="00916ACF" w:rsidRDefault="00916ACF" w:rsidP="00510A0B">
      <w:pPr>
        <w:spacing w:after="0" w:line="240" w:lineRule="auto"/>
        <w:ind w:left="10" w:right="29"/>
        <w:rPr>
          <w:bCs/>
        </w:rPr>
      </w:pPr>
      <w:r w:rsidRPr="00916ACF">
        <w:rPr>
          <w:bCs/>
        </w:rPr>
        <w:t xml:space="preserve">Place of Performance/Location: </w:t>
      </w:r>
      <w:r w:rsidR="000B406A">
        <w:rPr>
          <w:bCs/>
        </w:rPr>
        <w:t>California</w:t>
      </w:r>
    </w:p>
    <w:p w14:paraId="235D3F45" w14:textId="637E6592" w:rsidR="00BF608C" w:rsidRDefault="00BF608C" w:rsidP="00510A0B">
      <w:pPr>
        <w:spacing w:after="0" w:line="240" w:lineRule="auto"/>
        <w:ind w:left="31" w:right="0" w:firstLine="0"/>
        <w:rPr>
          <w:b/>
        </w:rPr>
      </w:pPr>
    </w:p>
    <w:p w14:paraId="6A1F126C" w14:textId="2AA79FFB" w:rsidR="006D599A" w:rsidRDefault="006D599A" w:rsidP="00510A0B">
      <w:pPr>
        <w:spacing w:after="0" w:line="240" w:lineRule="auto"/>
        <w:ind w:left="31" w:right="0" w:firstLine="0"/>
        <w:rPr>
          <w:b/>
          <w:u w:val="single"/>
        </w:rPr>
      </w:pPr>
      <w:r w:rsidRPr="00F7729E">
        <w:rPr>
          <w:b/>
          <w:u w:val="single"/>
        </w:rPr>
        <w:t>Description</w:t>
      </w:r>
    </w:p>
    <w:p w14:paraId="42955A61" w14:textId="0100DD4B" w:rsidR="004A3362" w:rsidRDefault="004A3362" w:rsidP="00510A0B">
      <w:pPr>
        <w:spacing w:after="0" w:line="240" w:lineRule="auto"/>
        <w:ind w:left="31" w:right="0" w:firstLine="0"/>
        <w:rPr>
          <w:b/>
          <w:u w:val="single"/>
        </w:rPr>
      </w:pPr>
      <w:r>
        <w:t xml:space="preserve">The Contractor shall furnish the necessary personnel, supplies, materials, and incidentals necessary to provide </w:t>
      </w:r>
      <w:r w:rsidR="000B406A">
        <w:t>Real Estate Appraisal</w:t>
      </w:r>
      <w:r>
        <w:rPr>
          <w:bCs/>
        </w:rPr>
        <w:t xml:space="preserve"> s</w:t>
      </w:r>
      <w:r w:rsidRPr="00B7656D">
        <w:rPr>
          <w:bCs/>
        </w:rPr>
        <w:t>ervices</w:t>
      </w:r>
      <w:r>
        <w:rPr>
          <w:bCs/>
        </w:rPr>
        <w:t xml:space="preserve"> for NRCS-</w:t>
      </w:r>
      <w:r w:rsidR="000B406A">
        <w:rPr>
          <w:bCs/>
        </w:rPr>
        <w:t>California</w:t>
      </w:r>
      <w:r w:rsidR="000A63C4">
        <w:rPr>
          <w:bCs/>
        </w:rPr>
        <w:t xml:space="preserve"> as described below and </w:t>
      </w:r>
      <w:r>
        <w:t>in accordance with the work statement attached to and hereby made a part of this solicitation.</w:t>
      </w:r>
    </w:p>
    <w:p w14:paraId="349E5B1F" w14:textId="77777777" w:rsidR="004A3362" w:rsidRPr="00F7729E" w:rsidRDefault="004A3362" w:rsidP="00510A0B">
      <w:pPr>
        <w:spacing w:after="0" w:line="240" w:lineRule="auto"/>
        <w:ind w:left="31" w:right="0" w:firstLine="0"/>
        <w:rPr>
          <w:b/>
          <w:u w:val="single"/>
        </w:rPr>
      </w:pPr>
    </w:p>
    <w:p w14:paraId="6F93E370" w14:textId="77777777" w:rsidR="005D747C" w:rsidRPr="009B2C9A" w:rsidRDefault="005D747C" w:rsidP="005D747C">
      <w:pPr>
        <w:pStyle w:val="Default"/>
        <w:rPr>
          <w:rFonts w:ascii="Calibri" w:hAnsi="Calibri" w:cs="Calibri"/>
          <w:sz w:val="22"/>
          <w:szCs w:val="22"/>
        </w:rPr>
      </w:pPr>
      <w:r w:rsidRPr="009B2C9A">
        <w:rPr>
          <w:rFonts w:ascii="Calibri" w:hAnsi="Calibri" w:cs="Calibri"/>
          <w:sz w:val="22"/>
          <w:szCs w:val="22"/>
        </w:rPr>
        <w:t xml:space="preserve">The United States of America, acting through the U.S. Department of Agriculture’s Natural Resources Conservation Service (NRCS) is considering purchasing a conservation easement to assist the landowner in protecting, restoring, and enhancing the original hydrology, native vegetation, and natural topography of eligible land, to restore and protect the functions and values of wetlands in the agricultural landscape, help achieve the national goal of no net loss of wetlands, and improve the general environment. These lands may be placed under a conservation easement through ACEP-WRE. </w:t>
      </w:r>
    </w:p>
    <w:p w14:paraId="17892751" w14:textId="77777777" w:rsidR="005D747C" w:rsidRDefault="005D747C" w:rsidP="005D747C">
      <w:pPr>
        <w:pStyle w:val="Default"/>
        <w:rPr>
          <w:rFonts w:ascii="Calibri" w:hAnsi="Calibri" w:cs="Calibri"/>
          <w:sz w:val="22"/>
          <w:szCs w:val="22"/>
        </w:rPr>
      </w:pPr>
    </w:p>
    <w:p w14:paraId="03B609FF" w14:textId="77777777" w:rsidR="005D747C" w:rsidRDefault="005D747C" w:rsidP="005D747C">
      <w:pPr>
        <w:pStyle w:val="Default"/>
        <w:rPr>
          <w:rFonts w:ascii="Calibri" w:hAnsi="Calibri" w:cs="Calibri"/>
          <w:sz w:val="22"/>
          <w:szCs w:val="22"/>
        </w:rPr>
      </w:pPr>
      <w:r w:rsidRPr="009B2C9A">
        <w:rPr>
          <w:rFonts w:ascii="Calibri" w:hAnsi="Calibri" w:cs="Calibri"/>
          <w:sz w:val="22"/>
          <w:szCs w:val="22"/>
        </w:rPr>
        <w:t xml:space="preserve">All appraisals completed for this program must comply with Uniform Standards of Professional Appraisal Practice (USPAP) and appraisal instructions as issued by NRCS. </w:t>
      </w:r>
      <w:r>
        <w:rPr>
          <w:rFonts w:ascii="Calibri" w:hAnsi="Calibri" w:cs="Calibri"/>
          <w:sz w:val="22"/>
          <w:szCs w:val="22"/>
        </w:rPr>
        <w:t xml:space="preserve"> </w:t>
      </w:r>
      <w:r w:rsidRPr="009B2C9A">
        <w:rPr>
          <w:rFonts w:ascii="Calibri" w:hAnsi="Calibri" w:cs="Calibri"/>
          <w:sz w:val="22"/>
          <w:szCs w:val="22"/>
        </w:rPr>
        <w:t xml:space="preserve">ACEP-WRE appraisals are market value as </w:t>
      </w:r>
      <w:proofErr w:type="gramStart"/>
      <w:r w:rsidRPr="009B2C9A">
        <w:rPr>
          <w:rFonts w:ascii="Calibri" w:hAnsi="Calibri" w:cs="Calibri"/>
          <w:sz w:val="22"/>
          <w:szCs w:val="22"/>
        </w:rPr>
        <w:t>is</w:t>
      </w:r>
      <w:proofErr w:type="gramEnd"/>
      <w:r w:rsidRPr="009B2C9A">
        <w:rPr>
          <w:rFonts w:ascii="Calibri" w:hAnsi="Calibri" w:cs="Calibri"/>
          <w:sz w:val="22"/>
          <w:szCs w:val="22"/>
        </w:rPr>
        <w:t xml:space="preserve"> appraisals of the easement area. A conservation easement value is </w:t>
      </w:r>
      <w:r w:rsidRPr="009B2C9A">
        <w:rPr>
          <w:rFonts w:ascii="Calibri" w:hAnsi="Calibri" w:cs="Calibri"/>
          <w:b/>
          <w:bCs/>
          <w:sz w:val="22"/>
          <w:szCs w:val="22"/>
        </w:rPr>
        <w:t xml:space="preserve">not </w:t>
      </w:r>
      <w:r w:rsidRPr="009B2C9A">
        <w:rPr>
          <w:rFonts w:ascii="Calibri" w:hAnsi="Calibri" w:cs="Calibri"/>
          <w:sz w:val="22"/>
          <w:szCs w:val="22"/>
        </w:rPr>
        <w:t xml:space="preserve">needed for ACEP-WRE. </w:t>
      </w:r>
      <w:r>
        <w:rPr>
          <w:rFonts w:ascii="Calibri" w:hAnsi="Calibri" w:cs="Calibri"/>
          <w:sz w:val="22"/>
          <w:szCs w:val="22"/>
        </w:rPr>
        <w:t xml:space="preserve"> </w:t>
      </w:r>
      <w:r w:rsidRPr="009B2C9A">
        <w:rPr>
          <w:rFonts w:ascii="Calibri" w:hAnsi="Calibri" w:cs="Calibri"/>
          <w:sz w:val="22"/>
          <w:szCs w:val="22"/>
        </w:rPr>
        <w:t xml:space="preserve">The landowner is not a client or intended user of the ACEP-WRE appraisal. </w:t>
      </w:r>
    </w:p>
    <w:p w14:paraId="79AA3E9F" w14:textId="77777777" w:rsidR="005D747C" w:rsidRDefault="005D747C" w:rsidP="005D747C">
      <w:pPr>
        <w:pStyle w:val="Default"/>
        <w:rPr>
          <w:rFonts w:ascii="Calibri" w:hAnsi="Calibri" w:cs="Calibri"/>
          <w:sz w:val="22"/>
          <w:szCs w:val="22"/>
        </w:rPr>
      </w:pPr>
    </w:p>
    <w:p w14:paraId="78CE7877" w14:textId="13314271" w:rsidR="006D599A" w:rsidRDefault="005D747C" w:rsidP="005D747C">
      <w:pPr>
        <w:spacing w:after="0" w:line="240" w:lineRule="auto"/>
        <w:ind w:left="31" w:right="0" w:firstLine="0"/>
      </w:pPr>
      <w:r w:rsidRPr="009B2C9A">
        <w:t>The purpose of the appraisal is to provide an opinion of market value</w:t>
      </w:r>
      <w:r>
        <w:t xml:space="preserve"> </w:t>
      </w:r>
      <w:r w:rsidRPr="009B2C9A">
        <w:t xml:space="preserve">of the proposed easement area as of </w:t>
      </w:r>
      <w:proofErr w:type="gramStart"/>
      <w:r w:rsidRPr="009B2C9A">
        <w:t>a current</w:t>
      </w:r>
      <w:proofErr w:type="gramEnd"/>
      <w:r w:rsidRPr="009B2C9A">
        <w:t xml:space="preserve"> date of value. </w:t>
      </w:r>
      <w:r>
        <w:t xml:space="preserve"> </w:t>
      </w:r>
      <w:r w:rsidRPr="009B2C9A">
        <w:t xml:space="preserve">The appraisal must be completed in compliance with USPAP and appraisal instructions issued by NRCS. An appraisal report, as discussed in USPAP Standards Rule 2-2(a), must be provided; restricted appraisal reports are not acceptable. The appraisal report must contain the level of detail, discussion, and support necessary for the client and intended users to comprehensively understand the rationale for the opinions and conclusions, including reconciliation of the data and approaches used in the appraisal. The </w:t>
      </w:r>
      <w:proofErr w:type="gramStart"/>
      <w:r w:rsidRPr="009B2C9A">
        <w:t>detail</w:t>
      </w:r>
      <w:proofErr w:type="gramEnd"/>
      <w:r w:rsidRPr="009B2C9A">
        <w:t xml:space="preserve"> must thoroughly explain and support the property description, highest and best use analysis, market characteristics, adjustment process, and all conclusions so that all review appraisers and NRCS users have an adequate understanding of the statements, opinions, and conclusions offered within the report.</w:t>
      </w:r>
    </w:p>
    <w:p w14:paraId="72D69406" w14:textId="77777777" w:rsidR="00A05641" w:rsidRDefault="00A05641" w:rsidP="00510A0B">
      <w:pPr>
        <w:spacing w:after="0" w:line="240" w:lineRule="auto"/>
        <w:ind w:left="31" w:right="0" w:firstLine="0"/>
      </w:pPr>
    </w:p>
    <w:p w14:paraId="1BE2456D" w14:textId="77777777" w:rsidR="005D747C" w:rsidRDefault="005D747C" w:rsidP="00510A0B">
      <w:pPr>
        <w:spacing w:after="0" w:line="240" w:lineRule="auto"/>
        <w:ind w:left="0" w:right="70" w:firstLine="0"/>
      </w:pPr>
    </w:p>
    <w:p w14:paraId="798B8E13" w14:textId="2BF61DCE" w:rsidR="00575F46" w:rsidRPr="00575F46" w:rsidRDefault="005D4A62" w:rsidP="00510A0B">
      <w:pPr>
        <w:spacing w:after="0" w:line="240" w:lineRule="auto"/>
        <w:ind w:left="0" w:right="70" w:firstLine="0"/>
      </w:pPr>
      <w:r>
        <w:lastRenderedPageBreak/>
        <w:t xml:space="preserve">This is a combined synopsis/solicitation for commercial items prepared in accordance with the format in Federal Acquisition Regulation (FAR) </w:t>
      </w:r>
      <w:r w:rsidR="00182FD6">
        <w:t>Part 12</w:t>
      </w:r>
      <w:r>
        <w:t xml:space="preserve">, as supplemented with additional information included in this notice.  This announcement constitutes </w:t>
      </w:r>
      <w:proofErr w:type="gramStart"/>
      <w:r>
        <w:t>the only</w:t>
      </w:r>
      <w:proofErr w:type="gramEnd"/>
      <w:r>
        <w:t xml:space="preserve"> solicitation</w:t>
      </w:r>
      <w:r w:rsidR="00561DE3">
        <w:t xml:space="preserve">, offers are being </w:t>
      </w:r>
      <w:r w:rsidR="00900CB2">
        <w:t>requested and a separate written solicitation will not be issue</w:t>
      </w:r>
      <w:r w:rsidR="000C3159">
        <w:t>d</w:t>
      </w:r>
      <w:r w:rsidR="00900CB2">
        <w:t>.</w:t>
      </w:r>
    </w:p>
    <w:p w14:paraId="186BE064" w14:textId="77777777" w:rsidR="00BF608C" w:rsidRDefault="005D4A62" w:rsidP="00B109B6">
      <w:pPr>
        <w:spacing w:after="0" w:line="240" w:lineRule="auto"/>
        <w:ind w:left="187" w:right="0" w:firstLine="0"/>
      </w:pPr>
      <w:r>
        <w:t xml:space="preserve"> </w:t>
      </w:r>
      <w:r>
        <w:rPr>
          <w:rFonts w:ascii="Consolas" w:eastAsia="Consolas" w:hAnsi="Consolas" w:cs="Consolas"/>
          <w:sz w:val="19"/>
        </w:rPr>
        <w:t xml:space="preserve"> </w:t>
      </w:r>
      <w:r>
        <w:t xml:space="preserve">  </w:t>
      </w:r>
    </w:p>
    <w:p w14:paraId="7D8C08E8" w14:textId="18097DE5" w:rsidR="00BF608C" w:rsidRDefault="005D4A62" w:rsidP="002C5CB1">
      <w:pPr>
        <w:ind w:left="0" w:right="70" w:firstLine="0"/>
      </w:pPr>
      <w:r>
        <w:t>The solicitation number 12FPC32</w:t>
      </w:r>
      <w:r w:rsidR="00182FD6">
        <w:t>6</w:t>
      </w:r>
      <w:r>
        <w:t>Q0</w:t>
      </w:r>
      <w:r w:rsidR="00136217">
        <w:t>0</w:t>
      </w:r>
      <w:r w:rsidR="00B80451">
        <w:t>18</w:t>
      </w:r>
      <w:r>
        <w:t xml:space="preserve"> is issued as a Request for Quotation (RFQ). The acquisition procedures at FAR Parts 12 </w:t>
      </w:r>
      <w:r w:rsidR="004A4C89">
        <w:t>are</w:t>
      </w:r>
      <w:r>
        <w:t xml:space="preserve"> being utilized.  The Government anticipates the award of one firm fixed-priced contract resulting from this solicitation.  Award will be </w:t>
      </w:r>
      <w:proofErr w:type="gramStart"/>
      <w:r>
        <w:t>made</w:t>
      </w:r>
      <w:proofErr w:type="gramEnd"/>
      <w:r>
        <w:t xml:space="preserve"> to the </w:t>
      </w:r>
      <w:proofErr w:type="gramStart"/>
      <w:r>
        <w:t>responsible quoter</w:t>
      </w:r>
      <w:proofErr w:type="gramEnd"/>
      <w:r>
        <w:t xml:space="preserve"> whose quote responds to the terms of this RFQ and is the best value for the Government.   </w:t>
      </w:r>
    </w:p>
    <w:p w14:paraId="35A567B6" w14:textId="43C75E89" w:rsidR="00BF608C" w:rsidRDefault="005D4A62" w:rsidP="00B109B6">
      <w:pPr>
        <w:spacing w:after="0" w:line="240" w:lineRule="auto"/>
        <w:ind w:left="14" w:right="0" w:firstLine="0"/>
      </w:pPr>
      <w:r>
        <w:t xml:space="preserve">    </w:t>
      </w:r>
    </w:p>
    <w:p w14:paraId="12AD3133" w14:textId="083B36E7" w:rsidR="006C27EC" w:rsidRDefault="005D4A62" w:rsidP="00E310F5">
      <w:pPr>
        <w:ind w:left="0" w:right="70" w:firstLine="0"/>
      </w:pPr>
      <w:r>
        <w:t xml:space="preserve">This </w:t>
      </w:r>
      <w:r w:rsidR="00A245A2">
        <w:t>acquisition</w:t>
      </w:r>
      <w:r>
        <w:t xml:space="preserve"> is being </w:t>
      </w:r>
      <w:proofErr w:type="gramStart"/>
      <w:r>
        <w:t>set-aside</w:t>
      </w:r>
      <w:proofErr w:type="gramEnd"/>
      <w:r w:rsidR="00E310F5">
        <w:t xml:space="preserve"> for small business concerns</w:t>
      </w:r>
      <w:r>
        <w:t xml:space="preserve">.  </w:t>
      </w:r>
      <w:r w:rsidR="006C27EC">
        <w:t xml:space="preserve">This solicitation incorporates provisions and clauses by reference.  The full text of provisions and clauses </w:t>
      </w:r>
      <w:r w:rsidR="00027FB1">
        <w:t xml:space="preserve">may be accessed electronically at </w:t>
      </w:r>
      <w:hyperlink r:id="rId7" w:history="1">
        <w:r w:rsidR="009E292C" w:rsidRPr="00E87ED4">
          <w:rPr>
            <w:rStyle w:val="Hyperlink"/>
          </w:rPr>
          <w:t>https://www.acquisition.gov</w:t>
        </w:r>
      </w:hyperlink>
      <w:r w:rsidR="00072C2F">
        <w:t>.</w:t>
      </w:r>
    </w:p>
    <w:p w14:paraId="0ED70FF3" w14:textId="77777777" w:rsidR="006C27EC" w:rsidRDefault="006C27EC" w:rsidP="00E310F5">
      <w:pPr>
        <w:ind w:left="0" w:right="70" w:firstLine="0"/>
      </w:pPr>
    </w:p>
    <w:p w14:paraId="25889419" w14:textId="672EE253" w:rsidR="00BF608C" w:rsidRDefault="005D4A62" w:rsidP="00E310F5">
      <w:pPr>
        <w:ind w:left="0" w:right="70" w:firstLine="0"/>
      </w:pPr>
      <w:r>
        <w:t xml:space="preserve">The </w:t>
      </w:r>
      <w:r w:rsidR="00072C2F">
        <w:t xml:space="preserve">applicable </w:t>
      </w:r>
      <w:r>
        <w:t xml:space="preserve">North American Classification System Code (NAICS) is </w:t>
      </w:r>
      <w:r w:rsidR="00732D96">
        <w:t>5</w:t>
      </w:r>
      <w:r w:rsidR="00A05641">
        <w:t>31320</w:t>
      </w:r>
      <w:r>
        <w:t xml:space="preserve">, </w:t>
      </w:r>
      <w:r w:rsidR="00A05641">
        <w:t>Office of Real Estate Appraisers</w:t>
      </w:r>
      <w:r>
        <w:t xml:space="preserve">; the </w:t>
      </w:r>
      <w:r w:rsidR="00144D93">
        <w:t xml:space="preserve">small business </w:t>
      </w:r>
      <w:r>
        <w:t xml:space="preserve">size standard is </w:t>
      </w:r>
      <w:r w:rsidR="00CA0901">
        <w:t>$</w:t>
      </w:r>
      <w:r w:rsidR="00A05641">
        <w:t>9.5M</w:t>
      </w:r>
      <w:r>
        <w:t xml:space="preserve">.  For more information on size standards visit </w:t>
      </w:r>
      <w:hyperlink r:id="rId8">
        <w:r>
          <w:rPr>
            <w:color w:val="0563C1"/>
            <w:u w:val="single" w:color="0563C1"/>
          </w:rPr>
          <w:t>http://www.sba.gov/siz</w:t>
        </w:r>
      </w:hyperlink>
      <w:hyperlink r:id="rId9">
        <w:r>
          <w:rPr>
            <w:color w:val="0563C1"/>
            <w:u w:val="single" w:color="0563C1"/>
          </w:rPr>
          <w:t>e</w:t>
        </w:r>
      </w:hyperlink>
      <w:hyperlink r:id="rId10">
        <w:r>
          <w:t>.</w:t>
        </w:r>
      </w:hyperlink>
      <w:hyperlink r:id="rId11">
        <w:r>
          <w:t xml:space="preserve">  </w:t>
        </w:r>
      </w:hyperlink>
      <w:hyperlink r:id="rId12">
        <w:r>
          <w:t>A</w:t>
        </w:r>
      </w:hyperlink>
      <w:r>
        <w:t>ctive SAM registration is required in order to be awarded this contract and must remain active throughout the period of performance.</w:t>
      </w:r>
      <w:r w:rsidR="00144D93">
        <w:t xml:space="preserve">  </w:t>
      </w:r>
      <w:r w:rsidR="00935AEF">
        <w:t>All responsible sources may submit a quotation which may be considered by the agency.</w:t>
      </w:r>
    </w:p>
    <w:p w14:paraId="03A65AE7" w14:textId="77777777" w:rsidR="00BF608C" w:rsidRDefault="005D4A62" w:rsidP="00B109B6">
      <w:pPr>
        <w:spacing w:after="0" w:line="240" w:lineRule="auto"/>
        <w:ind w:left="749" w:right="0" w:firstLine="0"/>
      </w:pPr>
      <w:r>
        <w:t xml:space="preserve"> </w:t>
      </w:r>
      <w:r>
        <w:rPr>
          <w:rFonts w:ascii="Consolas" w:eastAsia="Consolas" w:hAnsi="Consolas" w:cs="Consolas"/>
          <w:sz w:val="19"/>
        </w:rPr>
        <w:t xml:space="preserve"> </w:t>
      </w:r>
      <w:r>
        <w:t xml:space="preserve">  </w:t>
      </w:r>
    </w:p>
    <w:p w14:paraId="4F1560BA" w14:textId="4816340E" w:rsidR="00524494" w:rsidRDefault="00186405" w:rsidP="00494628">
      <w:pPr>
        <w:ind w:left="0" w:right="70" w:firstLine="0"/>
      </w:pPr>
      <w:r>
        <w:rPr>
          <w:b/>
          <w:bCs/>
        </w:rPr>
        <w:t>Federal Acquisition Regulations (FAR) and the United States Department of Agriculture</w:t>
      </w:r>
      <w:r w:rsidR="001B3BC1">
        <w:rPr>
          <w:b/>
          <w:bCs/>
        </w:rPr>
        <w:t xml:space="preserve"> Acquisition Regulations (AGAR) Clause and Provisions</w:t>
      </w:r>
      <w:r w:rsidR="00524494">
        <w:rPr>
          <w:b/>
          <w:bCs/>
        </w:rPr>
        <w:t xml:space="preserve">:  </w:t>
      </w:r>
      <w:r w:rsidR="00524494" w:rsidRPr="009F0EBE">
        <w:t xml:space="preserve">The clauses and provisions contained herein are applicable to any order awarded </w:t>
      </w:r>
      <w:proofErr w:type="gramStart"/>
      <w:r w:rsidR="00524494" w:rsidRPr="009F0EBE">
        <w:t>as a result of</w:t>
      </w:r>
      <w:proofErr w:type="gramEnd"/>
      <w:r w:rsidR="00524494" w:rsidRPr="009F0EBE">
        <w:t xml:space="preserve"> this solicitation.  The terms and conditions set forth herein supersede all other terms and conditions.  Acceptance of the order in accordance with </w:t>
      </w:r>
      <w:r w:rsidR="009F0EBE" w:rsidRPr="009F0EBE">
        <w:t>(IAW) FAR 12.201-1(b)(2) constitutes acceptance of all terms and conditions contained herein.</w:t>
      </w:r>
    </w:p>
    <w:p w14:paraId="7CFBDC0F" w14:textId="77777777" w:rsidR="00423FF3" w:rsidRDefault="00423FF3" w:rsidP="00536909">
      <w:pPr>
        <w:spacing w:after="0" w:line="240" w:lineRule="auto"/>
        <w:ind w:left="0" w:right="0" w:firstLine="0"/>
      </w:pPr>
    </w:p>
    <w:p w14:paraId="6B326C08" w14:textId="5799FFA9" w:rsidR="00423FF3" w:rsidRDefault="00423FF3" w:rsidP="00494628">
      <w:pPr>
        <w:ind w:left="0" w:right="70" w:firstLine="0"/>
      </w:pPr>
      <w:r>
        <w:t xml:space="preserve">As part of the Revolutionary FAR Overhaul (RFO), system updates may lag policy updates.  The System for Award Management (SAM) may continue to require entities to complete representations based on provisions that are not included in this solicitation.  Contracting Officers will rely on </w:t>
      </w:r>
      <w:r w:rsidR="00CC36CB">
        <w:t>representations from offers based on provisions in the solicitation.  Entities are not required to, nor are they able to, update their entity registration to remove these requirements in SAM.</w:t>
      </w:r>
    </w:p>
    <w:p w14:paraId="3465BFA1" w14:textId="77777777" w:rsidR="00D91449" w:rsidRDefault="00D91449" w:rsidP="00494628">
      <w:pPr>
        <w:ind w:left="0" w:right="70" w:firstLine="0"/>
        <w:rPr>
          <w:b/>
          <w:bCs/>
        </w:rPr>
      </w:pPr>
    </w:p>
    <w:p w14:paraId="360B3E17" w14:textId="77777777" w:rsidR="002220A5" w:rsidRPr="00255364" w:rsidRDefault="002220A5" w:rsidP="002220A5">
      <w:pPr>
        <w:pStyle w:val="NormalWeb"/>
        <w:spacing w:before="0" w:beforeAutospacing="0" w:after="0" w:afterAutospacing="0"/>
        <w:rPr>
          <w:rFonts w:ascii="Calibri" w:hAnsi="Calibri" w:cs="Calibri"/>
          <w:b/>
          <w:bCs/>
          <w:color w:val="000000"/>
          <w:sz w:val="22"/>
          <w:szCs w:val="22"/>
          <w:u w:val="single"/>
        </w:rPr>
      </w:pPr>
      <w:r w:rsidRPr="00255364">
        <w:rPr>
          <w:rFonts w:ascii="Calibri" w:hAnsi="Calibri" w:cs="Calibri"/>
          <w:b/>
          <w:bCs/>
          <w:color w:val="000000"/>
          <w:sz w:val="22"/>
          <w:szCs w:val="22"/>
          <w:u w:val="single"/>
        </w:rPr>
        <w:t>52.252-2 Clauses Incorporated by Reference Feb 1998</w:t>
      </w:r>
    </w:p>
    <w:p w14:paraId="6859BAD1" w14:textId="77777777" w:rsidR="002220A5"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 xml:space="preserve">This solicitation incorporates one or more clauses by reference, with the same force and effect as if they were given in full text. Upon request, the Contracting Officer will make their full text available. </w:t>
      </w:r>
      <w:r>
        <w:rPr>
          <w:rFonts w:ascii="Calibri" w:hAnsi="Calibri" w:cs="Calibri"/>
          <w:color w:val="000000"/>
          <w:sz w:val="22"/>
          <w:szCs w:val="22"/>
        </w:rPr>
        <w:t xml:space="preserve"> </w:t>
      </w:r>
      <w:proofErr w:type="gramStart"/>
      <w:r w:rsidRPr="005C7B88">
        <w:rPr>
          <w:rFonts w:ascii="Calibri" w:hAnsi="Calibri" w:cs="Calibri"/>
          <w:color w:val="000000"/>
          <w:sz w:val="22"/>
          <w:szCs w:val="22"/>
        </w:rPr>
        <w:t>Also</w:t>
      </w:r>
      <w:proofErr w:type="gramEnd"/>
      <w:r w:rsidRPr="005C7B88">
        <w:rPr>
          <w:rFonts w:ascii="Calibri" w:hAnsi="Calibri" w:cs="Calibri"/>
          <w:color w:val="000000"/>
          <w:sz w:val="22"/>
          <w:szCs w:val="22"/>
        </w:rPr>
        <w:t xml:space="preserve"> the full text of the clause may be accessed electronically at</w:t>
      </w:r>
      <w:r>
        <w:rPr>
          <w:rFonts w:ascii="Calibri" w:hAnsi="Calibri" w:cs="Calibri"/>
          <w:color w:val="000000"/>
          <w:sz w:val="22"/>
          <w:szCs w:val="22"/>
        </w:rPr>
        <w:t>:</w:t>
      </w:r>
    </w:p>
    <w:p w14:paraId="5560C22F" w14:textId="77777777" w:rsidR="002220A5" w:rsidRDefault="002220A5" w:rsidP="002220A5">
      <w:pPr>
        <w:pStyle w:val="NormalWeb"/>
        <w:spacing w:before="0" w:beforeAutospacing="0" w:after="0" w:afterAutospacing="0"/>
        <w:rPr>
          <w:rFonts w:ascii="Calibri" w:hAnsi="Calibri" w:cs="Calibri"/>
          <w:color w:val="000000"/>
          <w:sz w:val="22"/>
          <w:szCs w:val="22"/>
        </w:rPr>
      </w:pPr>
      <w:hyperlink r:id="rId13" w:history="1">
        <w:r w:rsidRPr="00532198">
          <w:rPr>
            <w:rStyle w:val="Hyperlink"/>
            <w:rFonts w:ascii="Calibri" w:hAnsi="Calibri" w:cs="Calibri"/>
            <w:sz w:val="22"/>
            <w:szCs w:val="22"/>
          </w:rPr>
          <w:t>https://www.acquisition.gov/far-overhaul/far-part-deviation-guide/far-overhaul-part-52</w:t>
        </w:r>
      </w:hyperlink>
    </w:p>
    <w:p w14:paraId="7C06723E" w14:textId="77777777" w:rsidR="002220A5" w:rsidRDefault="002220A5" w:rsidP="002220A5">
      <w:pPr>
        <w:pStyle w:val="NormalWeb"/>
        <w:spacing w:before="0" w:beforeAutospacing="0" w:after="0" w:afterAutospacing="0"/>
        <w:rPr>
          <w:rFonts w:ascii="Calibri" w:hAnsi="Calibri" w:cs="Calibri"/>
          <w:color w:val="000000"/>
          <w:sz w:val="22"/>
          <w:szCs w:val="22"/>
        </w:rPr>
      </w:pPr>
    </w:p>
    <w:p w14:paraId="1E59A751" w14:textId="34056C36" w:rsidR="002220A5" w:rsidRPr="003B69E3" w:rsidRDefault="002220A5" w:rsidP="002220A5">
      <w:pPr>
        <w:pStyle w:val="NormalWeb"/>
        <w:spacing w:before="0" w:beforeAutospacing="0" w:after="0" w:afterAutospacing="0"/>
        <w:rPr>
          <w:rFonts w:ascii="Calibri" w:hAnsi="Calibri" w:cs="Calibri"/>
          <w:b/>
          <w:bCs/>
          <w:color w:val="000000"/>
          <w:sz w:val="22"/>
          <w:szCs w:val="22"/>
          <w:u w:val="single"/>
        </w:rPr>
      </w:pPr>
      <w:r w:rsidRPr="003B69E3">
        <w:rPr>
          <w:rFonts w:ascii="Calibri" w:hAnsi="Calibri" w:cs="Calibri"/>
          <w:b/>
          <w:bCs/>
          <w:color w:val="000000"/>
          <w:sz w:val="22"/>
          <w:szCs w:val="22"/>
          <w:u w:val="single"/>
        </w:rPr>
        <w:t>The following clauses are mandatory in all solicitations and contracts</w:t>
      </w:r>
    </w:p>
    <w:p w14:paraId="70748C64"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p>
    <w:p w14:paraId="423ABA7C"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52.212-4 Terms and Conditions—Commercial Products and Commercial Services (Nov 2025)</w:t>
      </w:r>
    </w:p>
    <w:p w14:paraId="6210FF16" w14:textId="77777777" w:rsidR="002220A5" w:rsidRPr="005C7B88" w:rsidRDefault="002220A5" w:rsidP="002220A5">
      <w:pPr>
        <w:pStyle w:val="NormalWeb"/>
        <w:spacing w:before="0" w:beforeAutospacing="0" w:after="0" w:afterAutospacing="0"/>
        <w:ind w:left="720"/>
        <w:rPr>
          <w:rFonts w:ascii="Calibri" w:hAnsi="Calibri" w:cs="Calibri"/>
          <w:color w:val="000000"/>
          <w:sz w:val="22"/>
          <w:szCs w:val="22"/>
        </w:rPr>
      </w:pPr>
      <w:r w:rsidRPr="005C7B88">
        <w:rPr>
          <w:rFonts w:ascii="Segoe UI Symbol" w:hAnsi="Segoe UI Symbol" w:cs="Segoe UI Symbol"/>
          <w:color w:val="000000"/>
          <w:sz w:val="22"/>
          <w:szCs w:val="22"/>
        </w:rPr>
        <w:t>☐</w:t>
      </w:r>
      <w:r w:rsidRPr="005C7B88">
        <w:rPr>
          <w:rFonts w:ascii="Calibri" w:hAnsi="Calibri" w:cs="Calibri"/>
          <w:color w:val="000000"/>
          <w:sz w:val="22"/>
          <w:szCs w:val="22"/>
        </w:rPr>
        <w:t xml:space="preserve"> Alternate I (Nov 2025) of 52.212-4</w:t>
      </w:r>
    </w:p>
    <w:p w14:paraId="4116D93E"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52.203-17 Contractor Employee Whistleblower Rights (Nov 2023)</w:t>
      </w:r>
    </w:p>
    <w:p w14:paraId="2498E8BB"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52.203-19 Prohibition on Requiring Certain Internal Confidentiality Agreements or Statements (Jan 2017)</w:t>
      </w:r>
    </w:p>
    <w:p w14:paraId="1925132C"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52.222-50 Combating Trafficking in Persons (Nov 2025)</w:t>
      </w:r>
    </w:p>
    <w:p w14:paraId="3E5D2C2B" w14:textId="77777777" w:rsidR="002220A5" w:rsidRDefault="002220A5" w:rsidP="002220A5">
      <w:pPr>
        <w:pStyle w:val="NormalWeb"/>
        <w:spacing w:before="0" w:beforeAutospacing="0" w:after="0" w:afterAutospacing="0"/>
        <w:ind w:left="720"/>
        <w:rPr>
          <w:rFonts w:ascii="Calibri" w:hAnsi="Calibri" w:cs="Calibri"/>
          <w:color w:val="000000"/>
          <w:sz w:val="22"/>
          <w:szCs w:val="22"/>
        </w:rPr>
      </w:pPr>
      <w:r w:rsidRPr="005C7B88">
        <w:rPr>
          <w:rFonts w:ascii="Segoe UI Symbol" w:hAnsi="Segoe UI Symbol" w:cs="Segoe UI Symbol"/>
          <w:color w:val="000000"/>
          <w:sz w:val="22"/>
          <w:szCs w:val="22"/>
        </w:rPr>
        <w:t>☐</w:t>
      </w:r>
      <w:r w:rsidRPr="005C7B88">
        <w:rPr>
          <w:rFonts w:ascii="Calibri" w:hAnsi="Calibri" w:cs="Calibri"/>
          <w:color w:val="000000"/>
          <w:sz w:val="22"/>
          <w:szCs w:val="22"/>
        </w:rPr>
        <w:t xml:space="preserve"> Alternate I (Nov 2025) of 52.222-50</w:t>
      </w:r>
    </w:p>
    <w:p w14:paraId="3521DFD8" w14:textId="37035688" w:rsidR="00BD50DB" w:rsidRPr="005C7B88" w:rsidRDefault="00BD50DB" w:rsidP="00BD50DB">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52.222-90 Addressing DEI Discrimination by Federal Contractors (Apr 2026)</w:t>
      </w:r>
    </w:p>
    <w:p w14:paraId="17743568"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52.226-8 Encouraging Contractor Policies to Ban Text Messaging While Driving (May 2024)</w:t>
      </w:r>
    </w:p>
    <w:p w14:paraId="60318AB4"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52.232-40 Providing Accelerated Payments to Small Business Subcontractors (Mar 2023)</w:t>
      </w:r>
    </w:p>
    <w:p w14:paraId="67A316DF"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52.233-3 Protest After Award (Sep 2025)</w:t>
      </w:r>
    </w:p>
    <w:p w14:paraId="76B15009"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52.233-4 Applicable Law for Breach of Contract Claim (Sep 2025)</w:t>
      </w:r>
    </w:p>
    <w:p w14:paraId="0B58601C"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52.240-91 Security Prohibitions and Exclusions (Nov 2025)</w:t>
      </w:r>
    </w:p>
    <w:p w14:paraId="586BC8F1" w14:textId="77777777" w:rsidR="002220A5" w:rsidRPr="005C7B88" w:rsidRDefault="002220A5" w:rsidP="002220A5">
      <w:pPr>
        <w:pStyle w:val="NormalWeb"/>
        <w:spacing w:before="0" w:beforeAutospacing="0" w:after="0" w:afterAutospacing="0"/>
        <w:ind w:left="720"/>
        <w:rPr>
          <w:rFonts w:ascii="Calibri" w:hAnsi="Calibri" w:cs="Calibri"/>
          <w:color w:val="000000"/>
          <w:sz w:val="22"/>
          <w:szCs w:val="22"/>
        </w:rPr>
      </w:pPr>
      <w:r w:rsidRPr="005C7B88">
        <w:rPr>
          <w:rFonts w:ascii="Segoe UI Symbol" w:hAnsi="Segoe UI Symbol" w:cs="Segoe UI Symbol"/>
          <w:color w:val="000000"/>
          <w:sz w:val="22"/>
          <w:szCs w:val="22"/>
        </w:rPr>
        <w:t>☐</w:t>
      </w:r>
      <w:r w:rsidRPr="005C7B88">
        <w:rPr>
          <w:rFonts w:ascii="Calibri" w:hAnsi="Calibri" w:cs="Calibri"/>
          <w:color w:val="000000"/>
          <w:sz w:val="22"/>
          <w:szCs w:val="22"/>
        </w:rPr>
        <w:t xml:space="preserve"> Alternate I (Nov 2025) of 52.240-91</w:t>
      </w:r>
    </w:p>
    <w:p w14:paraId="3A08BD49" w14:textId="77777777"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52.244-6 Subcontracts for Commercial Products and Commercial Services (Nov 2025)</w:t>
      </w:r>
    </w:p>
    <w:p w14:paraId="7C527D65" w14:textId="77777777" w:rsidR="002220A5" w:rsidRDefault="002220A5" w:rsidP="002220A5">
      <w:pPr>
        <w:pStyle w:val="NormalWeb"/>
        <w:spacing w:before="0" w:beforeAutospacing="0" w:after="0" w:afterAutospacing="0"/>
        <w:rPr>
          <w:rFonts w:ascii="Calibri" w:hAnsi="Calibri" w:cs="Calibri"/>
          <w:color w:val="000000"/>
          <w:sz w:val="22"/>
          <w:szCs w:val="22"/>
        </w:rPr>
      </w:pPr>
    </w:p>
    <w:p w14:paraId="03A190C5" w14:textId="3D4CD9C7" w:rsidR="002220A5"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b/>
          <w:bCs/>
          <w:color w:val="000000"/>
          <w:sz w:val="22"/>
          <w:szCs w:val="22"/>
          <w:u w:val="single"/>
        </w:rPr>
        <w:t>The following clauses are applicable:</w:t>
      </w:r>
      <w:r w:rsidRPr="005C7B88">
        <w:rPr>
          <w:rFonts w:ascii="Calibri" w:hAnsi="Calibri" w:cs="Calibri"/>
          <w:color w:val="000000"/>
          <w:sz w:val="22"/>
          <w:szCs w:val="22"/>
        </w:rPr>
        <w:t xml:space="preserve"> </w:t>
      </w:r>
    </w:p>
    <w:p w14:paraId="683B7974" w14:textId="77777777" w:rsidR="002220A5" w:rsidRPr="005C7B88" w:rsidRDefault="002220A5" w:rsidP="002220A5">
      <w:pPr>
        <w:pStyle w:val="NormalWeb"/>
        <w:spacing w:before="0" w:beforeAutospacing="0" w:after="0" w:afterAutospacing="0"/>
        <w:ind w:right="-720"/>
        <w:rPr>
          <w:rFonts w:ascii="Calibri" w:hAnsi="Calibri" w:cs="Calibri"/>
          <w:color w:val="000000"/>
          <w:sz w:val="22"/>
          <w:szCs w:val="22"/>
        </w:rPr>
      </w:pPr>
    </w:p>
    <w:p w14:paraId="7943A0ED" w14:textId="42913C89"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52.204-13 System for Award Management—Maintenance (Nov 2025)</w:t>
      </w:r>
    </w:p>
    <w:p w14:paraId="2ED73A58" w14:textId="5DE99A82" w:rsidR="002220A5" w:rsidRPr="005C7B88" w:rsidRDefault="002220A5" w:rsidP="001E2903">
      <w:pPr>
        <w:pStyle w:val="NormalWeb"/>
        <w:spacing w:before="0" w:beforeAutospacing="0" w:after="0" w:afterAutospacing="0"/>
        <w:ind w:left="810" w:hanging="810"/>
        <w:rPr>
          <w:rFonts w:ascii="Calibri" w:hAnsi="Calibri" w:cs="Calibri"/>
          <w:color w:val="000000"/>
          <w:sz w:val="22"/>
          <w:szCs w:val="22"/>
        </w:rPr>
      </w:pPr>
      <w:r w:rsidRPr="005C7B88">
        <w:rPr>
          <w:rFonts w:ascii="Calibri" w:hAnsi="Calibri" w:cs="Calibri"/>
          <w:color w:val="000000"/>
          <w:sz w:val="22"/>
          <w:szCs w:val="22"/>
        </w:rPr>
        <w:t>52.209-6 Protecting the Government’s Interest When Subcontracting with</w:t>
      </w:r>
      <w:r>
        <w:rPr>
          <w:rFonts w:ascii="Calibri" w:hAnsi="Calibri" w:cs="Calibri"/>
          <w:color w:val="000000"/>
          <w:sz w:val="22"/>
          <w:szCs w:val="22"/>
        </w:rPr>
        <w:t xml:space="preserve"> </w:t>
      </w:r>
      <w:r w:rsidRPr="005C7B88">
        <w:rPr>
          <w:rFonts w:ascii="Calibri" w:hAnsi="Calibri" w:cs="Calibri"/>
          <w:color w:val="000000"/>
          <w:sz w:val="22"/>
          <w:szCs w:val="22"/>
        </w:rPr>
        <w:t>Contractors Debarred, Suspended, or Proposed for Debarment (Sep 2025)</w:t>
      </w:r>
    </w:p>
    <w:p w14:paraId="42025A2D" w14:textId="21BB7B4F"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52.209-10 Prohibition on Contracting with Inverted Domestic Corporations (Sep 2025)</w:t>
      </w:r>
    </w:p>
    <w:p w14:paraId="0F354ED0" w14:textId="42C43F15"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52.219-6 Notice of Total Small Business Aside (Nov 2025)</w:t>
      </w:r>
    </w:p>
    <w:p w14:paraId="47BF5DC4" w14:textId="7D40F4EC"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52.222-3 Convict Labor (June 2003)</w:t>
      </w:r>
    </w:p>
    <w:p w14:paraId="082BD429" w14:textId="1477DB00"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52.222-36 Equal Opportunity for Workers with Disabilities (Nov 2025)</w:t>
      </w:r>
    </w:p>
    <w:p w14:paraId="3575E729" w14:textId="066F7423"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52.222-62 Paid Sick Leave Under Executive Order 13706 (Jan 2022)</w:t>
      </w:r>
    </w:p>
    <w:p w14:paraId="492F6AE6" w14:textId="0376EC9C" w:rsidR="002220A5" w:rsidRPr="005C7B88" w:rsidRDefault="002220A5" w:rsidP="002220A5">
      <w:pPr>
        <w:pStyle w:val="NormalWeb"/>
        <w:spacing w:before="0" w:beforeAutospacing="0" w:after="0" w:afterAutospacing="0"/>
        <w:rPr>
          <w:rFonts w:ascii="Calibri" w:hAnsi="Calibri" w:cs="Calibri"/>
          <w:color w:val="000000"/>
          <w:sz w:val="22"/>
          <w:szCs w:val="22"/>
        </w:rPr>
      </w:pPr>
      <w:r w:rsidRPr="005C7B88">
        <w:rPr>
          <w:rFonts w:ascii="Calibri" w:hAnsi="Calibri" w:cs="Calibri"/>
          <w:color w:val="000000"/>
          <w:sz w:val="22"/>
          <w:szCs w:val="22"/>
        </w:rPr>
        <w:t>52.224-3 Privacy Training (Jan 2017)</w:t>
      </w:r>
    </w:p>
    <w:p w14:paraId="730D8DE1" w14:textId="2C3FD2F4" w:rsidR="00FB27B7" w:rsidRPr="00CA4BBD" w:rsidRDefault="00FB27B7" w:rsidP="00FB27B7">
      <w:pPr>
        <w:pStyle w:val="NormalWeb"/>
        <w:spacing w:before="0" w:beforeAutospacing="0" w:after="0" w:afterAutospacing="0"/>
        <w:rPr>
          <w:rFonts w:ascii="Calibri" w:hAnsi="Calibri" w:cs="Calibri"/>
          <w:color w:val="000000"/>
          <w:sz w:val="22"/>
          <w:szCs w:val="22"/>
        </w:rPr>
      </w:pPr>
      <w:r w:rsidRPr="00CA4BBD">
        <w:rPr>
          <w:rFonts w:ascii="Calibri" w:hAnsi="Calibri" w:cs="Calibri"/>
          <w:color w:val="000000"/>
          <w:sz w:val="22"/>
          <w:szCs w:val="22"/>
        </w:rPr>
        <w:t>52.232-33 Payment by Electronic Funds Transfer— System for Award Management (Oct 2018)</w:t>
      </w:r>
    </w:p>
    <w:p w14:paraId="3FEEB0F4" w14:textId="4C04C75F" w:rsidR="00FB27B7" w:rsidRPr="00CA4BBD" w:rsidRDefault="00FB27B7" w:rsidP="00FB27B7">
      <w:pPr>
        <w:pStyle w:val="NormalWeb"/>
        <w:spacing w:before="0" w:beforeAutospacing="0" w:after="0" w:afterAutospacing="0"/>
        <w:rPr>
          <w:rFonts w:ascii="Calibri" w:hAnsi="Calibri" w:cs="Calibri"/>
          <w:color w:val="000000"/>
          <w:sz w:val="22"/>
          <w:szCs w:val="22"/>
        </w:rPr>
      </w:pPr>
      <w:r w:rsidRPr="00CA4BBD">
        <w:rPr>
          <w:rFonts w:ascii="Calibri" w:hAnsi="Calibri" w:cs="Calibri"/>
          <w:color w:val="000000"/>
          <w:sz w:val="22"/>
          <w:szCs w:val="22"/>
        </w:rPr>
        <w:t>52.240-92 Security Requirements (Nov 2025)</w:t>
      </w:r>
    </w:p>
    <w:p w14:paraId="4307547C" w14:textId="28CC6C46" w:rsidR="00FB27B7" w:rsidRPr="00CA4BBD" w:rsidRDefault="00FB27B7" w:rsidP="00FB27B7">
      <w:pPr>
        <w:pStyle w:val="NormalWeb"/>
        <w:spacing w:before="0" w:beforeAutospacing="0" w:after="0" w:afterAutospacing="0"/>
        <w:rPr>
          <w:rFonts w:ascii="Calibri" w:hAnsi="Calibri" w:cs="Calibri"/>
          <w:color w:val="000000"/>
          <w:sz w:val="22"/>
          <w:szCs w:val="22"/>
        </w:rPr>
      </w:pPr>
      <w:r w:rsidRPr="00CA4BBD">
        <w:rPr>
          <w:rFonts w:ascii="Calibri" w:hAnsi="Calibri" w:cs="Calibri"/>
          <w:color w:val="000000"/>
          <w:sz w:val="22"/>
          <w:szCs w:val="22"/>
        </w:rPr>
        <w:t>52.240-93 Basic Safeguarding of Covered Contractor Information Systems (No 2025)</w:t>
      </w:r>
    </w:p>
    <w:p w14:paraId="53924315" w14:textId="77777777" w:rsidR="000E2A39" w:rsidRDefault="000E2A39" w:rsidP="000E2A39">
      <w:pPr>
        <w:pStyle w:val="NormalWeb"/>
        <w:spacing w:before="0" w:beforeAutospacing="0" w:after="0" w:afterAutospacing="0"/>
        <w:rPr>
          <w:rFonts w:ascii="Calibri" w:hAnsi="Calibri" w:cs="Calibri"/>
          <w:color w:val="000000"/>
          <w:sz w:val="22"/>
          <w:szCs w:val="22"/>
        </w:rPr>
      </w:pPr>
    </w:p>
    <w:p w14:paraId="5E5E00C3" w14:textId="798E421E" w:rsidR="00E35088" w:rsidRPr="00CA4BBD" w:rsidRDefault="00E35088" w:rsidP="00E35088">
      <w:pPr>
        <w:pStyle w:val="NormalWeb"/>
        <w:spacing w:before="0" w:beforeAutospacing="0" w:after="0" w:afterAutospacing="0"/>
        <w:rPr>
          <w:rFonts w:ascii="Calibri" w:hAnsi="Calibri" w:cs="Calibri"/>
          <w:color w:val="000000"/>
          <w:sz w:val="22"/>
          <w:szCs w:val="22"/>
        </w:rPr>
      </w:pPr>
      <w:r w:rsidRPr="00CA4BBD">
        <w:rPr>
          <w:rFonts w:ascii="Calibri" w:hAnsi="Calibri" w:cs="Calibri"/>
          <w:b/>
          <w:bCs/>
          <w:color w:val="000000"/>
          <w:sz w:val="22"/>
          <w:szCs w:val="22"/>
          <w:u w:val="single"/>
        </w:rPr>
        <w:t>The Contractor shall comply with the following FAR Clauses for Commercial Services</w:t>
      </w:r>
      <w:r w:rsidR="00035C0C">
        <w:rPr>
          <w:rFonts w:ascii="Calibri" w:hAnsi="Calibri" w:cs="Calibri"/>
          <w:b/>
          <w:bCs/>
          <w:color w:val="000000"/>
          <w:sz w:val="22"/>
          <w:szCs w:val="22"/>
          <w:u w:val="single"/>
        </w:rPr>
        <w:t>:</w:t>
      </w:r>
    </w:p>
    <w:p w14:paraId="57502AE1" w14:textId="3BDA6CFD" w:rsidR="00E35088" w:rsidRPr="00CA4BBD" w:rsidRDefault="00E35088" w:rsidP="00E35088">
      <w:pPr>
        <w:pStyle w:val="NormalWeb"/>
        <w:spacing w:before="0" w:beforeAutospacing="0" w:after="0" w:afterAutospacing="0"/>
        <w:rPr>
          <w:rFonts w:ascii="Calibri" w:hAnsi="Calibri" w:cs="Calibri"/>
          <w:color w:val="000000"/>
          <w:sz w:val="22"/>
          <w:szCs w:val="22"/>
        </w:rPr>
      </w:pPr>
      <w:r w:rsidRPr="00CA4BBD">
        <w:rPr>
          <w:rFonts w:ascii="Calibri" w:hAnsi="Calibri" w:cs="Calibri"/>
          <w:color w:val="000000"/>
          <w:sz w:val="22"/>
          <w:szCs w:val="22"/>
        </w:rPr>
        <w:t>52.222-41 Service Contract Labor Standards (Aug 2018)</w:t>
      </w:r>
    </w:p>
    <w:p w14:paraId="3989E51C" w14:textId="001345C4" w:rsidR="00E35088" w:rsidRDefault="00E35088" w:rsidP="00E35088">
      <w:pPr>
        <w:pStyle w:val="NormalWeb"/>
        <w:spacing w:before="0" w:beforeAutospacing="0" w:after="0" w:afterAutospacing="0"/>
        <w:rPr>
          <w:rFonts w:ascii="Calibri" w:hAnsi="Calibri" w:cs="Calibri"/>
          <w:color w:val="000000"/>
          <w:sz w:val="22"/>
          <w:szCs w:val="22"/>
        </w:rPr>
      </w:pPr>
      <w:r w:rsidRPr="00CA4BBD">
        <w:rPr>
          <w:rFonts w:ascii="Calibri" w:hAnsi="Calibri" w:cs="Calibri"/>
          <w:color w:val="000000"/>
          <w:sz w:val="22"/>
          <w:szCs w:val="22"/>
        </w:rPr>
        <w:t>52.222-42 Statement of Equivalent Rates for Federal Hires (May 2014)</w:t>
      </w:r>
    </w:p>
    <w:p w14:paraId="2386527B" w14:textId="77777777" w:rsidR="001E2903" w:rsidRPr="00CA4BBD" w:rsidRDefault="001E2903" w:rsidP="00E35088">
      <w:pPr>
        <w:pStyle w:val="NormalWeb"/>
        <w:spacing w:before="0" w:beforeAutospacing="0" w:after="0" w:afterAutospacing="0"/>
        <w:rPr>
          <w:rFonts w:ascii="Calibri" w:hAnsi="Calibri" w:cs="Calibri"/>
          <w:color w:val="000000"/>
          <w:sz w:val="22"/>
          <w:szCs w:val="22"/>
        </w:rPr>
      </w:pPr>
    </w:p>
    <w:p w14:paraId="7A27482C" w14:textId="77777777" w:rsidR="00E35088" w:rsidRDefault="00E35088" w:rsidP="00E35088">
      <w:pPr>
        <w:pStyle w:val="NormalWeb"/>
        <w:spacing w:before="0" w:beforeAutospacing="0" w:after="0" w:afterAutospacing="0"/>
        <w:jc w:val="center"/>
        <w:rPr>
          <w:rFonts w:ascii="Calibri" w:hAnsi="Calibri" w:cs="Calibri"/>
          <w:color w:val="000000"/>
          <w:sz w:val="22"/>
          <w:szCs w:val="22"/>
        </w:rPr>
      </w:pPr>
      <w:r w:rsidRPr="00CA4BBD">
        <w:rPr>
          <w:rFonts w:ascii="Calibri" w:hAnsi="Calibri" w:cs="Calibri"/>
          <w:color w:val="000000"/>
          <w:sz w:val="22"/>
          <w:szCs w:val="22"/>
        </w:rPr>
        <w:t xml:space="preserve">This Statement is for Information Only: </w:t>
      </w:r>
    </w:p>
    <w:p w14:paraId="5008BA7E" w14:textId="77777777" w:rsidR="00E35088" w:rsidRDefault="00E35088" w:rsidP="00E35088">
      <w:pPr>
        <w:pStyle w:val="NormalWeb"/>
        <w:spacing w:before="0" w:beforeAutospacing="0" w:after="0" w:afterAutospacing="0"/>
        <w:jc w:val="center"/>
        <w:rPr>
          <w:rFonts w:ascii="Calibri" w:hAnsi="Calibri" w:cs="Calibri"/>
          <w:color w:val="000000"/>
          <w:sz w:val="22"/>
          <w:szCs w:val="22"/>
        </w:rPr>
      </w:pPr>
      <w:r w:rsidRPr="00CA4BBD">
        <w:rPr>
          <w:rFonts w:ascii="Calibri" w:hAnsi="Calibri" w:cs="Calibri"/>
          <w:color w:val="000000"/>
          <w:sz w:val="22"/>
          <w:szCs w:val="22"/>
        </w:rPr>
        <w:t>It is not a Wage Determination</w:t>
      </w:r>
    </w:p>
    <w:p w14:paraId="79E74D03" w14:textId="77777777" w:rsidR="00E35088" w:rsidRPr="00CA4BBD" w:rsidRDefault="00E35088" w:rsidP="00E35088">
      <w:pPr>
        <w:pStyle w:val="NormalWeb"/>
        <w:spacing w:before="0" w:beforeAutospacing="0" w:after="0" w:afterAutospacing="0"/>
        <w:jc w:val="center"/>
        <w:rPr>
          <w:rFonts w:ascii="Calibri" w:hAnsi="Calibri" w:cs="Calibri"/>
          <w:color w:val="000000"/>
          <w:sz w:val="22"/>
          <w:szCs w:val="22"/>
        </w:rPr>
      </w:pPr>
    </w:p>
    <w:tbl>
      <w:tblPr>
        <w:tblStyle w:val="TableGrid"/>
        <w:tblW w:w="0" w:type="auto"/>
        <w:tblInd w:w="270" w:type="dxa"/>
        <w:tblLook w:val="04A0" w:firstRow="1" w:lastRow="0" w:firstColumn="1" w:lastColumn="0" w:noHBand="0" w:noVBand="1"/>
      </w:tblPr>
      <w:tblGrid>
        <w:gridCol w:w="4548"/>
        <w:gridCol w:w="4532"/>
      </w:tblGrid>
      <w:tr w:rsidR="00A760B1" w:rsidRPr="00A760B1" w14:paraId="265EA5CA" w14:textId="77777777" w:rsidTr="00A760B1">
        <w:tc>
          <w:tcPr>
            <w:tcW w:w="4548" w:type="dxa"/>
          </w:tcPr>
          <w:p w14:paraId="398252BE" w14:textId="77777777" w:rsidR="00E35088" w:rsidRPr="00A760B1" w:rsidRDefault="00E35088" w:rsidP="003B7B51">
            <w:pPr>
              <w:pStyle w:val="NormalWeb"/>
              <w:spacing w:before="0" w:beforeAutospacing="0" w:after="0" w:afterAutospacing="0"/>
              <w:jc w:val="center"/>
              <w:rPr>
                <w:rFonts w:asciiTheme="minorHAnsi" w:hAnsiTheme="minorHAnsi" w:cstheme="minorHAnsi"/>
                <w:b/>
                <w:bCs/>
                <w:color w:val="000000"/>
                <w:sz w:val="22"/>
                <w:szCs w:val="22"/>
              </w:rPr>
            </w:pPr>
            <w:r w:rsidRPr="00A760B1">
              <w:rPr>
                <w:rFonts w:asciiTheme="minorHAnsi" w:hAnsiTheme="minorHAnsi" w:cstheme="minorHAnsi"/>
                <w:b/>
                <w:bCs/>
                <w:color w:val="000000"/>
                <w:sz w:val="22"/>
                <w:szCs w:val="22"/>
              </w:rPr>
              <w:t>Employee Class</w:t>
            </w:r>
          </w:p>
        </w:tc>
        <w:tc>
          <w:tcPr>
            <w:tcW w:w="4532" w:type="dxa"/>
          </w:tcPr>
          <w:p w14:paraId="57AD172B" w14:textId="77777777" w:rsidR="00E35088" w:rsidRPr="00A760B1" w:rsidRDefault="00E35088" w:rsidP="003B7B51">
            <w:pPr>
              <w:pStyle w:val="NormalWeb"/>
              <w:spacing w:before="0" w:beforeAutospacing="0" w:after="0" w:afterAutospacing="0"/>
              <w:jc w:val="center"/>
              <w:rPr>
                <w:rFonts w:asciiTheme="minorHAnsi" w:hAnsiTheme="minorHAnsi" w:cstheme="minorHAnsi"/>
                <w:b/>
                <w:bCs/>
                <w:color w:val="000000"/>
                <w:sz w:val="22"/>
                <w:szCs w:val="22"/>
              </w:rPr>
            </w:pPr>
            <w:r w:rsidRPr="00A760B1">
              <w:rPr>
                <w:rFonts w:asciiTheme="minorHAnsi" w:hAnsiTheme="minorHAnsi" w:cstheme="minorHAnsi"/>
                <w:b/>
                <w:bCs/>
                <w:color w:val="000000"/>
                <w:sz w:val="22"/>
                <w:szCs w:val="22"/>
              </w:rPr>
              <w:t>Monetary Wage—Fringe Benefits</w:t>
            </w:r>
          </w:p>
        </w:tc>
      </w:tr>
      <w:tr w:rsidR="00A760B1" w:rsidRPr="00A760B1" w14:paraId="25A5DA15" w14:textId="77777777" w:rsidTr="00A760B1">
        <w:tc>
          <w:tcPr>
            <w:tcW w:w="4548" w:type="dxa"/>
          </w:tcPr>
          <w:p w14:paraId="180AEFB5" w14:textId="0FEDA19D" w:rsidR="00E35088" w:rsidRPr="00A7226B" w:rsidRDefault="00A7226B" w:rsidP="00A7226B">
            <w:pPr>
              <w:tabs>
                <w:tab w:val="left" w:pos="4410"/>
              </w:tabs>
              <w:spacing w:after="4" w:line="250" w:lineRule="auto"/>
              <w:ind w:left="451" w:right="277" w:firstLine="629"/>
            </w:pPr>
            <w:r>
              <w:t>Appraiser, GS-1171-11</w:t>
            </w:r>
            <w:r w:rsidRPr="00A26580">
              <w:t xml:space="preserve">  </w:t>
            </w:r>
          </w:p>
        </w:tc>
        <w:tc>
          <w:tcPr>
            <w:tcW w:w="4532" w:type="dxa"/>
          </w:tcPr>
          <w:p w14:paraId="769AA481" w14:textId="6765E092" w:rsidR="00E35088" w:rsidRPr="00A760B1" w:rsidRDefault="00A7226B" w:rsidP="00A760B1">
            <w:pPr>
              <w:pStyle w:val="NormalWeb"/>
              <w:spacing w:before="0" w:beforeAutospacing="0" w:after="0" w:afterAutospacing="0"/>
              <w:jc w:val="center"/>
              <w:rPr>
                <w:rFonts w:asciiTheme="minorHAnsi" w:hAnsiTheme="minorHAnsi" w:cstheme="minorHAnsi"/>
                <w:color w:val="000000"/>
                <w:sz w:val="22"/>
                <w:szCs w:val="22"/>
              </w:rPr>
            </w:pPr>
            <w:r w:rsidRPr="00A26580">
              <w:t>$</w:t>
            </w:r>
            <w:r>
              <w:t>29.33</w:t>
            </w:r>
            <w:r w:rsidRPr="00A26580">
              <w:t>/hour</w:t>
            </w:r>
            <w:r>
              <w:t>; $10.56/hour</w:t>
            </w:r>
          </w:p>
        </w:tc>
      </w:tr>
    </w:tbl>
    <w:p w14:paraId="35D17B0E" w14:textId="77777777" w:rsidR="00E35088" w:rsidRDefault="00E35088" w:rsidP="00E35088">
      <w:pPr>
        <w:pStyle w:val="NormalWeb"/>
        <w:spacing w:before="0" w:beforeAutospacing="0" w:after="0" w:afterAutospacing="0"/>
        <w:ind w:left="270" w:hanging="270"/>
        <w:rPr>
          <w:rFonts w:ascii="Segoe UI Symbol" w:hAnsi="Segoe UI Symbol" w:cs="Segoe UI Symbol"/>
          <w:color w:val="000000"/>
          <w:sz w:val="22"/>
          <w:szCs w:val="22"/>
        </w:rPr>
      </w:pPr>
    </w:p>
    <w:p w14:paraId="4DFFEDEE" w14:textId="792F6E28" w:rsidR="00255364" w:rsidRDefault="00255364" w:rsidP="000E2A39">
      <w:pPr>
        <w:pStyle w:val="NormalWeb"/>
        <w:spacing w:before="0" w:beforeAutospacing="0" w:after="0" w:afterAutospacing="0"/>
        <w:rPr>
          <w:rFonts w:ascii="Calibri" w:hAnsi="Calibri" w:cs="Calibri"/>
          <w:b/>
          <w:bCs/>
          <w:color w:val="000000"/>
          <w:sz w:val="22"/>
          <w:szCs w:val="22"/>
          <w:u w:val="single"/>
        </w:rPr>
      </w:pPr>
      <w:r w:rsidRPr="00255364">
        <w:rPr>
          <w:rFonts w:ascii="Calibri" w:hAnsi="Calibri" w:cs="Calibri"/>
          <w:b/>
          <w:bCs/>
          <w:color w:val="000000"/>
          <w:sz w:val="22"/>
          <w:szCs w:val="22"/>
          <w:u w:val="single"/>
        </w:rPr>
        <w:t>Other Applicable Clauses</w:t>
      </w:r>
    </w:p>
    <w:p w14:paraId="57F5BF33" w14:textId="77777777" w:rsidR="00DF4A9A" w:rsidRDefault="00DF4A9A" w:rsidP="000E2A39">
      <w:pPr>
        <w:pStyle w:val="NormalWeb"/>
        <w:spacing w:before="0" w:beforeAutospacing="0" w:after="0" w:afterAutospacing="0"/>
        <w:rPr>
          <w:rFonts w:ascii="Calibri" w:hAnsi="Calibri" w:cs="Calibri"/>
          <w:b/>
          <w:bCs/>
          <w:color w:val="000000"/>
          <w:sz w:val="22"/>
          <w:szCs w:val="22"/>
          <w:u w:val="single"/>
        </w:rPr>
      </w:pPr>
    </w:p>
    <w:p w14:paraId="31E86436" w14:textId="77777777" w:rsidR="00DF4A9A" w:rsidRDefault="00DF4A9A" w:rsidP="00DF4A9A">
      <w:pPr>
        <w:spacing w:after="4" w:line="256" w:lineRule="auto"/>
        <w:ind w:left="17" w:right="0"/>
      </w:pPr>
      <w:r>
        <w:rPr>
          <w:b/>
        </w:rPr>
        <w:t>52.216-1 Type of Contract</w:t>
      </w:r>
      <w:r>
        <w:rPr>
          <w:rFonts w:ascii="Consolas" w:eastAsia="Consolas" w:hAnsi="Consolas" w:cs="Consolas"/>
          <w:sz w:val="15"/>
        </w:rPr>
        <w:t xml:space="preserve"> </w:t>
      </w:r>
      <w:r>
        <w:rPr>
          <w:b/>
        </w:rPr>
        <w:t xml:space="preserve">(NOV 2025)  </w:t>
      </w:r>
      <w:r>
        <w:t xml:space="preserve"> </w:t>
      </w:r>
    </w:p>
    <w:p w14:paraId="3B59460E" w14:textId="77777777" w:rsidR="00DF4A9A" w:rsidRDefault="00DF4A9A" w:rsidP="00DF4A9A">
      <w:pPr>
        <w:ind w:left="18" w:right="70"/>
      </w:pPr>
      <w:r>
        <w:t xml:space="preserve">The Government contemplates award of one firm fixed-priced contract resulting from this solicitation.  </w:t>
      </w:r>
    </w:p>
    <w:p w14:paraId="63398D23" w14:textId="77777777" w:rsidR="00DF4A9A" w:rsidRPr="00255364" w:rsidRDefault="00DF4A9A" w:rsidP="000E2A39">
      <w:pPr>
        <w:pStyle w:val="NormalWeb"/>
        <w:spacing w:before="0" w:beforeAutospacing="0" w:after="0" w:afterAutospacing="0"/>
        <w:rPr>
          <w:rFonts w:ascii="Calibri" w:hAnsi="Calibri" w:cs="Calibri"/>
          <w:b/>
          <w:bCs/>
          <w:color w:val="000000"/>
          <w:sz w:val="22"/>
          <w:szCs w:val="22"/>
          <w:u w:val="single"/>
        </w:rPr>
      </w:pPr>
    </w:p>
    <w:p w14:paraId="01794B07" w14:textId="77777777" w:rsidR="00DF4A9A" w:rsidRDefault="00DF4A9A" w:rsidP="00DF4A9A">
      <w:pPr>
        <w:pStyle w:val="Heading2"/>
        <w:ind w:left="17" w:right="0"/>
      </w:pPr>
      <w:r>
        <w:t xml:space="preserve">CONTRACTING OFFICER’S AUTHORITY     </w:t>
      </w:r>
    </w:p>
    <w:p w14:paraId="2540065D" w14:textId="77777777" w:rsidR="00DF4A9A" w:rsidRDefault="00DF4A9A" w:rsidP="00DF4A9A">
      <w:pPr>
        <w:spacing w:after="165"/>
        <w:ind w:left="18" w:right="70"/>
      </w:pPr>
      <w:r>
        <w:t xml:space="preserve">The Contracting Officer (CO) is the only person authorized to approve changes in any of the requirements of this contract.  This authority remains solely with the CO.  </w:t>
      </w:r>
      <w:proofErr w:type="gramStart"/>
      <w:r>
        <w:t>In the event that</w:t>
      </w:r>
      <w:proofErr w:type="gramEnd"/>
      <w:r>
        <w:t xml:space="preserve"> the Contractor effects any change at the direction of any person other than the CO, the change will be considered to have been made without </w:t>
      </w:r>
      <w:proofErr w:type="gramStart"/>
      <w:r>
        <w:t>authority</w:t>
      </w:r>
      <w:proofErr w:type="gramEnd"/>
      <w:r>
        <w:t xml:space="preserve"> and NO adjustment will be made in the contract price to cover any INCREASE in costs incurred as a result thereof.    </w:t>
      </w:r>
      <w:r>
        <w:rPr>
          <w:rFonts w:ascii="Consolas" w:eastAsia="Consolas" w:hAnsi="Consolas" w:cs="Consolas"/>
          <w:sz w:val="19"/>
        </w:rPr>
        <w:t xml:space="preserve"> </w:t>
      </w:r>
      <w:r>
        <w:t xml:space="preserve">  </w:t>
      </w:r>
    </w:p>
    <w:p w14:paraId="2440E7D1" w14:textId="77777777" w:rsidR="00DF4A9A" w:rsidRDefault="00DF4A9A" w:rsidP="00DF4A9A">
      <w:pPr>
        <w:pStyle w:val="Heading2"/>
        <w:ind w:left="17" w:right="0"/>
      </w:pPr>
      <w:r>
        <w:lastRenderedPageBreak/>
        <w:t xml:space="preserve">ELECTRONIC INVOICING AND PAYMENT REQUIREMENTS – INVOICE PAYMENT PLATFORM (IPP)    </w:t>
      </w:r>
    </w:p>
    <w:p w14:paraId="690A0D95" w14:textId="77777777" w:rsidR="00DF4A9A" w:rsidRDefault="00DF4A9A" w:rsidP="00DF4A9A">
      <w:pPr>
        <w:spacing w:after="168"/>
        <w:ind w:left="18" w:right="70"/>
      </w:pPr>
      <w:r>
        <w:t>Invoices must be submitted electronically through the U.S. Department of the Treasury’s Invoice Payment Platform System (IPP</w:t>
      </w:r>
      <w:proofErr w:type="gramStart"/>
      <w:r>
        <w:t>)</w:t>
      </w:r>
      <w:proofErr w:type="gramEnd"/>
      <w:r>
        <w:t xml:space="preserve"> or the Contractor must be willing to accept payment by Government purchase card. </w:t>
      </w:r>
      <w:r>
        <w:rPr>
          <w:rFonts w:ascii="Consolas" w:eastAsia="Consolas" w:hAnsi="Consolas" w:cs="Consolas"/>
          <w:sz w:val="19"/>
        </w:rPr>
        <w:t xml:space="preserve"> </w:t>
      </w:r>
      <w:r>
        <w:t xml:space="preserve">  </w:t>
      </w:r>
    </w:p>
    <w:p w14:paraId="41B80EB8" w14:textId="77777777" w:rsidR="00DF4A9A" w:rsidRDefault="00DF4A9A" w:rsidP="00DF4A9A">
      <w:pPr>
        <w:spacing w:after="164"/>
        <w:ind w:left="18" w:right="70"/>
      </w:pPr>
      <w:r>
        <w:t>The Contractor must use the IPP website (</w:t>
      </w:r>
      <w:hyperlink r:id="rId14">
        <w:r>
          <w:rPr>
            <w:color w:val="0000FF"/>
            <w:u w:val="single" w:color="0000FF"/>
          </w:rPr>
          <w:t>https://www.ipp.go</w:t>
        </w:r>
      </w:hyperlink>
      <w:hyperlink r:id="rId15">
        <w:r>
          <w:rPr>
            <w:color w:val="0000FF"/>
            <w:u w:val="single" w:color="0000FF"/>
          </w:rPr>
          <w:t>v</w:t>
        </w:r>
      </w:hyperlink>
      <w:hyperlink r:id="rId16">
        <w:r>
          <w:t>)</w:t>
        </w:r>
      </w:hyperlink>
      <w:hyperlink r:id="rId17">
        <w:r>
          <w:t xml:space="preserve"> to</w:t>
        </w:r>
      </w:hyperlink>
      <w:r>
        <w:t xml:space="preserve"> register, access, and use IPP for submitting invoices.  Contractor assistance with enrollment can be obtained by calling (866) 973-3131. </w:t>
      </w:r>
      <w:r>
        <w:rPr>
          <w:rFonts w:ascii="Consolas" w:eastAsia="Consolas" w:hAnsi="Consolas" w:cs="Consolas"/>
          <w:sz w:val="19"/>
        </w:rPr>
        <w:t xml:space="preserve"> </w:t>
      </w:r>
      <w:r>
        <w:t xml:space="preserve">  </w:t>
      </w:r>
    </w:p>
    <w:p w14:paraId="4D19751F" w14:textId="77777777" w:rsidR="00DF4A9A" w:rsidRDefault="00DF4A9A" w:rsidP="00DF4A9A">
      <w:pPr>
        <w:spacing w:after="0" w:line="240" w:lineRule="auto"/>
        <w:ind w:left="28" w:right="72" w:hanging="14"/>
      </w:pPr>
      <w:r>
        <w:t xml:space="preserve">Invoices submitted by means other than IPP will not be accepted unless the Contracting Officer authorizes alternate procedures in writing. </w:t>
      </w:r>
    </w:p>
    <w:p w14:paraId="03316C64" w14:textId="77777777" w:rsidR="00524494" w:rsidRDefault="00524494" w:rsidP="00494628">
      <w:pPr>
        <w:ind w:left="0" w:right="70" w:firstLine="0"/>
        <w:rPr>
          <w:b/>
          <w:bCs/>
        </w:rPr>
      </w:pPr>
    </w:p>
    <w:p w14:paraId="022EF3E0" w14:textId="081C89F0" w:rsidR="009571F7" w:rsidRPr="004578F5" w:rsidRDefault="004578F5" w:rsidP="00494628">
      <w:pPr>
        <w:ind w:left="0" w:right="70" w:firstLine="0"/>
        <w:rPr>
          <w:b/>
          <w:bCs/>
          <w:u w:val="single"/>
        </w:rPr>
      </w:pPr>
      <w:r w:rsidRPr="004578F5">
        <w:rPr>
          <w:b/>
          <w:bCs/>
          <w:u w:val="single"/>
        </w:rPr>
        <w:t>AGAR Clauses</w:t>
      </w:r>
    </w:p>
    <w:p w14:paraId="063626F0" w14:textId="77777777" w:rsidR="00EE5B9F" w:rsidRDefault="00EE5B9F" w:rsidP="00EE5B9F">
      <w:pPr>
        <w:pStyle w:val="NormalWeb"/>
        <w:spacing w:before="0" w:beforeAutospacing="0" w:after="0" w:afterAutospacing="0"/>
        <w:rPr>
          <w:rFonts w:ascii="Calibri" w:hAnsi="Calibri" w:cs="Calibri"/>
          <w:b/>
          <w:bCs/>
          <w:color w:val="000000"/>
          <w:sz w:val="22"/>
          <w:szCs w:val="22"/>
        </w:rPr>
      </w:pPr>
    </w:p>
    <w:p w14:paraId="0CB406C6" w14:textId="6E747EEC" w:rsidR="00EE5B9F" w:rsidRPr="00DC320E" w:rsidRDefault="00EE5B9F" w:rsidP="00EE5B9F">
      <w:pPr>
        <w:pStyle w:val="NormalWeb"/>
        <w:spacing w:before="0" w:beforeAutospacing="0" w:after="0" w:afterAutospacing="0"/>
        <w:rPr>
          <w:rFonts w:ascii="Calibri" w:hAnsi="Calibri" w:cs="Calibri"/>
          <w:b/>
          <w:bCs/>
          <w:color w:val="000000"/>
          <w:sz w:val="22"/>
          <w:szCs w:val="22"/>
        </w:rPr>
      </w:pPr>
      <w:r w:rsidRPr="00DC320E">
        <w:rPr>
          <w:rFonts w:ascii="Calibri" w:hAnsi="Calibri" w:cs="Calibri"/>
          <w:b/>
          <w:bCs/>
          <w:color w:val="000000"/>
          <w:sz w:val="22"/>
          <w:szCs w:val="22"/>
        </w:rPr>
        <w:t>452.203-71 Anti-Discrimination and Diversity, Equity, and Inclusion (DEI) Compliance (Dec 2025)</w:t>
      </w:r>
    </w:p>
    <w:p w14:paraId="71749EA3"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 xml:space="preserve">(a) By </w:t>
      </w:r>
      <w:proofErr w:type="gramStart"/>
      <w:r w:rsidRPr="00DC320E">
        <w:rPr>
          <w:rFonts w:ascii="Calibri" w:hAnsi="Calibri" w:cs="Calibri"/>
          <w:color w:val="000000"/>
          <w:sz w:val="22"/>
          <w:szCs w:val="22"/>
        </w:rPr>
        <w:t>entering into</w:t>
      </w:r>
      <w:proofErr w:type="gramEnd"/>
      <w:r w:rsidRPr="00DC320E">
        <w:rPr>
          <w:rFonts w:ascii="Calibri" w:hAnsi="Calibri" w:cs="Calibri"/>
          <w:color w:val="000000"/>
          <w:sz w:val="22"/>
          <w:szCs w:val="22"/>
        </w:rPr>
        <w:t xml:space="preserve"> this contract, the Contractor certifies that:</w:t>
      </w:r>
    </w:p>
    <w:p w14:paraId="21F6C2B6" w14:textId="77777777" w:rsidR="00EE5B9F" w:rsidRPr="00DC320E" w:rsidRDefault="00EE5B9F" w:rsidP="00EE5B9F">
      <w:pPr>
        <w:pStyle w:val="NormalWeb"/>
        <w:spacing w:before="0" w:beforeAutospacing="0" w:after="0" w:afterAutospacing="0"/>
        <w:ind w:left="1440"/>
        <w:rPr>
          <w:rFonts w:ascii="Calibri" w:hAnsi="Calibri" w:cs="Calibri"/>
          <w:color w:val="000000"/>
          <w:sz w:val="22"/>
          <w:szCs w:val="22"/>
        </w:rPr>
      </w:pPr>
      <w:r w:rsidRPr="00DC320E">
        <w:rPr>
          <w:rFonts w:ascii="Calibri" w:hAnsi="Calibri" w:cs="Calibri"/>
          <w:color w:val="000000"/>
          <w:sz w:val="22"/>
          <w:szCs w:val="22"/>
        </w:rPr>
        <w:t>(1) It is compliant with all applicable Federal anti-discrimination laws and the Equal Protection principles of the U.S. Constitution, and it will remain compliant for the duration of the contract.</w:t>
      </w:r>
    </w:p>
    <w:p w14:paraId="12987E63" w14:textId="77777777" w:rsidR="00EE5B9F" w:rsidRPr="00DC320E" w:rsidRDefault="00EE5B9F" w:rsidP="00EE5B9F">
      <w:pPr>
        <w:pStyle w:val="NormalWeb"/>
        <w:spacing w:before="0" w:beforeAutospacing="0" w:after="0" w:afterAutospacing="0"/>
        <w:ind w:left="1440"/>
        <w:rPr>
          <w:rFonts w:ascii="Calibri" w:hAnsi="Calibri" w:cs="Calibri"/>
          <w:color w:val="000000"/>
          <w:sz w:val="22"/>
          <w:szCs w:val="22"/>
        </w:rPr>
      </w:pPr>
      <w:r w:rsidRPr="00DC320E">
        <w:rPr>
          <w:rFonts w:ascii="Calibri" w:hAnsi="Calibri" w:cs="Calibri"/>
          <w:color w:val="000000"/>
          <w:sz w:val="22"/>
          <w:szCs w:val="22"/>
        </w:rPr>
        <w:t>(2) 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7F354D44"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r>
        <w:rPr>
          <w:rFonts w:ascii="Calibri" w:hAnsi="Calibri" w:cs="Calibri"/>
          <w:color w:val="000000"/>
          <w:sz w:val="22"/>
          <w:szCs w:val="22"/>
        </w:rPr>
        <w:t xml:space="preserve"> </w:t>
      </w:r>
      <w:r w:rsidRPr="00DC320E">
        <w:rPr>
          <w:rFonts w:ascii="Calibri" w:hAnsi="Calibri" w:cs="Calibri"/>
          <w:color w:val="000000"/>
          <w:sz w:val="22"/>
          <w:szCs w:val="22"/>
        </w:rPr>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E21779"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0EAB5AD8"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(d) This certification reflects a change in the Government’s position regarding the materiality of the foregoing requirements and therefore any prior payment of similar claims does not reflect the materiality of the foregoing requirements to this contract.</w:t>
      </w:r>
    </w:p>
    <w:p w14:paraId="5EC8DACC"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5A7EA524"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(f) The Contractor must include the provisions of this clause in all subcontract solicitations.</w:t>
      </w:r>
    </w:p>
    <w:p w14:paraId="47923889"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(g) Failure on the part of the Contractor or its subcontractors to comply with the terms of this clause may be grounds for the Contracting Officer to terminate this contract for default.</w:t>
      </w:r>
    </w:p>
    <w:p w14:paraId="4F8FAD2B" w14:textId="77777777" w:rsidR="00EE5B9F" w:rsidRDefault="00EE5B9F" w:rsidP="00EE5B9F">
      <w:pPr>
        <w:pStyle w:val="NormalWeb"/>
        <w:spacing w:before="0" w:beforeAutospacing="0" w:after="0" w:afterAutospacing="0"/>
        <w:rPr>
          <w:rFonts w:ascii="Calibri" w:hAnsi="Calibri" w:cs="Calibri"/>
          <w:color w:val="000000"/>
          <w:sz w:val="22"/>
          <w:szCs w:val="22"/>
        </w:rPr>
      </w:pPr>
    </w:p>
    <w:p w14:paraId="1E6B8E9C" w14:textId="77777777" w:rsidR="000E11C7" w:rsidRDefault="000E11C7" w:rsidP="00EE5B9F">
      <w:pPr>
        <w:pStyle w:val="NormalWeb"/>
        <w:spacing w:before="0" w:beforeAutospacing="0" w:after="0" w:afterAutospacing="0"/>
        <w:rPr>
          <w:rFonts w:ascii="Calibri" w:hAnsi="Calibri" w:cs="Calibri"/>
          <w:color w:val="000000"/>
          <w:sz w:val="22"/>
          <w:szCs w:val="22"/>
        </w:rPr>
      </w:pPr>
    </w:p>
    <w:p w14:paraId="1239D9C4" w14:textId="77777777" w:rsidR="000E11C7" w:rsidRDefault="000E11C7" w:rsidP="00EE5B9F">
      <w:pPr>
        <w:pStyle w:val="NormalWeb"/>
        <w:spacing w:before="0" w:beforeAutospacing="0" w:after="0" w:afterAutospacing="0"/>
        <w:rPr>
          <w:rFonts w:ascii="Calibri" w:hAnsi="Calibri" w:cs="Calibri"/>
          <w:color w:val="000000"/>
          <w:sz w:val="22"/>
          <w:szCs w:val="22"/>
        </w:rPr>
      </w:pPr>
    </w:p>
    <w:p w14:paraId="27A422E1" w14:textId="77777777" w:rsidR="000E11C7" w:rsidRDefault="000E11C7" w:rsidP="00EE5B9F">
      <w:pPr>
        <w:pStyle w:val="NormalWeb"/>
        <w:spacing w:before="0" w:beforeAutospacing="0" w:after="0" w:afterAutospacing="0"/>
        <w:rPr>
          <w:rFonts w:ascii="Calibri" w:hAnsi="Calibri" w:cs="Calibri"/>
          <w:color w:val="000000"/>
          <w:sz w:val="22"/>
          <w:szCs w:val="22"/>
        </w:rPr>
      </w:pPr>
    </w:p>
    <w:p w14:paraId="55F33CD0" w14:textId="77777777" w:rsidR="00EE5B9F" w:rsidRPr="00DC320E" w:rsidRDefault="00EE5B9F" w:rsidP="00EE5B9F">
      <w:pPr>
        <w:pStyle w:val="NormalWeb"/>
        <w:spacing w:before="0" w:beforeAutospacing="0" w:after="0" w:afterAutospacing="0"/>
        <w:rPr>
          <w:rFonts w:ascii="Calibri" w:hAnsi="Calibri" w:cs="Calibri"/>
          <w:b/>
          <w:bCs/>
          <w:color w:val="000000"/>
          <w:sz w:val="22"/>
          <w:szCs w:val="22"/>
        </w:rPr>
      </w:pPr>
      <w:r w:rsidRPr="00DC320E">
        <w:rPr>
          <w:rFonts w:ascii="Calibri" w:hAnsi="Calibri" w:cs="Calibri"/>
          <w:b/>
          <w:bCs/>
          <w:color w:val="000000"/>
          <w:sz w:val="22"/>
          <w:szCs w:val="22"/>
        </w:rPr>
        <w:lastRenderedPageBreak/>
        <w:t>452.204–70 Modification for Contract Closeout (Nov 2025)</w:t>
      </w:r>
    </w:p>
    <w:p w14:paraId="6F70CA81"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 xml:space="preserve">(a) If unliquidated funds in the amount of $1000 or less remain on the contract, the Contracting Officer (Contracting Officer) shall issue a unilateral modification for </w:t>
      </w:r>
      <w:proofErr w:type="spellStart"/>
      <w:r w:rsidRPr="00DC320E">
        <w:rPr>
          <w:rFonts w:ascii="Calibri" w:hAnsi="Calibri" w:cs="Calibri"/>
          <w:color w:val="000000"/>
          <w:sz w:val="22"/>
          <w:szCs w:val="22"/>
        </w:rPr>
        <w:t>deobligation</w:t>
      </w:r>
      <w:proofErr w:type="spellEnd"/>
      <w:r w:rsidRPr="00DC320E">
        <w:rPr>
          <w:rFonts w:ascii="Calibri" w:hAnsi="Calibri" w:cs="Calibri"/>
          <w:color w:val="000000"/>
          <w:sz w:val="22"/>
          <w:szCs w:val="22"/>
        </w:rPr>
        <w:t>. The contractor will receive a copy of the modification but will not be required to provide a signature. The Contracting Officer shall immediately proceed with contract closeout upon completion of the period of performance, receipt and acceptance of supplies or services, and final payment.</w:t>
      </w:r>
    </w:p>
    <w:p w14:paraId="5515B9FD"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 xml:space="preserve">(b) Upon contract closeout for contracts utilizing SAP: if unliquidated funds of more than $1000 remain on the contract, the Contracting Officer shall issue a bilateral modification for </w:t>
      </w:r>
      <w:proofErr w:type="spellStart"/>
      <w:r w:rsidRPr="00DC320E">
        <w:rPr>
          <w:rFonts w:ascii="Calibri" w:hAnsi="Calibri" w:cs="Calibri"/>
          <w:color w:val="000000"/>
          <w:sz w:val="22"/>
          <w:szCs w:val="22"/>
        </w:rPr>
        <w:t>deobligation</w:t>
      </w:r>
      <w:proofErr w:type="spellEnd"/>
      <w:r w:rsidRPr="00DC320E">
        <w:rPr>
          <w:rFonts w:ascii="Calibri" w:hAnsi="Calibri" w:cs="Calibri"/>
          <w:color w:val="000000"/>
          <w:sz w:val="22"/>
          <w:szCs w:val="22"/>
        </w:rPr>
        <w:t xml:space="preserve">. The contractor will receive a copy of the modification and will be required to provide a signature. (The Contracting Officer may also request a “Contractor Release of Claims” be completed by the contractor, although not required for contracts and orders using SAP.) If the bilateral modification and Release of Claims are not returned to the Contracting Officer within 60 days, the Contracting Officer shall release the modification as unilateral and proceed with contract </w:t>
      </w:r>
      <w:proofErr w:type="gramStart"/>
      <w:r w:rsidRPr="00DC320E">
        <w:rPr>
          <w:rFonts w:ascii="Calibri" w:hAnsi="Calibri" w:cs="Calibri"/>
          <w:color w:val="000000"/>
          <w:sz w:val="22"/>
          <w:szCs w:val="22"/>
        </w:rPr>
        <w:t>closeout</w:t>
      </w:r>
      <w:proofErr w:type="gramEnd"/>
      <w:r w:rsidRPr="00DC320E">
        <w:rPr>
          <w:rFonts w:ascii="Calibri" w:hAnsi="Calibri" w:cs="Calibri"/>
          <w:color w:val="000000"/>
          <w:sz w:val="22"/>
          <w:szCs w:val="22"/>
        </w:rPr>
        <w:t xml:space="preserve"> upon completion of the period of performance, receipt and acceptance of supplies or services, and final payment.</w:t>
      </w:r>
    </w:p>
    <w:p w14:paraId="3D8CF3F4" w14:textId="77777777" w:rsidR="00EE5B9F" w:rsidRPr="00DC320E" w:rsidRDefault="00EE5B9F" w:rsidP="00EE5B9F">
      <w:pPr>
        <w:pStyle w:val="NormalWeb"/>
        <w:spacing w:before="0" w:beforeAutospacing="0" w:after="0" w:afterAutospacing="0"/>
        <w:ind w:left="720"/>
        <w:rPr>
          <w:rFonts w:ascii="Calibri" w:hAnsi="Calibri" w:cs="Calibri"/>
          <w:color w:val="000000"/>
          <w:sz w:val="22"/>
          <w:szCs w:val="22"/>
        </w:rPr>
      </w:pPr>
      <w:r w:rsidRPr="00DC320E">
        <w:rPr>
          <w:rFonts w:ascii="Calibri" w:hAnsi="Calibri" w:cs="Calibri"/>
          <w:color w:val="000000"/>
          <w:sz w:val="22"/>
          <w:szCs w:val="22"/>
        </w:rPr>
        <w:t xml:space="preserve">(c) Upon contract closeout for contracts utilizing anything other than cost reimbursement, if unliquidated funds of more than $1000 remain on the contract, the Contracting Officer shall issue a bilateral modification for </w:t>
      </w:r>
      <w:proofErr w:type="spellStart"/>
      <w:r w:rsidRPr="00DC320E">
        <w:rPr>
          <w:rFonts w:ascii="Calibri" w:hAnsi="Calibri" w:cs="Calibri"/>
          <w:color w:val="000000"/>
          <w:sz w:val="22"/>
          <w:szCs w:val="22"/>
        </w:rPr>
        <w:t>deobligation</w:t>
      </w:r>
      <w:proofErr w:type="spellEnd"/>
      <w:r w:rsidRPr="00DC320E">
        <w:rPr>
          <w:rFonts w:ascii="Calibri" w:hAnsi="Calibri" w:cs="Calibri"/>
          <w:color w:val="000000"/>
          <w:sz w:val="22"/>
          <w:szCs w:val="22"/>
        </w:rPr>
        <w:t>. The contractor will receive a copy of the modification and a ‘‘Contractor Release of Claims’’ and will be required to provide a signature on both forms. If the bilateral modification and Release of Claims are not returned to the Contracting Officer within 120 days, the Contracting Officer shall release the modification as unilateral and proceed with contract</w:t>
      </w:r>
      <w:r>
        <w:rPr>
          <w:rFonts w:ascii="Calibri" w:hAnsi="Calibri" w:cs="Calibri"/>
          <w:color w:val="000000"/>
          <w:sz w:val="22"/>
          <w:szCs w:val="22"/>
        </w:rPr>
        <w:t xml:space="preserve"> </w:t>
      </w:r>
      <w:r w:rsidRPr="00DC320E">
        <w:rPr>
          <w:rFonts w:ascii="Calibri" w:hAnsi="Calibri" w:cs="Calibri"/>
          <w:color w:val="000000"/>
          <w:sz w:val="22"/>
          <w:szCs w:val="22"/>
        </w:rPr>
        <w:t>closeout upon completion of the period of performance, receipt and acceptance of supplies or services, and final payment.</w:t>
      </w:r>
    </w:p>
    <w:p w14:paraId="04D9AD13" w14:textId="77777777" w:rsidR="009571F7" w:rsidRDefault="009571F7" w:rsidP="00494628">
      <w:pPr>
        <w:ind w:left="0" w:right="70" w:firstLine="0"/>
        <w:rPr>
          <w:b/>
          <w:bCs/>
        </w:rPr>
      </w:pPr>
    </w:p>
    <w:p w14:paraId="531346C4" w14:textId="3F1F8FA3" w:rsidR="00B90AF3" w:rsidRDefault="00C266D1" w:rsidP="00D81F8D">
      <w:pPr>
        <w:spacing w:after="0" w:line="240" w:lineRule="auto"/>
        <w:ind w:left="0" w:right="0" w:firstLine="0"/>
        <w:rPr>
          <w:b/>
          <w:u w:val="single"/>
        </w:rPr>
      </w:pPr>
      <w:r w:rsidRPr="00C266D1">
        <w:rPr>
          <w:b/>
          <w:u w:val="single"/>
        </w:rPr>
        <w:t>Solicitation Information</w:t>
      </w:r>
    </w:p>
    <w:p w14:paraId="5C71C58C" w14:textId="77777777" w:rsidR="00CB0D93" w:rsidRDefault="00CB0D93" w:rsidP="00D81F8D">
      <w:pPr>
        <w:spacing w:after="0" w:line="240" w:lineRule="auto"/>
        <w:ind w:left="0" w:right="0" w:firstLine="0"/>
        <w:rPr>
          <w:b/>
          <w:u w:val="single"/>
        </w:rPr>
      </w:pPr>
    </w:p>
    <w:p w14:paraId="0B01C8F5" w14:textId="00F69277" w:rsidR="00CB0D93" w:rsidRDefault="00CB0D93" w:rsidP="00D81F8D">
      <w:pPr>
        <w:spacing w:after="0" w:line="240" w:lineRule="auto"/>
        <w:ind w:left="0" w:right="0" w:firstLine="0"/>
        <w:rPr>
          <w:b/>
          <w:u w:val="single"/>
        </w:rPr>
      </w:pPr>
      <w:r>
        <w:rPr>
          <w:b/>
          <w:u w:val="single"/>
        </w:rPr>
        <w:t>Award Type</w:t>
      </w:r>
    </w:p>
    <w:p w14:paraId="391F40EA" w14:textId="2C2D6856" w:rsidR="00CB0D93" w:rsidRPr="00CB0D93" w:rsidRDefault="00CB0D93" w:rsidP="00D81F8D">
      <w:pPr>
        <w:spacing w:after="0" w:line="240" w:lineRule="auto"/>
        <w:ind w:left="0" w:right="0" w:firstLine="0"/>
        <w:rPr>
          <w:bCs/>
        </w:rPr>
      </w:pPr>
      <w:r w:rsidRPr="00CB0D93">
        <w:rPr>
          <w:bCs/>
        </w:rPr>
        <w:t>It is anticipated that</w:t>
      </w:r>
      <w:r w:rsidR="00B07D32">
        <w:rPr>
          <w:bCs/>
        </w:rPr>
        <w:t xml:space="preserve"> a Firm-Fixed Price</w:t>
      </w:r>
      <w:r w:rsidR="003D10FE">
        <w:rPr>
          <w:bCs/>
        </w:rPr>
        <w:t xml:space="preserve"> award consisting of one (1) base period and four (4) one-year option periods shall be awarded </w:t>
      </w:r>
      <w:proofErr w:type="gramStart"/>
      <w:r w:rsidR="003D10FE">
        <w:rPr>
          <w:bCs/>
        </w:rPr>
        <w:t>as a result of</w:t>
      </w:r>
      <w:proofErr w:type="gramEnd"/>
      <w:r w:rsidR="003D10FE">
        <w:rPr>
          <w:bCs/>
        </w:rPr>
        <w:t xml:space="preserve"> this </w:t>
      </w:r>
      <w:r w:rsidR="00CA4FB4">
        <w:rPr>
          <w:bCs/>
        </w:rPr>
        <w:t>synopsis/solicitation.  The total duration of this contract shall not exceed five (5) years.</w:t>
      </w:r>
      <w:r w:rsidR="00F82D3F">
        <w:rPr>
          <w:bCs/>
        </w:rPr>
        <w:t xml:space="preserve">  The Government intends to make one award from this solicitation.  Therefore, to be considered responsive, contractors must submit pricing for all items.</w:t>
      </w:r>
    </w:p>
    <w:p w14:paraId="6B271420" w14:textId="77777777" w:rsidR="00B90AF3" w:rsidRDefault="00B90AF3" w:rsidP="00D81F8D">
      <w:pPr>
        <w:spacing w:after="0" w:line="240" w:lineRule="auto"/>
        <w:ind w:left="0" w:right="0" w:firstLine="0"/>
        <w:rPr>
          <w:b/>
        </w:rPr>
      </w:pPr>
    </w:p>
    <w:p w14:paraId="09663B83" w14:textId="258E9CEE" w:rsidR="00D81F8D" w:rsidRPr="000A2B9B" w:rsidRDefault="00D81F8D" w:rsidP="00D81F8D">
      <w:pPr>
        <w:spacing w:after="0" w:line="240" w:lineRule="auto"/>
        <w:ind w:left="0" w:right="0" w:firstLine="0"/>
        <w:rPr>
          <w:rFonts w:asciiTheme="minorHAnsi" w:eastAsiaTheme="minorHAnsi" w:hAnsiTheme="minorHAnsi" w:cstheme="minorBidi"/>
          <w:b/>
          <w:color w:val="auto"/>
        </w:rPr>
      </w:pPr>
      <w:r w:rsidRPr="000A2B9B">
        <w:rPr>
          <w:b/>
        </w:rPr>
        <w:t xml:space="preserve">The provision at FAR 52.212-2, Evaluation - Commercial Products and Commercial Services is not applicable to this solicitation.  </w:t>
      </w:r>
      <w:r w:rsidRPr="000A2B9B">
        <w:rPr>
          <w:rFonts w:asciiTheme="minorHAnsi" w:eastAsiaTheme="minorHAnsi" w:hAnsiTheme="minorHAnsi" w:cstheme="minorBidi"/>
          <w:b/>
          <w:color w:val="auto"/>
        </w:rPr>
        <w:t xml:space="preserve">In lieu of this provision, quotes will be evaluated in accordance with FAR 12.203 based on the criteria listed below.  Award will be </w:t>
      </w:r>
      <w:proofErr w:type="gramStart"/>
      <w:r w:rsidRPr="000A2B9B">
        <w:rPr>
          <w:rFonts w:asciiTheme="minorHAnsi" w:eastAsiaTheme="minorHAnsi" w:hAnsiTheme="minorHAnsi" w:cstheme="minorBidi"/>
          <w:b/>
          <w:color w:val="auto"/>
        </w:rPr>
        <w:t>made</w:t>
      </w:r>
      <w:proofErr w:type="gramEnd"/>
      <w:r w:rsidRPr="000A2B9B">
        <w:rPr>
          <w:rFonts w:asciiTheme="minorHAnsi" w:eastAsiaTheme="minorHAnsi" w:hAnsiTheme="minorHAnsi" w:cstheme="minorBidi"/>
          <w:b/>
          <w:color w:val="auto"/>
        </w:rPr>
        <w:t xml:space="preserve"> to the offeror representing the best value to the Government. </w:t>
      </w:r>
    </w:p>
    <w:p w14:paraId="3205B408" w14:textId="77777777" w:rsidR="00D81F8D" w:rsidRPr="00FF1436" w:rsidRDefault="00D81F8D" w:rsidP="00D81F8D">
      <w:pPr>
        <w:spacing w:after="0" w:line="240" w:lineRule="auto"/>
        <w:ind w:left="200" w:right="0" w:firstLine="0"/>
        <w:rPr>
          <w:rFonts w:asciiTheme="minorHAnsi" w:eastAsiaTheme="minorHAnsi" w:hAnsiTheme="minorHAnsi" w:cstheme="minorBidi"/>
          <w:color w:val="auto"/>
        </w:rPr>
      </w:pPr>
      <w:r w:rsidRPr="00FF1436">
        <w:rPr>
          <w:b/>
        </w:rPr>
        <w:t xml:space="preserve"> </w:t>
      </w:r>
    </w:p>
    <w:p w14:paraId="1FD86D87" w14:textId="77777777" w:rsidR="00D81F8D" w:rsidRPr="00F16EE6" w:rsidRDefault="00D81F8D" w:rsidP="00D81F8D">
      <w:pPr>
        <w:spacing w:after="0" w:line="240" w:lineRule="auto"/>
        <w:ind w:left="0" w:right="0" w:firstLine="360"/>
        <w:rPr>
          <w:rFonts w:eastAsiaTheme="minorHAnsi"/>
          <w:color w:val="auto"/>
        </w:rPr>
      </w:pPr>
      <w:r w:rsidRPr="00F16EE6">
        <w:rPr>
          <w:rFonts w:eastAsiaTheme="minorHAnsi"/>
          <w:color w:val="auto"/>
        </w:rPr>
        <w:t xml:space="preserve">(a) The Government will award one (1) Firm Fixed Price contract resulting from this solicitation.  Award will be </w:t>
      </w:r>
      <w:proofErr w:type="gramStart"/>
      <w:r w:rsidRPr="00F16EE6">
        <w:rPr>
          <w:rFonts w:eastAsiaTheme="minorHAnsi"/>
          <w:color w:val="auto"/>
        </w:rPr>
        <w:t>made</w:t>
      </w:r>
      <w:proofErr w:type="gramEnd"/>
      <w:r w:rsidRPr="00F16EE6">
        <w:rPr>
          <w:rFonts w:eastAsiaTheme="minorHAnsi"/>
          <w:color w:val="auto"/>
        </w:rPr>
        <w:t xml:space="preserve"> to the Lowest Price Technically Acceptable (LPTA) quote.  The technical factors consist of three (3) factors.  The evaluation team will give the technical factor and “Acceptable” or “Unacceptable” determination before moving onto the price analysis for those with an “Acceptable” technical determination.  Once the evaluation team reaches its Lowest Price Technically Acceptable quote, the evaluation will stop and no other quotes will be considered for award.  The following shall be used to evaluate quotes:</w:t>
      </w:r>
    </w:p>
    <w:p w14:paraId="4CEE869E" w14:textId="77777777" w:rsidR="00D81F8D" w:rsidRPr="00F16EE6" w:rsidRDefault="00D81F8D" w:rsidP="00D81F8D">
      <w:pPr>
        <w:spacing w:after="0" w:line="240" w:lineRule="auto"/>
        <w:ind w:left="720" w:right="0" w:firstLine="0"/>
        <w:rPr>
          <w:rFonts w:eastAsiaTheme="minorHAnsi"/>
          <w:color w:val="auto"/>
        </w:rPr>
      </w:pPr>
      <w:r w:rsidRPr="00F16EE6">
        <w:rPr>
          <w:rFonts w:eastAsiaTheme="minorHAnsi"/>
          <w:color w:val="auto"/>
        </w:rPr>
        <w:t xml:space="preserve"> </w:t>
      </w:r>
      <w:proofErr w:type="spellStart"/>
      <w:r w:rsidRPr="00F16EE6">
        <w:rPr>
          <w:rFonts w:eastAsiaTheme="minorHAnsi"/>
          <w:b/>
          <w:bCs/>
          <w:color w:val="auto"/>
        </w:rPr>
        <w:t>i</w:t>
      </w:r>
      <w:proofErr w:type="spellEnd"/>
      <w:r w:rsidRPr="00F16EE6">
        <w:rPr>
          <w:rFonts w:eastAsiaTheme="minorHAnsi"/>
          <w:b/>
          <w:bCs/>
          <w:color w:val="auto"/>
        </w:rPr>
        <w:t>.</w:t>
      </w:r>
      <w:r w:rsidRPr="00F16EE6">
        <w:rPr>
          <w:rFonts w:eastAsiaTheme="minorHAnsi"/>
          <w:color w:val="auto"/>
        </w:rPr>
        <w:t xml:space="preserve"> </w:t>
      </w:r>
      <w:r w:rsidRPr="00F16EE6">
        <w:rPr>
          <w:rFonts w:eastAsiaTheme="minorHAnsi"/>
          <w:b/>
          <w:bCs/>
          <w:color w:val="auto"/>
        </w:rPr>
        <w:t>Technical Factor 1:</w:t>
      </w:r>
      <w:r w:rsidRPr="00F16EE6">
        <w:rPr>
          <w:rFonts w:eastAsiaTheme="minorHAnsi"/>
          <w:color w:val="auto"/>
        </w:rPr>
        <w:t xml:space="preserve"> </w:t>
      </w:r>
      <w:r w:rsidRPr="00F16EE6">
        <w:rPr>
          <w:rFonts w:eastAsiaTheme="minorHAnsi"/>
          <w:b/>
          <w:bCs/>
          <w:color w:val="auto"/>
        </w:rPr>
        <w:t>Personnel Qualifications/Technical Capability</w:t>
      </w:r>
      <w:r w:rsidRPr="00F16EE6">
        <w:rPr>
          <w:rFonts w:eastAsiaTheme="minorHAnsi"/>
          <w:color w:val="auto"/>
        </w:rPr>
        <w:t xml:space="preserve">: Technical capability includes qualifications, experience, capacity, and strategy for executing the work. </w:t>
      </w:r>
    </w:p>
    <w:p w14:paraId="75AF4C8A" w14:textId="77777777" w:rsidR="00D81F8D" w:rsidRPr="00F16EE6" w:rsidRDefault="00D81F8D" w:rsidP="00D81F8D">
      <w:pPr>
        <w:spacing w:after="0" w:line="240" w:lineRule="auto"/>
        <w:ind w:left="720" w:right="0" w:firstLine="0"/>
        <w:rPr>
          <w:rFonts w:eastAsiaTheme="minorHAnsi"/>
          <w:b/>
          <w:bCs/>
          <w:color w:val="auto"/>
        </w:rPr>
      </w:pPr>
      <w:r w:rsidRPr="00F16EE6">
        <w:rPr>
          <w:rFonts w:eastAsiaTheme="minorHAnsi"/>
          <w:b/>
          <w:bCs/>
          <w:color w:val="auto"/>
        </w:rPr>
        <w:t>ii.</w:t>
      </w:r>
      <w:r w:rsidRPr="00F16EE6">
        <w:rPr>
          <w:rFonts w:eastAsiaTheme="minorHAnsi"/>
          <w:color w:val="auto"/>
        </w:rPr>
        <w:t xml:space="preserve"> </w:t>
      </w:r>
      <w:r w:rsidRPr="00F16EE6">
        <w:rPr>
          <w:rFonts w:eastAsiaTheme="minorHAnsi"/>
          <w:b/>
          <w:bCs/>
          <w:color w:val="auto"/>
        </w:rPr>
        <w:t>Technical Factor 2:</w:t>
      </w:r>
      <w:r w:rsidRPr="00F16EE6">
        <w:rPr>
          <w:rFonts w:eastAsiaTheme="minorHAnsi"/>
          <w:color w:val="auto"/>
        </w:rPr>
        <w:t xml:space="preserve"> </w:t>
      </w:r>
      <w:r w:rsidRPr="00F16EE6">
        <w:rPr>
          <w:rFonts w:eastAsiaTheme="minorHAnsi"/>
          <w:b/>
          <w:bCs/>
          <w:color w:val="auto"/>
        </w:rPr>
        <w:t>Compliance/Capacity, Management Capability</w:t>
      </w:r>
    </w:p>
    <w:p w14:paraId="61182E9C" w14:textId="77777777" w:rsidR="00D81F8D" w:rsidRPr="00F16EE6" w:rsidRDefault="00D81F8D" w:rsidP="00D81F8D">
      <w:pPr>
        <w:spacing w:after="0" w:line="240" w:lineRule="auto"/>
        <w:ind w:left="720" w:right="0" w:firstLine="0"/>
        <w:rPr>
          <w:rFonts w:eastAsiaTheme="minorHAnsi"/>
          <w:color w:val="auto"/>
        </w:rPr>
      </w:pPr>
      <w:r w:rsidRPr="00F16EE6">
        <w:rPr>
          <w:rFonts w:eastAsiaTheme="minorHAnsi"/>
          <w:b/>
          <w:bCs/>
          <w:color w:val="auto"/>
        </w:rPr>
        <w:t xml:space="preserve">iii. Technical Factor 3: </w:t>
      </w:r>
      <w:proofErr w:type="gramStart"/>
      <w:r w:rsidRPr="00F16EE6">
        <w:rPr>
          <w:rFonts w:eastAsiaTheme="minorHAnsi"/>
          <w:b/>
          <w:bCs/>
          <w:color w:val="auto"/>
        </w:rPr>
        <w:t>Past Experience</w:t>
      </w:r>
      <w:proofErr w:type="gramEnd"/>
    </w:p>
    <w:p w14:paraId="77C106D6" w14:textId="77777777" w:rsidR="00D81F8D" w:rsidRPr="00F16EE6" w:rsidRDefault="00D81F8D" w:rsidP="00D81F8D">
      <w:pPr>
        <w:spacing w:after="0" w:line="240" w:lineRule="auto"/>
        <w:ind w:left="720" w:right="0" w:firstLine="0"/>
        <w:rPr>
          <w:rFonts w:eastAsiaTheme="minorHAnsi"/>
          <w:color w:val="auto"/>
        </w:rPr>
      </w:pPr>
      <w:r w:rsidRPr="00F16EE6">
        <w:rPr>
          <w:rFonts w:eastAsiaTheme="minorHAnsi"/>
          <w:b/>
          <w:bCs/>
          <w:color w:val="auto"/>
        </w:rPr>
        <w:t>iv.</w:t>
      </w:r>
      <w:r w:rsidRPr="00F16EE6">
        <w:rPr>
          <w:rFonts w:eastAsiaTheme="minorHAnsi"/>
          <w:color w:val="auto"/>
        </w:rPr>
        <w:t xml:space="preserve"> </w:t>
      </w:r>
      <w:r w:rsidRPr="003B5F56">
        <w:rPr>
          <w:rFonts w:eastAsiaTheme="minorHAnsi"/>
          <w:b/>
          <w:bCs/>
          <w:color w:val="auto"/>
        </w:rPr>
        <w:t>Factor 4:</w:t>
      </w:r>
      <w:r>
        <w:rPr>
          <w:rFonts w:eastAsiaTheme="minorHAnsi"/>
          <w:color w:val="auto"/>
        </w:rPr>
        <w:t xml:space="preserve"> </w:t>
      </w:r>
      <w:r w:rsidRPr="00F16EE6">
        <w:rPr>
          <w:rFonts w:eastAsiaTheme="minorHAnsi"/>
          <w:b/>
          <w:bCs/>
          <w:color w:val="auto"/>
        </w:rPr>
        <w:t>Price</w:t>
      </w:r>
      <w:r w:rsidRPr="00F16EE6">
        <w:rPr>
          <w:rFonts w:eastAsiaTheme="minorHAnsi"/>
          <w:color w:val="auto"/>
        </w:rPr>
        <w:t xml:space="preserve"> </w:t>
      </w:r>
    </w:p>
    <w:p w14:paraId="43303CB9" w14:textId="77777777" w:rsidR="00D81F8D" w:rsidRPr="00F16EE6" w:rsidRDefault="00D81F8D" w:rsidP="00D81F8D">
      <w:pPr>
        <w:spacing w:after="0" w:line="240" w:lineRule="auto"/>
        <w:ind w:left="0" w:right="0" w:firstLine="0"/>
        <w:rPr>
          <w:rFonts w:eastAsiaTheme="minorHAnsi"/>
          <w:color w:val="auto"/>
        </w:rPr>
      </w:pPr>
      <w:r w:rsidRPr="00F16EE6">
        <w:rPr>
          <w:rFonts w:eastAsiaTheme="minorHAnsi"/>
          <w:color w:val="auto"/>
        </w:rPr>
        <w:lastRenderedPageBreak/>
        <w:t xml:space="preserve">Pricing that is unrealistically </w:t>
      </w:r>
      <w:proofErr w:type="gramStart"/>
      <w:r w:rsidRPr="00F16EE6">
        <w:rPr>
          <w:rFonts w:eastAsiaTheme="minorHAnsi"/>
          <w:color w:val="auto"/>
        </w:rPr>
        <w:t>low</w:t>
      </w:r>
      <w:proofErr w:type="gramEnd"/>
      <w:r w:rsidRPr="00F16EE6">
        <w:rPr>
          <w:rFonts w:eastAsiaTheme="minorHAnsi"/>
          <w:color w:val="auto"/>
        </w:rPr>
        <w:t xml:space="preserve"> may be considered an indication that an offeror does not possess adequate understanding of the requirement or the requisite technical capability to successfully perform the work.</w:t>
      </w:r>
    </w:p>
    <w:p w14:paraId="2C965E26" w14:textId="77777777" w:rsidR="00D81F8D" w:rsidRPr="00F16EE6" w:rsidRDefault="00D81F8D" w:rsidP="00D81F8D">
      <w:pPr>
        <w:spacing w:after="0" w:line="240" w:lineRule="auto"/>
        <w:ind w:left="0" w:right="0" w:firstLine="360"/>
        <w:rPr>
          <w:rFonts w:eastAsiaTheme="minorHAnsi"/>
          <w:color w:val="auto"/>
        </w:rPr>
      </w:pPr>
      <w:r w:rsidRPr="00F16EE6">
        <w:rPr>
          <w:rFonts w:eastAsiaTheme="minorHAnsi"/>
          <w:color w:val="auto"/>
        </w:rPr>
        <w:t xml:space="preserve">(b) A written notice of award or acceptance of a quote, mailed or otherwise furnished to the successful </w:t>
      </w:r>
      <w:proofErr w:type="gramStart"/>
      <w:r w:rsidRPr="00F16EE6">
        <w:rPr>
          <w:rFonts w:eastAsiaTheme="minorHAnsi"/>
          <w:color w:val="auto"/>
        </w:rPr>
        <w:t>quoter</w:t>
      </w:r>
      <w:proofErr w:type="gramEnd"/>
      <w:r w:rsidRPr="00F16EE6">
        <w:rPr>
          <w:rFonts w:eastAsiaTheme="minorHAnsi"/>
          <w:color w:val="auto"/>
        </w:rPr>
        <w:t xml:space="preserve"> within the time for acceptance specified in the quote, shall result in a binding contract without further action by either party. Before the quoter’s specified expiration time, the Government may accept a quote (or part of a quote) unless a written notice of withdrawal is received before award.</w:t>
      </w:r>
    </w:p>
    <w:p w14:paraId="1FA6A296" w14:textId="77777777" w:rsidR="00D81F8D" w:rsidRDefault="00D81F8D" w:rsidP="00D81F8D">
      <w:pPr>
        <w:spacing w:after="0" w:line="240" w:lineRule="auto"/>
        <w:ind w:left="0" w:right="0" w:firstLine="0"/>
        <w:rPr>
          <w:rFonts w:asciiTheme="minorHAnsi" w:eastAsiaTheme="minorHAnsi" w:hAnsiTheme="minorHAnsi" w:cstheme="minorBidi"/>
          <w:b/>
          <w:bCs/>
          <w:color w:val="auto"/>
        </w:rPr>
      </w:pPr>
    </w:p>
    <w:p w14:paraId="1F3AE8A0" w14:textId="77777777" w:rsidR="0024484F" w:rsidRPr="0024484F" w:rsidRDefault="0024484F" w:rsidP="0024484F">
      <w:pPr>
        <w:spacing w:after="0" w:line="240" w:lineRule="auto"/>
        <w:ind w:left="0" w:right="0" w:firstLine="0"/>
        <w:rPr>
          <w:rFonts w:eastAsiaTheme="minorHAnsi"/>
          <w:b/>
          <w:bCs/>
          <w:color w:val="auto"/>
        </w:rPr>
      </w:pPr>
      <w:r w:rsidRPr="0024484F">
        <w:rPr>
          <w:rFonts w:eastAsiaTheme="minorHAnsi"/>
          <w:b/>
          <w:bCs/>
          <w:color w:val="auto"/>
        </w:rPr>
        <w:t xml:space="preserve">The following factors </w:t>
      </w:r>
      <w:proofErr w:type="gramStart"/>
      <w:r w:rsidRPr="0024484F">
        <w:rPr>
          <w:rFonts w:eastAsiaTheme="minorHAnsi"/>
          <w:b/>
          <w:bCs/>
          <w:color w:val="auto"/>
        </w:rPr>
        <w:t>shall</w:t>
      </w:r>
      <w:proofErr w:type="gramEnd"/>
      <w:r w:rsidRPr="0024484F">
        <w:rPr>
          <w:rFonts w:eastAsiaTheme="minorHAnsi"/>
          <w:b/>
          <w:bCs/>
          <w:color w:val="auto"/>
        </w:rPr>
        <w:t xml:space="preserve"> be used to evaluate offers: </w:t>
      </w:r>
    </w:p>
    <w:p w14:paraId="31FAF7B3" w14:textId="77777777" w:rsidR="0024484F" w:rsidRPr="0024484F" w:rsidRDefault="0024484F" w:rsidP="0024484F">
      <w:pPr>
        <w:spacing w:after="0" w:line="240" w:lineRule="auto"/>
        <w:ind w:left="0" w:right="0" w:firstLine="0"/>
        <w:rPr>
          <w:rFonts w:eastAsiaTheme="minorHAnsi"/>
          <w:b/>
          <w:bCs/>
          <w:color w:val="auto"/>
          <w:u w:val="single"/>
        </w:rPr>
      </w:pPr>
    </w:p>
    <w:p w14:paraId="03FD6300" w14:textId="77777777" w:rsidR="0024484F" w:rsidRPr="0024484F" w:rsidRDefault="0024484F" w:rsidP="0024484F">
      <w:pPr>
        <w:spacing w:after="160" w:line="259" w:lineRule="auto"/>
        <w:ind w:left="0" w:right="0" w:firstLine="0"/>
        <w:rPr>
          <w:rFonts w:eastAsiaTheme="minorHAnsi"/>
          <w:b/>
          <w:bCs/>
          <w:color w:val="auto"/>
          <w:u w:val="single"/>
        </w:rPr>
      </w:pPr>
      <w:r w:rsidRPr="0024484F">
        <w:rPr>
          <w:rFonts w:eastAsiaTheme="minorHAnsi"/>
          <w:b/>
          <w:bCs/>
          <w:color w:val="auto"/>
          <w:u w:val="single"/>
        </w:rPr>
        <w:t xml:space="preserve">TECHNICAL FACTOR 1 – Personnel Qualifications/Technical Capability </w:t>
      </w:r>
    </w:p>
    <w:p w14:paraId="2ACBA9BA" w14:textId="77777777" w:rsidR="0024484F" w:rsidRPr="0024484F" w:rsidRDefault="0024484F" w:rsidP="0024484F">
      <w:pPr>
        <w:autoSpaceDE w:val="0"/>
        <w:autoSpaceDN w:val="0"/>
        <w:adjustRightInd w:val="0"/>
        <w:spacing w:after="0" w:line="240" w:lineRule="auto"/>
        <w:ind w:left="0" w:right="0" w:firstLine="0"/>
        <w:rPr>
          <w:rFonts w:eastAsiaTheme="minorHAnsi"/>
        </w:rPr>
      </w:pPr>
      <w:r w:rsidRPr="0024484F">
        <w:rPr>
          <w:rFonts w:eastAsiaTheme="minorHAnsi"/>
          <w:b/>
          <w:bCs/>
          <w:i/>
          <w:iCs/>
        </w:rPr>
        <w:t xml:space="preserve">Instructions to Quoter </w:t>
      </w:r>
      <w:r w:rsidRPr="0024484F">
        <w:rPr>
          <w:rFonts w:eastAsiaTheme="minorHAnsi"/>
        </w:rPr>
        <w:t>–</w:t>
      </w:r>
      <w:r w:rsidRPr="0024484F">
        <w:rPr>
          <w:rFonts w:eastAsiaTheme="minorHAnsi"/>
          <w:sz w:val="24"/>
          <w:szCs w:val="24"/>
        </w:rPr>
        <w:t xml:space="preserve"> </w:t>
      </w:r>
      <w:r w:rsidRPr="0024484F">
        <w:rPr>
          <w:rFonts w:eastAsiaTheme="minorHAnsi"/>
        </w:rPr>
        <w:t xml:space="preserve">Quoter must be </w:t>
      </w:r>
      <w:r w:rsidRPr="0024484F">
        <w:rPr>
          <w:rFonts w:eastAsiaTheme="minorEastAsia"/>
        </w:rPr>
        <w:t xml:space="preserve">State-certified general real property appraiser in the state of California and in good standing with the licensing authority in the state of California. Quoters must not have received any disciplinary action within the past 5 years and have demonstrated competency in compliance with USPAP in conducting appraisals of rural and agricultural properties of the requested type (preferably with NRCS easement appraisals or other Federal appraisals).  </w:t>
      </w:r>
      <w:r w:rsidRPr="0024484F">
        <w:rPr>
          <w:rFonts w:eastAsiaTheme="minorHAnsi"/>
        </w:rPr>
        <w:t xml:space="preserve">Quoters will illustrate that key project personnel collectively have the ability, through application of professional knowledge and experience regarding </w:t>
      </w:r>
      <w:r w:rsidRPr="0024484F">
        <w:rPr>
          <w:rFonts w:eastAsiaTheme="minorEastAsia"/>
        </w:rPr>
        <w:t>real property appraisal</w:t>
      </w:r>
      <w:r w:rsidRPr="0024484F">
        <w:rPr>
          <w:rFonts w:eastAsiaTheme="minorHAnsi"/>
        </w:rPr>
        <w:t xml:space="preserve"> services</w:t>
      </w:r>
      <w:r w:rsidRPr="0024484F">
        <w:rPr>
          <w:rFonts w:eastAsiaTheme="minorEastAsia"/>
        </w:rPr>
        <w:t xml:space="preserve"> (preferably with NRCS easement appraisals or other Federal appraisals)</w:t>
      </w:r>
      <w:r w:rsidRPr="0024484F">
        <w:rPr>
          <w:rFonts w:eastAsiaTheme="minorHAnsi"/>
        </w:rPr>
        <w:t>. Offerors should demonstrate they have the personnel to satisfactorily complete the work.</w:t>
      </w:r>
    </w:p>
    <w:p w14:paraId="623B1D49" w14:textId="77777777" w:rsidR="0024484F" w:rsidRPr="0024484F" w:rsidRDefault="0024484F" w:rsidP="0024484F">
      <w:pPr>
        <w:autoSpaceDE w:val="0"/>
        <w:autoSpaceDN w:val="0"/>
        <w:adjustRightInd w:val="0"/>
        <w:spacing w:after="0" w:line="240" w:lineRule="auto"/>
        <w:ind w:left="0" w:right="0" w:firstLine="0"/>
        <w:rPr>
          <w:rFonts w:eastAsiaTheme="minorHAnsi"/>
        </w:rPr>
      </w:pPr>
      <w:r w:rsidRPr="0024484F">
        <w:rPr>
          <w:rFonts w:eastAsiaTheme="minorHAnsi"/>
        </w:rPr>
        <w:t xml:space="preserve"> </w:t>
      </w:r>
    </w:p>
    <w:p w14:paraId="10DF55C2" w14:textId="77777777" w:rsidR="0024484F" w:rsidRPr="0024484F" w:rsidRDefault="0024484F" w:rsidP="0024484F">
      <w:pPr>
        <w:spacing w:after="0" w:line="240" w:lineRule="auto"/>
        <w:ind w:left="0" w:right="0" w:firstLine="0"/>
        <w:rPr>
          <w:rFonts w:eastAsiaTheme="minorHAnsi"/>
          <w:color w:val="auto"/>
        </w:rPr>
      </w:pPr>
      <w:r w:rsidRPr="0024484F">
        <w:rPr>
          <w:rFonts w:eastAsiaTheme="minorHAnsi"/>
          <w:b/>
          <w:bCs/>
          <w:i/>
          <w:iCs/>
          <w:color w:val="auto"/>
        </w:rPr>
        <w:t xml:space="preserve">Evaluation Criteria </w:t>
      </w:r>
      <w:r w:rsidRPr="0024484F">
        <w:rPr>
          <w:rFonts w:eastAsiaTheme="minorHAnsi"/>
          <w:color w:val="auto"/>
        </w:rPr>
        <w:t xml:space="preserve">- To be considered qualified technically, the quoter must be </w:t>
      </w:r>
      <w:r w:rsidRPr="0024484F">
        <w:t xml:space="preserve">State-certified general real property appraiser in state of California and in good standing with the licensing authority in the state of California. Quoters must not have received any disciplinary action within the past 5 years and have demonstrated competency in compliance with USPAP in conducting appraisals of rural and agricultural properties of the requested type (preferably with NRCS easement appraisals or other Federal appraisals).  </w:t>
      </w:r>
      <w:proofErr w:type="gramStart"/>
      <w:r w:rsidRPr="0024484F">
        <w:rPr>
          <w:rFonts w:eastAsiaTheme="minorHAnsi"/>
          <w:color w:val="auto"/>
        </w:rPr>
        <w:t>Quoter</w:t>
      </w:r>
      <w:proofErr w:type="gramEnd"/>
      <w:r w:rsidRPr="0024484F">
        <w:rPr>
          <w:rFonts w:eastAsiaTheme="minorHAnsi"/>
          <w:color w:val="auto"/>
        </w:rPr>
        <w:t xml:space="preserve"> must demonstrate a clear understanding of all requirements and demonstrate that as a contractor, they have technical expertise in real property appraisal services (preferably with NRCS easement appraisals or other Federal appraisals). The quoter must also demonstrate they have the necessary expertise and personnel to furnish the service described in the Scope of Work (SOW).</w:t>
      </w:r>
    </w:p>
    <w:p w14:paraId="62E9BDF4" w14:textId="77777777" w:rsidR="0024484F" w:rsidRPr="0024484F" w:rsidRDefault="0024484F" w:rsidP="0024484F">
      <w:pPr>
        <w:spacing w:after="0" w:line="240" w:lineRule="auto"/>
        <w:ind w:left="0" w:right="0" w:firstLine="0"/>
        <w:rPr>
          <w:rFonts w:eastAsiaTheme="minorHAnsi"/>
          <w:b/>
          <w:bCs/>
          <w:color w:val="auto"/>
          <w:u w:val="single"/>
        </w:rPr>
      </w:pPr>
    </w:p>
    <w:p w14:paraId="3C29289C" w14:textId="77777777" w:rsidR="0024484F" w:rsidRPr="0024484F" w:rsidRDefault="0024484F" w:rsidP="0024484F">
      <w:pPr>
        <w:spacing w:after="160" w:line="259" w:lineRule="auto"/>
        <w:ind w:left="0" w:right="0" w:firstLine="0"/>
        <w:rPr>
          <w:rFonts w:eastAsiaTheme="minorHAnsi"/>
          <w:b/>
          <w:bCs/>
          <w:color w:val="auto"/>
          <w:u w:val="single"/>
        </w:rPr>
      </w:pPr>
      <w:r w:rsidRPr="0024484F">
        <w:rPr>
          <w:rFonts w:eastAsiaTheme="minorHAnsi"/>
          <w:b/>
          <w:bCs/>
          <w:color w:val="auto"/>
          <w:u w:val="single"/>
        </w:rPr>
        <w:t>TECHNICAL FACTOR 2 – Compliance/ Capacity, Management Capability</w:t>
      </w:r>
    </w:p>
    <w:p w14:paraId="1207C2E3" w14:textId="77777777" w:rsidR="0024484F" w:rsidRPr="0024484F" w:rsidRDefault="0024484F" w:rsidP="0024484F">
      <w:pPr>
        <w:spacing w:after="4" w:line="250" w:lineRule="auto"/>
        <w:ind w:left="0" w:right="760" w:firstLine="0"/>
      </w:pPr>
      <w:r w:rsidRPr="0024484F">
        <w:rPr>
          <w:b/>
          <w:i/>
        </w:rPr>
        <w:t>Instructions to Quoter</w:t>
      </w:r>
      <w:r w:rsidRPr="0024484F">
        <w:t xml:space="preserve">: The quoter shall submit a well-defined general plan of work to successfully accomplish as a team, the work described in the attached SOW.  The general plan of work shall include a strategy for managing all elements of the work, including an organizational outline; the relation of the contract to the overall company structure; and a strategy for adhering to project schedules. The quoter shall document knowledge of and/or similar experience in the general geographical area of the projects, knowledge of the locality of the projects, and capability to </w:t>
      </w:r>
      <w:proofErr w:type="gramStart"/>
      <w:r w:rsidRPr="0024484F">
        <w:t>access to</w:t>
      </w:r>
      <w:proofErr w:type="gramEnd"/>
      <w:r w:rsidRPr="0024484F">
        <w:t xml:space="preserve"> all relevant records necessary to provide the services described in the SOW.  The quoter shall describe how they currently have the capacity and how they plan to meet production deadlines and schedules of the requirement.  </w:t>
      </w:r>
    </w:p>
    <w:p w14:paraId="4ECC4C9D" w14:textId="77777777" w:rsidR="0024484F" w:rsidRPr="0024484F" w:rsidRDefault="0024484F" w:rsidP="0024484F">
      <w:pPr>
        <w:spacing w:after="0" w:line="240" w:lineRule="auto"/>
        <w:ind w:left="0" w:right="0" w:firstLine="0"/>
      </w:pPr>
      <w:r w:rsidRPr="0024484F">
        <w:t xml:space="preserve">  </w:t>
      </w:r>
    </w:p>
    <w:p w14:paraId="0EA40E30" w14:textId="77777777" w:rsidR="0024484F" w:rsidRPr="0024484F" w:rsidRDefault="0024484F" w:rsidP="0024484F">
      <w:pPr>
        <w:spacing w:after="4" w:line="250" w:lineRule="auto"/>
        <w:ind w:left="0" w:right="589" w:firstLine="0"/>
      </w:pPr>
      <w:r w:rsidRPr="0024484F">
        <w:t xml:space="preserve">The quoter shall also include a description of their quality assurance and quality control procedures.  A description should be provided that demonstrates the quoter’s understanding of logistics for conducting real property appraisal services on easements throughout California (and/or neighboring states) and any/all equipment required to meet performance period as depicted on the attached SOW.  </w:t>
      </w:r>
    </w:p>
    <w:p w14:paraId="46C0F12C" w14:textId="77777777" w:rsidR="0024484F" w:rsidRPr="0024484F" w:rsidRDefault="0024484F" w:rsidP="0024484F">
      <w:pPr>
        <w:spacing w:after="0" w:line="240" w:lineRule="auto"/>
        <w:ind w:left="0" w:right="0" w:firstLine="0"/>
      </w:pPr>
      <w:r w:rsidRPr="0024484F">
        <w:t xml:space="preserve">  </w:t>
      </w:r>
    </w:p>
    <w:p w14:paraId="72F1057D" w14:textId="77777777" w:rsidR="0024484F" w:rsidRPr="0024484F" w:rsidRDefault="0024484F" w:rsidP="0024484F">
      <w:pPr>
        <w:spacing w:after="4" w:line="250" w:lineRule="auto"/>
        <w:ind w:left="0" w:right="2" w:firstLine="0"/>
      </w:pPr>
      <w:r w:rsidRPr="0024484F">
        <w:lastRenderedPageBreak/>
        <w:t xml:space="preserve">Additionally, the </w:t>
      </w:r>
      <w:proofErr w:type="gramStart"/>
      <w:r w:rsidRPr="0024484F">
        <w:t>quoter</w:t>
      </w:r>
      <w:proofErr w:type="gramEnd"/>
      <w:r w:rsidRPr="0024484F">
        <w:t xml:space="preserve"> shall describe and support, with examples, the quality and timeliness of performance under previous contracts.  Include a minimum of 3 references with the following information: (a) Company/Government Name, (b) complete address, (c) point of contact, (d) telephone/email address, (e) contract number, (f) contract type, (g) contract amount at award, (h) contract amount at completion, (</w:t>
      </w:r>
      <w:proofErr w:type="spellStart"/>
      <w:r w:rsidRPr="0024484F">
        <w:t>i</w:t>
      </w:r>
      <w:proofErr w:type="spellEnd"/>
      <w:r w:rsidRPr="0024484F">
        <w:t xml:space="preserve">) brief description of work provided, (j) any special problems encountered and actions taken to adapt to customer’s needs.  </w:t>
      </w:r>
    </w:p>
    <w:p w14:paraId="236C8AD1" w14:textId="77777777" w:rsidR="0024484F" w:rsidRPr="0024484F" w:rsidRDefault="0024484F" w:rsidP="0024484F">
      <w:pPr>
        <w:spacing w:after="0" w:line="240" w:lineRule="auto"/>
        <w:ind w:left="0" w:right="0" w:firstLine="0"/>
      </w:pPr>
    </w:p>
    <w:p w14:paraId="6D6ACFA3" w14:textId="0680FA87" w:rsidR="0024484F" w:rsidRPr="0024484F" w:rsidRDefault="0024484F" w:rsidP="0024484F">
      <w:pPr>
        <w:spacing w:after="0" w:line="240" w:lineRule="auto"/>
        <w:ind w:left="0" w:right="0" w:firstLine="0"/>
      </w:pPr>
      <w:r w:rsidRPr="0024484F">
        <w:rPr>
          <w:b/>
          <w:i/>
          <w:u w:val="single" w:color="000000"/>
        </w:rPr>
        <w:t>Evaluation Criteria:</w:t>
      </w:r>
      <w:r w:rsidRPr="0024484F">
        <w:rPr>
          <w:b/>
          <w:i/>
        </w:rPr>
        <w:t xml:space="preserve">  </w:t>
      </w:r>
      <w:r w:rsidRPr="0024484F">
        <w:t xml:space="preserve">Quoters will be evaluated on the ability to comply with the terms and conditions of the contract and experience in conducting real property appraisal services in California (and/or neighboring states), knowledge of and similar experience in the general geographical area of the projects, knowledge of the locality of the projects, and capability to access to all relevant records necessary to provide the services described in the SOW.  The quoter will also be evaluated in their ability to meet schedules and deadlines relative to production quantity, and they will be evaluated on their ability to provide quality data through effective quality assurance and quality control protocols. Areas of consideration will </w:t>
      </w:r>
      <w:proofErr w:type="gramStart"/>
      <w:r w:rsidRPr="0024484F">
        <w:t>include:</w:t>
      </w:r>
      <w:proofErr w:type="gramEnd"/>
      <w:r w:rsidRPr="0024484F">
        <w:t xml:space="preserve">  having qualified personnel with previous experience working on similar projects, managerial expertise required to meet the contract requirements, a demonstrated understanding of logistics for conducting real property appraisal services in California (preferably with NRCS easement appraisals or other Federal appraisals) as depicted on the attached SOW.  The </w:t>
      </w:r>
      <w:proofErr w:type="gramStart"/>
      <w:r w:rsidRPr="0024484F">
        <w:t>quoter</w:t>
      </w:r>
      <w:proofErr w:type="gramEnd"/>
      <w:r w:rsidRPr="0024484F">
        <w:t xml:space="preserve"> will also be evaluated on past performance and the quoter’s demonstrated commitment to customer satisfaction and timely delivery of quality services at fair and reasonable prices.  </w:t>
      </w:r>
    </w:p>
    <w:p w14:paraId="35AC87B1" w14:textId="77777777" w:rsidR="0024484F" w:rsidRPr="0024484F" w:rsidRDefault="0024484F" w:rsidP="0024484F">
      <w:pPr>
        <w:spacing w:after="0" w:line="240" w:lineRule="auto"/>
        <w:ind w:left="0" w:right="0" w:firstLine="0"/>
        <w:rPr>
          <w:rFonts w:eastAsiaTheme="minorHAnsi"/>
          <w:b/>
          <w:bCs/>
          <w:color w:val="auto"/>
          <w:u w:val="single"/>
        </w:rPr>
      </w:pPr>
    </w:p>
    <w:p w14:paraId="36DE654C" w14:textId="77777777" w:rsidR="0024484F" w:rsidRPr="0024484F" w:rsidRDefault="0024484F" w:rsidP="0024484F">
      <w:pPr>
        <w:spacing w:after="0" w:line="240" w:lineRule="auto"/>
        <w:ind w:left="0" w:right="0" w:firstLine="0"/>
        <w:rPr>
          <w:rFonts w:eastAsiaTheme="minorHAnsi"/>
          <w:b/>
          <w:bCs/>
          <w:color w:val="auto"/>
          <w:u w:val="single"/>
        </w:rPr>
      </w:pPr>
      <w:r w:rsidRPr="0024484F">
        <w:rPr>
          <w:rFonts w:eastAsiaTheme="minorHAnsi"/>
          <w:b/>
          <w:bCs/>
          <w:color w:val="auto"/>
          <w:u w:val="single"/>
        </w:rPr>
        <w:t>TECHNICAL FACTOR 3 – Past Experience</w:t>
      </w:r>
    </w:p>
    <w:p w14:paraId="0CE0DFD7" w14:textId="77777777" w:rsidR="0024484F" w:rsidRPr="0024484F" w:rsidRDefault="0024484F" w:rsidP="0024484F">
      <w:pPr>
        <w:spacing w:after="0" w:line="240" w:lineRule="auto"/>
        <w:ind w:left="0" w:firstLine="0"/>
        <w:rPr>
          <w:rFonts w:eastAsia="Yu Gothic"/>
        </w:rPr>
      </w:pPr>
      <w:r w:rsidRPr="0024484F">
        <w:rPr>
          <w:rFonts w:eastAsia="Yu Gothic"/>
        </w:rPr>
        <w:t xml:space="preserve">An evaluation panel will conduct </w:t>
      </w:r>
      <w:proofErr w:type="gramStart"/>
      <w:r w:rsidRPr="0024484F">
        <w:rPr>
          <w:rFonts w:eastAsia="Yu Gothic"/>
        </w:rPr>
        <w:t>a past experience</w:t>
      </w:r>
      <w:proofErr w:type="gramEnd"/>
      <w:r w:rsidRPr="0024484F">
        <w:rPr>
          <w:rFonts w:eastAsia="Yu Gothic"/>
        </w:rPr>
        <w:t xml:space="preserve"> evaluation that examines a quoter’s recent and relevant </w:t>
      </w:r>
      <w:proofErr w:type="gramStart"/>
      <w:r w:rsidRPr="0024484F">
        <w:rPr>
          <w:rFonts w:eastAsia="Yu Gothic"/>
        </w:rPr>
        <w:t>past experience</w:t>
      </w:r>
      <w:proofErr w:type="gramEnd"/>
      <w:r w:rsidRPr="0024484F">
        <w:rPr>
          <w:rFonts w:eastAsia="Yu Gothic"/>
        </w:rPr>
        <w:t xml:space="preserve"> record to determine a contractor’s relevant history with </w:t>
      </w:r>
      <w:r w:rsidRPr="0024484F">
        <w:rPr>
          <w:bCs/>
        </w:rPr>
        <w:t xml:space="preserve">real property appraisal </w:t>
      </w:r>
      <w:r w:rsidRPr="0024484F">
        <w:rPr>
          <w:rFonts w:eastAsiaTheme="minorHAnsi"/>
          <w:color w:val="auto"/>
        </w:rPr>
        <w:t>services (preferable NRCS easement appraisals or other Federal Government appraisals)</w:t>
      </w:r>
      <w:r w:rsidRPr="0024484F">
        <w:rPr>
          <w:rFonts w:eastAsia="Yu Gothic"/>
        </w:rPr>
        <w:t>. The technical evaluation will consider the currency and relevance of the information, source of the information, and context of the data.  The purpose of this technical factor evaluation is to allow the Government to assess the quoter’s ability to perform the effort described in this solicitation, based on the quoter’s historical experience.</w:t>
      </w:r>
    </w:p>
    <w:p w14:paraId="29F7FCAB" w14:textId="77777777" w:rsidR="0024484F" w:rsidRPr="0024484F" w:rsidRDefault="0024484F" w:rsidP="0024484F">
      <w:pPr>
        <w:spacing w:after="0" w:line="240" w:lineRule="auto"/>
        <w:ind w:left="0" w:firstLine="0"/>
        <w:rPr>
          <w:rFonts w:eastAsia="Yu Gothic"/>
        </w:rPr>
      </w:pPr>
    </w:p>
    <w:p w14:paraId="29A5037D" w14:textId="77777777" w:rsidR="0024484F" w:rsidRPr="0024484F" w:rsidRDefault="0024484F" w:rsidP="0024484F">
      <w:pPr>
        <w:spacing w:after="0" w:line="240" w:lineRule="auto"/>
        <w:ind w:left="0" w:right="88"/>
      </w:pPr>
      <w:r w:rsidRPr="0024484F">
        <w:rPr>
          <w:rFonts w:eastAsia="Yu Gothic"/>
          <w:b/>
          <w:i/>
          <w:spacing w:val="-1"/>
          <w:u w:val="thick" w:color="000000"/>
        </w:rPr>
        <w:t>Instructions</w:t>
      </w:r>
      <w:r w:rsidRPr="0024484F">
        <w:rPr>
          <w:rFonts w:eastAsia="Yu Gothic"/>
          <w:b/>
          <w:i/>
          <w:spacing w:val="-2"/>
          <w:u w:val="thick" w:color="000000"/>
        </w:rPr>
        <w:t xml:space="preserve"> </w:t>
      </w:r>
      <w:r w:rsidRPr="0024484F">
        <w:rPr>
          <w:rFonts w:eastAsia="Yu Gothic"/>
          <w:b/>
          <w:i/>
          <w:u w:val="thick" w:color="000000"/>
        </w:rPr>
        <w:t xml:space="preserve">to </w:t>
      </w:r>
      <w:r w:rsidRPr="0024484F">
        <w:rPr>
          <w:rFonts w:eastAsia="Yu Gothic"/>
          <w:b/>
          <w:i/>
          <w:spacing w:val="-2"/>
          <w:u w:val="thick" w:color="000000"/>
        </w:rPr>
        <w:t>Quoter</w:t>
      </w:r>
      <w:proofErr w:type="gramStart"/>
      <w:r w:rsidRPr="0024484F">
        <w:rPr>
          <w:rFonts w:eastAsia="Yu Gothic"/>
          <w:b/>
          <w:i/>
          <w:spacing w:val="-2"/>
          <w:u w:val="thick" w:color="000000"/>
        </w:rPr>
        <w:t>:</w:t>
      </w:r>
      <w:r w:rsidRPr="0024484F">
        <w:rPr>
          <w:rFonts w:eastAsia="Yu Gothic"/>
          <w:b/>
          <w:spacing w:val="1"/>
        </w:rPr>
        <w:t xml:space="preserve">  </w:t>
      </w:r>
      <w:r w:rsidRPr="0024484F">
        <w:rPr>
          <w:rFonts w:eastAsia="Yu Gothic"/>
          <w:spacing w:val="-1"/>
        </w:rPr>
        <w:t>Provide</w:t>
      </w:r>
      <w:proofErr w:type="gramEnd"/>
      <w:r w:rsidRPr="0024484F">
        <w:rPr>
          <w:rFonts w:eastAsia="Yu Gothic"/>
          <w:spacing w:val="-1"/>
        </w:rPr>
        <w:t xml:space="preserve"> a list of no more than three (3) of the most relevant contracts (preferably NRCS Easement appraisals) performed for Federal agencies and/or commercial customers within the last five (5) years.   Only references for relevant and recent past efforts/contracts are desired. The Government will evaluate relevant experience relative to the requirements of this RFQ, and the attached SOW.  The Government will use information submitted by the quoter to independently verify Contractor Responsibility. The Government may review records, such as CPARS, FAPIIS, verifying references, etc.</w:t>
      </w:r>
      <w:r w:rsidRPr="0024484F">
        <w:t xml:space="preserve"> Items that will be considered are </w:t>
      </w:r>
      <w:r w:rsidRPr="0024484F">
        <w:rPr>
          <w:rFonts w:eastAsia="Yu Gothic"/>
          <w:spacing w:val="-1"/>
        </w:rPr>
        <w:t xml:space="preserve">general trends in the quoters experience and performance, the number and severity of problems, the effectiveness of any corrective actions taken, and the offeror's overall performance record. Relevant experience includes technical expertise in </w:t>
      </w:r>
      <w:r w:rsidRPr="0024484F">
        <w:rPr>
          <w:bCs/>
        </w:rPr>
        <w:t xml:space="preserve">real property appraisal </w:t>
      </w:r>
      <w:r w:rsidRPr="0024484F">
        <w:rPr>
          <w:rFonts w:eastAsiaTheme="minorHAnsi"/>
          <w:color w:val="auto"/>
        </w:rPr>
        <w:t>services (preferably with NRCS easement appraisals or other Federal appraisals)</w:t>
      </w:r>
      <w:r w:rsidRPr="0024484F">
        <w:rPr>
          <w:rFonts w:eastAsia="Yu Gothic"/>
          <w:spacing w:val="-1"/>
        </w:rPr>
        <w:t>.</w:t>
      </w:r>
      <w:r w:rsidRPr="0024484F">
        <w:t xml:space="preserve"> The </w:t>
      </w:r>
      <w:proofErr w:type="gramStart"/>
      <w:r w:rsidRPr="0024484F">
        <w:t>past experience</w:t>
      </w:r>
      <w:proofErr w:type="gramEnd"/>
      <w:r w:rsidRPr="0024484F">
        <w:t xml:space="preserve"> should include the following</w:t>
      </w:r>
      <w:r w:rsidRPr="0024484F">
        <w:rPr>
          <w:spacing w:val="40"/>
        </w:rPr>
        <w:t xml:space="preserve"> </w:t>
      </w:r>
      <w:r w:rsidRPr="0024484F">
        <w:t>information:</w:t>
      </w:r>
      <w:r w:rsidRPr="0024484F">
        <w:rPr>
          <w:spacing w:val="40"/>
        </w:rPr>
        <w:t xml:space="preserve"> </w:t>
      </w:r>
      <w:r w:rsidRPr="0024484F">
        <w:t>(a) Company/Government</w:t>
      </w:r>
      <w:r w:rsidRPr="0024484F">
        <w:rPr>
          <w:spacing w:val="-10"/>
        </w:rPr>
        <w:t xml:space="preserve"> </w:t>
      </w:r>
      <w:r w:rsidRPr="0024484F">
        <w:t>Name,</w:t>
      </w:r>
      <w:r w:rsidRPr="0024484F">
        <w:rPr>
          <w:spacing w:val="-10"/>
        </w:rPr>
        <w:t xml:space="preserve"> </w:t>
      </w:r>
      <w:r w:rsidRPr="0024484F">
        <w:t>(b)</w:t>
      </w:r>
      <w:r w:rsidRPr="0024484F">
        <w:rPr>
          <w:spacing w:val="-8"/>
        </w:rPr>
        <w:t xml:space="preserve"> </w:t>
      </w:r>
      <w:r w:rsidRPr="0024484F">
        <w:t>complete</w:t>
      </w:r>
      <w:r w:rsidRPr="0024484F">
        <w:rPr>
          <w:spacing w:val="-10"/>
        </w:rPr>
        <w:t xml:space="preserve"> </w:t>
      </w:r>
      <w:r w:rsidRPr="0024484F">
        <w:t>address,</w:t>
      </w:r>
      <w:r w:rsidRPr="0024484F">
        <w:rPr>
          <w:spacing w:val="-10"/>
        </w:rPr>
        <w:t xml:space="preserve"> </w:t>
      </w:r>
      <w:r w:rsidRPr="0024484F">
        <w:t>(c)</w:t>
      </w:r>
      <w:r w:rsidRPr="0024484F">
        <w:rPr>
          <w:spacing w:val="-9"/>
        </w:rPr>
        <w:t xml:space="preserve"> </w:t>
      </w:r>
      <w:r w:rsidRPr="0024484F">
        <w:t>point</w:t>
      </w:r>
      <w:r w:rsidRPr="0024484F">
        <w:rPr>
          <w:spacing w:val="-9"/>
        </w:rPr>
        <w:t xml:space="preserve"> </w:t>
      </w:r>
      <w:r w:rsidRPr="0024484F">
        <w:t>of</w:t>
      </w:r>
      <w:r w:rsidRPr="0024484F">
        <w:rPr>
          <w:spacing w:val="-12"/>
        </w:rPr>
        <w:t xml:space="preserve"> </w:t>
      </w:r>
      <w:r w:rsidRPr="0024484F">
        <w:t>contact,</w:t>
      </w:r>
      <w:r w:rsidRPr="0024484F">
        <w:rPr>
          <w:spacing w:val="-13"/>
        </w:rPr>
        <w:t xml:space="preserve"> </w:t>
      </w:r>
      <w:r w:rsidRPr="0024484F">
        <w:t>(d)</w:t>
      </w:r>
      <w:r w:rsidRPr="0024484F">
        <w:rPr>
          <w:spacing w:val="30"/>
        </w:rPr>
        <w:t xml:space="preserve"> </w:t>
      </w:r>
      <w:r w:rsidRPr="0024484F">
        <w:t>telephone/fax</w:t>
      </w:r>
      <w:r w:rsidRPr="0024484F">
        <w:rPr>
          <w:spacing w:val="-10"/>
        </w:rPr>
        <w:t xml:space="preserve"> </w:t>
      </w:r>
      <w:r w:rsidRPr="0024484F">
        <w:t>number,</w:t>
      </w:r>
      <w:r w:rsidRPr="0024484F">
        <w:rPr>
          <w:spacing w:val="-10"/>
        </w:rPr>
        <w:t xml:space="preserve"> </w:t>
      </w:r>
      <w:r w:rsidRPr="0024484F">
        <w:t>(e)</w:t>
      </w:r>
      <w:r w:rsidRPr="0024484F">
        <w:rPr>
          <w:spacing w:val="-9"/>
        </w:rPr>
        <w:t xml:space="preserve"> </w:t>
      </w:r>
      <w:r w:rsidRPr="0024484F">
        <w:t>contract number,</w:t>
      </w:r>
      <w:r w:rsidRPr="0024484F">
        <w:rPr>
          <w:spacing w:val="-12"/>
        </w:rPr>
        <w:t xml:space="preserve"> </w:t>
      </w:r>
      <w:r w:rsidRPr="0024484F">
        <w:t>(f)</w:t>
      </w:r>
      <w:r w:rsidRPr="0024484F">
        <w:rPr>
          <w:spacing w:val="-9"/>
        </w:rPr>
        <w:t xml:space="preserve"> </w:t>
      </w:r>
      <w:r w:rsidRPr="0024484F">
        <w:t>contract</w:t>
      </w:r>
      <w:r w:rsidRPr="0024484F">
        <w:rPr>
          <w:spacing w:val="-13"/>
        </w:rPr>
        <w:t xml:space="preserve"> </w:t>
      </w:r>
      <w:r w:rsidRPr="0024484F">
        <w:t>type,</w:t>
      </w:r>
      <w:r w:rsidRPr="0024484F">
        <w:rPr>
          <w:spacing w:val="-12"/>
        </w:rPr>
        <w:t xml:space="preserve"> </w:t>
      </w:r>
      <w:r w:rsidRPr="0024484F">
        <w:t>(g)</w:t>
      </w:r>
      <w:r w:rsidRPr="0024484F">
        <w:rPr>
          <w:spacing w:val="-11"/>
        </w:rPr>
        <w:t xml:space="preserve"> </w:t>
      </w:r>
      <w:r w:rsidRPr="0024484F">
        <w:t>contract</w:t>
      </w:r>
      <w:r w:rsidRPr="0024484F">
        <w:rPr>
          <w:spacing w:val="-12"/>
        </w:rPr>
        <w:t xml:space="preserve"> </w:t>
      </w:r>
      <w:r w:rsidRPr="0024484F">
        <w:t>amount</w:t>
      </w:r>
      <w:r w:rsidRPr="0024484F">
        <w:rPr>
          <w:spacing w:val="-11"/>
        </w:rPr>
        <w:t xml:space="preserve"> </w:t>
      </w:r>
      <w:r w:rsidRPr="0024484F">
        <w:t>at</w:t>
      </w:r>
      <w:r w:rsidRPr="0024484F">
        <w:rPr>
          <w:spacing w:val="-12"/>
        </w:rPr>
        <w:t xml:space="preserve"> </w:t>
      </w:r>
      <w:r w:rsidRPr="0024484F">
        <w:t>award,</w:t>
      </w:r>
      <w:r w:rsidRPr="0024484F">
        <w:rPr>
          <w:spacing w:val="-12"/>
        </w:rPr>
        <w:t xml:space="preserve"> </w:t>
      </w:r>
      <w:r w:rsidRPr="0024484F">
        <w:t>(h)</w:t>
      </w:r>
      <w:r w:rsidRPr="0024484F">
        <w:rPr>
          <w:spacing w:val="36"/>
        </w:rPr>
        <w:t xml:space="preserve"> </w:t>
      </w:r>
      <w:r w:rsidRPr="0024484F">
        <w:t>contract</w:t>
      </w:r>
      <w:r w:rsidRPr="0024484F">
        <w:rPr>
          <w:spacing w:val="-11"/>
        </w:rPr>
        <w:t xml:space="preserve"> </w:t>
      </w:r>
      <w:r w:rsidRPr="0024484F">
        <w:t>amount</w:t>
      </w:r>
      <w:r w:rsidRPr="0024484F">
        <w:rPr>
          <w:spacing w:val="-11"/>
        </w:rPr>
        <w:t xml:space="preserve"> </w:t>
      </w:r>
      <w:r w:rsidRPr="0024484F">
        <w:t>at</w:t>
      </w:r>
      <w:r w:rsidRPr="0024484F">
        <w:rPr>
          <w:spacing w:val="-11"/>
        </w:rPr>
        <w:t xml:space="preserve"> </w:t>
      </w:r>
      <w:r w:rsidRPr="0024484F">
        <w:t>completion,</w:t>
      </w:r>
      <w:r w:rsidRPr="0024484F">
        <w:rPr>
          <w:spacing w:val="-12"/>
        </w:rPr>
        <w:t xml:space="preserve"> </w:t>
      </w:r>
      <w:r w:rsidRPr="0024484F">
        <w:t>(it)</w:t>
      </w:r>
      <w:r w:rsidRPr="0024484F">
        <w:rPr>
          <w:spacing w:val="-11"/>
        </w:rPr>
        <w:t xml:space="preserve"> </w:t>
      </w:r>
      <w:r w:rsidRPr="0024484F">
        <w:t>brief</w:t>
      </w:r>
      <w:r w:rsidRPr="0024484F">
        <w:rPr>
          <w:spacing w:val="-11"/>
        </w:rPr>
        <w:t xml:space="preserve"> </w:t>
      </w:r>
      <w:r w:rsidRPr="0024484F">
        <w:t>description of work provided.</w:t>
      </w:r>
    </w:p>
    <w:p w14:paraId="3A83A44F" w14:textId="77777777" w:rsidR="0024484F" w:rsidRPr="0024484F" w:rsidRDefault="0024484F" w:rsidP="0024484F">
      <w:pPr>
        <w:spacing w:after="0" w:line="240" w:lineRule="auto"/>
        <w:ind w:left="220"/>
        <w:rPr>
          <w:rFonts w:eastAsia="Yu Gothic"/>
        </w:rPr>
      </w:pPr>
    </w:p>
    <w:p w14:paraId="674332A1" w14:textId="77777777" w:rsidR="0024484F" w:rsidRPr="0024484F" w:rsidRDefault="0024484F" w:rsidP="0024484F">
      <w:pPr>
        <w:spacing w:after="0" w:line="240" w:lineRule="auto"/>
        <w:ind w:left="360" w:right="776" w:hanging="360"/>
        <w:rPr>
          <w:rFonts w:eastAsia="Yu Gothic"/>
          <w:spacing w:val="-1"/>
        </w:rPr>
      </w:pPr>
      <w:r w:rsidRPr="0024484F">
        <w:rPr>
          <w:rFonts w:eastAsia="Yu Gothic"/>
          <w:b/>
          <w:i/>
          <w:spacing w:val="-1"/>
          <w:u w:val="thick" w:color="000000"/>
        </w:rPr>
        <w:t>Evaluation Criteria:</w:t>
      </w:r>
      <w:r w:rsidRPr="0024484F">
        <w:rPr>
          <w:rFonts w:eastAsia="Yu Gothic"/>
          <w:b/>
          <w:i/>
          <w:spacing w:val="51"/>
          <w:u w:val="thick" w:color="000000"/>
        </w:rPr>
        <w:t xml:space="preserve"> </w:t>
      </w:r>
      <w:r w:rsidRPr="0024484F">
        <w:rPr>
          <w:rFonts w:eastAsia="Yu Gothic"/>
          <w:spacing w:val="-1"/>
        </w:rPr>
        <w:t>The offeror will be evaluated by the following:</w:t>
      </w:r>
    </w:p>
    <w:p w14:paraId="17FA32B7" w14:textId="77777777" w:rsidR="0024484F" w:rsidRPr="0024484F" w:rsidRDefault="0024484F" w:rsidP="0024484F">
      <w:pPr>
        <w:widowControl w:val="0"/>
        <w:numPr>
          <w:ilvl w:val="0"/>
          <w:numId w:val="37"/>
        </w:numPr>
        <w:spacing w:after="0" w:line="240" w:lineRule="auto"/>
        <w:ind w:left="360" w:right="776"/>
        <w:contextualSpacing/>
        <w:rPr>
          <w:rFonts w:eastAsia="Yu Gothic"/>
          <w:spacing w:val="-1"/>
        </w:rPr>
      </w:pPr>
      <w:r w:rsidRPr="0024484F">
        <w:rPr>
          <w:rFonts w:eastAsia="Yu Gothic"/>
          <w:spacing w:val="-1"/>
        </w:rPr>
        <w:t>Recency: The ability to prove experience within the last five (5) years.</w:t>
      </w:r>
    </w:p>
    <w:p w14:paraId="7478635B" w14:textId="77777777" w:rsidR="0024484F" w:rsidRPr="0024484F" w:rsidRDefault="0024484F" w:rsidP="0024484F">
      <w:pPr>
        <w:numPr>
          <w:ilvl w:val="0"/>
          <w:numId w:val="37"/>
        </w:numPr>
        <w:spacing w:after="0" w:line="240" w:lineRule="auto"/>
        <w:ind w:left="360" w:right="0"/>
        <w:contextualSpacing/>
        <w:rPr>
          <w:rFonts w:eastAsiaTheme="minorHAnsi"/>
          <w:color w:val="auto"/>
          <w:u w:val="single"/>
        </w:rPr>
      </w:pPr>
      <w:r w:rsidRPr="0024484F">
        <w:rPr>
          <w:rFonts w:eastAsia="Yu Gothic"/>
          <w:spacing w:val="-1"/>
        </w:rPr>
        <w:t xml:space="preserve">Relevancy: The ability to prove experience of relevant work, relevant to this requirement. </w:t>
      </w:r>
      <w:r w:rsidRPr="0024484F">
        <w:rPr>
          <w:rFonts w:eastAsia="Yu Gothic"/>
        </w:rPr>
        <w:t>Areas of consideration will include having qualified personnel with previous experience working on similar projects within the area in which real property appraisal services are required per the SOW.</w:t>
      </w:r>
    </w:p>
    <w:p w14:paraId="14E9B840" w14:textId="77777777" w:rsidR="0024484F" w:rsidRPr="0024484F" w:rsidRDefault="0024484F" w:rsidP="0024484F">
      <w:pPr>
        <w:spacing w:after="0" w:line="240" w:lineRule="auto"/>
        <w:ind w:left="0" w:right="0" w:firstLine="0"/>
        <w:rPr>
          <w:rFonts w:eastAsiaTheme="minorHAnsi"/>
          <w:b/>
          <w:bCs/>
          <w:color w:val="auto"/>
          <w:u w:val="single"/>
        </w:rPr>
      </w:pPr>
      <w:r w:rsidRPr="0024484F">
        <w:rPr>
          <w:rFonts w:eastAsiaTheme="minorHAnsi"/>
          <w:b/>
          <w:bCs/>
          <w:color w:val="auto"/>
          <w:u w:val="single"/>
        </w:rPr>
        <w:lastRenderedPageBreak/>
        <w:t xml:space="preserve">FACTOR 4 - Price </w:t>
      </w:r>
    </w:p>
    <w:p w14:paraId="654E29FE" w14:textId="77777777" w:rsidR="0024484F" w:rsidRPr="0024484F" w:rsidRDefault="0024484F" w:rsidP="0024484F">
      <w:pPr>
        <w:spacing w:after="0" w:line="240" w:lineRule="auto"/>
        <w:ind w:left="0" w:right="0" w:firstLine="0"/>
        <w:rPr>
          <w:rFonts w:eastAsiaTheme="minorHAnsi"/>
          <w:color w:val="auto"/>
        </w:rPr>
      </w:pPr>
      <w:r w:rsidRPr="0024484F">
        <w:rPr>
          <w:rFonts w:eastAsiaTheme="minorHAnsi"/>
          <w:b/>
          <w:bCs/>
          <w:i/>
          <w:iCs/>
          <w:color w:val="auto"/>
          <w:u w:val="single"/>
        </w:rPr>
        <w:t>Instructions to Quoter</w:t>
      </w:r>
      <w:r w:rsidRPr="0024484F">
        <w:rPr>
          <w:rFonts w:eastAsiaTheme="minorHAnsi"/>
          <w:color w:val="auto"/>
        </w:rPr>
        <w:t xml:space="preserve">: Quoter should complete Attachment 2, Pricing Sheet. </w:t>
      </w:r>
    </w:p>
    <w:p w14:paraId="02ADDEB4" w14:textId="77777777" w:rsidR="0024484F" w:rsidRPr="0024484F" w:rsidRDefault="0024484F" w:rsidP="0024484F">
      <w:pPr>
        <w:spacing w:after="0" w:line="240" w:lineRule="auto"/>
        <w:ind w:left="0" w:right="0" w:firstLine="0"/>
        <w:rPr>
          <w:rFonts w:eastAsiaTheme="minorHAnsi"/>
          <w:color w:val="auto"/>
          <w:u w:val="single"/>
        </w:rPr>
      </w:pPr>
    </w:p>
    <w:p w14:paraId="6345424E" w14:textId="77777777" w:rsidR="0024484F" w:rsidRPr="0024484F" w:rsidRDefault="0024484F" w:rsidP="0024484F">
      <w:pPr>
        <w:spacing w:after="0" w:line="240" w:lineRule="auto"/>
        <w:ind w:left="0" w:right="0" w:firstLine="0"/>
        <w:rPr>
          <w:rFonts w:eastAsiaTheme="minorHAnsi"/>
          <w:color w:val="auto"/>
        </w:rPr>
      </w:pPr>
      <w:r w:rsidRPr="0024484F">
        <w:rPr>
          <w:rFonts w:eastAsiaTheme="minorHAnsi"/>
          <w:b/>
          <w:bCs/>
          <w:i/>
          <w:iCs/>
          <w:color w:val="auto"/>
          <w:u w:val="single"/>
        </w:rPr>
        <w:t>Evaluation Criteria</w:t>
      </w:r>
      <w:r w:rsidRPr="0024484F">
        <w:rPr>
          <w:rFonts w:eastAsiaTheme="minorHAnsi"/>
          <w:b/>
          <w:bCs/>
          <w:i/>
          <w:iCs/>
          <w:color w:val="auto"/>
        </w:rPr>
        <w:t>:</w:t>
      </w:r>
      <w:r w:rsidRPr="0024484F">
        <w:rPr>
          <w:rFonts w:eastAsiaTheme="minorHAnsi"/>
          <w:color w:val="auto"/>
        </w:rPr>
        <w:t xml:space="preserve"> To evaluate quotes for award purposes, the Government will apply the quoter’s proposed </w:t>
      </w:r>
      <w:proofErr w:type="gramStart"/>
      <w:r w:rsidRPr="0024484F">
        <w:rPr>
          <w:rFonts w:eastAsiaTheme="minorHAnsi"/>
          <w:color w:val="auto"/>
        </w:rPr>
        <w:t>fixed-prices</w:t>
      </w:r>
      <w:proofErr w:type="gramEnd"/>
      <w:r w:rsidRPr="0024484F">
        <w:rPr>
          <w:rFonts w:eastAsiaTheme="minorHAnsi"/>
          <w:color w:val="auto"/>
        </w:rPr>
        <w:t>/rates to the estimated quantities included in the solicitation.  These prices will be evaluated to determine reasonableness of the price.   A comparison of the proposed prices, government estimate, and/or market values will be used.  Quoters are put on notice that any quotes that are unrealistic in terms of technical commitment or unrealistically low in price, will be deemed reflective of an inherent lack of technical competence or indicative of failure to comprehend the complexity of contract requirements and may be grounds for rejection of the quote.</w:t>
      </w:r>
    </w:p>
    <w:p w14:paraId="22622AA6" w14:textId="77777777" w:rsidR="00524494" w:rsidRDefault="00524494" w:rsidP="00494628">
      <w:pPr>
        <w:ind w:left="0" w:right="70" w:firstLine="0"/>
        <w:rPr>
          <w:b/>
          <w:bCs/>
        </w:rPr>
      </w:pPr>
    </w:p>
    <w:p w14:paraId="59AA83EC" w14:textId="1CF440D9" w:rsidR="00524494" w:rsidRPr="00804542" w:rsidRDefault="00804542" w:rsidP="00494628">
      <w:pPr>
        <w:ind w:left="0" w:right="70" w:firstLine="0"/>
        <w:rPr>
          <w:b/>
          <w:bCs/>
          <w:u w:val="single"/>
        </w:rPr>
      </w:pPr>
      <w:r w:rsidRPr="00804542">
        <w:rPr>
          <w:b/>
          <w:bCs/>
          <w:u w:val="single"/>
        </w:rPr>
        <w:t>Delivery Information</w:t>
      </w:r>
    </w:p>
    <w:p w14:paraId="00515FD1" w14:textId="4EF99DA9" w:rsidR="00250CA9" w:rsidRPr="00481CFD" w:rsidRDefault="00481CFD" w:rsidP="00250CA9">
      <w:pPr>
        <w:spacing w:after="0" w:line="240" w:lineRule="auto"/>
        <w:ind w:left="31" w:right="0" w:firstLine="0"/>
        <w:rPr>
          <w:bCs/>
        </w:rPr>
      </w:pPr>
      <w:r w:rsidRPr="00481CFD">
        <w:rPr>
          <w:bCs/>
        </w:rPr>
        <w:t>Final appraisal reports will be delivered to NRCS-C</w:t>
      </w:r>
      <w:r w:rsidR="005878E6">
        <w:rPr>
          <w:bCs/>
        </w:rPr>
        <w:t xml:space="preserve">alifornia </w:t>
      </w:r>
      <w:r w:rsidR="00BC6D1A">
        <w:rPr>
          <w:bCs/>
        </w:rPr>
        <w:t>Government Technical Point of Contact</w:t>
      </w:r>
      <w:r w:rsidRPr="00481CFD">
        <w:rPr>
          <w:bCs/>
        </w:rPr>
        <w:t>.</w:t>
      </w:r>
    </w:p>
    <w:p w14:paraId="0293E114" w14:textId="77777777" w:rsidR="00804542" w:rsidRDefault="00804542" w:rsidP="00494628">
      <w:pPr>
        <w:ind w:left="0" w:right="70" w:firstLine="0"/>
      </w:pPr>
    </w:p>
    <w:p w14:paraId="44658AE0" w14:textId="3D42DBB3" w:rsidR="00F91A3E" w:rsidRDefault="00F91A3E" w:rsidP="00494628">
      <w:pPr>
        <w:ind w:left="0" w:right="70" w:firstLine="0"/>
        <w:rPr>
          <w:b/>
          <w:bCs/>
          <w:u w:val="single"/>
        </w:rPr>
      </w:pPr>
      <w:r w:rsidRPr="00F91A3E">
        <w:rPr>
          <w:b/>
          <w:bCs/>
          <w:u w:val="single"/>
        </w:rPr>
        <w:t>Service Contract Labor Standards</w:t>
      </w:r>
    </w:p>
    <w:p w14:paraId="7B84BC8F" w14:textId="3FF0776C" w:rsidR="00471054" w:rsidRDefault="0059181D" w:rsidP="00494628">
      <w:pPr>
        <w:ind w:left="0" w:right="70" w:firstLine="0"/>
      </w:pPr>
      <w:r>
        <w:t xml:space="preserve">The Service Contract Labor Standards apply to any contracts awarded through this solicitation.  In accordance with </w:t>
      </w:r>
      <w:r w:rsidR="00661727">
        <w:t>(IAW) FAR 22.1002-3(a)(2), the place of performance for this contract is throughout the state of Utah.</w:t>
      </w:r>
      <w:r w:rsidR="00005EE0">
        <w:t xml:space="preserve">  The Contracting Officer has determined the places of performance</w:t>
      </w:r>
      <w:r w:rsidR="007871CE">
        <w:t xml:space="preserve"> and has </w:t>
      </w:r>
      <w:r w:rsidR="00796528">
        <w:t xml:space="preserve">listed below and </w:t>
      </w:r>
      <w:r w:rsidR="007871CE">
        <w:t>included wage determinations for each place as an attachment to this solicitation</w:t>
      </w:r>
      <w:r w:rsidR="00796528">
        <w:t>:</w:t>
      </w:r>
    </w:p>
    <w:p w14:paraId="48A5DE0F" w14:textId="77777777" w:rsidR="00796528" w:rsidRDefault="00796528" w:rsidP="00494628">
      <w:pPr>
        <w:ind w:left="0" w:right="70" w:firstLine="0"/>
      </w:pPr>
    </w:p>
    <w:p w14:paraId="760D8F89" w14:textId="77777777" w:rsidR="00796528" w:rsidRPr="001E034E" w:rsidRDefault="00796528" w:rsidP="00796528">
      <w:pPr>
        <w:spacing w:after="8" w:line="259" w:lineRule="auto"/>
        <w:ind w:left="10" w:right="0" w:firstLine="0"/>
        <w:rPr>
          <w:rFonts w:asciiTheme="minorHAnsi" w:eastAsia="Times New Roman" w:hAnsiTheme="minorHAnsi" w:cstheme="minorHAnsi"/>
        </w:rPr>
      </w:pPr>
      <w:r w:rsidRPr="001E034E">
        <w:rPr>
          <w:rFonts w:asciiTheme="minorHAnsi" w:eastAsia="Times New Roman" w:hAnsiTheme="minorHAnsi" w:cstheme="minorHAnsi"/>
          <w:u w:val="single" w:color="000000"/>
        </w:rPr>
        <w:t>Service Contract Labor Standards Wage Determinations</w:t>
      </w:r>
      <w:r w:rsidRPr="001E034E">
        <w:rPr>
          <w:rFonts w:asciiTheme="minorHAnsi" w:eastAsia="Times New Roman" w:hAnsiTheme="minorHAnsi" w:cstheme="minorHAnsi"/>
        </w:rPr>
        <w:t xml:space="preserve"> </w:t>
      </w:r>
    </w:p>
    <w:p w14:paraId="01487787" w14:textId="77777777" w:rsidR="00796528" w:rsidRPr="001E034E" w:rsidRDefault="00796528" w:rsidP="00796528">
      <w:pPr>
        <w:spacing w:after="4" w:line="262" w:lineRule="auto"/>
        <w:ind w:left="7" w:right="0" w:firstLine="0"/>
        <w:rPr>
          <w:rFonts w:asciiTheme="minorHAnsi" w:eastAsia="Times New Roman" w:hAnsiTheme="minorHAnsi" w:cstheme="minorHAnsi"/>
        </w:rPr>
      </w:pPr>
      <w:r w:rsidRPr="001E034E">
        <w:rPr>
          <w:rFonts w:asciiTheme="minorHAnsi" w:eastAsia="Times New Roman" w:hAnsiTheme="minorHAnsi" w:cstheme="minorHAnsi"/>
        </w:rPr>
        <w:t xml:space="preserve">The following Department of Labor wage determinations are incorporated into this contract. Wage </w:t>
      </w:r>
    </w:p>
    <w:p w14:paraId="541E3A27" w14:textId="77777777" w:rsidR="00796528" w:rsidRDefault="00796528" w:rsidP="00796528">
      <w:pPr>
        <w:spacing w:after="4" w:line="262" w:lineRule="auto"/>
        <w:ind w:left="7" w:right="0" w:firstLine="0"/>
        <w:rPr>
          <w:rFonts w:asciiTheme="minorHAnsi" w:eastAsia="Times New Roman" w:hAnsiTheme="minorHAnsi" w:cstheme="minorHAnsi"/>
        </w:rPr>
      </w:pPr>
      <w:r w:rsidRPr="001E034E">
        <w:rPr>
          <w:rFonts w:asciiTheme="minorHAnsi" w:eastAsia="Times New Roman" w:hAnsiTheme="minorHAnsi" w:cstheme="minorHAnsi"/>
        </w:rPr>
        <w:t xml:space="preserve">determinations may be found at: </w:t>
      </w:r>
      <w:hyperlink r:id="rId18" w:history="1">
        <w:r w:rsidRPr="00305E1B">
          <w:rPr>
            <w:rStyle w:val="Hyperlink"/>
            <w:rFonts w:asciiTheme="minorHAnsi" w:eastAsia="Times New Roman" w:hAnsiTheme="minorHAnsi" w:cstheme="minorHAnsi"/>
          </w:rPr>
          <w:t>https://sam.gov/wage-determinations</w:t>
        </w:r>
      </w:hyperlink>
    </w:p>
    <w:p w14:paraId="26A9C848" w14:textId="77777777" w:rsidR="00796528" w:rsidRDefault="00796528" w:rsidP="00796528">
      <w:pPr>
        <w:keepNext/>
        <w:keepLines/>
        <w:spacing w:after="0" w:line="240" w:lineRule="auto"/>
        <w:ind w:left="14" w:right="0" w:hanging="14"/>
        <w:outlineLvl w:val="1"/>
        <w:rPr>
          <w:rFonts w:asciiTheme="minorHAnsi" w:eastAsia="Times New Roman" w:hAnsiTheme="minorHAnsi" w:cstheme="minorHAnsi"/>
        </w:rPr>
      </w:pPr>
    </w:p>
    <w:p w14:paraId="5A75367D" w14:textId="75587BA1" w:rsidR="00796528" w:rsidRPr="00C37B70" w:rsidRDefault="00796528" w:rsidP="00796528">
      <w:pPr>
        <w:keepNext/>
        <w:keepLines/>
        <w:spacing w:after="0" w:line="240" w:lineRule="auto"/>
        <w:ind w:left="14" w:right="0" w:hanging="14"/>
        <w:outlineLvl w:val="1"/>
        <w:rPr>
          <w:rFonts w:asciiTheme="minorHAnsi" w:eastAsia="Times New Roman" w:hAnsiTheme="minorHAnsi" w:cstheme="minorHAnsi"/>
          <w:highlight w:val="yellow"/>
        </w:rPr>
      </w:pPr>
      <w:r w:rsidRPr="001E034E">
        <w:rPr>
          <w:rFonts w:asciiTheme="minorHAnsi" w:eastAsia="Times New Roman" w:hAnsiTheme="minorHAnsi" w:cstheme="minorHAnsi"/>
        </w:rPr>
        <w:t>Wage Determinations</w:t>
      </w:r>
      <w:r>
        <w:rPr>
          <w:rFonts w:asciiTheme="minorHAnsi" w:eastAsia="Times New Roman" w:hAnsiTheme="minorHAnsi" w:cstheme="minorHAnsi"/>
        </w:rPr>
        <w:t>: 2015-</w:t>
      </w:r>
      <w:r w:rsidR="00160C85">
        <w:rPr>
          <w:rFonts w:asciiTheme="minorHAnsi" w:eastAsia="Times New Roman" w:hAnsiTheme="minorHAnsi" w:cstheme="minorHAnsi"/>
        </w:rPr>
        <w:t>56</w:t>
      </w:r>
      <w:r w:rsidR="0071185B">
        <w:rPr>
          <w:rFonts w:asciiTheme="minorHAnsi" w:eastAsia="Times New Roman" w:hAnsiTheme="minorHAnsi" w:cstheme="minorHAnsi"/>
        </w:rPr>
        <w:t>47</w:t>
      </w:r>
      <w:r>
        <w:rPr>
          <w:rFonts w:asciiTheme="minorHAnsi" w:eastAsia="Times New Roman" w:hAnsiTheme="minorHAnsi" w:cstheme="minorHAnsi"/>
        </w:rPr>
        <w:t xml:space="preserve"> Rev. 2</w:t>
      </w:r>
      <w:r w:rsidR="00160C85">
        <w:rPr>
          <w:rFonts w:asciiTheme="minorHAnsi" w:eastAsia="Times New Roman" w:hAnsiTheme="minorHAnsi" w:cstheme="minorHAnsi"/>
        </w:rPr>
        <w:t>7</w:t>
      </w:r>
      <w:r>
        <w:rPr>
          <w:rFonts w:asciiTheme="minorHAnsi" w:eastAsia="Times New Roman" w:hAnsiTheme="minorHAnsi" w:cstheme="minorHAnsi"/>
        </w:rPr>
        <w:t xml:space="preserve">, dated </w:t>
      </w:r>
      <w:r w:rsidR="0071185B">
        <w:rPr>
          <w:rFonts w:asciiTheme="minorHAnsi" w:eastAsia="Times New Roman" w:hAnsiTheme="minorHAnsi" w:cstheme="minorHAnsi"/>
        </w:rPr>
        <w:t>03/30/2026</w:t>
      </w:r>
      <w:r>
        <w:rPr>
          <w:rFonts w:asciiTheme="minorHAnsi" w:eastAsia="Times New Roman" w:hAnsiTheme="minorHAnsi" w:cstheme="minorHAnsi"/>
        </w:rPr>
        <w:t xml:space="preserve">; </w:t>
      </w:r>
      <w:r w:rsidR="0045272F">
        <w:rPr>
          <w:rFonts w:asciiTheme="minorHAnsi" w:eastAsia="Times New Roman" w:hAnsiTheme="minorHAnsi" w:cstheme="minorHAnsi"/>
        </w:rPr>
        <w:t>2015-</w:t>
      </w:r>
      <w:r w:rsidR="00102BB5">
        <w:rPr>
          <w:rFonts w:asciiTheme="minorHAnsi" w:eastAsia="Times New Roman" w:hAnsiTheme="minorHAnsi" w:cstheme="minorHAnsi"/>
        </w:rPr>
        <w:t>5631</w:t>
      </w:r>
      <w:r w:rsidR="0045272F">
        <w:rPr>
          <w:rFonts w:asciiTheme="minorHAnsi" w:eastAsia="Times New Roman" w:hAnsiTheme="minorHAnsi" w:cstheme="minorHAnsi"/>
        </w:rPr>
        <w:t xml:space="preserve"> Rev. </w:t>
      </w:r>
      <w:r w:rsidR="00516354">
        <w:rPr>
          <w:rFonts w:asciiTheme="minorHAnsi" w:eastAsia="Times New Roman" w:hAnsiTheme="minorHAnsi" w:cstheme="minorHAnsi"/>
        </w:rPr>
        <w:t>27</w:t>
      </w:r>
      <w:r w:rsidR="0045272F">
        <w:rPr>
          <w:rFonts w:asciiTheme="minorHAnsi" w:eastAsia="Times New Roman" w:hAnsiTheme="minorHAnsi" w:cstheme="minorHAnsi"/>
        </w:rPr>
        <w:t xml:space="preserve"> dated </w:t>
      </w:r>
      <w:r w:rsidR="00516354">
        <w:rPr>
          <w:rFonts w:asciiTheme="minorHAnsi" w:eastAsia="Times New Roman" w:hAnsiTheme="minorHAnsi" w:cstheme="minorHAnsi"/>
        </w:rPr>
        <w:t>03/30/2026</w:t>
      </w:r>
      <w:r w:rsidR="0045272F">
        <w:rPr>
          <w:rFonts w:asciiTheme="minorHAnsi" w:eastAsia="Times New Roman" w:hAnsiTheme="minorHAnsi" w:cstheme="minorHAnsi"/>
        </w:rPr>
        <w:t>; 2015</w:t>
      </w:r>
      <w:r w:rsidR="00EC5EF5">
        <w:rPr>
          <w:rFonts w:asciiTheme="minorHAnsi" w:eastAsia="Times New Roman" w:hAnsiTheme="minorHAnsi" w:cstheme="minorHAnsi"/>
        </w:rPr>
        <w:t>-</w:t>
      </w:r>
      <w:r w:rsidR="00D8107A">
        <w:rPr>
          <w:rFonts w:asciiTheme="minorHAnsi" w:eastAsia="Times New Roman" w:hAnsiTheme="minorHAnsi" w:cstheme="minorHAnsi"/>
        </w:rPr>
        <w:t>5609 Rev. 29, dated 03/30/2026; 2015-</w:t>
      </w:r>
      <w:r w:rsidR="00BC2327">
        <w:rPr>
          <w:rFonts w:asciiTheme="minorHAnsi" w:eastAsia="Times New Roman" w:hAnsiTheme="minorHAnsi" w:cstheme="minorHAnsi"/>
        </w:rPr>
        <w:t xml:space="preserve">5673 Rev. </w:t>
      </w:r>
      <w:r w:rsidR="00811B89">
        <w:rPr>
          <w:rFonts w:asciiTheme="minorHAnsi" w:eastAsia="Times New Roman" w:hAnsiTheme="minorHAnsi" w:cstheme="minorHAnsi"/>
        </w:rPr>
        <w:t>26, dated 03/30/2026.</w:t>
      </w:r>
    </w:p>
    <w:p w14:paraId="4BE1A8C8" w14:textId="77777777" w:rsidR="00796528" w:rsidRPr="00471054" w:rsidRDefault="00796528" w:rsidP="00494628">
      <w:pPr>
        <w:ind w:left="0" w:right="70" w:firstLine="0"/>
      </w:pPr>
    </w:p>
    <w:p w14:paraId="517AF8D2" w14:textId="26AAEE5B" w:rsidR="005C4CE6" w:rsidRPr="005C4CE6" w:rsidRDefault="005C4CE6" w:rsidP="005C4CE6">
      <w:pPr>
        <w:pStyle w:val="NormalWeb"/>
        <w:spacing w:before="0" w:beforeAutospacing="0" w:after="0" w:afterAutospacing="0"/>
        <w:rPr>
          <w:rFonts w:ascii="Calibri" w:hAnsi="Calibri" w:cs="Calibri"/>
          <w:b/>
          <w:bCs/>
          <w:color w:val="000000"/>
          <w:sz w:val="22"/>
          <w:szCs w:val="22"/>
          <w:u w:val="single"/>
        </w:rPr>
      </w:pPr>
      <w:r w:rsidRPr="005C4CE6">
        <w:rPr>
          <w:rFonts w:ascii="Calibri" w:hAnsi="Calibri" w:cs="Calibri"/>
          <w:b/>
          <w:bCs/>
          <w:color w:val="000000"/>
          <w:sz w:val="22"/>
          <w:szCs w:val="22"/>
          <w:u w:val="single"/>
        </w:rPr>
        <w:t>Qualification Requirements</w:t>
      </w:r>
    </w:p>
    <w:p w14:paraId="2BC4D951" w14:textId="3A09370D" w:rsidR="005C4CE6" w:rsidRPr="0022522D" w:rsidRDefault="005C4CE6" w:rsidP="005C4CE6">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 xml:space="preserve">Offerors, or the product or service, ARE required to meet a qualification requirement to be eligible for award. Qualification requirements </w:t>
      </w:r>
      <w:r w:rsidR="00DF3250">
        <w:rPr>
          <w:rFonts w:ascii="Calibri" w:hAnsi="Calibri" w:cs="Calibri"/>
          <w:color w:val="000000"/>
          <w:sz w:val="22"/>
          <w:szCs w:val="22"/>
        </w:rPr>
        <w:t xml:space="preserve">are described in Attachment 1 </w:t>
      </w:r>
      <w:r w:rsidR="00AC22BA">
        <w:rPr>
          <w:rFonts w:ascii="Calibri" w:hAnsi="Calibri" w:cs="Calibri"/>
          <w:color w:val="000000"/>
          <w:sz w:val="22"/>
          <w:szCs w:val="22"/>
        </w:rPr>
        <w:t xml:space="preserve">- </w:t>
      </w:r>
      <w:r w:rsidR="00CA02BF">
        <w:rPr>
          <w:rFonts w:ascii="Calibri" w:hAnsi="Calibri" w:cs="Calibri"/>
          <w:color w:val="000000"/>
          <w:sz w:val="22"/>
          <w:szCs w:val="22"/>
        </w:rPr>
        <w:t>Work Statement</w:t>
      </w:r>
      <w:r w:rsidRPr="0022522D">
        <w:rPr>
          <w:rFonts w:ascii="Calibri" w:hAnsi="Calibri" w:cs="Calibri"/>
          <w:color w:val="000000"/>
          <w:sz w:val="22"/>
          <w:szCs w:val="22"/>
        </w:rPr>
        <w:t>.</w:t>
      </w:r>
    </w:p>
    <w:p w14:paraId="3785D739" w14:textId="77777777" w:rsidR="00F91A3E" w:rsidRPr="00804542" w:rsidRDefault="00F91A3E" w:rsidP="00494628">
      <w:pPr>
        <w:ind w:left="0" w:right="70" w:firstLine="0"/>
      </w:pPr>
    </w:p>
    <w:p w14:paraId="0DC6C7C8" w14:textId="459F19CB" w:rsidR="006F5069" w:rsidRPr="00624397" w:rsidRDefault="006F5069" w:rsidP="006F5069">
      <w:pPr>
        <w:pStyle w:val="NormalWeb"/>
        <w:spacing w:before="0" w:beforeAutospacing="0" w:after="0" w:afterAutospacing="0"/>
        <w:rPr>
          <w:rFonts w:ascii="Calibri" w:hAnsi="Calibri" w:cs="Calibri"/>
          <w:b/>
          <w:bCs/>
          <w:color w:val="000000"/>
          <w:sz w:val="22"/>
          <w:szCs w:val="22"/>
          <w:u w:val="single"/>
        </w:rPr>
      </w:pPr>
      <w:r w:rsidRPr="00624397">
        <w:rPr>
          <w:rFonts w:ascii="Calibri" w:hAnsi="Calibri" w:cs="Calibri"/>
          <w:b/>
          <w:bCs/>
          <w:color w:val="000000"/>
          <w:sz w:val="22"/>
          <w:szCs w:val="22"/>
          <w:u w:val="single"/>
        </w:rPr>
        <w:t>52.252-1 Solicitation Provisions Incorporated by Reference Feb 1998</w:t>
      </w:r>
    </w:p>
    <w:p w14:paraId="1DEB09B7" w14:textId="77777777" w:rsidR="006F5069"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rsidRPr="0022522D">
        <w:rPr>
          <w:rFonts w:ascii="Calibri" w:hAnsi="Calibri" w:cs="Calibri"/>
          <w:color w:val="000000"/>
          <w:sz w:val="22"/>
          <w:szCs w:val="22"/>
        </w:rPr>
        <w:t>identifier</w:t>
      </w:r>
      <w:proofErr w:type="gramEnd"/>
      <w:r w:rsidRPr="0022522D">
        <w:rPr>
          <w:rFonts w:ascii="Calibri" w:hAnsi="Calibri" w:cs="Calibri"/>
          <w:color w:val="000000"/>
          <w:sz w:val="22"/>
          <w:szCs w:val="22"/>
        </w:rPr>
        <w:t xml:space="preserve"> and provide the appropriate information with its quotation or offer. Also, the full text of a solicitation provision may be accessed electronically at this/these address(es): </w:t>
      </w:r>
      <w:hyperlink r:id="rId19" w:history="1">
        <w:r w:rsidRPr="00305E1B">
          <w:rPr>
            <w:rStyle w:val="Hyperlink"/>
            <w:rFonts w:ascii="Calibri" w:hAnsi="Calibri" w:cs="Calibri"/>
            <w:sz w:val="22"/>
            <w:szCs w:val="22"/>
          </w:rPr>
          <w:t>https://www.acquisition.gov/far-overhaul/far-part-deviation-guide/far-overhaul-part-52</w:t>
        </w:r>
      </w:hyperlink>
    </w:p>
    <w:p w14:paraId="5CE084F3"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p>
    <w:p w14:paraId="2C594575"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52.212-1 Instructions to Offerors - Commercial Products and Commercial Services (Nov 2025)</w:t>
      </w:r>
    </w:p>
    <w:p w14:paraId="77CA518C" w14:textId="77777777" w:rsidR="006F5069" w:rsidRDefault="006F5069" w:rsidP="006F5069">
      <w:pPr>
        <w:pStyle w:val="NormalWeb"/>
        <w:spacing w:before="0" w:beforeAutospacing="0" w:after="0" w:afterAutospacing="0"/>
        <w:rPr>
          <w:rFonts w:ascii="Calibri" w:hAnsi="Calibri" w:cs="Calibri"/>
          <w:color w:val="000000"/>
          <w:sz w:val="22"/>
          <w:szCs w:val="22"/>
        </w:rPr>
      </w:pPr>
    </w:p>
    <w:p w14:paraId="27A762F8"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FAR 52.212-1 is amended as follows:</w:t>
      </w:r>
    </w:p>
    <w:p w14:paraId="5B8C885A" w14:textId="1E06873A"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 xml:space="preserve">Questions shall be submitted via email to </w:t>
      </w:r>
      <w:r>
        <w:rPr>
          <w:rFonts w:ascii="Calibri" w:hAnsi="Calibri" w:cs="Calibri"/>
          <w:color w:val="000000"/>
          <w:sz w:val="22"/>
          <w:szCs w:val="22"/>
        </w:rPr>
        <w:t>amy.smith2</w:t>
      </w:r>
      <w:r w:rsidRPr="0022522D">
        <w:rPr>
          <w:rFonts w:ascii="Calibri" w:hAnsi="Calibri" w:cs="Calibri"/>
          <w:color w:val="000000"/>
          <w:sz w:val="22"/>
          <w:szCs w:val="22"/>
        </w:rPr>
        <w:t xml:space="preserve">@usda.gov and are due no later than </w:t>
      </w:r>
      <w:r w:rsidR="00BC6D1A">
        <w:rPr>
          <w:rFonts w:ascii="Calibri" w:hAnsi="Calibri" w:cs="Calibri"/>
          <w:color w:val="000000"/>
          <w:sz w:val="22"/>
          <w:szCs w:val="22"/>
        </w:rPr>
        <w:t>May 11</w:t>
      </w:r>
      <w:r w:rsidRPr="0022522D">
        <w:rPr>
          <w:rFonts w:ascii="Calibri" w:hAnsi="Calibri" w:cs="Calibri"/>
          <w:color w:val="000000"/>
          <w:sz w:val="22"/>
          <w:szCs w:val="22"/>
        </w:rPr>
        <w:t>, 202</w:t>
      </w:r>
      <w:r w:rsidR="00D34836">
        <w:rPr>
          <w:rFonts w:ascii="Calibri" w:hAnsi="Calibri" w:cs="Calibri"/>
          <w:color w:val="000000"/>
          <w:sz w:val="22"/>
          <w:szCs w:val="22"/>
        </w:rPr>
        <w:t>6</w:t>
      </w:r>
      <w:r w:rsidRPr="0022522D">
        <w:rPr>
          <w:rFonts w:ascii="Calibri" w:hAnsi="Calibri" w:cs="Calibri"/>
          <w:color w:val="000000"/>
          <w:sz w:val="22"/>
          <w:szCs w:val="22"/>
        </w:rPr>
        <w:t xml:space="preserve">, at </w:t>
      </w:r>
      <w:r>
        <w:rPr>
          <w:rFonts w:ascii="Calibri" w:hAnsi="Calibri" w:cs="Calibri"/>
          <w:color w:val="000000"/>
          <w:sz w:val="22"/>
          <w:szCs w:val="22"/>
        </w:rPr>
        <w:t>5</w:t>
      </w:r>
      <w:r w:rsidRPr="0022522D">
        <w:rPr>
          <w:rFonts w:ascii="Calibri" w:hAnsi="Calibri" w:cs="Calibri"/>
          <w:color w:val="000000"/>
          <w:sz w:val="22"/>
          <w:szCs w:val="22"/>
        </w:rPr>
        <w:t xml:space="preserve">:00 PM </w:t>
      </w:r>
      <w:r>
        <w:rPr>
          <w:rFonts w:ascii="Calibri" w:hAnsi="Calibri" w:cs="Calibri"/>
          <w:color w:val="000000"/>
          <w:sz w:val="22"/>
          <w:szCs w:val="22"/>
        </w:rPr>
        <w:t>Eastern</w:t>
      </w:r>
      <w:r w:rsidRPr="0022522D">
        <w:rPr>
          <w:rFonts w:ascii="Calibri" w:hAnsi="Calibri" w:cs="Calibri"/>
          <w:color w:val="000000"/>
          <w:sz w:val="22"/>
          <w:szCs w:val="22"/>
        </w:rPr>
        <w:t xml:space="preserve"> Time. This will ensure enough time to respond before the solicitation period ends. Please include the solicitation name and number as the subject line of the email.</w:t>
      </w:r>
    </w:p>
    <w:p w14:paraId="3957D0BE" w14:textId="77777777" w:rsidR="006F5069" w:rsidRDefault="006F5069" w:rsidP="006F5069">
      <w:pPr>
        <w:pStyle w:val="NormalWeb"/>
        <w:spacing w:before="0" w:beforeAutospacing="0" w:after="0" w:afterAutospacing="0"/>
        <w:rPr>
          <w:rFonts w:ascii="Calibri" w:hAnsi="Calibri" w:cs="Calibri"/>
          <w:color w:val="000000"/>
          <w:sz w:val="22"/>
          <w:szCs w:val="22"/>
        </w:rPr>
      </w:pPr>
    </w:p>
    <w:p w14:paraId="78EFE003"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lastRenderedPageBreak/>
        <w:t>52.203-18 Prohibition on Contracting with Entities that Require Certain Internal Confidentiality Agreements or Statements-Representation (Jan 2017)</w:t>
      </w:r>
    </w:p>
    <w:p w14:paraId="2571CEE0" w14:textId="77777777" w:rsidR="006F5069" w:rsidRDefault="006F5069" w:rsidP="006F5069">
      <w:pPr>
        <w:pStyle w:val="NormalWeb"/>
        <w:spacing w:before="0" w:beforeAutospacing="0" w:after="0" w:afterAutospacing="0"/>
        <w:rPr>
          <w:rFonts w:ascii="Calibri" w:hAnsi="Calibri" w:cs="Calibri"/>
          <w:color w:val="000000"/>
          <w:sz w:val="22"/>
          <w:szCs w:val="22"/>
        </w:rPr>
      </w:pPr>
    </w:p>
    <w:p w14:paraId="1A1A1D8D"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52.240-90 Security Prohibitions and Exclusions Representations and Certifications (Nov 2025)</w:t>
      </w:r>
    </w:p>
    <w:p w14:paraId="76EC6A35" w14:textId="77777777" w:rsidR="006F5069" w:rsidRDefault="006F5069" w:rsidP="006F5069">
      <w:pPr>
        <w:pStyle w:val="NormalWeb"/>
        <w:spacing w:before="0" w:beforeAutospacing="0" w:after="0" w:afterAutospacing="0"/>
        <w:rPr>
          <w:rFonts w:ascii="Calibri" w:hAnsi="Calibri" w:cs="Calibri"/>
          <w:color w:val="000000"/>
          <w:sz w:val="22"/>
          <w:szCs w:val="22"/>
        </w:rPr>
      </w:pPr>
    </w:p>
    <w:p w14:paraId="66B3781A" w14:textId="166B6766"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b/>
          <w:bCs/>
          <w:color w:val="000000"/>
          <w:sz w:val="22"/>
          <w:szCs w:val="22"/>
          <w:u w:val="single"/>
        </w:rPr>
        <w:t xml:space="preserve">The following provisions are applicable: </w:t>
      </w:r>
    </w:p>
    <w:p w14:paraId="0E13593C" w14:textId="5C0C8751" w:rsidR="006F5069" w:rsidRPr="0022522D" w:rsidRDefault="006F5069" w:rsidP="006F5069">
      <w:pPr>
        <w:pStyle w:val="NormalWeb"/>
        <w:spacing w:before="0" w:beforeAutospacing="0" w:after="0" w:afterAutospacing="0"/>
        <w:ind w:left="270" w:hanging="270"/>
        <w:rPr>
          <w:rFonts w:ascii="Calibri" w:hAnsi="Calibri" w:cs="Calibri"/>
          <w:color w:val="000000"/>
          <w:sz w:val="22"/>
          <w:szCs w:val="22"/>
        </w:rPr>
      </w:pPr>
      <w:r w:rsidRPr="0022522D">
        <w:rPr>
          <w:rFonts w:ascii="Calibri" w:hAnsi="Calibri" w:cs="Calibri"/>
          <w:color w:val="000000"/>
          <w:sz w:val="22"/>
          <w:szCs w:val="22"/>
        </w:rPr>
        <w:t>52.203-11 Certification and Disclosure Regarding Payments to Influence Certain Federal Transactions (Sep 2024)</w:t>
      </w:r>
    </w:p>
    <w:p w14:paraId="175319D5" w14:textId="67B2A4F1"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52.204-7 System for Award Management—Registration (Nov 2025)</w:t>
      </w:r>
    </w:p>
    <w:p w14:paraId="762019DA" w14:textId="77777777" w:rsidR="006F5069" w:rsidRDefault="006F5069" w:rsidP="006F5069">
      <w:pPr>
        <w:pStyle w:val="NormalWeb"/>
        <w:spacing w:before="0" w:beforeAutospacing="0" w:after="0" w:afterAutospacing="0"/>
        <w:ind w:firstLine="270"/>
        <w:rPr>
          <w:rFonts w:ascii="Calibri" w:hAnsi="Calibri" w:cs="Calibri"/>
          <w:color w:val="000000"/>
          <w:sz w:val="22"/>
          <w:szCs w:val="22"/>
        </w:rPr>
      </w:pPr>
    </w:p>
    <w:p w14:paraId="488CA7BF" w14:textId="77777777" w:rsidR="006F5069" w:rsidRPr="00BF5A89" w:rsidRDefault="006F5069" w:rsidP="006F5069">
      <w:pPr>
        <w:pStyle w:val="NormalWeb"/>
        <w:spacing w:before="0" w:beforeAutospacing="0" w:after="0" w:afterAutospacing="0"/>
        <w:rPr>
          <w:rFonts w:ascii="Calibri" w:hAnsi="Calibri" w:cs="Calibri"/>
          <w:b/>
          <w:bCs/>
          <w:color w:val="000000"/>
          <w:sz w:val="22"/>
          <w:szCs w:val="22"/>
          <w:u w:val="single"/>
        </w:rPr>
      </w:pPr>
      <w:r w:rsidRPr="00BF5A89">
        <w:rPr>
          <w:rFonts w:ascii="Calibri" w:hAnsi="Calibri" w:cs="Calibri"/>
          <w:b/>
          <w:bCs/>
          <w:color w:val="000000"/>
          <w:sz w:val="22"/>
          <w:szCs w:val="22"/>
          <w:u w:val="single"/>
        </w:rPr>
        <w:t>Other Applicable FAR Provisions</w:t>
      </w:r>
    </w:p>
    <w:p w14:paraId="080494AD"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 xml:space="preserve">52.233-2 Service of Protest (Sep 2025) </w:t>
      </w:r>
    </w:p>
    <w:p w14:paraId="32C86EAA" w14:textId="77777777" w:rsidR="006F5069" w:rsidRDefault="006F5069" w:rsidP="006F5069">
      <w:pPr>
        <w:pStyle w:val="NormalWeb"/>
        <w:spacing w:before="0" w:beforeAutospacing="0" w:after="0" w:afterAutospacing="0"/>
        <w:rPr>
          <w:rFonts w:ascii="Calibri" w:hAnsi="Calibri" w:cs="Calibri"/>
          <w:color w:val="000000"/>
          <w:sz w:val="22"/>
          <w:szCs w:val="22"/>
        </w:rPr>
      </w:pPr>
    </w:p>
    <w:p w14:paraId="4E4A43FA" w14:textId="77777777" w:rsidR="006F5069" w:rsidRPr="00BF5A89" w:rsidRDefault="006F5069" w:rsidP="006F5069">
      <w:pPr>
        <w:pStyle w:val="NormalWeb"/>
        <w:spacing w:before="0" w:beforeAutospacing="0" w:after="0" w:afterAutospacing="0"/>
        <w:rPr>
          <w:rFonts w:ascii="Calibri" w:hAnsi="Calibri" w:cs="Calibri"/>
          <w:b/>
          <w:bCs/>
          <w:color w:val="000000"/>
          <w:sz w:val="22"/>
          <w:szCs w:val="22"/>
          <w:u w:val="single"/>
        </w:rPr>
      </w:pPr>
      <w:r w:rsidRPr="00BF5A89">
        <w:rPr>
          <w:rFonts w:ascii="Calibri" w:hAnsi="Calibri" w:cs="Calibri"/>
          <w:b/>
          <w:bCs/>
          <w:color w:val="000000"/>
          <w:sz w:val="22"/>
          <w:szCs w:val="22"/>
          <w:u w:val="single"/>
        </w:rPr>
        <w:t>AGAR Provisions</w:t>
      </w:r>
    </w:p>
    <w:p w14:paraId="4A3AE0DD" w14:textId="77777777" w:rsidR="00AB3573" w:rsidRDefault="00AB3573" w:rsidP="006F5069">
      <w:pPr>
        <w:pStyle w:val="NormalWeb"/>
        <w:spacing w:before="0" w:beforeAutospacing="0" w:after="0" w:afterAutospacing="0"/>
        <w:rPr>
          <w:rFonts w:ascii="Calibri" w:hAnsi="Calibri" w:cs="Calibri"/>
          <w:color w:val="000000"/>
          <w:sz w:val="22"/>
          <w:szCs w:val="22"/>
        </w:rPr>
      </w:pPr>
    </w:p>
    <w:p w14:paraId="44DFB462" w14:textId="7B6AC600" w:rsidR="006F5069" w:rsidRPr="00AB3573" w:rsidRDefault="006F5069" w:rsidP="006F5069">
      <w:pPr>
        <w:pStyle w:val="NormalWeb"/>
        <w:spacing w:before="0" w:beforeAutospacing="0" w:after="0" w:afterAutospacing="0"/>
        <w:rPr>
          <w:rFonts w:ascii="Calibri" w:hAnsi="Calibri" w:cs="Calibri"/>
          <w:b/>
          <w:bCs/>
          <w:color w:val="000000"/>
          <w:sz w:val="22"/>
          <w:szCs w:val="22"/>
        </w:rPr>
      </w:pPr>
      <w:r w:rsidRPr="00AB3573">
        <w:rPr>
          <w:rFonts w:ascii="Calibri" w:hAnsi="Calibri" w:cs="Calibri"/>
          <w:b/>
          <w:bCs/>
          <w:color w:val="000000"/>
          <w:sz w:val="22"/>
          <w:szCs w:val="22"/>
        </w:rPr>
        <w:t>452.203-70 Anti-Discrimination and Diversity, Equity, and Inclusion (DEI) Certification (Dec 2025)</w:t>
      </w:r>
    </w:p>
    <w:p w14:paraId="5517DAEF" w14:textId="77777777" w:rsidR="006F5069" w:rsidRPr="0022522D" w:rsidRDefault="006F5069" w:rsidP="0044275B">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(a) By submission of its offer, the offeror certifies that:</w:t>
      </w:r>
    </w:p>
    <w:p w14:paraId="0F36D9AB" w14:textId="77777777" w:rsidR="006F5069" w:rsidRPr="0022522D" w:rsidRDefault="006F5069" w:rsidP="0044275B">
      <w:pPr>
        <w:pStyle w:val="NormalWeb"/>
        <w:spacing w:before="0" w:beforeAutospacing="0" w:after="0" w:afterAutospacing="0"/>
        <w:ind w:left="720"/>
        <w:rPr>
          <w:rFonts w:ascii="Calibri" w:hAnsi="Calibri" w:cs="Calibri"/>
          <w:color w:val="000000"/>
          <w:sz w:val="22"/>
          <w:szCs w:val="22"/>
        </w:rPr>
      </w:pPr>
      <w:r w:rsidRPr="0022522D">
        <w:rPr>
          <w:rFonts w:ascii="Calibri" w:hAnsi="Calibri" w:cs="Calibri"/>
          <w:color w:val="000000"/>
          <w:sz w:val="22"/>
          <w:szCs w:val="22"/>
        </w:rPr>
        <w:t>(3) It is compliant with all applicable Federal anti-discrimination laws and the Equal Protection principles of the U.S. Constitution.</w:t>
      </w:r>
    </w:p>
    <w:p w14:paraId="46493C9A" w14:textId="77777777" w:rsidR="006F5069" w:rsidRDefault="006F5069" w:rsidP="0044275B">
      <w:pPr>
        <w:pStyle w:val="NormalWeb"/>
        <w:spacing w:before="0" w:beforeAutospacing="0" w:after="0" w:afterAutospacing="0"/>
        <w:ind w:left="720"/>
        <w:rPr>
          <w:rFonts w:ascii="Calibri" w:hAnsi="Calibri" w:cs="Calibri"/>
          <w:color w:val="000000"/>
          <w:sz w:val="22"/>
          <w:szCs w:val="22"/>
        </w:rPr>
      </w:pPr>
      <w:r w:rsidRPr="0022522D">
        <w:rPr>
          <w:rFonts w:ascii="Calibri" w:hAnsi="Calibri" w:cs="Calibri"/>
          <w:color w:val="000000"/>
          <w:sz w:val="22"/>
          <w:szCs w:val="22"/>
        </w:rPr>
        <w:t>(4) 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12A2647F" w14:textId="77777777" w:rsidR="00210B29" w:rsidRPr="0022522D" w:rsidRDefault="00210B29" w:rsidP="0044275B">
      <w:pPr>
        <w:pStyle w:val="NormalWeb"/>
        <w:spacing w:before="0" w:beforeAutospacing="0" w:after="0" w:afterAutospacing="0"/>
        <w:ind w:left="720"/>
        <w:rPr>
          <w:rFonts w:ascii="Calibri" w:hAnsi="Calibri" w:cs="Calibri"/>
          <w:color w:val="000000"/>
          <w:sz w:val="22"/>
          <w:szCs w:val="22"/>
        </w:rPr>
      </w:pPr>
    </w:p>
    <w:p w14:paraId="02A6C4BA"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0B14AE6A" w14:textId="77777777" w:rsidR="0044275B" w:rsidRDefault="0044275B" w:rsidP="006F5069">
      <w:pPr>
        <w:pStyle w:val="NormalWeb"/>
        <w:spacing w:before="0" w:beforeAutospacing="0" w:after="0" w:afterAutospacing="0"/>
        <w:rPr>
          <w:rFonts w:ascii="Calibri" w:hAnsi="Calibri" w:cs="Calibri"/>
          <w:color w:val="000000"/>
          <w:sz w:val="22"/>
          <w:szCs w:val="22"/>
        </w:rPr>
      </w:pPr>
    </w:p>
    <w:p w14:paraId="52D5D2CF" w14:textId="14974A93"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700534BA" w14:textId="77777777"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above requirements.</w:t>
      </w:r>
    </w:p>
    <w:p w14:paraId="7E11A0F2" w14:textId="77777777" w:rsidR="0044275B" w:rsidRDefault="0044275B" w:rsidP="006F5069">
      <w:pPr>
        <w:pStyle w:val="NormalWeb"/>
        <w:spacing w:before="0" w:beforeAutospacing="0" w:after="0" w:afterAutospacing="0"/>
        <w:rPr>
          <w:rFonts w:ascii="Calibri" w:hAnsi="Calibri" w:cs="Calibri"/>
          <w:color w:val="000000"/>
          <w:sz w:val="22"/>
          <w:szCs w:val="22"/>
        </w:rPr>
      </w:pPr>
    </w:p>
    <w:p w14:paraId="12C4B923" w14:textId="3373D726"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(d) This certification reflects a change in the Government’s position regarding the materiality of the foregoing requirements and therefore any prior payment of similar claims does not reflect the materiality of the foregoing requirements to this contract.</w:t>
      </w:r>
    </w:p>
    <w:p w14:paraId="2AEBC5E3" w14:textId="77777777" w:rsidR="0044275B" w:rsidRDefault="0044275B" w:rsidP="006F5069">
      <w:pPr>
        <w:pStyle w:val="NormalWeb"/>
        <w:spacing w:before="0" w:beforeAutospacing="0" w:after="0" w:afterAutospacing="0"/>
        <w:rPr>
          <w:rFonts w:ascii="Calibri" w:hAnsi="Calibri" w:cs="Calibri"/>
          <w:color w:val="000000"/>
          <w:sz w:val="22"/>
          <w:szCs w:val="22"/>
        </w:rPr>
      </w:pPr>
    </w:p>
    <w:p w14:paraId="1FFF270B" w14:textId="05586372"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2AB6A225" w14:textId="77777777" w:rsidR="0044275B" w:rsidRDefault="0044275B" w:rsidP="006F5069">
      <w:pPr>
        <w:pStyle w:val="NormalWeb"/>
        <w:spacing w:before="0" w:beforeAutospacing="0" w:after="0" w:afterAutospacing="0"/>
        <w:rPr>
          <w:rFonts w:ascii="Calibri" w:hAnsi="Calibri" w:cs="Calibri"/>
          <w:color w:val="000000"/>
          <w:sz w:val="22"/>
          <w:szCs w:val="22"/>
        </w:rPr>
      </w:pPr>
    </w:p>
    <w:p w14:paraId="1A8994BC" w14:textId="32135528" w:rsidR="006F5069" w:rsidRPr="0022522D" w:rsidRDefault="006F5069" w:rsidP="006F5069">
      <w:pPr>
        <w:pStyle w:val="NormalWeb"/>
        <w:spacing w:before="0" w:beforeAutospacing="0" w:after="0" w:afterAutospacing="0"/>
        <w:rPr>
          <w:rFonts w:ascii="Calibri" w:hAnsi="Calibri" w:cs="Calibri"/>
          <w:color w:val="000000"/>
          <w:sz w:val="22"/>
          <w:szCs w:val="22"/>
        </w:rPr>
      </w:pPr>
      <w:r w:rsidRPr="0022522D">
        <w:rPr>
          <w:rFonts w:ascii="Calibri" w:hAnsi="Calibri" w:cs="Calibri"/>
          <w:color w:val="000000"/>
          <w:sz w:val="22"/>
          <w:szCs w:val="22"/>
        </w:rPr>
        <w:lastRenderedPageBreak/>
        <w:t>(f) Failure on the part of the offeror or its subcontractors to comply with the terms of this clause may be grounds for the Contracting Officer to terminate the contract for default.</w:t>
      </w:r>
    </w:p>
    <w:p w14:paraId="142C1ABC" w14:textId="77777777" w:rsidR="00236001" w:rsidRDefault="00236001" w:rsidP="00494628">
      <w:pPr>
        <w:ind w:left="0" w:right="70" w:firstLine="0"/>
        <w:rPr>
          <w:b/>
          <w:bCs/>
          <w:u w:val="single"/>
        </w:rPr>
      </w:pPr>
    </w:p>
    <w:p w14:paraId="1151C8D8" w14:textId="507784BD" w:rsidR="00CB262B" w:rsidRPr="00D851ED" w:rsidRDefault="00D851ED" w:rsidP="00494628">
      <w:pPr>
        <w:ind w:left="0" w:right="70" w:firstLine="0"/>
        <w:rPr>
          <w:b/>
          <w:bCs/>
          <w:u w:val="single"/>
        </w:rPr>
      </w:pPr>
      <w:r w:rsidRPr="00D851ED">
        <w:rPr>
          <w:b/>
          <w:bCs/>
          <w:u w:val="single"/>
        </w:rPr>
        <w:t>Additional Information for Offerors:</w:t>
      </w:r>
    </w:p>
    <w:p w14:paraId="79533EA6" w14:textId="77777777" w:rsidR="00415CAF" w:rsidRDefault="00415CAF" w:rsidP="00415CAF">
      <w:pPr>
        <w:spacing w:after="40" w:line="256" w:lineRule="auto"/>
        <w:ind w:left="17" w:right="0"/>
        <w:rPr>
          <w:b/>
          <w:u w:val="single"/>
        </w:rPr>
      </w:pPr>
    </w:p>
    <w:p w14:paraId="1FEDDB4A" w14:textId="0D4709E5" w:rsidR="00415CAF" w:rsidRPr="00040CAF" w:rsidRDefault="00415CAF" w:rsidP="00415CAF">
      <w:pPr>
        <w:spacing w:after="40" w:line="256" w:lineRule="auto"/>
        <w:ind w:left="17" w:right="0"/>
        <w:rPr>
          <w:u w:val="single"/>
        </w:rPr>
      </w:pPr>
      <w:r w:rsidRPr="00040CAF">
        <w:rPr>
          <w:b/>
          <w:u w:val="single"/>
        </w:rPr>
        <w:t xml:space="preserve">Period of Performance </w:t>
      </w:r>
    </w:p>
    <w:p w14:paraId="03025C5C" w14:textId="0E2B63EF" w:rsidR="00415CAF" w:rsidRPr="001D4A53" w:rsidRDefault="00415CAF" w:rsidP="00415CAF">
      <w:pPr>
        <w:spacing w:after="0" w:line="240" w:lineRule="auto"/>
        <w:ind w:left="24" w:right="67"/>
      </w:pPr>
      <w:r>
        <w:t xml:space="preserve">The estimated period of performance is </w:t>
      </w:r>
      <w:r w:rsidR="00481CFD">
        <w:t>June</w:t>
      </w:r>
      <w:r>
        <w:t xml:space="preserve"> 1, 2026 – </w:t>
      </w:r>
      <w:r w:rsidR="00B601D8">
        <w:t>July</w:t>
      </w:r>
      <w:r w:rsidR="00481CFD">
        <w:t xml:space="preserve"> 30, 2026</w:t>
      </w:r>
      <w:r>
        <w:t>.</w:t>
      </w:r>
    </w:p>
    <w:p w14:paraId="5CBBDCCF" w14:textId="77777777" w:rsidR="00415CAF" w:rsidRDefault="00415CAF" w:rsidP="00415CAF">
      <w:pPr>
        <w:spacing w:after="0" w:line="240" w:lineRule="auto"/>
        <w:ind w:left="8" w:right="70" w:firstLine="0"/>
      </w:pPr>
    </w:p>
    <w:p w14:paraId="61F4A1E6" w14:textId="6B5A0F3A" w:rsidR="00415CAF" w:rsidRDefault="00415CAF" w:rsidP="00415CAF">
      <w:pPr>
        <w:spacing w:after="0" w:line="240" w:lineRule="auto"/>
        <w:ind w:left="8" w:right="70" w:firstLine="0"/>
      </w:pPr>
      <w:r>
        <w:t xml:space="preserve">Please refer to the following documents which are hereby incorporated and made a part of this solicitation:  </w:t>
      </w:r>
    </w:p>
    <w:p w14:paraId="00F3D9C9" w14:textId="54CAB7CB" w:rsidR="00415CAF" w:rsidRDefault="00415CAF" w:rsidP="00415CAF">
      <w:pPr>
        <w:numPr>
          <w:ilvl w:val="1"/>
          <w:numId w:val="13"/>
        </w:numPr>
        <w:ind w:right="70" w:hanging="547"/>
      </w:pPr>
      <w:r>
        <w:t>Attachment 1 – Work Statement (</w:t>
      </w:r>
      <w:r w:rsidR="00A424D4">
        <w:t>1</w:t>
      </w:r>
      <w:r w:rsidR="00236001">
        <w:t>1</w:t>
      </w:r>
      <w:r>
        <w:t xml:space="preserve"> pages)  </w:t>
      </w:r>
    </w:p>
    <w:p w14:paraId="25F6B6B5" w14:textId="77777777" w:rsidR="00415CAF" w:rsidRDefault="00415CAF" w:rsidP="00415CAF">
      <w:pPr>
        <w:numPr>
          <w:ilvl w:val="1"/>
          <w:numId w:val="13"/>
        </w:numPr>
        <w:ind w:right="70" w:hanging="547"/>
      </w:pPr>
      <w:r>
        <w:t xml:space="preserve">Attachment 2 – Quote Sheet (1 page)  </w:t>
      </w:r>
    </w:p>
    <w:p w14:paraId="04CC0A8F" w14:textId="77777777" w:rsidR="00415CAF" w:rsidRDefault="00415CAF" w:rsidP="00415CAF">
      <w:pPr>
        <w:numPr>
          <w:ilvl w:val="1"/>
          <w:numId w:val="13"/>
        </w:numPr>
        <w:ind w:right="70" w:hanging="547"/>
      </w:pPr>
      <w:r>
        <w:t xml:space="preserve">Attachment 3 – Vendor Information Sheet (1 page)  </w:t>
      </w:r>
    </w:p>
    <w:p w14:paraId="22BDD5E6" w14:textId="74AD295E" w:rsidR="00415CAF" w:rsidRDefault="00415CAF" w:rsidP="00415CAF">
      <w:pPr>
        <w:numPr>
          <w:ilvl w:val="1"/>
          <w:numId w:val="13"/>
        </w:numPr>
        <w:ind w:right="70" w:hanging="547"/>
      </w:pPr>
      <w:r>
        <w:t>Attachment 4 – Applicable Wage Determination(s) (</w:t>
      </w:r>
      <w:r w:rsidR="00500C00">
        <w:t>20</w:t>
      </w:r>
      <w:r>
        <w:t xml:space="preserve"> pages)</w:t>
      </w:r>
    </w:p>
    <w:p w14:paraId="109E39A9" w14:textId="77777777" w:rsidR="00415CAF" w:rsidRDefault="00415CAF" w:rsidP="00415CAF">
      <w:pPr>
        <w:ind w:left="8" w:right="70" w:firstLine="0"/>
      </w:pPr>
    </w:p>
    <w:p w14:paraId="543A6C81" w14:textId="2DDB73A6" w:rsidR="00415CAF" w:rsidRPr="00465A14" w:rsidRDefault="00415CAF" w:rsidP="00415CAF">
      <w:pPr>
        <w:ind w:left="8" w:right="70" w:firstLine="0"/>
        <w:rPr>
          <w:b/>
          <w:bCs/>
          <w:u w:val="single"/>
        </w:rPr>
      </w:pPr>
      <w:r w:rsidRPr="00465A14">
        <w:rPr>
          <w:b/>
          <w:bCs/>
          <w:u w:val="single"/>
        </w:rPr>
        <w:t xml:space="preserve">Quotes are due no later than </w:t>
      </w:r>
      <w:r w:rsidR="00481CFD">
        <w:rPr>
          <w:b/>
          <w:bCs/>
          <w:u w:val="single"/>
        </w:rPr>
        <w:t>May 18</w:t>
      </w:r>
      <w:r w:rsidRPr="00465A14">
        <w:rPr>
          <w:b/>
          <w:bCs/>
          <w:u w:val="single"/>
        </w:rPr>
        <w:t xml:space="preserve">, 2026, 5:00pm ET.  </w:t>
      </w:r>
    </w:p>
    <w:p w14:paraId="71E7A892" w14:textId="77777777" w:rsidR="00E927A2" w:rsidRDefault="00415CAF" w:rsidP="00465A14">
      <w:pPr>
        <w:ind w:left="0" w:right="70" w:firstLine="0"/>
      </w:pPr>
      <w:r>
        <w:t xml:space="preserve">Emailed quotes will be accepted.  Quotes shall be submitted on company letterhead, signed, dated and sent via email to Amy Smith, Contract Specialist at </w:t>
      </w:r>
      <w:r>
        <w:rPr>
          <w:color w:val="0563C1"/>
          <w:u w:val="single" w:color="0563C1"/>
        </w:rPr>
        <w:t>amy.smith2@usda.gov</w:t>
      </w:r>
      <w:r>
        <w:t xml:space="preserve"> no later than </w:t>
      </w:r>
    </w:p>
    <w:p w14:paraId="64998BDC" w14:textId="08AC6760" w:rsidR="00415CAF" w:rsidRDefault="00BB2785" w:rsidP="00465A14">
      <w:pPr>
        <w:ind w:left="0" w:right="70" w:firstLine="0"/>
      </w:pPr>
      <w:r>
        <w:t>May 18</w:t>
      </w:r>
      <w:r w:rsidR="00415CAF">
        <w:t>, 2026</w:t>
      </w:r>
      <w:r w:rsidR="00415CAF" w:rsidRPr="00E0453C">
        <w:t xml:space="preserve">, </w:t>
      </w:r>
      <w:r w:rsidR="00415CAF">
        <w:t>5</w:t>
      </w:r>
      <w:r w:rsidR="00415CAF" w:rsidRPr="00E0453C">
        <w:t xml:space="preserve">:00pm </w:t>
      </w:r>
      <w:r w:rsidR="00415CAF">
        <w:t>E</w:t>
      </w:r>
      <w:r w:rsidR="00415CAF" w:rsidRPr="00E0453C">
        <w:t>T</w:t>
      </w:r>
      <w:r w:rsidR="00415CAF">
        <w:t xml:space="preserve">. </w:t>
      </w:r>
    </w:p>
    <w:p w14:paraId="71976E34" w14:textId="77777777" w:rsidR="00415CAF" w:rsidRDefault="00415CAF" w:rsidP="00415CAF">
      <w:pPr>
        <w:spacing w:after="0" w:line="240" w:lineRule="auto"/>
        <w:ind w:left="360" w:right="72" w:firstLine="0"/>
      </w:pPr>
      <w:r>
        <w:t xml:space="preserve"> </w:t>
      </w:r>
    </w:p>
    <w:p w14:paraId="16D87C16" w14:textId="54F8D9C0" w:rsidR="00415CAF" w:rsidRDefault="00415CAF" w:rsidP="00415CAF">
      <w:pPr>
        <w:spacing w:after="249"/>
        <w:ind w:left="720" w:right="70" w:firstLine="0"/>
      </w:pPr>
      <w:r>
        <w:t xml:space="preserve">Quoters shall utilize Attachment 2 to this solicitation to submit </w:t>
      </w:r>
      <w:r w:rsidR="00E927A2">
        <w:t xml:space="preserve">their </w:t>
      </w:r>
      <w:r>
        <w:t xml:space="preserve">pricing quotations.  </w:t>
      </w:r>
    </w:p>
    <w:p w14:paraId="0A1D26F8" w14:textId="77777777" w:rsidR="00415CAF" w:rsidRDefault="00415CAF" w:rsidP="00415CAF">
      <w:pPr>
        <w:ind w:left="8" w:right="70" w:firstLine="0"/>
      </w:pPr>
      <w:r>
        <w:t xml:space="preserve">The Government intends to make an award based on the best value to the Government.  </w:t>
      </w:r>
      <w:proofErr w:type="gramStart"/>
      <w:r>
        <w:t>In order to</w:t>
      </w:r>
      <w:proofErr w:type="gramEnd"/>
      <w:r>
        <w:t xml:space="preserve"> be considered, a contractor must submit the following in response to this RFQ </w:t>
      </w:r>
      <w:r>
        <w:rPr>
          <w:b/>
          <w:u w:val="single" w:color="000000"/>
        </w:rPr>
        <w:t>(failure</w:t>
      </w:r>
      <w:r>
        <w:rPr>
          <w:b/>
        </w:rPr>
        <w:t xml:space="preserve"> </w:t>
      </w:r>
      <w:r>
        <w:rPr>
          <w:b/>
          <w:u w:val="single" w:color="000000"/>
        </w:rPr>
        <w:t>to</w:t>
      </w:r>
      <w:r>
        <w:rPr>
          <w:b/>
        </w:rPr>
        <w:t xml:space="preserve"> </w:t>
      </w:r>
      <w:r>
        <w:rPr>
          <w:b/>
          <w:u w:val="single" w:color="000000"/>
        </w:rPr>
        <w:t>provide this information will result in a non-responsive quote):</w:t>
      </w:r>
      <w:r>
        <w:t xml:space="preserve">  </w:t>
      </w:r>
    </w:p>
    <w:p w14:paraId="1B6CBCCE" w14:textId="77777777" w:rsidR="00415CAF" w:rsidRDefault="00415CAF" w:rsidP="00415CAF">
      <w:pPr>
        <w:numPr>
          <w:ilvl w:val="1"/>
          <w:numId w:val="12"/>
        </w:numPr>
        <w:ind w:right="70" w:hanging="270"/>
      </w:pPr>
      <w:r>
        <w:t xml:space="preserve">Technical Capability </w:t>
      </w:r>
      <w:proofErr w:type="gramStart"/>
      <w:r>
        <w:t>Narrative;</w:t>
      </w:r>
      <w:proofErr w:type="gramEnd"/>
      <w:r>
        <w:t xml:space="preserve">  </w:t>
      </w:r>
    </w:p>
    <w:p w14:paraId="3593F3F8" w14:textId="77777777" w:rsidR="00415CAF" w:rsidRDefault="00415CAF" w:rsidP="00415CAF">
      <w:pPr>
        <w:numPr>
          <w:ilvl w:val="1"/>
          <w:numId w:val="12"/>
        </w:numPr>
        <w:ind w:right="70" w:hanging="270"/>
      </w:pPr>
      <w:r>
        <w:t>Completed Quote Sheet (Attachment 2</w:t>
      </w:r>
      <w:proofErr w:type="gramStart"/>
      <w:r>
        <w:t>);</w:t>
      </w:r>
      <w:proofErr w:type="gramEnd"/>
      <w:r>
        <w:t xml:space="preserve">   </w:t>
      </w:r>
    </w:p>
    <w:p w14:paraId="08032F5D" w14:textId="77777777" w:rsidR="00415CAF" w:rsidRDefault="00415CAF" w:rsidP="00415CAF">
      <w:pPr>
        <w:numPr>
          <w:ilvl w:val="1"/>
          <w:numId w:val="12"/>
        </w:numPr>
        <w:ind w:right="70" w:hanging="270"/>
      </w:pPr>
      <w:r>
        <w:t xml:space="preserve">Completed Vendor Information Sheet (Attachment 3); and  </w:t>
      </w:r>
    </w:p>
    <w:p w14:paraId="7D3CB416" w14:textId="77777777" w:rsidR="00415CAF" w:rsidRDefault="00415CAF" w:rsidP="00415CAF">
      <w:pPr>
        <w:numPr>
          <w:ilvl w:val="1"/>
          <w:numId w:val="12"/>
        </w:numPr>
        <w:ind w:right="70" w:hanging="270"/>
      </w:pPr>
      <w:r>
        <w:t xml:space="preserve">Active/complete registration in SAM (including designation as a Small Business). </w:t>
      </w:r>
    </w:p>
    <w:p w14:paraId="1CD59DC4" w14:textId="77777777" w:rsidR="00415CAF" w:rsidRDefault="00415CAF" w:rsidP="00415CAF">
      <w:pPr>
        <w:spacing w:after="0" w:line="240" w:lineRule="auto"/>
        <w:ind w:left="28" w:right="72" w:hanging="14"/>
      </w:pPr>
    </w:p>
    <w:p w14:paraId="4A121FBA" w14:textId="2E9A9A18" w:rsidR="00415CAF" w:rsidRDefault="00415CAF" w:rsidP="00415CAF">
      <w:pPr>
        <w:ind w:left="12" w:right="-90" w:firstLine="0"/>
      </w:pPr>
      <w:r>
        <w:t xml:space="preserve">Any questions must be submitted in writing to Amy Smith, Contract Specialist, at </w:t>
      </w:r>
      <w:r w:rsidRPr="0039040C">
        <w:rPr>
          <w:color w:val="0563C1"/>
          <w:u w:val="single" w:color="0563C1"/>
        </w:rPr>
        <w:t>amy.smith2@usda.gov</w:t>
      </w:r>
      <w:r>
        <w:t xml:space="preserve"> no later than </w:t>
      </w:r>
      <w:r w:rsidR="004B04DA">
        <w:t>May 11</w:t>
      </w:r>
      <w:r>
        <w:t>, 2026</w:t>
      </w:r>
      <w:r w:rsidRPr="00187BDA">
        <w:t xml:space="preserve">, </w:t>
      </w:r>
      <w:r>
        <w:t>5</w:t>
      </w:r>
      <w:r w:rsidRPr="00187BDA">
        <w:t>:00pm ET</w:t>
      </w:r>
      <w:r>
        <w:t>.</w:t>
      </w:r>
    </w:p>
    <w:p w14:paraId="2876F4BC" w14:textId="77777777" w:rsidR="00D851ED" w:rsidRDefault="00D851ED" w:rsidP="00494628">
      <w:pPr>
        <w:ind w:left="0" w:right="70" w:firstLine="0"/>
        <w:rPr>
          <w:b/>
          <w:bCs/>
        </w:rPr>
      </w:pPr>
    </w:p>
    <w:p w14:paraId="5CBACD2C" w14:textId="77777777" w:rsidR="00CB262B" w:rsidRDefault="00CB262B" w:rsidP="00494628">
      <w:pPr>
        <w:ind w:left="0" w:right="70" w:firstLine="0"/>
        <w:rPr>
          <w:b/>
          <w:bCs/>
        </w:rPr>
      </w:pPr>
    </w:p>
    <w:p w14:paraId="6ABE087A" w14:textId="77777777" w:rsidR="00740B70" w:rsidRDefault="00740B70" w:rsidP="00494628">
      <w:pPr>
        <w:ind w:left="0" w:right="70" w:firstLine="0"/>
        <w:rPr>
          <w:b/>
          <w:bCs/>
        </w:rPr>
      </w:pPr>
    </w:p>
    <w:p w14:paraId="29F77CA2" w14:textId="77777777" w:rsidR="00740B70" w:rsidRDefault="00740B70" w:rsidP="00494628">
      <w:pPr>
        <w:ind w:left="0" w:right="70" w:firstLine="0"/>
        <w:rPr>
          <w:b/>
          <w:bCs/>
        </w:rPr>
      </w:pPr>
    </w:p>
    <w:p w14:paraId="27042233" w14:textId="77777777" w:rsidR="00740B70" w:rsidRDefault="00740B70" w:rsidP="00494628">
      <w:pPr>
        <w:ind w:left="0" w:right="70" w:firstLine="0"/>
        <w:rPr>
          <w:b/>
          <w:bCs/>
        </w:rPr>
      </w:pPr>
    </w:p>
    <w:p w14:paraId="0879ECC2" w14:textId="77777777" w:rsidR="00740B70" w:rsidRDefault="00740B70" w:rsidP="00494628">
      <w:pPr>
        <w:ind w:left="0" w:right="70" w:firstLine="0"/>
        <w:rPr>
          <w:b/>
          <w:bCs/>
        </w:rPr>
      </w:pPr>
    </w:p>
    <w:p w14:paraId="0B4CEB9B" w14:textId="7C165A5D" w:rsidR="004B04DA" w:rsidRDefault="004B04DA">
      <w:pPr>
        <w:spacing w:after="160" w:line="259" w:lineRule="auto"/>
        <w:ind w:left="0" w:right="0" w:firstLine="0"/>
        <w:rPr>
          <w:b/>
          <w:bCs/>
        </w:rPr>
      </w:pPr>
      <w:r>
        <w:rPr>
          <w:b/>
          <w:bCs/>
        </w:rPr>
        <w:br w:type="page"/>
      </w:r>
    </w:p>
    <w:p w14:paraId="4B1B2962" w14:textId="77777777" w:rsidR="00740B70" w:rsidRDefault="00740B70" w:rsidP="00494628">
      <w:pPr>
        <w:ind w:left="0" w:right="70" w:firstLine="0"/>
        <w:rPr>
          <w:b/>
          <w:bCs/>
        </w:rPr>
      </w:pPr>
    </w:p>
    <w:p w14:paraId="68EE8D57" w14:textId="77777777" w:rsidR="00A91A87" w:rsidRPr="001B6DAD" w:rsidRDefault="00A91A87" w:rsidP="00A91A87">
      <w:pPr>
        <w:jc w:val="center"/>
        <w:rPr>
          <w:b/>
          <w:bCs/>
        </w:rPr>
      </w:pPr>
      <w:r w:rsidRPr="001B6DAD">
        <w:rPr>
          <w:b/>
          <w:bCs/>
        </w:rPr>
        <w:t>NOTICE FOR FILING AGENCY PROTESTS</w:t>
      </w:r>
    </w:p>
    <w:p w14:paraId="22B12E81" w14:textId="77777777" w:rsidR="00A91A87" w:rsidRPr="001B6DAD" w:rsidRDefault="00A91A87" w:rsidP="00A91A87">
      <w:pPr>
        <w:jc w:val="center"/>
        <w:rPr>
          <w:b/>
          <w:bCs/>
        </w:rPr>
      </w:pPr>
      <w:r w:rsidRPr="001B6DAD">
        <w:rPr>
          <w:b/>
          <w:bCs/>
        </w:rPr>
        <w:t>United States Department of Agriculture (USDA) Ombudsman Program</w:t>
      </w:r>
    </w:p>
    <w:p w14:paraId="0251D3EC" w14:textId="77777777" w:rsidR="00A91A87" w:rsidRPr="001B6DAD" w:rsidRDefault="00A91A87" w:rsidP="00A91A87"/>
    <w:p w14:paraId="183BBC09" w14:textId="77777777" w:rsidR="00A91A87" w:rsidRPr="001B6DAD" w:rsidRDefault="00A91A87" w:rsidP="00A91A87">
      <w:r w:rsidRPr="001B6DA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46A95AB2" w14:textId="77777777" w:rsidR="00A91A87" w:rsidRPr="001B6DAD" w:rsidRDefault="00A91A87" w:rsidP="00A91A87"/>
    <w:p w14:paraId="6A093CB2" w14:textId="77777777" w:rsidR="00A91A87" w:rsidRPr="001B6DAD" w:rsidRDefault="00A91A87" w:rsidP="00A91A87">
      <w:pPr>
        <w:rPr>
          <w:b/>
          <w:bCs/>
        </w:rPr>
      </w:pPr>
      <w:r w:rsidRPr="001B6DAD">
        <w:rPr>
          <w:b/>
          <w:bCs/>
        </w:rPr>
        <w:t>Informal Forum with the Ombudsman</w:t>
      </w:r>
    </w:p>
    <w:p w14:paraId="7F6A774A" w14:textId="77777777" w:rsidR="00A91A87" w:rsidRPr="001B6DAD" w:rsidRDefault="00A91A87" w:rsidP="00A91A87">
      <w:pPr>
        <w:numPr>
          <w:ilvl w:val="0"/>
          <w:numId w:val="33"/>
        </w:numPr>
        <w:tabs>
          <w:tab w:val="clear" w:pos="720"/>
          <w:tab w:val="num" w:pos="540"/>
        </w:tabs>
        <w:spacing w:after="0" w:line="240" w:lineRule="auto"/>
        <w:ind w:left="540" w:right="0"/>
        <w:contextualSpacing/>
      </w:pPr>
      <w:r w:rsidRPr="001B6DAD">
        <w:rPr>
          <w:b/>
          <w:bCs/>
        </w:rPr>
        <w:t>Initial Point of Contact:</w:t>
      </w:r>
      <w:r w:rsidRPr="001B6DAD">
        <w:t> Interested parties who believe a specific USDA procurement is unfair or otherwise defective should first direct their concerns to the applicable Contracting Officer.</w:t>
      </w:r>
    </w:p>
    <w:p w14:paraId="326F510A" w14:textId="77777777" w:rsidR="00A91A87" w:rsidRPr="001B6DAD" w:rsidRDefault="00A91A87" w:rsidP="00A91A87">
      <w:pPr>
        <w:numPr>
          <w:ilvl w:val="0"/>
          <w:numId w:val="33"/>
        </w:numPr>
        <w:tabs>
          <w:tab w:val="clear" w:pos="720"/>
          <w:tab w:val="num" w:pos="540"/>
        </w:tabs>
        <w:spacing w:after="0" w:line="240" w:lineRule="auto"/>
        <w:ind w:left="540" w:right="0"/>
        <w:contextualSpacing/>
      </w:pPr>
      <w:r w:rsidRPr="001B6DAD">
        <w:rPr>
          <w:b/>
          <w:bCs/>
        </w:rPr>
        <w:t>Escalation:</w:t>
      </w:r>
      <w:r w:rsidRPr="001B6DA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7384A98C" w14:textId="77777777" w:rsidR="00A91A87" w:rsidRPr="001B6DAD" w:rsidRDefault="00A91A87" w:rsidP="00A91A87">
      <w:pPr>
        <w:numPr>
          <w:ilvl w:val="0"/>
          <w:numId w:val="33"/>
        </w:numPr>
        <w:tabs>
          <w:tab w:val="clear" w:pos="720"/>
          <w:tab w:val="num" w:pos="540"/>
        </w:tabs>
        <w:spacing w:after="0" w:line="240" w:lineRule="auto"/>
        <w:ind w:left="540" w:right="0"/>
        <w:contextualSpacing/>
      </w:pPr>
      <w:r w:rsidRPr="001B6DAD">
        <w:rPr>
          <w:b/>
          <w:bCs/>
        </w:rPr>
        <w:t>Required Information:</w:t>
      </w:r>
      <w:r w:rsidRPr="001B6DAD">
        <w:t> To ensure a timely response, interested parties should provide the following information to the Ombudsman: solicitation/contract number, contracting office, Contracting Officer, and solicitation closing date (if applicable).</w:t>
      </w:r>
    </w:p>
    <w:p w14:paraId="4369538C" w14:textId="77777777" w:rsidR="00A91A87" w:rsidRPr="001B6DAD" w:rsidRDefault="00A91A87" w:rsidP="00A91A87"/>
    <w:p w14:paraId="3AB70D15" w14:textId="77777777" w:rsidR="00A91A87" w:rsidRPr="001B6DAD" w:rsidRDefault="00A91A87" w:rsidP="00A91A87">
      <w:pPr>
        <w:rPr>
          <w:b/>
          <w:bCs/>
        </w:rPr>
      </w:pPr>
      <w:r w:rsidRPr="001B6DAD">
        <w:rPr>
          <w:b/>
          <w:bCs/>
        </w:rPr>
        <w:t>Formal Agency Protest with the Ombudsman</w:t>
      </w:r>
    </w:p>
    <w:p w14:paraId="1B7DB5B3" w14:textId="77777777" w:rsidR="00A91A87" w:rsidRPr="001B6DAD" w:rsidRDefault="00A91A87" w:rsidP="00A91A87">
      <w:pPr>
        <w:numPr>
          <w:ilvl w:val="0"/>
          <w:numId w:val="34"/>
        </w:numPr>
        <w:spacing w:after="0" w:line="240" w:lineRule="auto"/>
        <w:ind w:left="540" w:right="0"/>
        <w:contextualSpacing/>
      </w:pPr>
      <w:r w:rsidRPr="001B6DAD">
        <w:rPr>
          <w:b/>
          <w:bCs/>
        </w:rPr>
        <w:t>Effort to Resolve:</w:t>
      </w:r>
      <w:r w:rsidRPr="001B6DAD">
        <w:t> Prior to submitting a formal agency protest, protesters must first use their best efforts to resolve their concerns with the Contracting Officer through open and frank discussions.</w:t>
      </w:r>
    </w:p>
    <w:p w14:paraId="40B04A0D" w14:textId="77777777" w:rsidR="00A91A87" w:rsidRPr="001B6DAD" w:rsidRDefault="00A91A87" w:rsidP="00A91A87">
      <w:pPr>
        <w:numPr>
          <w:ilvl w:val="0"/>
          <w:numId w:val="34"/>
        </w:numPr>
        <w:spacing w:after="0" w:line="240" w:lineRule="auto"/>
        <w:ind w:left="540" w:right="0"/>
        <w:contextualSpacing/>
      </w:pPr>
      <w:r w:rsidRPr="001B6DAD">
        <w:rPr>
          <w:b/>
          <w:bCs/>
        </w:rPr>
        <w:t>Independent Review:</w:t>
      </w:r>
      <w:r w:rsidRPr="001B6DA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4615AD23" w14:textId="77777777" w:rsidR="00A91A87" w:rsidRPr="001B6DAD" w:rsidRDefault="00A91A87" w:rsidP="00A91A87">
      <w:pPr>
        <w:numPr>
          <w:ilvl w:val="0"/>
          <w:numId w:val="34"/>
        </w:numPr>
        <w:spacing w:after="0" w:line="240" w:lineRule="auto"/>
        <w:ind w:left="540" w:right="0"/>
        <w:contextualSpacing/>
      </w:pPr>
      <w:r w:rsidRPr="001B6DAD">
        <w:rPr>
          <w:b/>
          <w:bCs/>
        </w:rPr>
        <w:t>Resolution Timeline:</w:t>
      </w:r>
      <w:r w:rsidRPr="001B6DAD">
        <w:t> The agency’s goal is to resolve protests within 35 calendar days from the date of filing.</w:t>
      </w:r>
    </w:p>
    <w:p w14:paraId="489FFE71" w14:textId="77777777" w:rsidR="00A91A87" w:rsidRPr="001B6DAD" w:rsidRDefault="00A91A87" w:rsidP="00A91A87">
      <w:pPr>
        <w:numPr>
          <w:ilvl w:val="0"/>
          <w:numId w:val="34"/>
        </w:numPr>
        <w:spacing w:after="0" w:line="240" w:lineRule="auto"/>
        <w:ind w:left="540" w:right="0"/>
        <w:contextualSpacing/>
      </w:pPr>
      <w:r w:rsidRPr="001B6DAD">
        <w:rPr>
          <w:b/>
          <w:bCs/>
        </w:rPr>
        <w:t>Required Information:</w:t>
      </w:r>
      <w:r w:rsidRPr="001B6DAD">
        <w:t> Protests shall include the information set forth in FAR 33.104(a)(3).  Failure to submit the required information may result in a delay or dismissal of the protest.</w:t>
      </w:r>
    </w:p>
    <w:p w14:paraId="3CF11004" w14:textId="77777777" w:rsidR="00A91A87" w:rsidRPr="001B6DAD" w:rsidRDefault="00A91A87" w:rsidP="00A91A87">
      <w:pPr>
        <w:numPr>
          <w:ilvl w:val="0"/>
          <w:numId w:val="34"/>
        </w:numPr>
        <w:spacing w:after="0" w:line="240" w:lineRule="auto"/>
        <w:ind w:left="540" w:right="0"/>
        <w:contextualSpacing/>
      </w:pPr>
      <w:r w:rsidRPr="001B6DAD">
        <w:rPr>
          <w:b/>
          <w:bCs/>
        </w:rPr>
        <w:t>Timeliness:</w:t>
      </w:r>
      <w:r w:rsidRPr="001B6DAD">
        <w:t> Protests must be filed within the timeframes specified in FAR 33.104.</w:t>
      </w:r>
    </w:p>
    <w:p w14:paraId="07003090" w14:textId="77777777" w:rsidR="00A91A87" w:rsidRPr="001B6DAD" w:rsidRDefault="00A91A87" w:rsidP="00A91A87">
      <w:pPr>
        <w:numPr>
          <w:ilvl w:val="0"/>
          <w:numId w:val="34"/>
        </w:numPr>
        <w:spacing w:after="0" w:line="240" w:lineRule="auto"/>
        <w:ind w:left="540" w:right="0"/>
        <w:contextualSpacing/>
      </w:pPr>
      <w:r w:rsidRPr="001B6DAD">
        <w:rPr>
          <w:b/>
          <w:bCs/>
        </w:rPr>
        <w:t>Submission:</w:t>
      </w:r>
      <w:r w:rsidRPr="001B6DAD">
        <w:t> Formal protests under the OPAP program should be submitted electronically to </w:t>
      </w:r>
      <w:hyperlink r:id="rId20" w:history="1">
        <w:r w:rsidRPr="001B6DAD">
          <w:rPr>
            <w:color w:val="467886"/>
            <w:u w:val="single"/>
          </w:rPr>
          <w:t>SPE.inquiry@usda.gov</w:t>
        </w:r>
      </w:hyperlink>
      <w:r w:rsidRPr="001B6DAD">
        <w:t xml:space="preserve"> and the Contracting Officer.  </w:t>
      </w:r>
    </w:p>
    <w:p w14:paraId="2D53C640" w14:textId="77777777" w:rsidR="00A91A87" w:rsidRPr="001B6DAD" w:rsidRDefault="00A91A87" w:rsidP="00A91A87">
      <w:pPr>
        <w:ind w:left="540"/>
        <w:contextualSpacing/>
      </w:pPr>
    </w:p>
    <w:p w14:paraId="01E95919" w14:textId="77777777" w:rsidR="00A91A87" w:rsidRDefault="00A91A87" w:rsidP="00A91A87">
      <w:r w:rsidRPr="001B6DAD">
        <w:rPr>
          <w:b/>
          <w:bCs/>
        </w:rPr>
        <w:t>Election of Forum.</w:t>
      </w:r>
      <w:r w:rsidRPr="001B6DAD">
        <w:t xml:space="preserve">  By initiating a protest with the USDA, the </w:t>
      </w:r>
      <w:proofErr w:type="gramStart"/>
      <w:r w:rsidRPr="001B6DAD">
        <w:t>protester agrees</w:t>
      </w:r>
      <w:proofErr w:type="gramEnd"/>
      <w:r w:rsidRPr="001B6DAD">
        <w:t xml:space="preserve"> not to pursue the same matter with the Government Accountability Office (GAO) or any other external forum while the agency protest is pending.  If a protest is filed externally, the agency protest will be dismissed</w:t>
      </w:r>
      <w:r>
        <w:t>.</w:t>
      </w:r>
    </w:p>
    <w:p w14:paraId="60FB6056" w14:textId="77777777" w:rsidR="0026679A" w:rsidRDefault="0026679A" w:rsidP="0039040C">
      <w:pPr>
        <w:ind w:left="12" w:right="70" w:firstLine="0"/>
      </w:pPr>
    </w:p>
    <w:p w14:paraId="73A6CF3E" w14:textId="64BAC4C4" w:rsidR="00BF608C" w:rsidRDefault="005D4A62" w:rsidP="0058257A">
      <w:pPr>
        <w:ind w:left="752" w:right="70" w:firstLine="0"/>
      </w:pPr>
      <w:r>
        <w:t xml:space="preserve"> </w:t>
      </w:r>
    </w:p>
    <w:sectPr w:rsidR="00BF608C" w:rsidSect="00536909">
      <w:pgSz w:w="12240" w:h="15840"/>
      <w:pgMar w:top="1440" w:right="99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4D041" w14:textId="77777777" w:rsidR="00D416F7" w:rsidRDefault="00D416F7" w:rsidP="00173CFC">
      <w:pPr>
        <w:spacing w:after="0" w:line="240" w:lineRule="auto"/>
      </w:pPr>
      <w:r>
        <w:separator/>
      </w:r>
    </w:p>
  </w:endnote>
  <w:endnote w:type="continuationSeparator" w:id="0">
    <w:p w14:paraId="39878B4D" w14:textId="77777777" w:rsidR="00D416F7" w:rsidRDefault="00D416F7" w:rsidP="0017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03277" w14:textId="77777777" w:rsidR="00D416F7" w:rsidRDefault="00D416F7" w:rsidP="00173CFC">
      <w:pPr>
        <w:spacing w:after="0" w:line="240" w:lineRule="auto"/>
      </w:pPr>
      <w:r>
        <w:separator/>
      </w:r>
    </w:p>
  </w:footnote>
  <w:footnote w:type="continuationSeparator" w:id="0">
    <w:p w14:paraId="0A97D48F" w14:textId="77777777" w:rsidR="00D416F7" w:rsidRDefault="00D416F7" w:rsidP="00173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F65"/>
    <w:multiLevelType w:val="hybridMultilevel"/>
    <w:tmpl w:val="37A063AE"/>
    <w:lvl w:ilvl="0" w:tplc="45D21BE6">
      <w:start w:val="1"/>
      <w:numFmt w:val="decimal"/>
      <w:lvlText w:val="(%1)"/>
      <w:lvlJc w:val="left"/>
      <w:pPr>
        <w:ind w:left="1080" w:hanging="36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 w15:restartNumberingAfterBreak="0">
    <w:nsid w:val="00EE59CD"/>
    <w:multiLevelType w:val="hybridMultilevel"/>
    <w:tmpl w:val="C32E3CA2"/>
    <w:lvl w:ilvl="0" w:tplc="2C121052">
      <w:start w:val="2"/>
      <w:numFmt w:val="decimal"/>
      <w:lvlText w:val="(%1)"/>
      <w:lvlJc w:val="left"/>
      <w:pPr>
        <w:ind w:left="368" w:firstLine="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5E4E3CEC">
      <w:start w:val="1"/>
      <w:numFmt w:val="lowerRoman"/>
      <w:lvlText w:val="(%3)"/>
      <w:lvlJc w:val="left"/>
      <w:pPr>
        <w:ind w:left="153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3399F"/>
    <w:multiLevelType w:val="hybridMultilevel"/>
    <w:tmpl w:val="A224C6DE"/>
    <w:lvl w:ilvl="0" w:tplc="DD3CDBAA">
      <w:start w:val="2"/>
      <w:numFmt w:val="lowerLetter"/>
      <w:lvlText w:val="(%1)"/>
      <w:lvlJc w:val="left"/>
      <w:pPr>
        <w:ind w:left="3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52CD38">
      <w:start w:val="1"/>
      <w:numFmt w:val="decimal"/>
      <w:lvlText w:val="(%2)"/>
      <w:lvlJc w:val="left"/>
      <w:pPr>
        <w:ind w:left="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3EAE86">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0868EE">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F03F5E">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E275F0">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C65F92">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F62616">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C2DCE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14464C"/>
    <w:multiLevelType w:val="hybridMultilevel"/>
    <w:tmpl w:val="3EA6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44852"/>
    <w:multiLevelType w:val="hybridMultilevel"/>
    <w:tmpl w:val="50066CA2"/>
    <w:lvl w:ilvl="0" w:tplc="27F8C9BC">
      <w:start w:val="2"/>
      <w:numFmt w:val="decimal"/>
      <w:lvlText w:val="(%1)"/>
      <w:lvlJc w:val="left"/>
      <w:pPr>
        <w:ind w:left="1453" w:hanging="36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2173" w:hanging="360"/>
      </w:pPr>
    </w:lvl>
    <w:lvl w:ilvl="2" w:tplc="0409001B" w:tentative="1">
      <w:start w:val="1"/>
      <w:numFmt w:val="lowerRoman"/>
      <w:lvlText w:val="%3."/>
      <w:lvlJc w:val="right"/>
      <w:pPr>
        <w:ind w:left="2893" w:hanging="180"/>
      </w:pPr>
    </w:lvl>
    <w:lvl w:ilvl="3" w:tplc="0409000F" w:tentative="1">
      <w:start w:val="1"/>
      <w:numFmt w:val="decimal"/>
      <w:lvlText w:val="%4."/>
      <w:lvlJc w:val="left"/>
      <w:pPr>
        <w:ind w:left="3613" w:hanging="360"/>
      </w:pPr>
    </w:lvl>
    <w:lvl w:ilvl="4" w:tplc="04090019" w:tentative="1">
      <w:start w:val="1"/>
      <w:numFmt w:val="lowerLetter"/>
      <w:lvlText w:val="%5."/>
      <w:lvlJc w:val="left"/>
      <w:pPr>
        <w:ind w:left="4333" w:hanging="360"/>
      </w:pPr>
    </w:lvl>
    <w:lvl w:ilvl="5" w:tplc="0409001B" w:tentative="1">
      <w:start w:val="1"/>
      <w:numFmt w:val="lowerRoman"/>
      <w:lvlText w:val="%6."/>
      <w:lvlJc w:val="right"/>
      <w:pPr>
        <w:ind w:left="5053" w:hanging="180"/>
      </w:pPr>
    </w:lvl>
    <w:lvl w:ilvl="6" w:tplc="0409000F" w:tentative="1">
      <w:start w:val="1"/>
      <w:numFmt w:val="decimal"/>
      <w:lvlText w:val="%7."/>
      <w:lvlJc w:val="left"/>
      <w:pPr>
        <w:ind w:left="5773" w:hanging="360"/>
      </w:pPr>
    </w:lvl>
    <w:lvl w:ilvl="7" w:tplc="04090019" w:tentative="1">
      <w:start w:val="1"/>
      <w:numFmt w:val="lowerLetter"/>
      <w:lvlText w:val="%8."/>
      <w:lvlJc w:val="left"/>
      <w:pPr>
        <w:ind w:left="6493" w:hanging="360"/>
      </w:pPr>
    </w:lvl>
    <w:lvl w:ilvl="8" w:tplc="0409001B" w:tentative="1">
      <w:start w:val="1"/>
      <w:numFmt w:val="lowerRoman"/>
      <w:lvlText w:val="%9."/>
      <w:lvlJc w:val="right"/>
      <w:pPr>
        <w:ind w:left="7213" w:hanging="180"/>
      </w:pPr>
    </w:lvl>
  </w:abstractNum>
  <w:abstractNum w:abstractNumId="5" w15:restartNumberingAfterBreak="0">
    <w:nsid w:val="166851A5"/>
    <w:multiLevelType w:val="hybridMultilevel"/>
    <w:tmpl w:val="E0C0D51C"/>
    <w:lvl w:ilvl="0" w:tplc="4922F512">
      <w:start w:val="1"/>
      <w:numFmt w:val="lowerLetter"/>
      <w:lvlText w:val="(%1)"/>
      <w:lvlJc w:val="left"/>
      <w:pPr>
        <w:ind w:left="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04F508">
      <w:start w:val="1"/>
      <w:numFmt w:val="lowerLetter"/>
      <w:lvlText w:val="%2"/>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805832">
      <w:start w:val="1"/>
      <w:numFmt w:val="lowerRoman"/>
      <w:lvlText w:val="%3"/>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4E22D8">
      <w:start w:val="1"/>
      <w:numFmt w:val="decimal"/>
      <w:lvlText w:val="%4"/>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068CF0">
      <w:start w:val="1"/>
      <w:numFmt w:val="lowerLetter"/>
      <w:lvlText w:val="%5"/>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32E8EE">
      <w:start w:val="1"/>
      <w:numFmt w:val="lowerRoman"/>
      <w:lvlText w:val="%6"/>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96B026">
      <w:start w:val="1"/>
      <w:numFmt w:val="decimal"/>
      <w:lvlText w:val="%7"/>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B00FCC">
      <w:start w:val="1"/>
      <w:numFmt w:val="lowerLetter"/>
      <w:lvlText w:val="%8"/>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2617E4">
      <w:start w:val="1"/>
      <w:numFmt w:val="lowerRoman"/>
      <w:lvlText w:val="%9"/>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9912C3"/>
    <w:multiLevelType w:val="hybridMultilevel"/>
    <w:tmpl w:val="11B0F048"/>
    <w:lvl w:ilvl="0" w:tplc="BA62CF4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329E66">
      <w:start w:val="1"/>
      <w:numFmt w:val="decimal"/>
      <w:lvlRestart w:val="0"/>
      <w:lvlText w:val="%2."/>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745B90">
      <w:start w:val="1"/>
      <w:numFmt w:val="lowerRoman"/>
      <w:lvlText w:val="%3"/>
      <w:lvlJc w:val="left"/>
      <w:pPr>
        <w:ind w:left="1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C87B4C">
      <w:start w:val="1"/>
      <w:numFmt w:val="decimal"/>
      <w:lvlText w:val="%4"/>
      <w:lvlJc w:val="left"/>
      <w:pPr>
        <w:ind w:left="2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1C7E52">
      <w:start w:val="1"/>
      <w:numFmt w:val="lowerLetter"/>
      <w:lvlText w:val="%5"/>
      <w:lvlJc w:val="left"/>
      <w:pPr>
        <w:ind w:left="3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70EF7E">
      <w:start w:val="1"/>
      <w:numFmt w:val="lowerRoman"/>
      <w:lvlText w:val="%6"/>
      <w:lvlJc w:val="left"/>
      <w:pPr>
        <w:ind w:left="3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C61B1C">
      <w:start w:val="1"/>
      <w:numFmt w:val="decimal"/>
      <w:lvlText w:val="%7"/>
      <w:lvlJc w:val="left"/>
      <w:pPr>
        <w:ind w:left="4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F87928">
      <w:start w:val="1"/>
      <w:numFmt w:val="lowerLetter"/>
      <w:lvlText w:val="%8"/>
      <w:lvlJc w:val="left"/>
      <w:pPr>
        <w:ind w:left="5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F4901C">
      <w:start w:val="1"/>
      <w:numFmt w:val="lowerRoman"/>
      <w:lvlText w:val="%9"/>
      <w:lvlJc w:val="left"/>
      <w:pPr>
        <w:ind w:left="6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74D199B"/>
    <w:multiLevelType w:val="hybridMultilevel"/>
    <w:tmpl w:val="23281636"/>
    <w:lvl w:ilvl="0" w:tplc="2C121052">
      <w:start w:val="2"/>
      <w:numFmt w:val="decimal"/>
      <w:lvlText w:val="(%1)"/>
      <w:lvlJc w:val="left"/>
      <w:pPr>
        <w:ind w:left="1230" w:hanging="36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8" w15:restartNumberingAfterBreak="0">
    <w:nsid w:val="195F083F"/>
    <w:multiLevelType w:val="hybridMultilevel"/>
    <w:tmpl w:val="12B29E4C"/>
    <w:lvl w:ilvl="0" w:tplc="7804B20E">
      <w:start w:val="1"/>
      <w:numFmt w:val="lowerRoman"/>
      <w:lvlText w:val="%1."/>
      <w:lvlJc w:val="left"/>
      <w:pPr>
        <w:ind w:left="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9A0DB0">
      <w:start w:val="1"/>
      <w:numFmt w:val="lowerLetter"/>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2E406C">
      <w:start w:val="1"/>
      <w:numFmt w:val="lowerRoman"/>
      <w:lvlText w:val="%3"/>
      <w:lvlJc w:val="left"/>
      <w:pPr>
        <w:ind w:left="1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BC1E70">
      <w:start w:val="1"/>
      <w:numFmt w:val="decimal"/>
      <w:lvlText w:val="%4"/>
      <w:lvlJc w:val="left"/>
      <w:pPr>
        <w:ind w:left="2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6E2C14">
      <w:start w:val="1"/>
      <w:numFmt w:val="lowerLetter"/>
      <w:lvlText w:val="%5"/>
      <w:lvlJc w:val="left"/>
      <w:pPr>
        <w:ind w:left="3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F0FF8C">
      <w:start w:val="1"/>
      <w:numFmt w:val="lowerRoman"/>
      <w:lvlText w:val="%6"/>
      <w:lvlJc w:val="left"/>
      <w:pPr>
        <w:ind w:left="4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E67FFA">
      <w:start w:val="1"/>
      <w:numFmt w:val="decimal"/>
      <w:lvlText w:val="%7"/>
      <w:lvlJc w:val="left"/>
      <w:pPr>
        <w:ind w:left="4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345354">
      <w:start w:val="1"/>
      <w:numFmt w:val="lowerLetter"/>
      <w:lvlText w:val="%8"/>
      <w:lvlJc w:val="left"/>
      <w:pPr>
        <w:ind w:left="5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0E934A">
      <w:start w:val="1"/>
      <w:numFmt w:val="lowerRoman"/>
      <w:lvlText w:val="%9"/>
      <w:lvlJc w:val="left"/>
      <w:pPr>
        <w:ind w:left="6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A556304"/>
    <w:multiLevelType w:val="multilevel"/>
    <w:tmpl w:val="D75EC7C8"/>
    <w:lvl w:ilvl="0">
      <w:start w:val="5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22"/>
      <w:numFmt w:val="decimal"/>
      <w:lvlText w:val="%1.%2"/>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41"/>
      <w:numFmt w:val="decimal"/>
      <w:lvlRestart w:val="0"/>
      <w:lvlText w:val="%1.%2-%3"/>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1487D"/>
    <w:multiLevelType w:val="hybridMultilevel"/>
    <w:tmpl w:val="E6386F9A"/>
    <w:lvl w:ilvl="0" w:tplc="190C5DC2">
      <w:start w:val="1"/>
      <w:numFmt w:val="lowerLetter"/>
      <w:lvlText w:val="(%1)"/>
      <w:lvlJc w:val="left"/>
      <w:pPr>
        <w:ind w:left="368"/>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5E4E3CEC">
      <w:start w:val="1"/>
      <w:numFmt w:val="lowerRoman"/>
      <w:lvlText w:val="(%2)"/>
      <w:lvlJc w:val="left"/>
      <w:pPr>
        <w:ind w:left="153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4E3CEC">
      <w:start w:val="1"/>
      <w:numFmt w:val="lowerRoman"/>
      <w:lvlText w:val="(%3)"/>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AC57A8">
      <w:start w:val="1"/>
      <w:numFmt w:val="decimal"/>
      <w:lvlText w:val="%4"/>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E60BEE">
      <w:start w:val="1"/>
      <w:numFmt w:val="lowerLetter"/>
      <w:lvlText w:val="%5"/>
      <w:lvlJc w:val="left"/>
      <w:pPr>
        <w:ind w:left="2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BE7E5A">
      <w:start w:val="1"/>
      <w:numFmt w:val="lowerRoman"/>
      <w:lvlText w:val="%6"/>
      <w:lvlJc w:val="left"/>
      <w:pPr>
        <w:ind w:left="3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AC1810">
      <w:start w:val="1"/>
      <w:numFmt w:val="decimal"/>
      <w:lvlText w:val="%7"/>
      <w:lvlJc w:val="left"/>
      <w:pPr>
        <w:ind w:left="3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C4C734">
      <w:start w:val="1"/>
      <w:numFmt w:val="lowerLetter"/>
      <w:lvlText w:val="%8"/>
      <w:lvlJc w:val="left"/>
      <w:pPr>
        <w:ind w:left="4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34A67A">
      <w:start w:val="1"/>
      <w:numFmt w:val="lowerRoman"/>
      <w:lvlText w:val="%9"/>
      <w:lvlJc w:val="left"/>
      <w:pPr>
        <w:ind w:left="54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E571679"/>
    <w:multiLevelType w:val="hybridMultilevel"/>
    <w:tmpl w:val="131695FA"/>
    <w:lvl w:ilvl="0" w:tplc="190C5DC2">
      <w:start w:val="1"/>
      <w:numFmt w:val="lowerLetter"/>
      <w:lvlText w:val="(%1)"/>
      <w:lvlJc w:val="left"/>
      <w:pPr>
        <w:ind w:left="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121052">
      <w:start w:val="2"/>
      <w:numFmt w:val="decimal"/>
      <w:suff w:val="nothing"/>
      <w:lvlText w:val="(%2)"/>
      <w:lvlJc w:val="left"/>
      <w:pPr>
        <w:ind w:left="1170" w:firstLine="0"/>
      </w:pPr>
      <w:rPr>
        <w:rFonts w:ascii="Calibri" w:eastAsia="Calibri" w:hAnsi="Calibri" w:cs="Calibri" w:hint="default"/>
        <w:b w:val="0"/>
        <w:i w:val="0"/>
        <w:strike w:val="0"/>
        <w:dstrike w:val="0"/>
        <w:color w:val="000000"/>
        <w:sz w:val="22"/>
        <w:szCs w:val="22"/>
        <w:u w:val="none" w:color="000000"/>
        <w:vertAlign w:val="baseline"/>
      </w:rPr>
    </w:lvl>
    <w:lvl w:ilvl="2" w:tplc="5B42690E">
      <w:start w:val="1"/>
      <w:numFmt w:val="lowerRoman"/>
      <w:lvlText w:val="%3"/>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766786">
      <w:start w:val="1"/>
      <w:numFmt w:val="decimal"/>
      <w:lvlText w:val="%4"/>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64594">
      <w:start w:val="1"/>
      <w:numFmt w:val="lowerLetter"/>
      <w:lvlText w:val="%5"/>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F673FA">
      <w:start w:val="1"/>
      <w:numFmt w:val="lowerRoman"/>
      <w:lvlText w:val="%6"/>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2297A2">
      <w:start w:val="1"/>
      <w:numFmt w:val="decimal"/>
      <w:lvlText w:val="%7"/>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165284">
      <w:start w:val="1"/>
      <w:numFmt w:val="lowerLetter"/>
      <w:lvlText w:val="%8"/>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6C8926">
      <w:start w:val="1"/>
      <w:numFmt w:val="lowerRoman"/>
      <w:lvlText w:val="%9"/>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13E7896"/>
    <w:multiLevelType w:val="hybridMultilevel"/>
    <w:tmpl w:val="BB4612F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4" w15:restartNumberingAfterBreak="0">
    <w:nsid w:val="25EA47A2"/>
    <w:multiLevelType w:val="hybridMultilevel"/>
    <w:tmpl w:val="9C307CC0"/>
    <w:lvl w:ilvl="0" w:tplc="7826B81C">
      <w:start w:val="1"/>
      <w:numFmt w:val="lowerRoman"/>
      <w:lvlText w:val="%1."/>
      <w:lvlJc w:val="left"/>
      <w:pPr>
        <w:ind w:left="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38079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92D3E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28C46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1A6C8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6878E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0A92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C0B36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F461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8F1F0A"/>
    <w:multiLevelType w:val="hybridMultilevel"/>
    <w:tmpl w:val="F08CF526"/>
    <w:lvl w:ilvl="0" w:tplc="39C6D95E">
      <w:start w:val="2"/>
      <w:numFmt w:val="lowerRoman"/>
      <w:pStyle w:val="Heading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7A287C">
      <w:start w:val="1"/>
      <w:numFmt w:val="lowerLetter"/>
      <w:lvlText w:val="%2"/>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1EC150">
      <w:start w:val="1"/>
      <w:numFmt w:val="lowerRoman"/>
      <w:lvlText w:val="%3"/>
      <w:lvlJc w:val="left"/>
      <w:pPr>
        <w:ind w:left="2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0CB6C8">
      <w:start w:val="1"/>
      <w:numFmt w:val="decimal"/>
      <w:lvlText w:val="%4"/>
      <w:lvlJc w:val="left"/>
      <w:pPr>
        <w:ind w:left="3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FECEA0">
      <w:start w:val="1"/>
      <w:numFmt w:val="lowerLetter"/>
      <w:lvlText w:val="%5"/>
      <w:lvlJc w:val="left"/>
      <w:pPr>
        <w:ind w:left="3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308850">
      <w:start w:val="1"/>
      <w:numFmt w:val="lowerRoman"/>
      <w:lvlText w:val="%6"/>
      <w:lvlJc w:val="left"/>
      <w:pPr>
        <w:ind w:left="4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7E25B8">
      <w:start w:val="1"/>
      <w:numFmt w:val="decimal"/>
      <w:lvlText w:val="%7"/>
      <w:lvlJc w:val="left"/>
      <w:pPr>
        <w:ind w:left="54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782B10">
      <w:start w:val="1"/>
      <w:numFmt w:val="lowerLetter"/>
      <w:lvlText w:val="%8"/>
      <w:lvlJc w:val="left"/>
      <w:pPr>
        <w:ind w:left="61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14ADD8">
      <w:start w:val="1"/>
      <w:numFmt w:val="lowerRoman"/>
      <w:lvlText w:val="%9"/>
      <w:lvlJc w:val="left"/>
      <w:pPr>
        <w:ind w:left="68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13E4A6B"/>
    <w:multiLevelType w:val="hybridMultilevel"/>
    <w:tmpl w:val="4852C6B8"/>
    <w:lvl w:ilvl="0" w:tplc="3C645B20">
      <w:start w:val="1"/>
      <w:numFmt w:val="lowerLetter"/>
      <w:lvlText w:val="(%1)"/>
      <w:lvlJc w:val="left"/>
      <w:pPr>
        <w:ind w:left="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94B29C">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0C6AF8">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84B01C">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80E98C">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92F132">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72F05A">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CC9332">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0A58FE">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B34DDF"/>
    <w:multiLevelType w:val="hybridMultilevel"/>
    <w:tmpl w:val="3F6432AC"/>
    <w:lvl w:ilvl="0" w:tplc="55C6082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8246C4">
      <w:start w:val="1"/>
      <w:numFmt w:val="lowerLetter"/>
      <w:lvlText w:val="%2"/>
      <w:lvlJc w:val="left"/>
      <w:pPr>
        <w:ind w:left="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6E374C">
      <w:start w:val="1"/>
      <w:numFmt w:val="lowerRoman"/>
      <w:lvlText w:val="%3"/>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9A48E4">
      <w:start w:val="1"/>
      <w:numFmt w:val="lowerRoman"/>
      <w:lvlRestart w:val="0"/>
      <w:lvlText w:val="(%4)"/>
      <w:lvlJc w:val="left"/>
      <w:pPr>
        <w:ind w:left="1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569222">
      <w:start w:val="1"/>
      <w:numFmt w:val="lowerLetter"/>
      <w:lvlText w:val="%5"/>
      <w:lvlJc w:val="left"/>
      <w:pPr>
        <w:ind w:left="2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8E9DAA">
      <w:start w:val="1"/>
      <w:numFmt w:val="lowerRoman"/>
      <w:lvlText w:val="%6"/>
      <w:lvlJc w:val="left"/>
      <w:pPr>
        <w:ind w:left="3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04702">
      <w:start w:val="1"/>
      <w:numFmt w:val="decimal"/>
      <w:lvlText w:val="%7"/>
      <w:lvlJc w:val="left"/>
      <w:pPr>
        <w:ind w:left="3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744286">
      <w:start w:val="1"/>
      <w:numFmt w:val="lowerLetter"/>
      <w:lvlText w:val="%8"/>
      <w:lvlJc w:val="left"/>
      <w:pPr>
        <w:ind w:left="44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7E3566">
      <w:start w:val="1"/>
      <w:numFmt w:val="lowerRoman"/>
      <w:lvlText w:val="%9"/>
      <w:lvlJc w:val="left"/>
      <w:pPr>
        <w:ind w:left="52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3B60E4A"/>
    <w:multiLevelType w:val="hybridMultilevel"/>
    <w:tmpl w:val="D6144D22"/>
    <w:lvl w:ilvl="0" w:tplc="6046F2E8">
      <w:start w:val="14"/>
      <w:numFmt w:val="lowerRoman"/>
      <w:lvlText w:val="%1."/>
      <w:lvlJc w:val="left"/>
      <w:pPr>
        <w:ind w:left="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94A48A">
      <w:start w:val="1"/>
      <w:numFmt w:val="lowerLetter"/>
      <w:lvlText w:val="%2"/>
      <w:lvlJc w:val="left"/>
      <w:pPr>
        <w:ind w:left="1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545DDA">
      <w:start w:val="1"/>
      <w:numFmt w:val="lowerRoman"/>
      <w:lvlText w:val="%3"/>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CC9F74">
      <w:start w:val="1"/>
      <w:numFmt w:val="decimal"/>
      <w:lvlText w:val="%4"/>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2813FA">
      <w:start w:val="1"/>
      <w:numFmt w:val="lowerLetter"/>
      <w:lvlText w:val="%5"/>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6822CA">
      <w:start w:val="1"/>
      <w:numFmt w:val="lowerRoman"/>
      <w:lvlText w:val="%6"/>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36969A">
      <w:start w:val="1"/>
      <w:numFmt w:val="decimal"/>
      <w:lvlText w:val="%7"/>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5276AE">
      <w:start w:val="1"/>
      <w:numFmt w:val="lowerLetter"/>
      <w:lvlText w:val="%8"/>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C2BD54">
      <w:start w:val="1"/>
      <w:numFmt w:val="lowerRoman"/>
      <w:lvlText w:val="%9"/>
      <w:lvlJc w:val="left"/>
      <w:pPr>
        <w:ind w:left="6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8F71D8C"/>
    <w:multiLevelType w:val="hybridMultilevel"/>
    <w:tmpl w:val="6824A6F0"/>
    <w:lvl w:ilvl="0" w:tplc="12547A96">
      <w:start w:val="3"/>
      <w:numFmt w:val="decimal"/>
      <w:lvlText w:val="(%1)"/>
      <w:lvlJc w:val="left"/>
      <w:pPr>
        <w:ind w:left="117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A7756"/>
    <w:multiLevelType w:val="hybridMultilevel"/>
    <w:tmpl w:val="EF8EB786"/>
    <w:lvl w:ilvl="0" w:tplc="4A7026E6">
      <w:start w:val="4"/>
      <w:numFmt w:val="decimal"/>
      <w:lvlText w:val="(%1)"/>
      <w:lvlJc w:val="left"/>
      <w:pPr>
        <w:ind w:left="1453" w:hanging="36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E6FA1"/>
    <w:multiLevelType w:val="hybridMultilevel"/>
    <w:tmpl w:val="AA10B024"/>
    <w:lvl w:ilvl="0" w:tplc="0409000F">
      <w:start w:val="1"/>
      <w:numFmt w:val="decimal"/>
      <w:lvlText w:val="%1."/>
      <w:lvlJc w:val="left"/>
      <w:pPr>
        <w:ind w:left="73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22" w15:restartNumberingAfterBreak="0">
    <w:nsid w:val="420450B7"/>
    <w:multiLevelType w:val="hybridMultilevel"/>
    <w:tmpl w:val="8CFC476A"/>
    <w:lvl w:ilvl="0" w:tplc="315046D2">
      <w:start w:val="10"/>
      <w:numFmt w:val="lowerRoman"/>
      <w:lvlText w:val="%1."/>
      <w:lvlJc w:val="left"/>
      <w:pPr>
        <w:ind w:left="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5A3598">
      <w:start w:val="2"/>
      <w:numFmt w:val="lowerLetter"/>
      <w:lvlText w:val="(%2)"/>
      <w:lvlJc w:val="left"/>
      <w:pPr>
        <w:ind w:left="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681E84">
      <w:start w:val="1"/>
      <w:numFmt w:val="lowerRoman"/>
      <w:lvlText w:val="%3"/>
      <w:lvlJc w:val="left"/>
      <w:pPr>
        <w:ind w:left="1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F851B0">
      <w:start w:val="1"/>
      <w:numFmt w:val="decimal"/>
      <w:lvlText w:val="%4"/>
      <w:lvlJc w:val="left"/>
      <w:pPr>
        <w:ind w:left="2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A44D5C">
      <w:start w:val="1"/>
      <w:numFmt w:val="lowerLetter"/>
      <w:lvlText w:val="%5"/>
      <w:lvlJc w:val="left"/>
      <w:pPr>
        <w:ind w:left="2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A6A198">
      <w:start w:val="1"/>
      <w:numFmt w:val="lowerRoman"/>
      <w:lvlText w:val="%6"/>
      <w:lvlJc w:val="left"/>
      <w:pPr>
        <w:ind w:left="3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08A9A8">
      <w:start w:val="1"/>
      <w:numFmt w:val="decimal"/>
      <w:lvlText w:val="%7"/>
      <w:lvlJc w:val="left"/>
      <w:pPr>
        <w:ind w:left="4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6CF552">
      <w:start w:val="1"/>
      <w:numFmt w:val="lowerLetter"/>
      <w:lvlText w:val="%8"/>
      <w:lvlJc w:val="left"/>
      <w:pPr>
        <w:ind w:left="5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8021A8">
      <w:start w:val="1"/>
      <w:numFmt w:val="lowerRoman"/>
      <w:lvlText w:val="%9"/>
      <w:lvlJc w:val="left"/>
      <w:pPr>
        <w:ind w:left="5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55510B6"/>
    <w:multiLevelType w:val="hybridMultilevel"/>
    <w:tmpl w:val="8D266324"/>
    <w:lvl w:ilvl="0" w:tplc="E23A66BA">
      <w:start w:val="1"/>
      <w:numFmt w:val="lowerLetter"/>
      <w:lvlText w:val="(%1)"/>
      <w:lvlJc w:val="left"/>
      <w:pPr>
        <w:ind w:left="4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1E2D72">
      <w:start w:val="1"/>
      <w:numFmt w:val="lowerLetter"/>
      <w:lvlText w:val="%2"/>
      <w:lvlJc w:val="left"/>
      <w:pPr>
        <w:ind w:left="1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EA3F5A">
      <w:start w:val="1"/>
      <w:numFmt w:val="lowerRoman"/>
      <w:lvlText w:val="%3"/>
      <w:lvlJc w:val="left"/>
      <w:pPr>
        <w:ind w:left="1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3EB6E2">
      <w:start w:val="1"/>
      <w:numFmt w:val="decimal"/>
      <w:lvlText w:val="%4"/>
      <w:lvlJc w:val="left"/>
      <w:pPr>
        <w:ind w:left="2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CE997E">
      <w:start w:val="1"/>
      <w:numFmt w:val="lowerLetter"/>
      <w:lvlText w:val="%5"/>
      <w:lvlJc w:val="left"/>
      <w:pPr>
        <w:ind w:left="3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524768">
      <w:start w:val="1"/>
      <w:numFmt w:val="lowerRoman"/>
      <w:lvlText w:val="%6"/>
      <w:lvlJc w:val="left"/>
      <w:pPr>
        <w:ind w:left="4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CA4336">
      <w:start w:val="1"/>
      <w:numFmt w:val="decimal"/>
      <w:lvlText w:val="%7"/>
      <w:lvlJc w:val="left"/>
      <w:pPr>
        <w:ind w:left="4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D8D34A">
      <w:start w:val="1"/>
      <w:numFmt w:val="lowerLetter"/>
      <w:lvlText w:val="%8"/>
      <w:lvlJc w:val="left"/>
      <w:pPr>
        <w:ind w:left="5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5A8432">
      <w:start w:val="1"/>
      <w:numFmt w:val="lowerRoman"/>
      <w:lvlText w:val="%9"/>
      <w:lvlJc w:val="left"/>
      <w:pPr>
        <w:ind w:left="63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85B60"/>
    <w:multiLevelType w:val="hybridMultilevel"/>
    <w:tmpl w:val="D6728854"/>
    <w:lvl w:ilvl="0" w:tplc="8EDC188C">
      <w:start w:val="1"/>
      <w:numFmt w:val="lowerLetter"/>
      <w:lvlText w:val="(%1)"/>
      <w:lvlJc w:val="left"/>
      <w:pPr>
        <w:ind w:left="7"/>
      </w:pPr>
      <w:rPr>
        <w:rFonts w:asciiTheme="minorHAnsi" w:eastAsia="Times New Roman"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23A84658">
      <w:start w:val="1"/>
      <w:numFmt w:val="lowerLetter"/>
      <w:lvlText w:val="%2"/>
      <w:lvlJc w:val="left"/>
      <w:pPr>
        <w:ind w:left="16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408846">
      <w:start w:val="1"/>
      <w:numFmt w:val="lowerRoman"/>
      <w:lvlText w:val="%3"/>
      <w:lvlJc w:val="left"/>
      <w:pPr>
        <w:ind w:left="2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0C791A">
      <w:start w:val="1"/>
      <w:numFmt w:val="decimal"/>
      <w:lvlText w:val="%4"/>
      <w:lvlJc w:val="left"/>
      <w:pPr>
        <w:ind w:left="3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4CE5FA">
      <w:start w:val="1"/>
      <w:numFmt w:val="lowerLetter"/>
      <w:lvlText w:val="%5"/>
      <w:lvlJc w:val="left"/>
      <w:pPr>
        <w:ind w:left="3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261DCC">
      <w:start w:val="1"/>
      <w:numFmt w:val="lowerRoman"/>
      <w:lvlText w:val="%6"/>
      <w:lvlJc w:val="left"/>
      <w:pPr>
        <w:ind w:left="4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5EDEE4">
      <w:start w:val="1"/>
      <w:numFmt w:val="decimal"/>
      <w:lvlText w:val="%7"/>
      <w:lvlJc w:val="left"/>
      <w:pPr>
        <w:ind w:left="5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921A8A">
      <w:start w:val="1"/>
      <w:numFmt w:val="lowerLetter"/>
      <w:lvlText w:val="%8"/>
      <w:lvlJc w:val="left"/>
      <w:pPr>
        <w:ind w:left="5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A113E">
      <w:start w:val="1"/>
      <w:numFmt w:val="lowerRoman"/>
      <w:lvlText w:val="%9"/>
      <w:lvlJc w:val="left"/>
      <w:pPr>
        <w:ind w:left="6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33D0E90"/>
    <w:multiLevelType w:val="hybridMultilevel"/>
    <w:tmpl w:val="3F8EA5BC"/>
    <w:lvl w:ilvl="0" w:tplc="77962FA8">
      <w:start w:val="1"/>
      <w:numFmt w:val="lowerLetter"/>
      <w:lvlText w:val="(%1)"/>
      <w:lvlJc w:val="left"/>
      <w:pPr>
        <w:ind w:left="32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776750"/>
    <w:multiLevelType w:val="hybridMultilevel"/>
    <w:tmpl w:val="2CF88EFE"/>
    <w:lvl w:ilvl="0" w:tplc="77962FA8">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5A930119"/>
    <w:multiLevelType w:val="hybridMultilevel"/>
    <w:tmpl w:val="93D6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1775D4"/>
    <w:multiLevelType w:val="hybridMultilevel"/>
    <w:tmpl w:val="720A7EF0"/>
    <w:lvl w:ilvl="0" w:tplc="AD2E3D30">
      <w:start w:val="6"/>
      <w:numFmt w:val="lowerLetter"/>
      <w:lvlText w:val="(%1)"/>
      <w:lvlJc w:val="left"/>
      <w:pPr>
        <w:ind w:left="345" w:firstLine="0"/>
      </w:pPr>
      <w:rPr>
        <w:rFonts w:ascii="Calibri" w:eastAsia="Calibri" w:hAnsi="Calibri" w:cs="Calibri" w:hint="default"/>
        <w:b w:val="0"/>
        <w:i w:val="0"/>
        <w:strike w:val="0"/>
        <w:dstrike w:val="0"/>
        <w:color w:val="000000"/>
        <w:sz w:val="22"/>
        <w:szCs w:val="22"/>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27B8C"/>
    <w:multiLevelType w:val="hybridMultilevel"/>
    <w:tmpl w:val="184A36FC"/>
    <w:lvl w:ilvl="0" w:tplc="D03E5B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685ADA">
      <w:start w:val="1"/>
      <w:numFmt w:val="bullet"/>
      <w:lvlRestart w:val="0"/>
      <w:lvlText w:val="•"/>
      <w:lvlJc w:val="left"/>
      <w:pPr>
        <w:ind w:left="14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3ECCB6">
      <w:start w:val="1"/>
      <w:numFmt w:val="bullet"/>
      <w:lvlText w:val="▪"/>
      <w:lvlJc w:val="left"/>
      <w:pPr>
        <w:ind w:left="1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1E47A0">
      <w:start w:val="1"/>
      <w:numFmt w:val="bullet"/>
      <w:lvlText w:val="•"/>
      <w:lvlJc w:val="left"/>
      <w:pPr>
        <w:ind w:left="2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045AAA">
      <w:start w:val="1"/>
      <w:numFmt w:val="bullet"/>
      <w:lvlText w:val="o"/>
      <w:lvlJc w:val="left"/>
      <w:pPr>
        <w:ind w:left="3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3897F6">
      <w:start w:val="1"/>
      <w:numFmt w:val="bullet"/>
      <w:lvlText w:val="▪"/>
      <w:lvlJc w:val="left"/>
      <w:pPr>
        <w:ind w:left="4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EA4710">
      <w:start w:val="1"/>
      <w:numFmt w:val="bullet"/>
      <w:lvlText w:val="•"/>
      <w:lvlJc w:val="left"/>
      <w:pPr>
        <w:ind w:left="4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669E7C">
      <w:start w:val="1"/>
      <w:numFmt w:val="bullet"/>
      <w:lvlText w:val="o"/>
      <w:lvlJc w:val="left"/>
      <w:pPr>
        <w:ind w:left="5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6ED294">
      <w:start w:val="1"/>
      <w:numFmt w:val="bullet"/>
      <w:lvlText w:val="▪"/>
      <w:lvlJc w:val="left"/>
      <w:pPr>
        <w:ind w:left="6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54147A8"/>
    <w:multiLevelType w:val="hybridMultilevel"/>
    <w:tmpl w:val="81728976"/>
    <w:lvl w:ilvl="0" w:tplc="D2C80134">
      <w:start w:val="10"/>
      <w:numFmt w:val="lowerLetter"/>
      <w:lvlText w:val="(%1)"/>
      <w:lvlJc w:val="left"/>
      <w:pPr>
        <w:ind w:left="368"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F509EA"/>
    <w:multiLevelType w:val="hybridMultilevel"/>
    <w:tmpl w:val="F0FA6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011F56"/>
    <w:multiLevelType w:val="hybridMultilevel"/>
    <w:tmpl w:val="A7920DEC"/>
    <w:lvl w:ilvl="0" w:tplc="0409000F">
      <w:start w:val="1"/>
      <w:numFmt w:val="decimal"/>
      <w:lvlText w:val="%1."/>
      <w:lvlJc w:val="left"/>
      <w:pPr>
        <w:ind w:left="73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34" w15:restartNumberingAfterBreak="0">
    <w:nsid w:val="703A439A"/>
    <w:multiLevelType w:val="hybridMultilevel"/>
    <w:tmpl w:val="EC4E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4368B"/>
    <w:multiLevelType w:val="hybridMultilevel"/>
    <w:tmpl w:val="096EFEFA"/>
    <w:lvl w:ilvl="0" w:tplc="6F6AA19A">
      <w:start w:val="3"/>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D5B7096"/>
    <w:multiLevelType w:val="hybridMultilevel"/>
    <w:tmpl w:val="DF123880"/>
    <w:lvl w:ilvl="0" w:tplc="1778B14A">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2438F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7C6B7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1CB29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F04DC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30F4F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1E4D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D665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62552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65676815">
    <w:abstractNumId w:val="8"/>
  </w:num>
  <w:num w:numId="2" w16cid:durableId="1397592">
    <w:abstractNumId w:val="12"/>
  </w:num>
  <w:num w:numId="3" w16cid:durableId="816458517">
    <w:abstractNumId w:val="11"/>
  </w:num>
  <w:num w:numId="4" w16cid:durableId="822432184">
    <w:abstractNumId w:val="22"/>
  </w:num>
  <w:num w:numId="5" w16cid:durableId="192814035">
    <w:abstractNumId w:val="9"/>
  </w:num>
  <w:num w:numId="6" w16cid:durableId="1457021376">
    <w:abstractNumId w:val="2"/>
  </w:num>
  <w:num w:numId="7" w16cid:durableId="1751853007">
    <w:abstractNumId w:val="17"/>
  </w:num>
  <w:num w:numId="8" w16cid:durableId="1877160378">
    <w:abstractNumId w:val="5"/>
  </w:num>
  <w:num w:numId="9" w16cid:durableId="861089447">
    <w:abstractNumId w:val="16"/>
  </w:num>
  <w:num w:numId="10" w16cid:durableId="93332357">
    <w:abstractNumId w:val="36"/>
  </w:num>
  <w:num w:numId="11" w16cid:durableId="352927281">
    <w:abstractNumId w:val="18"/>
  </w:num>
  <w:num w:numId="12" w16cid:durableId="1682470201">
    <w:abstractNumId w:val="6"/>
  </w:num>
  <w:num w:numId="13" w16cid:durableId="1027290669">
    <w:abstractNumId w:val="30"/>
  </w:num>
  <w:num w:numId="14" w16cid:durableId="1302494113">
    <w:abstractNumId w:val="15"/>
  </w:num>
  <w:num w:numId="15" w16cid:durableId="208030906">
    <w:abstractNumId w:val="14"/>
  </w:num>
  <w:num w:numId="16" w16cid:durableId="1467510458">
    <w:abstractNumId w:val="4"/>
  </w:num>
  <w:num w:numId="17" w16cid:durableId="919562873">
    <w:abstractNumId w:val="1"/>
  </w:num>
  <w:num w:numId="18" w16cid:durableId="1578319510">
    <w:abstractNumId w:val="20"/>
  </w:num>
  <w:num w:numId="19" w16cid:durableId="1973100484">
    <w:abstractNumId w:val="29"/>
  </w:num>
  <w:num w:numId="20" w16cid:durableId="1244028699">
    <w:abstractNumId w:val="31"/>
  </w:num>
  <w:num w:numId="21" w16cid:durableId="338701933">
    <w:abstractNumId w:val="19"/>
  </w:num>
  <w:num w:numId="22" w16cid:durableId="1452938492">
    <w:abstractNumId w:val="23"/>
  </w:num>
  <w:num w:numId="23" w16cid:durableId="1889341996">
    <w:abstractNumId w:val="3"/>
  </w:num>
  <w:num w:numId="24" w16cid:durableId="991132137">
    <w:abstractNumId w:val="34"/>
  </w:num>
  <w:num w:numId="25" w16cid:durableId="793324909">
    <w:abstractNumId w:val="25"/>
  </w:num>
  <w:num w:numId="26" w16cid:durableId="973871145">
    <w:abstractNumId w:val="7"/>
  </w:num>
  <w:num w:numId="27" w16cid:durableId="1300722258">
    <w:abstractNumId w:val="0"/>
  </w:num>
  <w:num w:numId="28" w16cid:durableId="2047870224">
    <w:abstractNumId w:val="35"/>
  </w:num>
  <w:num w:numId="29" w16cid:durableId="1417508937">
    <w:abstractNumId w:val="28"/>
  </w:num>
  <w:num w:numId="30" w16cid:durableId="1068069780">
    <w:abstractNumId w:val="27"/>
  </w:num>
  <w:num w:numId="31" w16cid:durableId="264121758">
    <w:abstractNumId w:val="21"/>
  </w:num>
  <w:num w:numId="32" w16cid:durableId="1746023786">
    <w:abstractNumId w:val="33"/>
  </w:num>
  <w:num w:numId="33" w16cid:durableId="1328240561">
    <w:abstractNumId w:val="10"/>
  </w:num>
  <w:num w:numId="34" w16cid:durableId="763691089">
    <w:abstractNumId w:val="24"/>
  </w:num>
  <w:num w:numId="35" w16cid:durableId="608857609">
    <w:abstractNumId w:val="13"/>
  </w:num>
  <w:num w:numId="36" w16cid:durableId="257755558">
    <w:abstractNumId w:val="32"/>
  </w:num>
  <w:num w:numId="37" w16cid:durableId="8993640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08C"/>
    <w:rsid w:val="000015B3"/>
    <w:rsid w:val="00001CDF"/>
    <w:rsid w:val="0000348E"/>
    <w:rsid w:val="00005EE0"/>
    <w:rsid w:val="000074C7"/>
    <w:rsid w:val="000116D7"/>
    <w:rsid w:val="00026D8B"/>
    <w:rsid w:val="00027FB1"/>
    <w:rsid w:val="0003559C"/>
    <w:rsid w:val="00035C0C"/>
    <w:rsid w:val="000364F6"/>
    <w:rsid w:val="00036709"/>
    <w:rsid w:val="000401A2"/>
    <w:rsid w:val="00040A75"/>
    <w:rsid w:val="00040CAF"/>
    <w:rsid w:val="00042D6E"/>
    <w:rsid w:val="00053F50"/>
    <w:rsid w:val="00054552"/>
    <w:rsid w:val="00056621"/>
    <w:rsid w:val="00056E52"/>
    <w:rsid w:val="000635CF"/>
    <w:rsid w:val="00066337"/>
    <w:rsid w:val="00070008"/>
    <w:rsid w:val="00072C24"/>
    <w:rsid w:val="00072C2F"/>
    <w:rsid w:val="00080BB6"/>
    <w:rsid w:val="000814A8"/>
    <w:rsid w:val="00087C9C"/>
    <w:rsid w:val="00090B67"/>
    <w:rsid w:val="00093C83"/>
    <w:rsid w:val="00094A74"/>
    <w:rsid w:val="000A2B9B"/>
    <w:rsid w:val="000A3FBB"/>
    <w:rsid w:val="000A63C4"/>
    <w:rsid w:val="000B0361"/>
    <w:rsid w:val="000B17AC"/>
    <w:rsid w:val="000B3CA2"/>
    <w:rsid w:val="000B406A"/>
    <w:rsid w:val="000B55D3"/>
    <w:rsid w:val="000B5989"/>
    <w:rsid w:val="000C2265"/>
    <w:rsid w:val="000C3083"/>
    <w:rsid w:val="000C3159"/>
    <w:rsid w:val="000C4A8E"/>
    <w:rsid w:val="000C4C0D"/>
    <w:rsid w:val="000C4DD2"/>
    <w:rsid w:val="000C6D6B"/>
    <w:rsid w:val="000D2653"/>
    <w:rsid w:val="000D3853"/>
    <w:rsid w:val="000D53A5"/>
    <w:rsid w:val="000E11C7"/>
    <w:rsid w:val="000E1695"/>
    <w:rsid w:val="000E2A39"/>
    <w:rsid w:val="000E5E70"/>
    <w:rsid w:val="000F4410"/>
    <w:rsid w:val="000F64E1"/>
    <w:rsid w:val="000F7DAA"/>
    <w:rsid w:val="001024C6"/>
    <w:rsid w:val="00102BB5"/>
    <w:rsid w:val="001033BE"/>
    <w:rsid w:val="00105C2B"/>
    <w:rsid w:val="00105CC0"/>
    <w:rsid w:val="00111472"/>
    <w:rsid w:val="001116BE"/>
    <w:rsid w:val="00113643"/>
    <w:rsid w:val="00115B22"/>
    <w:rsid w:val="00117551"/>
    <w:rsid w:val="0012108C"/>
    <w:rsid w:val="00122D3B"/>
    <w:rsid w:val="00125AB7"/>
    <w:rsid w:val="00130B01"/>
    <w:rsid w:val="00133E73"/>
    <w:rsid w:val="001346DD"/>
    <w:rsid w:val="00136217"/>
    <w:rsid w:val="00144D93"/>
    <w:rsid w:val="0014625F"/>
    <w:rsid w:val="001465E7"/>
    <w:rsid w:val="001469A9"/>
    <w:rsid w:val="00150760"/>
    <w:rsid w:val="00151271"/>
    <w:rsid w:val="00152A71"/>
    <w:rsid w:val="00155F47"/>
    <w:rsid w:val="00155F70"/>
    <w:rsid w:val="00160C85"/>
    <w:rsid w:val="00164637"/>
    <w:rsid w:val="00166D86"/>
    <w:rsid w:val="00172129"/>
    <w:rsid w:val="0017307D"/>
    <w:rsid w:val="00173CFC"/>
    <w:rsid w:val="001751EE"/>
    <w:rsid w:val="00175C5D"/>
    <w:rsid w:val="001760CB"/>
    <w:rsid w:val="001767E4"/>
    <w:rsid w:val="001777E5"/>
    <w:rsid w:val="00180F66"/>
    <w:rsid w:val="001816BB"/>
    <w:rsid w:val="00181C98"/>
    <w:rsid w:val="00182FD6"/>
    <w:rsid w:val="0018570B"/>
    <w:rsid w:val="00186405"/>
    <w:rsid w:val="00187BDA"/>
    <w:rsid w:val="00187E79"/>
    <w:rsid w:val="00193BF9"/>
    <w:rsid w:val="00193DAE"/>
    <w:rsid w:val="001A2295"/>
    <w:rsid w:val="001A26B2"/>
    <w:rsid w:val="001A3589"/>
    <w:rsid w:val="001A44D7"/>
    <w:rsid w:val="001B0CFD"/>
    <w:rsid w:val="001B3BC1"/>
    <w:rsid w:val="001B503D"/>
    <w:rsid w:val="001C37F2"/>
    <w:rsid w:val="001C38E8"/>
    <w:rsid w:val="001D0E7F"/>
    <w:rsid w:val="001D25A6"/>
    <w:rsid w:val="001D482F"/>
    <w:rsid w:val="001D4A53"/>
    <w:rsid w:val="001E034E"/>
    <w:rsid w:val="001E2903"/>
    <w:rsid w:val="001E32F9"/>
    <w:rsid w:val="001E4938"/>
    <w:rsid w:val="00205490"/>
    <w:rsid w:val="00210B29"/>
    <w:rsid w:val="00215188"/>
    <w:rsid w:val="00216F9F"/>
    <w:rsid w:val="00221F66"/>
    <w:rsid w:val="00221F89"/>
    <w:rsid w:val="002220A5"/>
    <w:rsid w:val="00225378"/>
    <w:rsid w:val="00225F03"/>
    <w:rsid w:val="0023205B"/>
    <w:rsid w:val="00232CA3"/>
    <w:rsid w:val="00236001"/>
    <w:rsid w:val="00240AF2"/>
    <w:rsid w:val="0024484F"/>
    <w:rsid w:val="00246EFB"/>
    <w:rsid w:val="00250CA9"/>
    <w:rsid w:val="00255244"/>
    <w:rsid w:val="00255364"/>
    <w:rsid w:val="002648D4"/>
    <w:rsid w:val="0026679A"/>
    <w:rsid w:val="00275D43"/>
    <w:rsid w:val="00276060"/>
    <w:rsid w:val="00280EBD"/>
    <w:rsid w:val="002835A4"/>
    <w:rsid w:val="0028638D"/>
    <w:rsid w:val="002906AA"/>
    <w:rsid w:val="00290E1D"/>
    <w:rsid w:val="002938B1"/>
    <w:rsid w:val="00293B84"/>
    <w:rsid w:val="002A1694"/>
    <w:rsid w:val="002A193D"/>
    <w:rsid w:val="002A1E4F"/>
    <w:rsid w:val="002A46CA"/>
    <w:rsid w:val="002A509D"/>
    <w:rsid w:val="002A63B1"/>
    <w:rsid w:val="002A7515"/>
    <w:rsid w:val="002A758A"/>
    <w:rsid w:val="002B02D1"/>
    <w:rsid w:val="002B368C"/>
    <w:rsid w:val="002B5ED4"/>
    <w:rsid w:val="002B7A62"/>
    <w:rsid w:val="002C3D7A"/>
    <w:rsid w:val="002C5CB1"/>
    <w:rsid w:val="002C7006"/>
    <w:rsid w:val="002C7E5B"/>
    <w:rsid w:val="002D38D5"/>
    <w:rsid w:val="002E3F7E"/>
    <w:rsid w:val="002E4DA6"/>
    <w:rsid w:val="002F4091"/>
    <w:rsid w:val="002F4F8A"/>
    <w:rsid w:val="0030472F"/>
    <w:rsid w:val="00312AB2"/>
    <w:rsid w:val="00315D0F"/>
    <w:rsid w:val="003162A9"/>
    <w:rsid w:val="00317014"/>
    <w:rsid w:val="003236D2"/>
    <w:rsid w:val="00325680"/>
    <w:rsid w:val="00325AB4"/>
    <w:rsid w:val="003267DE"/>
    <w:rsid w:val="00327811"/>
    <w:rsid w:val="00331A94"/>
    <w:rsid w:val="00334421"/>
    <w:rsid w:val="0035053A"/>
    <w:rsid w:val="0035099B"/>
    <w:rsid w:val="00354967"/>
    <w:rsid w:val="0035536D"/>
    <w:rsid w:val="00355ABB"/>
    <w:rsid w:val="00357CEF"/>
    <w:rsid w:val="003601E9"/>
    <w:rsid w:val="00361A62"/>
    <w:rsid w:val="00364961"/>
    <w:rsid w:val="0036643A"/>
    <w:rsid w:val="00367A2C"/>
    <w:rsid w:val="00372497"/>
    <w:rsid w:val="00374099"/>
    <w:rsid w:val="00380F15"/>
    <w:rsid w:val="00382DB6"/>
    <w:rsid w:val="00385732"/>
    <w:rsid w:val="0039040C"/>
    <w:rsid w:val="003917D0"/>
    <w:rsid w:val="003B5E28"/>
    <w:rsid w:val="003B69E3"/>
    <w:rsid w:val="003B6F91"/>
    <w:rsid w:val="003B76CE"/>
    <w:rsid w:val="003C1053"/>
    <w:rsid w:val="003C4880"/>
    <w:rsid w:val="003C5F3C"/>
    <w:rsid w:val="003C6DC9"/>
    <w:rsid w:val="003D0485"/>
    <w:rsid w:val="003D10FE"/>
    <w:rsid w:val="003D1793"/>
    <w:rsid w:val="003E49A4"/>
    <w:rsid w:val="003F1921"/>
    <w:rsid w:val="003F565A"/>
    <w:rsid w:val="003F7437"/>
    <w:rsid w:val="003F7F84"/>
    <w:rsid w:val="004036B9"/>
    <w:rsid w:val="00404675"/>
    <w:rsid w:val="0041413E"/>
    <w:rsid w:val="00415CAF"/>
    <w:rsid w:val="00415D15"/>
    <w:rsid w:val="004170A3"/>
    <w:rsid w:val="004202E7"/>
    <w:rsid w:val="00423B38"/>
    <w:rsid w:val="00423FF3"/>
    <w:rsid w:val="00425FA7"/>
    <w:rsid w:val="004303CE"/>
    <w:rsid w:val="00432111"/>
    <w:rsid w:val="00435131"/>
    <w:rsid w:val="00435A28"/>
    <w:rsid w:val="00437D33"/>
    <w:rsid w:val="00440521"/>
    <w:rsid w:val="0044275B"/>
    <w:rsid w:val="00444B62"/>
    <w:rsid w:val="00446B46"/>
    <w:rsid w:val="00447201"/>
    <w:rsid w:val="0045272F"/>
    <w:rsid w:val="00454006"/>
    <w:rsid w:val="004545BD"/>
    <w:rsid w:val="004578F5"/>
    <w:rsid w:val="00462BC9"/>
    <w:rsid w:val="00463F33"/>
    <w:rsid w:val="00465A14"/>
    <w:rsid w:val="00471054"/>
    <w:rsid w:val="00473702"/>
    <w:rsid w:val="004737C4"/>
    <w:rsid w:val="00474566"/>
    <w:rsid w:val="00481CFD"/>
    <w:rsid w:val="0048304C"/>
    <w:rsid w:val="00483C98"/>
    <w:rsid w:val="0049110D"/>
    <w:rsid w:val="00494628"/>
    <w:rsid w:val="004A3362"/>
    <w:rsid w:val="004A4C89"/>
    <w:rsid w:val="004A64F4"/>
    <w:rsid w:val="004A7354"/>
    <w:rsid w:val="004A792B"/>
    <w:rsid w:val="004B04DA"/>
    <w:rsid w:val="004B0B39"/>
    <w:rsid w:val="004B5BF4"/>
    <w:rsid w:val="004C02DE"/>
    <w:rsid w:val="004C109D"/>
    <w:rsid w:val="004C11CF"/>
    <w:rsid w:val="004C1634"/>
    <w:rsid w:val="004C2044"/>
    <w:rsid w:val="004C7742"/>
    <w:rsid w:val="004D4E25"/>
    <w:rsid w:val="004D78C7"/>
    <w:rsid w:val="004E1C26"/>
    <w:rsid w:val="004F0D48"/>
    <w:rsid w:val="00500989"/>
    <w:rsid w:val="00500C00"/>
    <w:rsid w:val="005064C0"/>
    <w:rsid w:val="00506984"/>
    <w:rsid w:val="00506CD7"/>
    <w:rsid w:val="00510A0B"/>
    <w:rsid w:val="0051191B"/>
    <w:rsid w:val="00516354"/>
    <w:rsid w:val="00520393"/>
    <w:rsid w:val="0052273B"/>
    <w:rsid w:val="0052324A"/>
    <w:rsid w:val="00524441"/>
    <w:rsid w:val="00524494"/>
    <w:rsid w:val="005244BA"/>
    <w:rsid w:val="00526E85"/>
    <w:rsid w:val="00530261"/>
    <w:rsid w:val="00531206"/>
    <w:rsid w:val="00532F18"/>
    <w:rsid w:val="005355CF"/>
    <w:rsid w:val="00536909"/>
    <w:rsid w:val="00544F40"/>
    <w:rsid w:val="0054628F"/>
    <w:rsid w:val="00547BD1"/>
    <w:rsid w:val="00556A1D"/>
    <w:rsid w:val="00561DE3"/>
    <w:rsid w:val="005620EC"/>
    <w:rsid w:val="005643D3"/>
    <w:rsid w:val="00564DB8"/>
    <w:rsid w:val="00570F0E"/>
    <w:rsid w:val="005747B4"/>
    <w:rsid w:val="00575F46"/>
    <w:rsid w:val="00576718"/>
    <w:rsid w:val="0058073D"/>
    <w:rsid w:val="0058257A"/>
    <w:rsid w:val="00582DD7"/>
    <w:rsid w:val="005878E6"/>
    <w:rsid w:val="005907F3"/>
    <w:rsid w:val="0059181D"/>
    <w:rsid w:val="00592788"/>
    <w:rsid w:val="00592AEA"/>
    <w:rsid w:val="00593BAD"/>
    <w:rsid w:val="00594856"/>
    <w:rsid w:val="005A1C49"/>
    <w:rsid w:val="005A22D2"/>
    <w:rsid w:val="005A3583"/>
    <w:rsid w:val="005A39B1"/>
    <w:rsid w:val="005A5097"/>
    <w:rsid w:val="005B19A4"/>
    <w:rsid w:val="005B43F8"/>
    <w:rsid w:val="005B7EC3"/>
    <w:rsid w:val="005C4BE3"/>
    <w:rsid w:val="005C4CE6"/>
    <w:rsid w:val="005C6972"/>
    <w:rsid w:val="005D13ED"/>
    <w:rsid w:val="005D3331"/>
    <w:rsid w:val="005D4A45"/>
    <w:rsid w:val="005D4A62"/>
    <w:rsid w:val="005D5070"/>
    <w:rsid w:val="005D611B"/>
    <w:rsid w:val="005D747C"/>
    <w:rsid w:val="005E0391"/>
    <w:rsid w:val="005E07CA"/>
    <w:rsid w:val="005E139F"/>
    <w:rsid w:val="005E35B7"/>
    <w:rsid w:val="005F2087"/>
    <w:rsid w:val="005F373F"/>
    <w:rsid w:val="005F63A6"/>
    <w:rsid w:val="005F7F21"/>
    <w:rsid w:val="0061562A"/>
    <w:rsid w:val="00616D91"/>
    <w:rsid w:val="00621A3D"/>
    <w:rsid w:val="00623958"/>
    <w:rsid w:val="00624397"/>
    <w:rsid w:val="00627B12"/>
    <w:rsid w:val="00631C5C"/>
    <w:rsid w:val="00632224"/>
    <w:rsid w:val="00633842"/>
    <w:rsid w:val="00636436"/>
    <w:rsid w:val="00640398"/>
    <w:rsid w:val="0065191D"/>
    <w:rsid w:val="006529F8"/>
    <w:rsid w:val="00652B4E"/>
    <w:rsid w:val="00655A47"/>
    <w:rsid w:val="0065638A"/>
    <w:rsid w:val="00661727"/>
    <w:rsid w:val="00663ADF"/>
    <w:rsid w:val="006661C1"/>
    <w:rsid w:val="00677483"/>
    <w:rsid w:val="00677FCC"/>
    <w:rsid w:val="00681BB3"/>
    <w:rsid w:val="006950CD"/>
    <w:rsid w:val="006A393F"/>
    <w:rsid w:val="006A455A"/>
    <w:rsid w:val="006A5EE1"/>
    <w:rsid w:val="006B005D"/>
    <w:rsid w:val="006B0159"/>
    <w:rsid w:val="006B755D"/>
    <w:rsid w:val="006C2212"/>
    <w:rsid w:val="006C2794"/>
    <w:rsid w:val="006C27EC"/>
    <w:rsid w:val="006C4D3C"/>
    <w:rsid w:val="006C509B"/>
    <w:rsid w:val="006D1E9A"/>
    <w:rsid w:val="006D542C"/>
    <w:rsid w:val="006D599A"/>
    <w:rsid w:val="006E30DE"/>
    <w:rsid w:val="006E3DD0"/>
    <w:rsid w:val="006E49E9"/>
    <w:rsid w:val="006E6A7F"/>
    <w:rsid w:val="006F058E"/>
    <w:rsid w:val="006F3576"/>
    <w:rsid w:val="006F5069"/>
    <w:rsid w:val="00701335"/>
    <w:rsid w:val="0070703B"/>
    <w:rsid w:val="00710395"/>
    <w:rsid w:val="007104AA"/>
    <w:rsid w:val="0071185B"/>
    <w:rsid w:val="007121C7"/>
    <w:rsid w:val="007165D8"/>
    <w:rsid w:val="00716BB2"/>
    <w:rsid w:val="00716C25"/>
    <w:rsid w:val="00716D65"/>
    <w:rsid w:val="00720876"/>
    <w:rsid w:val="00720EAC"/>
    <w:rsid w:val="00730137"/>
    <w:rsid w:val="00732284"/>
    <w:rsid w:val="00732D96"/>
    <w:rsid w:val="0073390F"/>
    <w:rsid w:val="00735623"/>
    <w:rsid w:val="00735E06"/>
    <w:rsid w:val="0074063C"/>
    <w:rsid w:val="00740B70"/>
    <w:rsid w:val="00744E53"/>
    <w:rsid w:val="0075040F"/>
    <w:rsid w:val="0075323A"/>
    <w:rsid w:val="0075427C"/>
    <w:rsid w:val="00754CC0"/>
    <w:rsid w:val="00764BC1"/>
    <w:rsid w:val="007665BD"/>
    <w:rsid w:val="007708BC"/>
    <w:rsid w:val="0077303E"/>
    <w:rsid w:val="007777C7"/>
    <w:rsid w:val="0078324F"/>
    <w:rsid w:val="007845D9"/>
    <w:rsid w:val="00786DED"/>
    <w:rsid w:val="007871CE"/>
    <w:rsid w:val="00787535"/>
    <w:rsid w:val="00790305"/>
    <w:rsid w:val="00794FE4"/>
    <w:rsid w:val="007955C4"/>
    <w:rsid w:val="00796528"/>
    <w:rsid w:val="007A7B86"/>
    <w:rsid w:val="007B067F"/>
    <w:rsid w:val="007B12E6"/>
    <w:rsid w:val="007B2CAB"/>
    <w:rsid w:val="007B7F47"/>
    <w:rsid w:val="007C117A"/>
    <w:rsid w:val="007C66A8"/>
    <w:rsid w:val="007E4254"/>
    <w:rsid w:val="007F0770"/>
    <w:rsid w:val="007F7FA0"/>
    <w:rsid w:val="00803356"/>
    <w:rsid w:val="008039C0"/>
    <w:rsid w:val="00804542"/>
    <w:rsid w:val="00810FE6"/>
    <w:rsid w:val="00811B89"/>
    <w:rsid w:val="00811CF1"/>
    <w:rsid w:val="00821ACD"/>
    <w:rsid w:val="00823173"/>
    <w:rsid w:val="00827323"/>
    <w:rsid w:val="0083027C"/>
    <w:rsid w:val="00832BFF"/>
    <w:rsid w:val="0083363D"/>
    <w:rsid w:val="0083572B"/>
    <w:rsid w:val="00845E31"/>
    <w:rsid w:val="0085678E"/>
    <w:rsid w:val="00856B9E"/>
    <w:rsid w:val="00857F1F"/>
    <w:rsid w:val="0086176A"/>
    <w:rsid w:val="00863B86"/>
    <w:rsid w:val="00865562"/>
    <w:rsid w:val="00876B15"/>
    <w:rsid w:val="00877EF0"/>
    <w:rsid w:val="00883E93"/>
    <w:rsid w:val="0088441F"/>
    <w:rsid w:val="00884BC0"/>
    <w:rsid w:val="0088503C"/>
    <w:rsid w:val="008863D0"/>
    <w:rsid w:val="008865CE"/>
    <w:rsid w:val="008927C3"/>
    <w:rsid w:val="00894FBD"/>
    <w:rsid w:val="00897844"/>
    <w:rsid w:val="008A7B94"/>
    <w:rsid w:val="008B0AAF"/>
    <w:rsid w:val="008B2A7B"/>
    <w:rsid w:val="008C2784"/>
    <w:rsid w:val="008C33EA"/>
    <w:rsid w:val="008C60E0"/>
    <w:rsid w:val="008C67E3"/>
    <w:rsid w:val="008C687A"/>
    <w:rsid w:val="008C7219"/>
    <w:rsid w:val="008D08AA"/>
    <w:rsid w:val="008D4CB7"/>
    <w:rsid w:val="008E5D25"/>
    <w:rsid w:val="008F6DE6"/>
    <w:rsid w:val="00900CB2"/>
    <w:rsid w:val="00906DBB"/>
    <w:rsid w:val="00910C77"/>
    <w:rsid w:val="0091320E"/>
    <w:rsid w:val="009132DF"/>
    <w:rsid w:val="00916ACF"/>
    <w:rsid w:val="009208C2"/>
    <w:rsid w:val="00925826"/>
    <w:rsid w:val="00931D36"/>
    <w:rsid w:val="00935160"/>
    <w:rsid w:val="00935AEF"/>
    <w:rsid w:val="00937827"/>
    <w:rsid w:val="009446A7"/>
    <w:rsid w:val="00950966"/>
    <w:rsid w:val="009571F7"/>
    <w:rsid w:val="009609B4"/>
    <w:rsid w:val="0096304C"/>
    <w:rsid w:val="00967D11"/>
    <w:rsid w:val="00972BE2"/>
    <w:rsid w:val="00973248"/>
    <w:rsid w:val="00973B3C"/>
    <w:rsid w:val="009A4538"/>
    <w:rsid w:val="009B0E4D"/>
    <w:rsid w:val="009B38AA"/>
    <w:rsid w:val="009B7A8B"/>
    <w:rsid w:val="009C0029"/>
    <w:rsid w:val="009C20F4"/>
    <w:rsid w:val="009C3DA0"/>
    <w:rsid w:val="009C7301"/>
    <w:rsid w:val="009C7EBF"/>
    <w:rsid w:val="009C7F00"/>
    <w:rsid w:val="009D2F39"/>
    <w:rsid w:val="009D6B1E"/>
    <w:rsid w:val="009E292C"/>
    <w:rsid w:val="009E352A"/>
    <w:rsid w:val="009E4091"/>
    <w:rsid w:val="009E619E"/>
    <w:rsid w:val="009E7588"/>
    <w:rsid w:val="009E76BB"/>
    <w:rsid w:val="009F0EBE"/>
    <w:rsid w:val="009F57FD"/>
    <w:rsid w:val="009F5DBE"/>
    <w:rsid w:val="00A00B77"/>
    <w:rsid w:val="00A04675"/>
    <w:rsid w:val="00A05641"/>
    <w:rsid w:val="00A1379E"/>
    <w:rsid w:val="00A14126"/>
    <w:rsid w:val="00A15768"/>
    <w:rsid w:val="00A17A45"/>
    <w:rsid w:val="00A21D42"/>
    <w:rsid w:val="00A245A2"/>
    <w:rsid w:val="00A26191"/>
    <w:rsid w:val="00A3075F"/>
    <w:rsid w:val="00A32D12"/>
    <w:rsid w:val="00A35897"/>
    <w:rsid w:val="00A408CA"/>
    <w:rsid w:val="00A40F96"/>
    <w:rsid w:val="00A4219A"/>
    <w:rsid w:val="00A424D4"/>
    <w:rsid w:val="00A55573"/>
    <w:rsid w:val="00A6105F"/>
    <w:rsid w:val="00A635C9"/>
    <w:rsid w:val="00A64E0D"/>
    <w:rsid w:val="00A66C92"/>
    <w:rsid w:val="00A70907"/>
    <w:rsid w:val="00A7226B"/>
    <w:rsid w:val="00A72D5D"/>
    <w:rsid w:val="00A74ED8"/>
    <w:rsid w:val="00A75742"/>
    <w:rsid w:val="00A75AA0"/>
    <w:rsid w:val="00A75F45"/>
    <w:rsid w:val="00A760B1"/>
    <w:rsid w:val="00A76ECA"/>
    <w:rsid w:val="00A8059F"/>
    <w:rsid w:val="00A80A51"/>
    <w:rsid w:val="00A85958"/>
    <w:rsid w:val="00A90C51"/>
    <w:rsid w:val="00A910B9"/>
    <w:rsid w:val="00A91A87"/>
    <w:rsid w:val="00A91D33"/>
    <w:rsid w:val="00A940DE"/>
    <w:rsid w:val="00A96A34"/>
    <w:rsid w:val="00A9731E"/>
    <w:rsid w:val="00AA44F4"/>
    <w:rsid w:val="00AA6BFD"/>
    <w:rsid w:val="00AB3573"/>
    <w:rsid w:val="00AB544A"/>
    <w:rsid w:val="00AC22BA"/>
    <w:rsid w:val="00AC4F43"/>
    <w:rsid w:val="00AD19D9"/>
    <w:rsid w:val="00AD3FBE"/>
    <w:rsid w:val="00AE2DAA"/>
    <w:rsid w:val="00AE599C"/>
    <w:rsid w:val="00AE61E8"/>
    <w:rsid w:val="00AF080D"/>
    <w:rsid w:val="00AF0A71"/>
    <w:rsid w:val="00AF0B23"/>
    <w:rsid w:val="00AF1EF4"/>
    <w:rsid w:val="00AF52D1"/>
    <w:rsid w:val="00B00AB7"/>
    <w:rsid w:val="00B06808"/>
    <w:rsid w:val="00B079EB"/>
    <w:rsid w:val="00B07D32"/>
    <w:rsid w:val="00B1059C"/>
    <w:rsid w:val="00B109B6"/>
    <w:rsid w:val="00B12999"/>
    <w:rsid w:val="00B1577B"/>
    <w:rsid w:val="00B175C2"/>
    <w:rsid w:val="00B201EE"/>
    <w:rsid w:val="00B206F6"/>
    <w:rsid w:val="00B2251A"/>
    <w:rsid w:val="00B2765C"/>
    <w:rsid w:val="00B351A5"/>
    <w:rsid w:val="00B353A0"/>
    <w:rsid w:val="00B3641A"/>
    <w:rsid w:val="00B40EB2"/>
    <w:rsid w:val="00B4153F"/>
    <w:rsid w:val="00B432A2"/>
    <w:rsid w:val="00B47675"/>
    <w:rsid w:val="00B601D8"/>
    <w:rsid w:val="00B63940"/>
    <w:rsid w:val="00B66749"/>
    <w:rsid w:val="00B672FF"/>
    <w:rsid w:val="00B726BF"/>
    <w:rsid w:val="00B7656D"/>
    <w:rsid w:val="00B80451"/>
    <w:rsid w:val="00B85FB5"/>
    <w:rsid w:val="00B87D79"/>
    <w:rsid w:val="00B90AF3"/>
    <w:rsid w:val="00B9529F"/>
    <w:rsid w:val="00B97C11"/>
    <w:rsid w:val="00BA502F"/>
    <w:rsid w:val="00BA5D65"/>
    <w:rsid w:val="00BB0C6C"/>
    <w:rsid w:val="00BB0EB2"/>
    <w:rsid w:val="00BB1C12"/>
    <w:rsid w:val="00BB2785"/>
    <w:rsid w:val="00BB4E03"/>
    <w:rsid w:val="00BB4E5B"/>
    <w:rsid w:val="00BC0193"/>
    <w:rsid w:val="00BC0C36"/>
    <w:rsid w:val="00BC147E"/>
    <w:rsid w:val="00BC2327"/>
    <w:rsid w:val="00BC6D1A"/>
    <w:rsid w:val="00BC7561"/>
    <w:rsid w:val="00BC78CD"/>
    <w:rsid w:val="00BC7C60"/>
    <w:rsid w:val="00BC7E57"/>
    <w:rsid w:val="00BD1CF2"/>
    <w:rsid w:val="00BD50DB"/>
    <w:rsid w:val="00BD5F21"/>
    <w:rsid w:val="00BE2D3E"/>
    <w:rsid w:val="00BE48E4"/>
    <w:rsid w:val="00BE5762"/>
    <w:rsid w:val="00BE6D0B"/>
    <w:rsid w:val="00BF1FD9"/>
    <w:rsid w:val="00BF2A45"/>
    <w:rsid w:val="00BF4FA0"/>
    <w:rsid w:val="00BF608C"/>
    <w:rsid w:val="00BF7334"/>
    <w:rsid w:val="00C02D2C"/>
    <w:rsid w:val="00C06364"/>
    <w:rsid w:val="00C06C21"/>
    <w:rsid w:val="00C07DC3"/>
    <w:rsid w:val="00C105B6"/>
    <w:rsid w:val="00C10606"/>
    <w:rsid w:val="00C107DB"/>
    <w:rsid w:val="00C110D9"/>
    <w:rsid w:val="00C143F8"/>
    <w:rsid w:val="00C17F12"/>
    <w:rsid w:val="00C22C0F"/>
    <w:rsid w:val="00C231F5"/>
    <w:rsid w:val="00C25CE5"/>
    <w:rsid w:val="00C266D1"/>
    <w:rsid w:val="00C27EA7"/>
    <w:rsid w:val="00C3215D"/>
    <w:rsid w:val="00C37B70"/>
    <w:rsid w:val="00C4229C"/>
    <w:rsid w:val="00C4269A"/>
    <w:rsid w:val="00C42A2C"/>
    <w:rsid w:val="00C45724"/>
    <w:rsid w:val="00C513A9"/>
    <w:rsid w:val="00C61204"/>
    <w:rsid w:val="00C6548B"/>
    <w:rsid w:val="00C708EA"/>
    <w:rsid w:val="00C70E53"/>
    <w:rsid w:val="00C72559"/>
    <w:rsid w:val="00C72BA6"/>
    <w:rsid w:val="00C903FE"/>
    <w:rsid w:val="00C90FB1"/>
    <w:rsid w:val="00C91126"/>
    <w:rsid w:val="00C926CD"/>
    <w:rsid w:val="00C937AC"/>
    <w:rsid w:val="00C979B6"/>
    <w:rsid w:val="00CA02BF"/>
    <w:rsid w:val="00CA0901"/>
    <w:rsid w:val="00CA3321"/>
    <w:rsid w:val="00CA3A9A"/>
    <w:rsid w:val="00CA3C36"/>
    <w:rsid w:val="00CA4FB4"/>
    <w:rsid w:val="00CB0D93"/>
    <w:rsid w:val="00CB262B"/>
    <w:rsid w:val="00CC36CB"/>
    <w:rsid w:val="00CC4F32"/>
    <w:rsid w:val="00CC55A6"/>
    <w:rsid w:val="00CC585A"/>
    <w:rsid w:val="00CC619E"/>
    <w:rsid w:val="00CD3D82"/>
    <w:rsid w:val="00CE357D"/>
    <w:rsid w:val="00CE4F00"/>
    <w:rsid w:val="00CE7885"/>
    <w:rsid w:val="00CF1CA8"/>
    <w:rsid w:val="00CF2912"/>
    <w:rsid w:val="00CF2EE9"/>
    <w:rsid w:val="00CF42E2"/>
    <w:rsid w:val="00CF4F38"/>
    <w:rsid w:val="00CF50E0"/>
    <w:rsid w:val="00CF5E97"/>
    <w:rsid w:val="00CF716C"/>
    <w:rsid w:val="00D107B2"/>
    <w:rsid w:val="00D1233C"/>
    <w:rsid w:val="00D22270"/>
    <w:rsid w:val="00D2388D"/>
    <w:rsid w:val="00D23EF7"/>
    <w:rsid w:val="00D24346"/>
    <w:rsid w:val="00D265CC"/>
    <w:rsid w:val="00D2714F"/>
    <w:rsid w:val="00D3357B"/>
    <w:rsid w:val="00D34836"/>
    <w:rsid w:val="00D416F7"/>
    <w:rsid w:val="00D54F1C"/>
    <w:rsid w:val="00D564FF"/>
    <w:rsid w:val="00D613A5"/>
    <w:rsid w:val="00D63856"/>
    <w:rsid w:val="00D64D32"/>
    <w:rsid w:val="00D65DB3"/>
    <w:rsid w:val="00D678B3"/>
    <w:rsid w:val="00D73945"/>
    <w:rsid w:val="00D74E3F"/>
    <w:rsid w:val="00D80B35"/>
    <w:rsid w:val="00D8107A"/>
    <w:rsid w:val="00D81F8D"/>
    <w:rsid w:val="00D851ED"/>
    <w:rsid w:val="00D91449"/>
    <w:rsid w:val="00D954F3"/>
    <w:rsid w:val="00D95A01"/>
    <w:rsid w:val="00D96C1C"/>
    <w:rsid w:val="00DA1924"/>
    <w:rsid w:val="00DA316F"/>
    <w:rsid w:val="00DA3E1D"/>
    <w:rsid w:val="00DA5C43"/>
    <w:rsid w:val="00DB0FF8"/>
    <w:rsid w:val="00DC2DFF"/>
    <w:rsid w:val="00DC314C"/>
    <w:rsid w:val="00DC79C7"/>
    <w:rsid w:val="00DD036E"/>
    <w:rsid w:val="00DD513F"/>
    <w:rsid w:val="00DE4638"/>
    <w:rsid w:val="00DE56CB"/>
    <w:rsid w:val="00DF3250"/>
    <w:rsid w:val="00DF4A9A"/>
    <w:rsid w:val="00DF69A2"/>
    <w:rsid w:val="00DF7C6F"/>
    <w:rsid w:val="00E0453C"/>
    <w:rsid w:val="00E07495"/>
    <w:rsid w:val="00E0771B"/>
    <w:rsid w:val="00E174EB"/>
    <w:rsid w:val="00E21628"/>
    <w:rsid w:val="00E26D70"/>
    <w:rsid w:val="00E27FB3"/>
    <w:rsid w:val="00E310F5"/>
    <w:rsid w:val="00E31436"/>
    <w:rsid w:val="00E331E4"/>
    <w:rsid w:val="00E33610"/>
    <w:rsid w:val="00E35088"/>
    <w:rsid w:val="00E3513E"/>
    <w:rsid w:val="00E35CAF"/>
    <w:rsid w:val="00E42647"/>
    <w:rsid w:val="00E456B5"/>
    <w:rsid w:val="00E46852"/>
    <w:rsid w:val="00E50E2F"/>
    <w:rsid w:val="00E51983"/>
    <w:rsid w:val="00E540EA"/>
    <w:rsid w:val="00E616C7"/>
    <w:rsid w:val="00E62A2D"/>
    <w:rsid w:val="00E67022"/>
    <w:rsid w:val="00E70CCF"/>
    <w:rsid w:val="00E71231"/>
    <w:rsid w:val="00E71C98"/>
    <w:rsid w:val="00E73D7A"/>
    <w:rsid w:val="00E744FE"/>
    <w:rsid w:val="00E74D98"/>
    <w:rsid w:val="00E7620F"/>
    <w:rsid w:val="00E77390"/>
    <w:rsid w:val="00E80ECF"/>
    <w:rsid w:val="00E84631"/>
    <w:rsid w:val="00E84CDA"/>
    <w:rsid w:val="00E85178"/>
    <w:rsid w:val="00E86000"/>
    <w:rsid w:val="00E92723"/>
    <w:rsid w:val="00E927A2"/>
    <w:rsid w:val="00E92E80"/>
    <w:rsid w:val="00E93F2C"/>
    <w:rsid w:val="00E9630F"/>
    <w:rsid w:val="00EA0419"/>
    <w:rsid w:val="00EA5F9F"/>
    <w:rsid w:val="00EB35A6"/>
    <w:rsid w:val="00EB67C6"/>
    <w:rsid w:val="00EC0043"/>
    <w:rsid w:val="00EC310E"/>
    <w:rsid w:val="00EC4CD2"/>
    <w:rsid w:val="00EC5EF5"/>
    <w:rsid w:val="00EC60B7"/>
    <w:rsid w:val="00ED23A6"/>
    <w:rsid w:val="00ED2C91"/>
    <w:rsid w:val="00ED3463"/>
    <w:rsid w:val="00EE06F4"/>
    <w:rsid w:val="00EE5B9F"/>
    <w:rsid w:val="00EF0A8C"/>
    <w:rsid w:val="00EF41A2"/>
    <w:rsid w:val="00F009C1"/>
    <w:rsid w:val="00F02A54"/>
    <w:rsid w:val="00F07E1A"/>
    <w:rsid w:val="00F12E43"/>
    <w:rsid w:val="00F138EF"/>
    <w:rsid w:val="00F14022"/>
    <w:rsid w:val="00F149AF"/>
    <w:rsid w:val="00F157E2"/>
    <w:rsid w:val="00F21F7E"/>
    <w:rsid w:val="00F228F4"/>
    <w:rsid w:val="00F22EB8"/>
    <w:rsid w:val="00F259BB"/>
    <w:rsid w:val="00F259F9"/>
    <w:rsid w:val="00F31063"/>
    <w:rsid w:val="00F40262"/>
    <w:rsid w:val="00F410D1"/>
    <w:rsid w:val="00F420F7"/>
    <w:rsid w:val="00F462C8"/>
    <w:rsid w:val="00F47982"/>
    <w:rsid w:val="00F50846"/>
    <w:rsid w:val="00F52513"/>
    <w:rsid w:val="00F52D7D"/>
    <w:rsid w:val="00F57854"/>
    <w:rsid w:val="00F636B1"/>
    <w:rsid w:val="00F64CB5"/>
    <w:rsid w:val="00F66EF8"/>
    <w:rsid w:val="00F708EF"/>
    <w:rsid w:val="00F70EE1"/>
    <w:rsid w:val="00F72693"/>
    <w:rsid w:val="00F7729E"/>
    <w:rsid w:val="00F82D3F"/>
    <w:rsid w:val="00F83B67"/>
    <w:rsid w:val="00F841B6"/>
    <w:rsid w:val="00F85844"/>
    <w:rsid w:val="00F91A3E"/>
    <w:rsid w:val="00F93317"/>
    <w:rsid w:val="00F94B2F"/>
    <w:rsid w:val="00F958D8"/>
    <w:rsid w:val="00F97295"/>
    <w:rsid w:val="00FA142B"/>
    <w:rsid w:val="00FA22F8"/>
    <w:rsid w:val="00FA6DDC"/>
    <w:rsid w:val="00FB1627"/>
    <w:rsid w:val="00FB27B7"/>
    <w:rsid w:val="00FB335D"/>
    <w:rsid w:val="00FB535C"/>
    <w:rsid w:val="00FB5EC9"/>
    <w:rsid w:val="00FC386F"/>
    <w:rsid w:val="00FC5882"/>
    <w:rsid w:val="00FD0CC6"/>
    <w:rsid w:val="00FD328B"/>
    <w:rsid w:val="00FE7EBF"/>
    <w:rsid w:val="00FF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5B9D"/>
  <w15:docId w15:val="{1CBDA70D-C841-4B3F-AB5F-B14D72B3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22" w:right="42"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4"/>
      </w:numPr>
      <w:spacing w:after="0"/>
      <w:ind w:left="19" w:hanging="10"/>
      <w:outlineLvl w:val="0"/>
    </w:pPr>
    <w:rPr>
      <w:rFonts w:ascii="Calibri" w:eastAsia="Calibri" w:hAnsi="Calibri" w:cs="Calibri"/>
      <w:color w:val="2F5496"/>
      <w:sz w:val="26"/>
    </w:rPr>
  </w:style>
  <w:style w:type="paragraph" w:styleId="Heading2">
    <w:name w:val="heading 2"/>
    <w:next w:val="Normal"/>
    <w:link w:val="Heading2Char"/>
    <w:uiPriority w:val="9"/>
    <w:unhideWhenUsed/>
    <w:qFormat/>
    <w:pPr>
      <w:keepNext/>
      <w:keepLines/>
      <w:spacing w:after="4" w:line="256" w:lineRule="auto"/>
      <w:ind w:left="10" w:right="27"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26"/>
    </w:rPr>
  </w:style>
  <w:style w:type="character" w:customStyle="1" w:styleId="Heading2Char">
    <w:name w:val="Heading 2 Char"/>
    <w:link w:val="Heading2"/>
    <w:rPr>
      <w:rFonts w:ascii="Calibri" w:eastAsia="Calibri" w:hAnsi="Calibri" w:cs="Calibri"/>
      <w:b/>
      <w:color w:val="000000"/>
      <w:sz w:val="22"/>
    </w:rPr>
  </w:style>
  <w:style w:type="paragraph" w:styleId="ListParagraph">
    <w:name w:val="List Paragraph"/>
    <w:basedOn w:val="Normal"/>
    <w:uiPriority w:val="34"/>
    <w:qFormat/>
    <w:rsid w:val="00B109B6"/>
    <w:pPr>
      <w:ind w:left="720"/>
      <w:contextualSpacing/>
    </w:pPr>
  </w:style>
  <w:style w:type="paragraph" w:styleId="Header">
    <w:name w:val="header"/>
    <w:basedOn w:val="Normal"/>
    <w:link w:val="HeaderChar"/>
    <w:uiPriority w:val="99"/>
    <w:unhideWhenUsed/>
    <w:rsid w:val="00173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CFC"/>
    <w:rPr>
      <w:rFonts w:ascii="Calibri" w:eastAsia="Calibri" w:hAnsi="Calibri" w:cs="Calibri"/>
      <w:color w:val="000000"/>
    </w:rPr>
  </w:style>
  <w:style w:type="paragraph" w:styleId="Footer">
    <w:name w:val="footer"/>
    <w:basedOn w:val="Normal"/>
    <w:link w:val="FooterChar"/>
    <w:uiPriority w:val="99"/>
    <w:unhideWhenUsed/>
    <w:rsid w:val="00173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CFC"/>
    <w:rPr>
      <w:rFonts w:ascii="Calibri" w:eastAsia="Calibri" w:hAnsi="Calibri" w:cs="Calibri"/>
      <w:color w:val="000000"/>
    </w:rPr>
  </w:style>
  <w:style w:type="paragraph" w:styleId="BodyText">
    <w:name w:val="Body Text"/>
    <w:basedOn w:val="Normal"/>
    <w:link w:val="BodyTextChar"/>
    <w:uiPriority w:val="99"/>
    <w:unhideWhenUsed/>
    <w:rsid w:val="00A66C92"/>
    <w:pPr>
      <w:spacing w:after="120"/>
    </w:pPr>
  </w:style>
  <w:style w:type="character" w:customStyle="1" w:styleId="BodyTextChar">
    <w:name w:val="Body Text Char"/>
    <w:basedOn w:val="DefaultParagraphFont"/>
    <w:link w:val="BodyText"/>
    <w:uiPriority w:val="99"/>
    <w:rsid w:val="00A66C92"/>
    <w:rPr>
      <w:rFonts w:ascii="Calibri" w:eastAsia="Calibri" w:hAnsi="Calibri" w:cs="Calibri"/>
      <w:color w:val="000000"/>
    </w:rPr>
  </w:style>
  <w:style w:type="paragraph" w:customStyle="1" w:styleId="listl2">
    <w:name w:val="listl2"/>
    <w:basedOn w:val="Normal"/>
    <w:rsid w:val="00BF2A45"/>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customStyle="1" w:styleId="ph">
    <w:name w:val="ph"/>
    <w:basedOn w:val="DefaultParagraphFont"/>
    <w:rsid w:val="00BF2A45"/>
  </w:style>
  <w:style w:type="paragraph" w:customStyle="1" w:styleId="runin">
    <w:name w:val="runin"/>
    <w:basedOn w:val="Normal"/>
    <w:rsid w:val="004B5BF4"/>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customStyle="1" w:styleId="runinchild">
    <w:name w:val="runinchild"/>
    <w:basedOn w:val="Normal"/>
    <w:rsid w:val="004B5BF4"/>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customStyle="1" w:styleId="listl4">
    <w:name w:val="listl4"/>
    <w:basedOn w:val="Normal"/>
    <w:rsid w:val="004B5BF4"/>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customStyle="1" w:styleId="listl3">
    <w:name w:val="listl3"/>
    <w:basedOn w:val="Normal"/>
    <w:rsid w:val="004B5BF4"/>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827323"/>
    <w:rPr>
      <w:color w:val="0000FF"/>
      <w:u w:val="single"/>
    </w:rPr>
  </w:style>
  <w:style w:type="character" w:styleId="UnresolvedMention">
    <w:name w:val="Unresolved Mention"/>
    <w:basedOn w:val="DefaultParagraphFont"/>
    <w:uiPriority w:val="99"/>
    <w:semiHidden/>
    <w:unhideWhenUsed/>
    <w:rsid w:val="009E292C"/>
    <w:rPr>
      <w:color w:val="605E5C"/>
      <w:shd w:val="clear" w:color="auto" w:fill="E1DFDD"/>
    </w:rPr>
  </w:style>
  <w:style w:type="paragraph" w:styleId="NormalWeb">
    <w:name w:val="Normal (Web)"/>
    <w:basedOn w:val="Normal"/>
    <w:uiPriority w:val="99"/>
    <w:semiHidden/>
    <w:unhideWhenUsed/>
    <w:rsid w:val="002220A5"/>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E35088"/>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747C"/>
    <w:pPr>
      <w:autoSpaceDE w:val="0"/>
      <w:autoSpaceDN w:val="0"/>
      <w:adjustRightInd w:val="0"/>
      <w:spacing w:after="0" w:line="240" w:lineRule="auto"/>
    </w:pPr>
    <w:rPr>
      <w:rFonts w:ascii="Times New Roman" w:eastAsiaTheme="minorHAnsi"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ba.gov/size" TargetMode="Externa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https://sam.gov/wage-determina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cquisition.gov/" TargetMode="External"/><Relationship Id="rId12" Type="http://schemas.openxmlformats.org/officeDocument/2006/relationships/hyperlink" Target="http://www.sba.gov/size" TargetMode="External"/><Relationship Id="rId17" Type="http://schemas.openxmlformats.org/officeDocument/2006/relationships/hyperlink" Target="https://www.ipp.gov/" TargetMode="External"/><Relationship Id="rId2" Type="http://schemas.openxmlformats.org/officeDocument/2006/relationships/styles" Target="styles.xml"/><Relationship Id="rId16" Type="http://schemas.openxmlformats.org/officeDocument/2006/relationships/hyperlink" Target="https://www.ipp.gov/" TargetMode="External"/><Relationship Id="rId20" Type="http://schemas.openxmlformats.org/officeDocument/2006/relationships/hyperlink" Target="mailto:SPE.inquiry@usd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ba.gov/size" TargetMode="External"/><Relationship Id="rId5" Type="http://schemas.openxmlformats.org/officeDocument/2006/relationships/footnotes" Target="footnotes.xml"/><Relationship Id="rId15" Type="http://schemas.openxmlformats.org/officeDocument/2006/relationships/hyperlink" Target="https://www.ipp.gov/" TargetMode="External"/><Relationship Id="rId10" Type="http://schemas.openxmlformats.org/officeDocument/2006/relationships/hyperlink" Target="http://www.sba.gov/size" TargetMode="External"/><Relationship Id="rId19" Type="http://schemas.openxmlformats.org/officeDocument/2006/relationships/hyperlink" Target="https://www.acquisition.gov/far-overhaul/far-part-deviation-guide/far-overhaul-part-52" TargetMode="External"/><Relationship Id="rId4" Type="http://schemas.openxmlformats.org/officeDocument/2006/relationships/webSettings" Target="webSettings.xml"/><Relationship Id="rId9" Type="http://schemas.openxmlformats.org/officeDocument/2006/relationships/hyperlink" Target="http://www.sba.gov/size" TargetMode="External"/><Relationship Id="rId14" Type="http://schemas.openxmlformats.org/officeDocument/2006/relationships/hyperlink" Target="https://www.ipp.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697</TotalTime>
  <Pages>11</Pages>
  <Words>5247</Words>
  <Characters>29912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Amy.Smith2</dc:creator>
  <cp:keywords/>
  <cp:lastModifiedBy>Smith, Amy - FPAC-FBC, WA</cp:lastModifiedBy>
  <cp:revision>409</cp:revision>
  <dcterms:created xsi:type="dcterms:W3CDTF">2025-01-21T19:22:00Z</dcterms:created>
  <dcterms:modified xsi:type="dcterms:W3CDTF">2026-05-06T16:52:00Z</dcterms:modified>
</cp:coreProperties>
</file>