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626F50" w:rsidP="00626F50">
      <w:pPr>
        <w:pStyle w:val="Heading2"/>
      </w:pPr>
      <w:bookmarkStart w:id="0" w:name="_Toc256000000"/>
      <w:r>
        <w:t>A.1</w:t>
      </w:r>
      <w:r>
        <w:t xml:space="preserve">  </w:t>
      </w:r>
      <w:r>
        <w:t>52.212-3</w:t>
      </w:r>
      <w:r>
        <w:t xml:space="preserve">  </w:t>
      </w:r>
      <w:r>
        <w:t>OFFEROR REPRESENTATIONS AND CERTIFICATIONS—COMMERCIAL PRODUCTS AND COMMERCIAL SERVICES</w:t>
      </w:r>
      <w:r>
        <w:t xml:space="preserve"> (</w:t>
      </w:r>
      <w:r>
        <w:t>OCT 2025</w:t>
      </w:r>
      <w:r>
        <w:t>) (DEVIATION FEB 2025)</w:t>
      </w:r>
      <w:bookmarkEnd w:id="0"/>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1"/>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2" w:name="_Hlk61961327"/>
      <w:r w:rsidRPr="000415E2">
        <w:rPr>
          <w:rFonts w:cstheme="minorHAnsi"/>
        </w:rPr>
        <w:t xml:space="preserve">      </w:t>
      </w:r>
      <w:bookmarkEnd w:id="2"/>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sectPr>
          <w:type w:val="continuous"/>
          <w:pgMar w:top="1080" w:right="1440" w:bottom="1080" w:left="1440" w:header="360" w:footer="360"/>
          <w:cols w:space="720"/>
        </w:sectPr>
      </w:pPr>
      <w:r>
        <w:rPr>
          <w:rFonts w:cstheme="minorHAnsi"/>
        </w:rPr>
        <w:t>(End of Provision)</w:t>
      </w:r>
    </w:p>
    <w:p>
      <w:pPr>
        <w:pageBreakBefore/>
        <w:sectPr>
          <w:type w:val="continuous"/>
          <w:pgMar w:top="1080" w:right="1440" w:bottom="1080" w:left="1440" w:header="360" w:footer="360"/>
          <w:cols w:space="720"/>
        </w:sectPr>
      </w:pPr>
      <w:r>
        <w:fldChar w:fldCharType="begin"/>
      </w:r>
      <w:r>
        <w:instrText xml:space="preserve">TC </w:instrText>
      </w:r>
      <w:bookmarkStart w:id="3" w:name="_Toc256000001"/>
      <w:r>
        <w:instrText>"SECTION A"</w:instrText>
      </w:r>
      <w:bookmarkEnd w:id="3"/>
      <w:r>
        <w:instrText xml:space="preserve"> \l 1</w:instrText>
      </w:r>
      <w:r>
        <w:fldChar w:fldCharType="end"/>
      </w:r>
      <w:r>
        <w:fldChar w:fldCharType="begin"/>
      </w:r>
      <w:r>
        <w:instrText xml:space="preserve">TC </w:instrText>
      </w:r>
      <w:bookmarkStart w:id="4" w:name="_Toc256000002"/>
      <w:r>
        <w:instrText>"A.2  SF 1449  SOLICITATION/CONTRACT/ORDER FOR COMMERCIAL PRODUCTS AND COMMERCIAL SERVICES"</w:instrText>
      </w:r>
      <w:bookmarkEnd w:id="4"/>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149</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36C24826Q0671</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Paul Jarret</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813-436-6517</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05-28-2026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8875 Hidden River Pkwy Ste 160A</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Tampa</w:t>
                    </w:r>
                    <w:r>
                      <w:rPr>
                        <w:rFonts w:ascii="Courier New" w:hAnsi="Courier New" w:cs="Courier New"/>
                        <w:sz w:val="15"/>
                        <w:szCs w:val="15"/>
                      </w:rPr>
                      <w:t xml:space="preserve"> </w:t>
                    </w:r>
                    <w:r>
                      <w:rPr>
                        <w:rFonts w:ascii="Courier New" w:hAnsi="Courier New" w:cs="Courier New"/>
                        <w:sz w:val="15"/>
                        <w:szCs w:val="15"/>
                      </w:rPr>
                      <w:t>FL</w:t>
                    </w:r>
                    <w:r>
                      <w:rPr>
                        <w:rFonts w:ascii="Courier New" w:hAnsi="Courier New" w:cs="Courier New"/>
                        <w:sz w:val="15"/>
                        <w:szCs w:val="15"/>
                      </w:rPr>
                      <w:t xml:space="preserve"> </w:t>
                    </w:r>
                    <w:r>
                      <w:rPr>
                        <w:rFonts w:ascii="Courier New" w:hAnsi="Courier New" w:cs="Courier New"/>
                        <w:sz w:val="15"/>
                        <w:szCs w:val="15"/>
                      </w:rPr>
                      <w:t>33637</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325413</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673</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James A. Haley Veterans Hospital (90C)</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13000 Bruce B. Downs Blvd</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Tampa</w:t>
                    </w:r>
                    <w:r>
                      <w:rPr>
                        <w:rFonts w:ascii="Courier New" w:hAnsi="Courier New" w:cs="Courier New"/>
                        <w:sz w:val="15"/>
                        <w:szCs w:val="15"/>
                      </w:rPr>
                      <w:t xml:space="preserve"> </w:t>
                    </w:r>
                    <w:r>
                      <w:rPr>
                        <w:rFonts w:ascii="Courier New" w:hAnsi="Courier New" w:cs="Courier New"/>
                        <w:sz w:val="15"/>
                        <w:szCs w:val="15"/>
                      </w:rPr>
                      <w:t>FL</w:t>
                    </w:r>
                    <w:r>
                      <w:rPr>
                        <w:rFonts w:ascii="Courier New" w:hAnsi="Courier New" w:cs="Courier New"/>
                        <w:sz w:val="15"/>
                        <w:szCs w:val="15"/>
                      </w:rPr>
                      <w:t xml:space="preserve"> </w:t>
                    </w:r>
                    <w:r>
                      <w:rPr>
                        <w:rFonts w:ascii="Courier New" w:hAnsi="Courier New" w:cs="Courier New"/>
                        <w:sz w:val="15"/>
                        <w:szCs w:val="15"/>
                      </w:rPr>
                      <w:t>33612</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8875 Hidden River Pkwy</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Tampa</w:t>
                    </w:r>
                    <w:r>
                      <w:rPr>
                        <w:rFonts w:ascii="Courier New" w:hAnsi="Courier New" w:cs="Courier New"/>
                        <w:sz w:val="15"/>
                        <w:szCs w:val="15"/>
                      </w:rPr>
                      <w:t xml:space="preserve"> </w:t>
                    </w:r>
                    <w:r>
                      <w:rPr>
                        <w:rFonts w:ascii="Courier New" w:hAnsi="Courier New" w:cs="Courier New"/>
                        <w:sz w:val="15"/>
                        <w:szCs w:val="15"/>
                      </w:rPr>
                      <w:t>FL</w:t>
                    </w:r>
                    <w:r>
                      <w:rPr>
                        <w:rFonts w:ascii="Courier New" w:hAnsi="Courier New" w:cs="Courier New"/>
                        <w:sz w:val="15"/>
                        <w:szCs w:val="15"/>
                      </w:rPr>
                      <w:t xml:space="preserve"> </w:t>
                    </w:r>
                    <w:r>
                      <w:rPr>
                        <w:rFonts w:ascii="Courier New" w:hAnsi="Courier New" w:cs="Courier New"/>
                        <w:sz w:val="15"/>
                        <w:szCs w:val="15"/>
                      </w:rPr>
                      <w:t>33637</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Contractor shall provide Blood Glucose Monitoring Rental and</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Consumables for VISN 08 in accordance with the Statement of</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Need and Price Schedule.</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quantities of supplies are estimates only effective for</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five year Blanket Purchase Agreement (BPA).</w:t>
                    </w: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requirement incorporates FAR 52.222-90</w:t>
                    </w: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$0.00</w:t>
                    </w: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Paul Jarret</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2"/>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A.1</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SECTION A</w:t>
          </w:r>
          <w:r>
            <w:rPr>
              <w:rStyle w:val="Hyperlink"/>
            </w:rPr>
            <w:tab/>
          </w:r>
          <w:r>
            <w:fldChar w:fldCharType="begin"/>
          </w:r>
          <w:r>
            <w:rPr>
              <w:rStyle w:val="Hyperlink"/>
            </w:rPr>
            <w:instrText xml:space="preserve"> PAGEREF _Toc256000001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A.2  SF 1449  SOLICITATION/CONTRACT/ORDER FOR COMMERCIAL PRODUCTS AND COMMERCIAL SERVICES</w:t>
          </w:r>
          <w:r>
            <w:rPr>
              <w:rStyle w:val="Hyperlink"/>
            </w:rPr>
            <w:tab/>
          </w:r>
          <w:r>
            <w:fldChar w:fldCharType="begin"/>
          </w:r>
          <w:r>
            <w:rPr>
              <w:rStyle w:val="Hyperlink"/>
            </w:rPr>
            <w:instrText xml:space="preserve"> PAGEREF _Toc256000002 \h </w:instrText>
          </w:r>
          <w:r>
            <w:fldChar w:fldCharType="separate"/>
          </w:r>
          <w:r>
            <w:rPr>
              <w:rStyle w:val="Hyperlink"/>
            </w:rPr>
            <w:t>19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_Toc256000003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B.1</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22</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B.2</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57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sidRPr="00401387">
            <w:rPr>
              <w:rStyle w:val="Hyperlink"/>
              <w:rFonts w:ascii="Arial" w:hAnsi="Arial" w:cs="Arial"/>
            </w:rPr>
            <w:t>STATEMENT</w:t>
          </w:r>
          <w:r w:rsidRPr="00401387" w:rsidR="0015400B">
            <w:rPr>
              <w:rStyle w:val="Hyperlink"/>
              <w:rFonts w:ascii="Arial" w:hAnsi="Arial" w:cs="Arial"/>
            </w:rPr>
            <w:t xml:space="preserve"> OF</w:t>
          </w:r>
          <w:r w:rsidRPr="00401387" w:rsidR="003C394D">
            <w:rPr>
              <w:rStyle w:val="Hyperlink"/>
              <w:rFonts w:ascii="Arial" w:hAnsi="Arial" w:cs="Arial"/>
            </w:rPr>
            <w:t xml:space="preserve"> </w:t>
          </w:r>
          <w:r w:rsidR="007619F7">
            <w:rPr>
              <w:rStyle w:val="Hyperlink"/>
              <w:rFonts w:ascii="Arial" w:hAnsi="Arial" w:cs="Arial"/>
            </w:rPr>
            <w:t>NEED</w:t>
          </w:r>
          <w:r>
            <w:rPr>
              <w:rStyle w:val="Hyperlink"/>
            </w:rPr>
            <w:tab/>
          </w:r>
          <w:r>
            <w:fldChar w:fldCharType="begin"/>
          </w:r>
          <w:r>
            <w:rPr>
              <w:rStyle w:val="Hyperlink"/>
            </w:rPr>
            <w:instrText xml:space="preserve"> PAGEREF _Toc256000007 \h </w:instrText>
          </w:r>
          <w:r>
            <w:fldChar w:fldCharType="separate"/>
          </w:r>
          <w:r>
            <w:rPr>
              <w:rStyle w:val="Hyperlink"/>
            </w:rPr>
            <w:t>87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B.3</w:t>
          </w:r>
          <w:r w:rsidR="00CF28C2">
            <w:rPr>
              <w:rStyle w:val="Hyperlink"/>
            </w:rPr>
            <w:t xml:space="preserve">  </w:t>
          </w:r>
          <w:r>
            <w:rPr>
              <w:rStyle w:val="Hyperlink"/>
            </w:rPr>
            <w:t>TERMS AND CONDITIONS</w:t>
          </w:r>
          <w:r>
            <w:rPr>
              <w:rStyle w:val="Hyperlink"/>
            </w:rPr>
            <w:tab/>
          </w:r>
          <w:r>
            <w:fldChar w:fldCharType="begin"/>
          </w:r>
          <w:r>
            <w:rPr>
              <w:rStyle w:val="Hyperlink"/>
            </w:rPr>
            <w:instrText xml:space="preserve"> PAGEREF _Toc256000008 \h </w:instrText>
          </w:r>
          <w:r>
            <w:fldChar w:fldCharType="separate"/>
          </w:r>
          <w:r>
            <w:rPr>
              <w:rStyle w:val="Hyperlink"/>
            </w:rPr>
            <w:t>113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B.4</w:t>
          </w:r>
          <w:r w:rsidR="00C865F6">
            <w:rPr>
              <w:rStyle w:val="Hyperlink"/>
            </w:rPr>
            <w:t xml:space="preserve">  </w:t>
          </w:r>
          <w:r>
            <w:rPr>
              <w:rStyle w:val="Hyperlink"/>
            </w:rPr>
            <w:t>ADMINISTRATIVE DATA</w:t>
          </w:r>
          <w:r>
            <w:rPr>
              <w:rStyle w:val="Hyperlink"/>
            </w:rPr>
            <w:tab/>
          </w:r>
          <w:r>
            <w:fldChar w:fldCharType="begin"/>
          </w:r>
          <w:r>
            <w:rPr>
              <w:rStyle w:val="Hyperlink"/>
            </w:rPr>
            <w:instrText xml:space="preserve"> PAGEREF _Toc256000009 \h </w:instrText>
          </w:r>
          <w:r>
            <w:fldChar w:fldCharType="separate"/>
          </w:r>
          <w:r>
            <w:rPr>
              <w:rStyle w:val="Hyperlink"/>
            </w:rPr>
            <w:t>113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B.5</w:t>
          </w:r>
          <w:r w:rsidR="00D766BB">
            <w:rPr>
              <w:rStyle w:val="Hyperlink"/>
            </w:rPr>
            <w:t xml:space="preserve">  </w:t>
          </w:r>
          <w:r>
            <w:rPr>
              <w:rStyle w:val="Hyperlink"/>
            </w:rPr>
            <w:t>PRICING DATA</w:t>
          </w:r>
          <w:r>
            <w:rPr>
              <w:rStyle w:val="Hyperlink"/>
            </w:rPr>
            <w:tab/>
          </w:r>
          <w:r>
            <w:fldChar w:fldCharType="begin"/>
          </w:r>
          <w:r>
            <w:rPr>
              <w:rStyle w:val="Hyperlink"/>
            </w:rPr>
            <w:instrText xml:space="preserve"> PAGEREF _Toc256000010 \h </w:instrText>
          </w:r>
          <w:r>
            <w:fldChar w:fldCharType="separate"/>
          </w:r>
          <w:r>
            <w:rPr>
              <w:rStyle w:val="Hyperlink"/>
            </w:rPr>
            <w:t>114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B.6</w:t>
          </w:r>
          <w:r w:rsidR="002C5917">
            <w:rPr>
              <w:rStyle w:val="Hyperlink"/>
            </w:rPr>
            <w:t xml:space="preserve">  </w:t>
          </w:r>
          <w:r>
            <w:rPr>
              <w:rStyle w:val="Hyperlink"/>
            </w:rPr>
            <w:t>OPTION TO EXTEND THE TERM OF THE BPA</w:t>
          </w:r>
          <w:r>
            <w:rPr>
              <w:rStyle w:val="Hyperlink"/>
            </w:rPr>
            <w:tab/>
          </w:r>
          <w:r>
            <w:fldChar w:fldCharType="begin"/>
          </w:r>
          <w:r>
            <w:rPr>
              <w:rStyle w:val="Hyperlink"/>
            </w:rPr>
            <w:instrText xml:space="preserve"> PAGEREF _Toc256000011 \h </w:instrText>
          </w:r>
          <w:r>
            <w:fldChar w:fldCharType="separate"/>
          </w:r>
          <w:r>
            <w:rPr>
              <w:rStyle w:val="Hyperlink"/>
            </w:rPr>
            <w:t>114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B.7</w:t>
          </w:r>
          <w:r w:rsidR="00A13999">
            <w:rPr>
              <w:rStyle w:val="Hyperlink"/>
            </w:rPr>
            <w:t xml:space="preserve">  </w:t>
          </w:r>
          <w:r>
            <w:rPr>
              <w:rStyle w:val="Hyperlink"/>
            </w:rPr>
            <w:t>GENERAL SUPPLY ORDERS</w:t>
          </w:r>
          <w:r>
            <w:rPr>
              <w:rStyle w:val="Hyperlink"/>
            </w:rPr>
            <w:tab/>
          </w:r>
          <w:r>
            <w:fldChar w:fldCharType="begin"/>
          </w:r>
          <w:r>
            <w:rPr>
              <w:rStyle w:val="Hyperlink"/>
            </w:rPr>
            <w:instrText xml:space="preserve"> PAGEREF _Toc256000012 \h </w:instrText>
          </w:r>
          <w:r>
            <w:fldChar w:fldCharType="separate"/>
          </w:r>
          <w:r>
            <w:rPr>
              <w:rStyle w:val="Hyperlink"/>
            </w:rPr>
            <w:t>115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B.8</w:t>
          </w:r>
          <w:r w:rsidR="00F74467">
            <w:rPr>
              <w:rStyle w:val="Hyperlink"/>
            </w:rPr>
            <w:t xml:space="preserve">  </w:t>
          </w:r>
          <w:r>
            <w:rPr>
              <w:rStyle w:val="Hyperlink"/>
            </w:rPr>
            <w:t>AUTHORIZED LIMITS</w:t>
          </w:r>
          <w:r>
            <w:rPr>
              <w:rStyle w:val="Hyperlink"/>
            </w:rPr>
            <w:tab/>
          </w:r>
          <w:r>
            <w:fldChar w:fldCharType="begin"/>
          </w:r>
          <w:r>
            <w:rPr>
              <w:rStyle w:val="Hyperlink"/>
            </w:rPr>
            <w:instrText xml:space="preserve"> PAGEREF _Toc256000013 \h </w:instrText>
          </w:r>
          <w:r>
            <w:fldChar w:fldCharType="separate"/>
          </w:r>
          <w:r>
            <w:rPr>
              <w:rStyle w:val="Hyperlink"/>
            </w:rPr>
            <w:t>115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B.9</w:t>
          </w:r>
          <w:r w:rsidR="00916C8E">
            <w:rPr>
              <w:rStyle w:val="Hyperlink"/>
            </w:rPr>
            <w:t xml:space="preserve">  </w:t>
          </w:r>
          <w:r>
            <w:rPr>
              <w:rStyle w:val="Hyperlink"/>
            </w:rPr>
            <w:t>OBLIGATION OF FUNDS</w:t>
          </w:r>
          <w:r>
            <w:rPr>
              <w:rStyle w:val="Hyperlink"/>
            </w:rPr>
            <w:tab/>
          </w:r>
          <w:r>
            <w:fldChar w:fldCharType="begin"/>
          </w:r>
          <w:r>
            <w:rPr>
              <w:rStyle w:val="Hyperlink"/>
            </w:rPr>
            <w:instrText xml:space="preserve"> PAGEREF _Toc256000014 \h </w:instrText>
          </w:r>
          <w:r>
            <w:fldChar w:fldCharType="separate"/>
          </w:r>
          <w:r>
            <w:rPr>
              <w:rStyle w:val="Hyperlink"/>
            </w:rPr>
            <w:t>115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B.10</w:t>
          </w:r>
          <w:r w:rsidR="00B553F5">
            <w:rPr>
              <w:rStyle w:val="Hyperlink"/>
            </w:rPr>
            <w:t xml:space="preserve">  </w:t>
          </w:r>
          <w:r>
            <w:rPr>
              <w:rStyle w:val="Hyperlink"/>
            </w:rPr>
            <w:t>PERIOD OF PERFORMANCE</w:t>
          </w:r>
          <w:r>
            <w:rPr>
              <w:rStyle w:val="Hyperlink"/>
            </w:rPr>
            <w:tab/>
          </w:r>
          <w:r>
            <w:fldChar w:fldCharType="begin"/>
          </w:r>
          <w:r>
            <w:rPr>
              <w:rStyle w:val="Hyperlink"/>
            </w:rPr>
            <w:instrText xml:space="preserve"> PAGEREF _Toc256000015 \h </w:instrText>
          </w:r>
          <w:r>
            <w:fldChar w:fldCharType="separate"/>
          </w:r>
          <w:r>
            <w:rPr>
              <w:rStyle w:val="Hyperlink"/>
            </w:rPr>
            <w:t>115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B.11</w:t>
          </w:r>
          <w:r w:rsidR="004E114F">
            <w:rPr>
              <w:rStyle w:val="Hyperlink"/>
            </w:rPr>
            <w:t xml:space="preserve">  </w:t>
          </w:r>
          <w:r>
            <w:rPr>
              <w:rStyle w:val="Hyperlink"/>
            </w:rPr>
            <w:t>AUTHORIZED INDIVIDUALS</w:t>
          </w:r>
          <w:r>
            <w:rPr>
              <w:rStyle w:val="Hyperlink"/>
            </w:rPr>
            <w:tab/>
          </w:r>
          <w:r>
            <w:fldChar w:fldCharType="begin"/>
          </w:r>
          <w:r>
            <w:rPr>
              <w:rStyle w:val="Hyperlink"/>
            </w:rPr>
            <w:instrText xml:space="preserve"> PAGEREF _Toc256000016 \h </w:instrText>
          </w:r>
          <w:r>
            <w:fldChar w:fldCharType="separate"/>
          </w:r>
          <w:r>
            <w:rPr>
              <w:rStyle w:val="Hyperlink"/>
            </w:rPr>
            <w:t>115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B.12</w:t>
          </w:r>
          <w:r w:rsidR="003F7B2C">
            <w:rPr>
              <w:rStyle w:val="Hyperlink"/>
            </w:rPr>
            <w:t xml:space="preserve">  </w:t>
          </w:r>
          <w:r>
            <w:rPr>
              <w:rStyle w:val="Hyperlink"/>
            </w:rPr>
            <w:t>ORDER FORMAT</w:t>
          </w:r>
          <w:r>
            <w:rPr>
              <w:rStyle w:val="Hyperlink"/>
            </w:rPr>
            <w:tab/>
          </w:r>
          <w:r>
            <w:fldChar w:fldCharType="begin"/>
          </w:r>
          <w:r>
            <w:rPr>
              <w:rStyle w:val="Hyperlink"/>
            </w:rPr>
            <w:instrText xml:space="preserve"> PAGEREF _Toc256000017 \h </w:instrText>
          </w:r>
          <w:r>
            <w:fldChar w:fldCharType="separate"/>
          </w:r>
          <w:r>
            <w:rPr>
              <w:rStyle w:val="Hyperlink"/>
            </w:rPr>
            <w:t>116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B.13</w:t>
          </w:r>
          <w:r w:rsidR="00E3102B">
            <w:rPr>
              <w:rStyle w:val="Hyperlink"/>
            </w:rPr>
            <w:t xml:space="preserve">  </w:t>
          </w:r>
          <w:r>
            <w:rPr>
              <w:rStyle w:val="Hyperlink"/>
            </w:rPr>
            <w:t>AUTHORIZED REPRESENTATIVES</w:t>
          </w:r>
          <w:r>
            <w:rPr>
              <w:rStyle w:val="Hyperlink"/>
            </w:rPr>
            <w:tab/>
          </w:r>
          <w:r>
            <w:fldChar w:fldCharType="begin"/>
          </w:r>
          <w:r>
            <w:rPr>
              <w:rStyle w:val="Hyperlink"/>
            </w:rPr>
            <w:instrText xml:space="preserve"> PAGEREF _Toc256000018 \h </w:instrText>
          </w:r>
          <w:r>
            <w:fldChar w:fldCharType="separate"/>
          </w:r>
          <w:r>
            <w:rPr>
              <w:rStyle w:val="Hyperlink"/>
            </w:rPr>
            <w:t>116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B.14</w:t>
          </w:r>
          <w:r w:rsidR="00004C2B">
            <w:rPr>
              <w:rStyle w:val="Hyperlink"/>
            </w:rPr>
            <w:t xml:space="preserve">  </w:t>
          </w:r>
          <w:r>
            <w:rPr>
              <w:rStyle w:val="Hyperlink"/>
            </w:rPr>
            <w:t>FEDERAL HOLIDAYS</w:t>
          </w:r>
          <w:r>
            <w:rPr>
              <w:rStyle w:val="Hyperlink"/>
            </w:rPr>
            <w:tab/>
          </w:r>
          <w:r>
            <w:fldChar w:fldCharType="begin"/>
          </w:r>
          <w:r>
            <w:rPr>
              <w:rStyle w:val="Hyperlink"/>
            </w:rPr>
            <w:instrText xml:space="preserve"> PAGEREF _Toc256000019 \h </w:instrText>
          </w:r>
          <w:r>
            <w:fldChar w:fldCharType="separate"/>
          </w:r>
          <w:r>
            <w:rPr>
              <w:rStyle w:val="Hyperlink"/>
            </w:rPr>
            <w:t>117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B.15</w:t>
          </w:r>
          <w:r w:rsidR="00432E36">
            <w:rPr>
              <w:rStyle w:val="Hyperlink"/>
            </w:rPr>
            <w:t xml:space="preserve">  </w:t>
          </w:r>
          <w:r>
            <w:rPr>
              <w:rStyle w:val="Hyperlink"/>
            </w:rPr>
            <w:t>INVOICES</w:t>
          </w:r>
          <w:r>
            <w:rPr>
              <w:rStyle w:val="Hyperlink"/>
            </w:rPr>
            <w:tab/>
          </w:r>
          <w:r>
            <w:fldChar w:fldCharType="begin"/>
          </w:r>
          <w:r>
            <w:rPr>
              <w:rStyle w:val="Hyperlink"/>
            </w:rPr>
            <w:instrText xml:space="preserve"> PAGEREF _Toc256000020 \h </w:instrText>
          </w:r>
          <w:r>
            <w:fldChar w:fldCharType="separate"/>
          </w:r>
          <w:r>
            <w:rPr>
              <w:rStyle w:val="Hyperlink"/>
            </w:rPr>
            <w:t>117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B.16</w:t>
          </w:r>
          <w:r w:rsidR="003B079B">
            <w:rPr>
              <w:rStyle w:val="Hyperlink"/>
            </w:rPr>
            <w:t xml:space="preserve">  </w:t>
          </w:r>
          <w:r>
            <w:rPr>
              <w:rStyle w:val="Hyperlink"/>
            </w:rPr>
            <w:t>PRECEDENCE</w:t>
          </w:r>
          <w:r>
            <w:rPr>
              <w:rStyle w:val="Hyperlink"/>
            </w:rPr>
            <w:tab/>
          </w:r>
          <w:r>
            <w:fldChar w:fldCharType="begin"/>
          </w:r>
          <w:r>
            <w:rPr>
              <w:rStyle w:val="Hyperlink"/>
            </w:rPr>
            <w:instrText xml:space="preserve"> PAGEREF _Toc256000021 \h </w:instrText>
          </w:r>
          <w:r>
            <w:fldChar w:fldCharType="separate"/>
          </w:r>
          <w:r>
            <w:rPr>
              <w:rStyle w:val="Hyperlink"/>
            </w:rPr>
            <w:t>117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_Toc256000022 \h </w:instrText>
          </w:r>
          <w:r>
            <w:fldChar w:fldCharType="separate"/>
          </w:r>
          <w:r>
            <w:rPr>
              <w:rStyle w:val="Hyperlink"/>
            </w:rPr>
            <w:t>118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118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C.2</w:t>
          </w:r>
          <w:r w:rsidR="00E12C7F">
            <w:rPr>
              <w:rStyle w:val="Hyperlink"/>
            </w:rPr>
            <w:t xml:space="preserve">  </w:t>
          </w:r>
          <w:r>
            <w:rPr>
              <w:rStyle w:val="Hyperlink"/>
            </w:rPr>
            <w:t>52.216-18</w:t>
          </w:r>
          <w:r w:rsidR="00E12C7F">
            <w:rPr>
              <w:rStyle w:val="Hyperlink"/>
            </w:rPr>
            <w:t xml:space="preserve"> </w:t>
          </w:r>
          <w:r>
            <w:rPr>
              <w:rStyle w:val="Hyperlink"/>
            </w:rPr>
            <w:t>ORDERING</w:t>
          </w:r>
          <w:r w:rsidR="00E12C7F">
            <w:rPr>
              <w:rStyle w:val="Hyperlink"/>
            </w:rPr>
            <w:t xml:space="preserve"> (</w:t>
          </w:r>
          <w:r>
            <w:rPr>
              <w:rStyle w:val="Hyperlink"/>
            </w:rPr>
            <w:t>AUG 2020</w:t>
          </w:r>
          <w:r w:rsidR="00E12C7F">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124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C.3</w:t>
          </w:r>
          <w:r w:rsidR="00147D0E">
            <w:rPr>
              <w:rStyle w:val="Hyperlink"/>
            </w:rPr>
            <w:t xml:space="preserve">  </w:t>
          </w:r>
          <w:r w:rsidR="00060414">
            <w:rPr>
              <w:rStyle w:val="Hyperlink"/>
            </w:rPr>
            <w:t>52.217-8</w:t>
          </w:r>
          <w:r w:rsidR="00147D0E">
            <w:rPr>
              <w:rStyle w:val="Hyperlink"/>
            </w:rPr>
            <w:t xml:space="preserve"> </w:t>
          </w:r>
          <w:r w:rsidR="00060414">
            <w:rPr>
              <w:rStyle w:val="Hyperlink"/>
            </w:rPr>
            <w:t>OPTION TO EXTEND SERVICES</w:t>
          </w:r>
          <w:r w:rsidR="00147D0E">
            <w:rPr>
              <w:rStyle w:val="Hyperlink"/>
            </w:rPr>
            <w:t xml:space="preserve"> (</w:t>
          </w:r>
          <w:r w:rsidR="00060414">
            <w:rPr>
              <w:rStyle w:val="Hyperlink"/>
            </w:rPr>
            <w:t>NOV 1999</w:t>
          </w:r>
          <w:r w:rsidR="00147D0E">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124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C.4</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124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C.5</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_Toc256000027 \h </w:instrText>
          </w:r>
          <w:r>
            <w:fldChar w:fldCharType="separate"/>
          </w:r>
          <w:r>
            <w:rPr>
              <w:rStyle w:val="Hyperlink"/>
            </w:rPr>
            <w:t>125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C.6</w:t>
          </w:r>
          <w:r w:rsidR="00974237">
            <w:rPr>
              <w:rStyle w:val="Hyperlink"/>
            </w:rPr>
            <w:t xml:space="preserve">  </w:t>
          </w:r>
          <w:r w:rsidRPr="00974237" w:rsidR="00974237">
            <w:rPr>
              <w:rStyle w:val="Hyperlink"/>
            </w:rPr>
            <w:t>VAAR</w:t>
          </w:r>
          <w:r w:rsidRPr="00974237" w:rsidR="00C713F1">
            <w:rPr>
              <w:rStyle w:val="Hyperlink"/>
            </w:rPr>
            <w:t xml:space="preserve"> </w:t>
          </w:r>
          <w:r>
            <w:rPr>
              <w:rStyle w:val="Hyperlink"/>
            </w:rPr>
            <w:t>852.211-72</w:t>
          </w:r>
          <w:r w:rsidR="00C713F1">
            <w:rPr>
              <w:rStyle w:val="Hyperlink"/>
            </w:rPr>
            <w:t xml:space="preserve">  </w:t>
          </w:r>
          <w:r>
            <w:rPr>
              <w:rStyle w:val="Hyperlink"/>
            </w:rPr>
            <w:t>TECHNICAL INDUSTRY STANDARDS</w:t>
          </w:r>
          <w:r w:rsidR="00C713F1">
            <w:rPr>
              <w:rStyle w:val="Hyperlink"/>
            </w:rPr>
            <w:t xml:space="preserve"> (</w:t>
          </w:r>
          <w:r>
            <w:rPr>
              <w:rStyle w:val="Hyperlink"/>
            </w:rPr>
            <w:t>NOV 2018</w:t>
          </w:r>
          <w:r w:rsidR="00C713F1">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134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C.7</w:t>
          </w:r>
          <w:r w:rsidR="00026B62">
            <w:rPr>
              <w:rStyle w:val="Hyperlink"/>
            </w:rPr>
            <w:t xml:space="preserve">  VAAR </w:t>
          </w:r>
          <w:r>
            <w:rPr>
              <w:rStyle w:val="Hyperlink"/>
            </w:rPr>
            <w:t>852.247-71</w:t>
          </w:r>
          <w:r w:rsidR="00026B62">
            <w:rPr>
              <w:rStyle w:val="Hyperlink"/>
            </w:rPr>
            <w:t xml:space="preserve">  </w:t>
          </w:r>
          <w:r>
            <w:rPr>
              <w:rStyle w:val="Hyperlink"/>
            </w:rPr>
            <w:t>DELIVERY LOCATION</w:t>
          </w:r>
          <w:r w:rsidR="00026B62">
            <w:rPr>
              <w:rStyle w:val="Hyperlink"/>
            </w:rPr>
            <w:t xml:space="preserve"> (</w:t>
          </w:r>
          <w:r>
            <w:rPr>
              <w:rStyle w:val="Hyperlink"/>
            </w:rPr>
            <w:t>OCT 2018</w:t>
          </w:r>
          <w:r w:rsidR="00026B62">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134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C.8</w:t>
          </w:r>
          <w:r w:rsidR="007A2EB3">
            <w:rPr>
              <w:rStyle w:val="Hyperlink"/>
            </w:rPr>
            <w:t xml:space="preserve">  VAAR </w:t>
          </w:r>
          <w:r>
            <w:rPr>
              <w:rStyle w:val="Hyperlink"/>
            </w:rPr>
            <w:t>852.247-72</w:t>
          </w:r>
          <w:r w:rsidR="007A2EB3">
            <w:rPr>
              <w:rStyle w:val="Hyperlink"/>
            </w:rPr>
            <w:t xml:space="preserve">  </w:t>
          </w:r>
          <w:r>
            <w:rPr>
              <w:rStyle w:val="Hyperlink"/>
            </w:rPr>
            <w:t>MARKING DELIVERABLES</w:t>
          </w:r>
          <w:r w:rsidR="007A2EB3">
            <w:rPr>
              <w:rStyle w:val="Hyperlink"/>
            </w:rPr>
            <w:t xml:space="preserve"> (</w:t>
          </w:r>
          <w:r>
            <w:rPr>
              <w:rStyle w:val="Hyperlink"/>
            </w:rPr>
            <w:t>OCT 2018</w:t>
          </w:r>
          <w:r w:rsidR="007A2EB3">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135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C.9</w:t>
          </w:r>
          <w:r w:rsidR="00D14471">
            <w:rPr>
              <w:rStyle w:val="Hyperlink"/>
            </w:rPr>
            <w:t xml:space="preserve">  VAAR </w:t>
          </w:r>
          <w:r>
            <w:rPr>
              <w:rStyle w:val="Hyperlink"/>
            </w:rPr>
            <w:t>852.247-73</w:t>
          </w:r>
          <w:r w:rsidR="00D14471">
            <w:rPr>
              <w:rStyle w:val="Hyperlink"/>
            </w:rPr>
            <w:t xml:space="preserve">  </w:t>
          </w:r>
          <w:r>
            <w:rPr>
              <w:rStyle w:val="Hyperlink"/>
            </w:rPr>
            <w:t>PACKING FOR DOMESTIC SHIPMENT</w:t>
          </w:r>
          <w:r w:rsidR="00D14471">
            <w:rPr>
              <w:rStyle w:val="Hyperlink"/>
            </w:rPr>
            <w:t xml:space="preserve"> (</w:t>
          </w:r>
          <w:r>
            <w:rPr>
              <w:rStyle w:val="Hyperlink"/>
            </w:rPr>
            <w:t>OCT 2018</w:t>
          </w:r>
          <w:r w:rsidR="00D14471">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135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C.10</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135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C.11</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_Toc256000033 \h </w:instrText>
          </w:r>
          <w:r>
            <w:fldChar w:fldCharType="separate"/>
          </w:r>
          <w:r>
            <w:rPr>
              <w:rStyle w:val="Hyperlink"/>
            </w:rPr>
            <w:t>136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_Toc256000034 \h </w:instrText>
          </w:r>
          <w:r>
            <w:fldChar w:fldCharType="separate"/>
          </w:r>
          <w:r>
            <w:rPr>
              <w:rStyle w:val="Hyperlink"/>
            </w:rPr>
            <w:t>138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_Toc256000035 \h </w:instrText>
          </w:r>
          <w:r>
            <w:fldChar w:fldCharType="separate"/>
          </w:r>
          <w:r>
            <w:rPr>
              <w:rStyle w:val="Hyperlink"/>
            </w:rPr>
            <w:t>139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_Toc256000036 \h </w:instrText>
          </w:r>
          <w:r>
            <w:fldChar w:fldCharType="separate"/>
          </w:r>
          <w:r>
            <w:rPr>
              <w:rStyle w:val="Hyperlink"/>
            </w:rPr>
            <w:t>139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Pr>
            <w:t>E.2</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_Toc256000037 \h </w:instrText>
          </w:r>
          <w:r>
            <w:fldChar w:fldCharType="separate"/>
          </w:r>
          <w:r>
            <w:rPr>
              <w:rStyle w:val="Hyperlink"/>
            </w:rPr>
            <w:t>144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_Toc256000038 \h </w:instrText>
          </w:r>
          <w:r>
            <w:fldChar w:fldCharType="separate"/>
          </w:r>
          <w:r>
            <w:rPr>
              <w:rStyle w:val="Hyperlink"/>
            </w:rPr>
            <w:t>148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Pr>
            <w:t>E.4</w:t>
          </w:r>
          <w:r w:rsidR="005308B2">
            <w:rPr>
              <w:rStyle w:val="Hyperlink"/>
            </w:rPr>
            <w:t xml:space="preserve">  </w:t>
          </w:r>
          <w:r w:rsidR="00906DF6">
            <w:rPr>
              <w:rStyle w:val="Hyperlink"/>
            </w:rPr>
            <w:t>52.212-2</w:t>
          </w:r>
          <w:r w:rsidR="005308B2">
            <w:rPr>
              <w:rStyle w:val="Hyperlink"/>
            </w:rPr>
            <w:t xml:space="preserve">  </w:t>
          </w:r>
          <w:r w:rsidR="00906DF6">
            <w:rPr>
              <w:rStyle w:val="Hyperlink"/>
            </w:rPr>
            <w:t>EVALUATION—COMMERCIAL PRODUCTS AND COMMERCIAL SERVICES</w:t>
          </w:r>
          <w:r w:rsidR="005308B2">
            <w:rPr>
              <w:rStyle w:val="Hyperlink"/>
            </w:rPr>
            <w:t xml:space="preserve"> (</w:t>
          </w:r>
          <w:r w:rsidR="00906DF6">
            <w:rPr>
              <w:rStyle w:val="Hyperlink"/>
            </w:rPr>
            <w:t>NOV 2021</w:t>
          </w:r>
          <w:r w:rsidR="005308B2">
            <w:rPr>
              <w:rStyle w:val="Hyperlink"/>
            </w:rPr>
            <w:t>)</w:t>
          </w:r>
          <w:r>
            <w:rPr>
              <w:rStyle w:val="Hyperlink"/>
            </w:rPr>
            <w:tab/>
          </w:r>
          <w:r>
            <w:fldChar w:fldCharType="begin"/>
          </w:r>
          <w:r>
            <w:rPr>
              <w:rStyle w:val="Hyperlink"/>
            </w:rPr>
            <w:instrText xml:space="preserve"> PAGEREF _Toc256000039 \h </w:instrText>
          </w:r>
          <w:r>
            <w:fldChar w:fldCharType="separate"/>
          </w:r>
          <w:r>
            <w:rPr>
              <w:rStyle w:val="Hyperlink"/>
            </w:rPr>
            <w:t>149</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6" w:name="_Toc256000003"/>
      <w:r>
        <w:t xml:space="preserve">SECTION B </w:t>
      </w:r>
      <w:r w:rsidR="00C8464A">
        <w:t>-</w:t>
      </w:r>
      <w:r>
        <w:t xml:space="preserve"> </w:t>
      </w:r>
      <w:r w:rsidR="00870D74">
        <w:t>CONTINUATION OF SF 1449</w:t>
      </w:r>
      <w:r>
        <w:t xml:space="preserve"> BLOCK</w:t>
      </w:r>
      <w:r w:rsidR="00870D74">
        <w:t>S</w:t>
      </w:r>
      <w:bookmarkEnd w:id="6"/>
    </w:p>
    <w:p w:rsidR="00D959E7" w:rsidRPr="00F5343B" w:rsidP="0051776E">
      <w:pPr>
        <w:tabs>
          <w:tab w:val="left" w:pos="1620"/>
        </w:tabs>
        <w:rPr>
          <w:rFonts w:ascii="Calibri" w:hAnsi="Calibri"/>
          <w:szCs w:val="20"/>
        </w:rPr>
      </w:pPr>
      <w:r>
        <w:rPr>
          <w:rFonts w:ascii="Calibri" w:hAnsi="Calibri"/>
          <w:szCs w:val="20"/>
        </w:rPr>
        <w:tab/>
      </w:r>
    </w:p>
    <w:p w:rsidR="00242FEF" w:rsidP="00242FEF">
      <w:pPr>
        <w:pStyle w:val="Heading2"/>
      </w:pPr>
      <w:bookmarkStart w:id="7" w:name="_Toc256000004"/>
      <w:r>
        <w:t>B.1</w:t>
      </w:r>
      <w:r w:rsidR="00BF42E3">
        <w:t xml:space="preserve"> </w:t>
      </w:r>
      <w:r w:rsidR="002C71A2">
        <w:t>PRICE/COST SCHEDULE</w:t>
      </w:r>
      <w:bookmarkEnd w:id="7"/>
    </w:p>
    <w:p w:rsidR="00242FEF" w:rsidP="00242FEF">
      <w:pPr>
        <w:pStyle w:val="Heading3"/>
      </w:pPr>
      <w:bookmarkStart w:id="8" w:name="_Toc256000005"/>
      <w:r>
        <w:t>ITEM INFORMATION</w:t>
      </w:r>
      <w:bookmarkEnd w:id="8"/>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2,018,775.00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Freestyle Precision Pro Glucose Strips (100 ct). </w:t>
              <w:br/>
              <w:t>The price of this CLIN includes rental of glucose monitoring equipment for all VISN 08, in accordance with the below Statement of need.</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71284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465.00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Medisense Bilevel Controls w/Ketones</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80139</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Glucose &amp; Ketone Calibration Assessment Kit (Linearity Kits)</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70906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FreeStyle Precision Pro, System Kit</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71411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Carrying Case</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70655</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728.00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192.00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Meter Maintenance</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71650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PrecisionWeb, SYS Expanson - On Site</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71262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Implementation/Project Management</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72167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Prof Services, Assay Support</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72176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Operator Training DAY/EVE</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72168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BAY PINES</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MIAMI</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GAINESVILLE</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TAMPA</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WEST PALM</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0020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PUERTO RICO</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0021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RALS Direct Connect Annual Service Fee - VA ORLANDO</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71276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0022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BAY PINES</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0023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MIAMI</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0024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GAINESVILLE</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0025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TAMPA</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0026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WEST PALM</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0027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PUERTO RICO</w:t>
              <w:br/>
              <w:t>Contract Period: Base</w:t>
              <w:br/>
              <w:t>POP Begin: 07-01-2026</w:t>
              <w:br/>
              <w:t>POP End: 06-30-2027</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2,018,775.00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Freestyle Precision Pro Glucose Strips (100 ct). </w:t>
              <w:br/>
              <w:t>The price of this CLIN includes rental of glucose monitoring equipment for all VISN 08, in accordance with the below Statement of need.</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71284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465.00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Medisense Bilevel Controls w/Ketones</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80139</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Glucose &amp; Ketone Calibration Assessment Kit (Linearity Kits)</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70906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FreeStyle Precision Pro, System Kit</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71411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Carrying Case</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70655</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728.00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192.00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Meter Maintenance</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71650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PrecisionWeb, SYS Expanson - On Site</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71262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Implementation/Project Management</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72167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Prof Services, Assay Support</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72176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Operator Training DAY/EVE</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72168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BAY PINES</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MIAMI</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GAINESVILLE</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TAMPA</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1019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WEST PALM</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1020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PUERTO RICO</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1021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RALS Direct Connect Annual Service Fee - VA ORLANDO</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71276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1022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BAY PINES</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1023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MIAMI</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1024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GAINESVILLE</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1025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TAMPA</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1026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WEST PALM</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1027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PUERTO RICO</w:t>
              <w:br/>
              <w:t>Contract Period: Option 1</w:t>
              <w:br/>
              <w:t>POP Begin: 07-01-2027</w:t>
              <w:br/>
              <w:t>POP End: 06-30-2028</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2,018,775.00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Freestyle Precision Pro Glucose Strips (100 ct). </w:t>
              <w:br/>
              <w:t>The price of this CLIN includes rental of glucose monitoring equipment for all VISN 08, in accordance with the below Statement of need.</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71284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465.00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Medisense Bilevel Controls w/Ketones</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80139</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Glucose &amp; Ketone Calibration Assessment Kit (Linearity Kits)</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70906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FreeStyle Precision Pro, System Kit</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71411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Carrying Case</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70655</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728.00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192.00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Meter Maintenance</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71650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PrecisionWeb, SYS Expanson - On Site</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71262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Implementation/Project Management</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72167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Prof Services, Assay Support</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72176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Operator Training DAY/EVE</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72168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BAY PINES</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MIAMI</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GAINESVILLE</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TAMPA</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2019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WEST PALM</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2020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PUERTO RICO</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2021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RALS Direct Connect Annual Service Fee - VA ORLANDO</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71276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2022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BAY PINES</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2023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MIAMI</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2024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GAINESVILLE</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2025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TAMPA</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2026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WEST PALM</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2027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PUERTO RICO</w:t>
              <w:br/>
              <w:t>Contract Period: Option 2</w:t>
              <w:br/>
              <w:t>POP Begin: 07-01-2028</w:t>
              <w:br/>
              <w:t>POP End: 06-30-2029</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2,018,775.00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Freestyle Precision Pro Glucose Strips (100 ct). </w:t>
              <w:br/>
              <w:t>The price of this CLIN includes rental of glucose monitoring equipment for all VISN 08, in accordance with the below Statement of need.</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71284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465.00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Medisense Bilevel Controls w/Ketones</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80139</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Glucose &amp; Ketone Calibration Assessment Kit (Linearity Kits)</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70906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FreeStyle Precision Pro, System Kit</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71411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Carrying Case</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70655</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728.00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192.00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Meter Maintenance</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71650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PrecisionWeb, SYS Expanson - On Site</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71262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Implementation/Project Management</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72167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Prof Services, Assay Support</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72176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Operator Training DAY/EVE</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72168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BAY PINES</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MIAMI</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GAINESVILLE</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TAMPA</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3019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WEST PALM</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3020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PUERTO RICO</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3021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RALS Direct Connect Annual Service Fee - VA ORLANDO</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71276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3022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BAY PINES</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3023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MIAMI</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3024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GAINESVILLE</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3025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TAMPA</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3026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WEST PALM</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3027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PUERTO RICO</w:t>
              <w:br/>
              <w:t>Contract Period: Option 3</w:t>
              <w:br/>
              <w:t>POP Begin: 07-01-2029</w:t>
              <w:br/>
              <w:t>POP End: 06-30-2030</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2,018,775.00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Freestyle Precision Pro Glucose Strips (100 ct). </w:t>
              <w:br/>
              <w:t>The price of this CLIN includes rental of glucose monitoring equipment for all VISN 08, in accordance with the below Statement of need.</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71284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465.00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Medisense Bilevel Controls w/Ketones</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80139</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Glucose &amp; Ketone Calibration Assessment Kit (Linearity Kits)</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70906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FreeStyle Precision Pro, System Kit</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71411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Carrying Case</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70655</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728.00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192.00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Hospital Glucose Docking Station</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70653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LAN Tronix Terminal Server (PCx only)</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98940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1,058.00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Meter Maintenance</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71650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PrecisionWeb, SYS Expanson - On Site</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71262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7.00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Implementation/Project Management</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72167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Prof Services, Assay Support</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72176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Operator Training DAY/EVE</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72168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BAY PINES</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MIAMI</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GAINESVILLE</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TAMPA</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4019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WEST PALM</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4020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Annual Support Fees - VA PUERTO RICO</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4021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RALS Direct Connect Annual Service Fee - VA ORLANDO</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71276</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4022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BAY PINES</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4023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MIAMI</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4024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GAINESVILLE</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4025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TAMPA</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4026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WEST PALM</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4027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UniPOC Meter Upgrade Fees - VA PUERTO RICO</w:t>
              <w:br/>
              <w:t>Contract Period: Option 4</w:t>
              <w:br/>
              <w:t>POP Begin: 07-01-2030</w:t>
              <w:br/>
              <w:t>POP End: 06-30-2031</w:t>
              <w:br/>
              <w:t>PRINCIPAL NAICS CODE: 325413 - In-Vitro Diagnostic Substance Manufacturing</w:t>
              <w:br/>
              <w:t>PRODUCT/SERVICE CODE: 6550 - In Vitro Diagnostic Substances, Reagents, Test Kits and Sets</w:t>
              <w:br/>
              <w:t>MANUFACTURER PART NUMBER (MPN): 71648</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9" w:name="_Toc256000006"/>
      <w:r>
        <w:t>B.2</w:t>
      </w:r>
      <w:r w:rsidR="00BF42E3">
        <w:t xml:space="preserve"> </w:t>
      </w:r>
      <w:r w:rsidR="00E413CE">
        <w:t>DELIVERY SCHEDULE</w:t>
      </w:r>
      <w:bookmarkEnd w:id="9"/>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2,018,775.00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788452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465.00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655448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0150340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852117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3986097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728.00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0117938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192.00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0219053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0558426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7876148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6998439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58323590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4083638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1020787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14.00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43769177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6200258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564622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1460082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6539110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35590736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0020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2573701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0021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52180145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0022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9431915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0023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6502268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0024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9801722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0025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17288579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0026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63923914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0027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6612263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2,018,775.00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1810808669"/>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465.00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369775514"/>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2035041039"/>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61523575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30273176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728.00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007232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192.00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7472871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16596654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42255530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2579838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289693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7711601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86287620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14.00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7402365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7346784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19386589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44697928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0614298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1019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65696484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1020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82148053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1021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55250395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1022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49834874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1023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6126575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1024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0401949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1025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0670007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1026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50916830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1027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3277186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2,018,775.00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833730892"/>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465.00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335161634"/>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1376963993"/>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8598671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2533158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728.00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9140445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192.00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85255637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4442884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2174292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6069159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93560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4859313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3110163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14.00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9031441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9937666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42459223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056132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34549650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2019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68969479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2020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36193033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2021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3139699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2022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37433752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2023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65232175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2024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7872681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2025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7798382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2026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6217004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2027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980855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2,018,775.00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815309860"/>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465.00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1469006411"/>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616525522"/>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3763658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266716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728.00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9430835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192.00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32211214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1444546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39033615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6027517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4648600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98951148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39546700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14.00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9892582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5526766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8875370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9899992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3281381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3019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1408484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3020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23227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3021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7522307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3022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10510641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3023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721346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3024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988925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3025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2348335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3026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6192676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3027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1029798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2,018,775.00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833810795"/>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465.00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251641378"/>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573753205"/>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53105948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36545906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728.00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9180921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192.00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9341908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9771859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9615838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1,058.00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6589284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9850594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7.00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3322292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88901601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14.00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956053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5373285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2200698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3432703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3469359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4019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0394086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4020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45018926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4021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47804922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4022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55710650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4023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3830730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4024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822108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4025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8186796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4026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31902566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4027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James A. Haley VA Hospital</w:t>
              <w:br/>
              <w:t>Warehouse</w:t>
              <w:br/>
              <w:t>13000 Bruce B. Downs Blvd.</w:t>
              <w:br/>
              <w:t>Tampa, FL 33612 4798</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5-7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54240362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Anna Chetlain</w:t>
              <w:br/>
              <w:t>813.972.2000 x4914</w:t>
              <w:br/>
              <w:t>Anna.Chetlain@va.gov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15400B" w:rsidRPr="00401387" w:rsidP="00F75AE0">
      <w:pPr>
        <w:pStyle w:val="Heading2"/>
        <w:ind w:left="0" w:firstLine="0"/>
        <w:jc w:val="center"/>
        <w:rPr>
          <w:rFonts w:ascii="Arial" w:hAnsi="Arial" w:cs="Arial"/>
        </w:rPr>
      </w:pPr>
      <w:bookmarkStart w:id="10" w:name="_Toc256000007"/>
      <w:r w:rsidRPr="00401387">
        <w:rPr>
          <w:rFonts w:ascii="Arial" w:hAnsi="Arial" w:cs="Arial"/>
        </w:rPr>
        <w:t>STATEMENT</w:t>
      </w:r>
      <w:r w:rsidRPr="00401387">
        <w:rPr>
          <w:rFonts w:ascii="Arial" w:hAnsi="Arial" w:cs="Arial"/>
        </w:rPr>
        <w:t xml:space="preserve"> OF</w:t>
      </w:r>
      <w:r w:rsidRPr="00401387" w:rsidR="003C394D">
        <w:rPr>
          <w:rFonts w:ascii="Arial" w:hAnsi="Arial" w:cs="Arial"/>
        </w:rPr>
        <w:t xml:space="preserve"> </w:t>
      </w:r>
      <w:r w:rsidR="007619F7">
        <w:rPr>
          <w:rFonts w:ascii="Arial" w:hAnsi="Arial" w:cs="Arial"/>
        </w:rPr>
        <w:t>NEED</w:t>
      </w:r>
      <w:bookmarkEnd w:id="10"/>
    </w:p>
    <w:p w:rsidR="00F75AE0" w:rsidRPr="00401387" w:rsidP="00C93C36">
      <w:pPr>
        <w:jc w:val="center"/>
        <w:rPr>
          <w:rFonts w:ascii="Arial" w:hAnsi="Arial" w:cs="Arial"/>
          <w:b/>
          <w:bCs/>
          <w:i/>
          <w:iCs/>
          <w:sz w:val="24"/>
          <w:szCs w:val="24"/>
          <w:u w:val="single"/>
        </w:rPr>
      </w:pPr>
      <w:r w:rsidRPr="00401387">
        <w:rPr>
          <w:rFonts w:ascii="Arial" w:hAnsi="Arial" w:cs="Arial"/>
          <w:b/>
          <w:bCs/>
          <w:sz w:val="24"/>
          <w:szCs w:val="24"/>
        </w:rPr>
        <w:t xml:space="preserve">Project Name: </w:t>
      </w:r>
      <w:r w:rsidR="005E4529">
        <w:rPr>
          <w:rFonts w:ascii="Arial" w:hAnsi="Arial" w:cs="Arial"/>
          <w:b/>
          <w:bCs/>
          <w:sz w:val="24"/>
          <w:szCs w:val="24"/>
        </w:rPr>
        <w:t xml:space="preserve">VISN 8 </w:t>
      </w:r>
      <w:r w:rsidRPr="00401387" w:rsidR="00C93C36">
        <w:rPr>
          <w:rFonts w:ascii="Arial" w:hAnsi="Arial" w:cs="Arial"/>
          <w:b/>
          <w:bCs/>
          <w:sz w:val="24"/>
          <w:szCs w:val="24"/>
        </w:rPr>
        <w:t>Whole Blood Glucose</w:t>
      </w:r>
      <w:r w:rsidR="005E4529">
        <w:rPr>
          <w:rFonts w:ascii="Arial" w:hAnsi="Arial" w:cs="Arial"/>
          <w:b/>
          <w:bCs/>
          <w:sz w:val="24"/>
          <w:szCs w:val="24"/>
        </w:rPr>
        <w:t xml:space="preserve"> </w:t>
      </w:r>
      <w:r w:rsidR="007A68A7">
        <w:rPr>
          <w:rFonts w:ascii="Arial" w:hAnsi="Arial" w:cs="Arial"/>
          <w:b/>
          <w:bCs/>
          <w:sz w:val="24"/>
          <w:szCs w:val="24"/>
        </w:rPr>
        <w:t>Monitoring</w:t>
      </w:r>
    </w:p>
    <w:p w:rsidR="0015400B" w:rsidRPr="00401387" w:rsidP="00F75AE0">
      <w:pPr>
        <w:jc w:val="center"/>
        <w:rPr>
          <w:rFonts w:ascii="Arial" w:hAnsi="Arial" w:cs="Arial"/>
          <w:b/>
          <w:bCs/>
          <w:sz w:val="24"/>
          <w:szCs w:val="24"/>
        </w:rPr>
      </w:pPr>
    </w:p>
    <w:p w:rsidR="00C93C36" w:rsidRPr="00401387" w:rsidP="00F75AE0">
      <w:pPr>
        <w:jc w:val="center"/>
        <w:rPr>
          <w:rFonts w:ascii="Arial" w:hAnsi="Arial" w:cs="Arial"/>
          <w:b/>
          <w:bCs/>
          <w:sz w:val="24"/>
          <w:szCs w:val="24"/>
        </w:rPr>
      </w:pPr>
    </w:p>
    <w:p w:rsidR="00A213CA" w:rsidRPr="00401387" w:rsidP="00401387">
      <w:pPr>
        <w:pStyle w:val="ListParagraph"/>
        <w:widowControl w:val="0"/>
        <w:numPr>
          <w:ilvl w:val="0"/>
          <w:numId w:val="3"/>
        </w:numPr>
        <w:jc w:val="both"/>
        <w:rPr>
          <w:rFonts w:cs="Arial"/>
          <w:b/>
        </w:rPr>
      </w:pPr>
      <w:r w:rsidRPr="00401387">
        <w:rPr>
          <w:rFonts w:cs="Arial"/>
          <w:b/>
        </w:rPr>
        <w:t>Background</w:t>
      </w:r>
      <w:r w:rsidRPr="00401387" w:rsidR="002E2DD9">
        <w:rPr>
          <w:rFonts w:cs="Arial"/>
          <w:b/>
        </w:rPr>
        <w:t>:</w:t>
      </w:r>
      <w:r w:rsidRPr="00401387" w:rsidR="00C93C36">
        <w:rPr>
          <w:rFonts w:cs="Arial"/>
          <w:b/>
        </w:rPr>
        <w:t xml:space="preserve"> </w:t>
      </w:r>
      <w:r w:rsidRPr="00401387" w:rsidR="00C93C36">
        <w:rPr>
          <w:rFonts w:cs="Arial"/>
          <w:bCs/>
        </w:rPr>
        <w:t xml:space="preserve">The Department of Veterans Affairs, Veterans Integrated Service Network (VISN) 8, Laboratory Service, is seeking </w:t>
      </w:r>
      <w:r w:rsidRPr="00401387" w:rsidR="00017F60">
        <w:rPr>
          <w:rFonts w:cs="Arial"/>
          <w:bCs/>
        </w:rPr>
        <w:t>Blanket Purchase Agreement (BPA) for Point of Care W</w:t>
      </w:r>
      <w:r w:rsidRPr="00401387" w:rsidR="00C93C36">
        <w:rPr>
          <w:rFonts w:cs="Arial"/>
          <w:bCs/>
        </w:rPr>
        <w:t xml:space="preserve">hole </w:t>
      </w:r>
      <w:r w:rsidRPr="00401387" w:rsidR="00017F60">
        <w:rPr>
          <w:rFonts w:cs="Arial"/>
          <w:bCs/>
        </w:rPr>
        <w:t>B</w:t>
      </w:r>
      <w:r w:rsidRPr="00401387" w:rsidR="00C93C36">
        <w:rPr>
          <w:rFonts w:cs="Arial"/>
          <w:bCs/>
        </w:rPr>
        <w:t xml:space="preserve">lood </w:t>
      </w:r>
      <w:r w:rsidRPr="00401387" w:rsidR="00017F60">
        <w:rPr>
          <w:rFonts w:cs="Arial"/>
          <w:bCs/>
        </w:rPr>
        <w:t>G</w:t>
      </w:r>
      <w:r w:rsidRPr="00401387" w:rsidR="00C93C36">
        <w:rPr>
          <w:rFonts w:cs="Arial"/>
          <w:bCs/>
        </w:rPr>
        <w:t xml:space="preserve">lucose </w:t>
      </w:r>
      <w:r w:rsidRPr="00401387" w:rsidR="00CC1FC2">
        <w:rPr>
          <w:rFonts w:cs="Arial"/>
          <w:bCs/>
        </w:rPr>
        <w:t>meters/analyzers</w:t>
      </w:r>
      <w:r w:rsidRPr="00401387">
        <w:rPr>
          <w:rFonts w:cs="Arial"/>
          <w:bCs/>
        </w:rPr>
        <w:t xml:space="preserve"> for inpatient setting at the patient bedside and outpatient clinic locations</w:t>
      </w:r>
      <w:r w:rsidRPr="00401387" w:rsidR="00CC1FC2">
        <w:rPr>
          <w:rFonts w:cs="Arial"/>
          <w:bCs/>
        </w:rPr>
        <w:t>.</w:t>
      </w:r>
      <w:r w:rsidR="0025598B">
        <w:rPr>
          <w:rFonts w:cs="Arial"/>
          <w:bCs/>
        </w:rPr>
        <w:t xml:space="preserve"> </w:t>
      </w:r>
      <w:r w:rsidRPr="00401387" w:rsidR="00CC1FC2">
        <w:rPr>
          <w:rFonts w:cs="Arial"/>
          <w:bCs/>
        </w:rPr>
        <w:t>The BPA shall be procured as Co</w:t>
      </w:r>
      <w:r w:rsidRPr="00401387" w:rsidR="00C93C36">
        <w:rPr>
          <w:rFonts w:cs="Arial"/>
          <w:bCs/>
        </w:rPr>
        <w:t xml:space="preserve">st </w:t>
      </w:r>
      <w:r w:rsidRPr="00401387" w:rsidR="00CC1FC2">
        <w:rPr>
          <w:rFonts w:cs="Arial"/>
          <w:bCs/>
        </w:rPr>
        <w:t>P</w:t>
      </w:r>
      <w:r w:rsidRPr="00401387" w:rsidR="00C93C36">
        <w:rPr>
          <w:rFonts w:cs="Arial"/>
          <w:bCs/>
        </w:rPr>
        <w:t xml:space="preserve">er </w:t>
      </w:r>
      <w:r w:rsidRPr="00401387" w:rsidR="00CC1FC2">
        <w:rPr>
          <w:rFonts w:cs="Arial"/>
          <w:bCs/>
        </w:rPr>
        <w:t>T</w:t>
      </w:r>
      <w:r w:rsidRPr="00401387" w:rsidR="00C93C36">
        <w:rPr>
          <w:rFonts w:cs="Arial"/>
          <w:bCs/>
        </w:rPr>
        <w:t xml:space="preserve">est (CPT) </w:t>
      </w:r>
      <w:r w:rsidRPr="00401387" w:rsidR="00CC1FC2">
        <w:rPr>
          <w:rFonts w:cs="Arial"/>
          <w:bCs/>
        </w:rPr>
        <w:t xml:space="preserve">Clinical Laboratory Analyzers.  </w:t>
      </w:r>
    </w:p>
    <w:p w:rsidR="000F1D31" w:rsidRPr="00401387" w:rsidP="00401387">
      <w:pPr>
        <w:pStyle w:val="ListParagraph"/>
        <w:widowControl w:val="0"/>
        <w:numPr>
          <w:ilvl w:val="1"/>
          <w:numId w:val="3"/>
        </w:numPr>
        <w:jc w:val="both"/>
        <w:rPr>
          <w:rFonts w:cs="Arial"/>
          <w:b/>
        </w:rPr>
      </w:pPr>
      <w:r w:rsidRPr="00401387">
        <w:rPr>
          <w:rFonts w:cs="Arial"/>
        </w:rPr>
        <w:t>The Contractor shall provide all equipment, reagents, standards, controls, supplies, parts, accessories, service maintenance, including network support, training, installation, shipping, and any other item required for the proper operation of its’</w:t>
      </w:r>
      <w:r w:rsidRPr="00401387" w:rsidR="00A213CA">
        <w:rPr>
          <w:rFonts w:cs="Arial"/>
        </w:rPr>
        <w:t xml:space="preserve"> </w:t>
      </w:r>
      <w:r w:rsidRPr="00401387">
        <w:rPr>
          <w:rFonts w:cs="Arial"/>
        </w:rPr>
        <w:t xml:space="preserve">contractor owned analyzers and peripherals necessary for the generation of </w:t>
      </w:r>
      <w:r w:rsidRPr="00401387" w:rsidR="00A213CA">
        <w:rPr>
          <w:rFonts w:cs="Arial"/>
        </w:rPr>
        <w:t xml:space="preserve">whole blood </w:t>
      </w:r>
      <w:r w:rsidRPr="00401387">
        <w:rPr>
          <w:rFonts w:cs="Arial"/>
        </w:rPr>
        <w:t xml:space="preserve">glucose cost per test (CPT) services on behalf of VISN 8. </w:t>
      </w:r>
      <w:r w:rsidRPr="00401387" w:rsidR="00C93C36">
        <w:rPr>
          <w:rFonts w:cs="Arial"/>
        </w:rPr>
        <w:t>All work is to be performed in accordance with the guidelines established by Federal, State and local ordinances, with the F</w:t>
      </w:r>
      <w:r w:rsidR="006F624E">
        <w:rPr>
          <w:rFonts w:cs="Arial"/>
        </w:rPr>
        <w:t>edera</w:t>
      </w:r>
      <w:r w:rsidR="00686519">
        <w:rPr>
          <w:rFonts w:cs="Arial"/>
        </w:rPr>
        <w:t xml:space="preserve">l </w:t>
      </w:r>
      <w:r w:rsidRPr="00401387" w:rsidR="00C93C36">
        <w:rPr>
          <w:rFonts w:cs="Arial"/>
        </w:rPr>
        <w:t>D</w:t>
      </w:r>
      <w:r w:rsidR="00686519">
        <w:rPr>
          <w:rFonts w:cs="Arial"/>
        </w:rPr>
        <w:t xml:space="preserve">rug </w:t>
      </w:r>
      <w:r w:rsidRPr="00401387" w:rsidR="00C93C36">
        <w:rPr>
          <w:rFonts w:cs="Arial"/>
        </w:rPr>
        <w:t>A</w:t>
      </w:r>
      <w:r w:rsidR="00686519">
        <w:rPr>
          <w:rFonts w:cs="Arial"/>
        </w:rPr>
        <w:t>dministration (FDA)</w:t>
      </w:r>
      <w:r w:rsidRPr="00401387" w:rsidR="00C93C36">
        <w:rPr>
          <w:rFonts w:cs="Arial"/>
        </w:rPr>
        <w:t xml:space="preserve"> and manufacturer’s guidelines, and with all terms, conditions, provisions, schedules and specifications provided herein.</w:t>
      </w:r>
    </w:p>
    <w:p w:rsidR="002A5925" w:rsidRPr="00401387" w:rsidP="00401387">
      <w:pPr>
        <w:pStyle w:val="ListParagraph"/>
        <w:widowControl w:val="0"/>
        <w:numPr>
          <w:ilvl w:val="1"/>
          <w:numId w:val="3"/>
        </w:numPr>
        <w:jc w:val="both"/>
        <w:rPr>
          <w:rFonts w:cs="Arial"/>
          <w:b/>
        </w:rPr>
      </w:pPr>
      <w:r w:rsidRPr="00401387">
        <w:rPr>
          <w:rFonts w:cs="Arial"/>
          <w:b/>
          <w:bCs/>
        </w:rPr>
        <w:t>Participating Facilities:</w:t>
      </w:r>
      <w:r w:rsidRPr="00401387">
        <w:rPr>
          <w:rFonts w:cs="Arial"/>
        </w:rPr>
        <w:t xml:space="preserve"> VISN 8 facilities participating in this requirement are listed below. Additional Facilities within VISN 8 may be added to this contract with an exercise of a supplemental agreement between the CO and Contractor.  Line items within the </w:t>
      </w:r>
      <w:r w:rsidR="009421FC">
        <w:rPr>
          <w:rFonts w:cs="Arial"/>
        </w:rPr>
        <w:t xml:space="preserve">price </w:t>
      </w:r>
      <w:r w:rsidRPr="00401387">
        <w:rPr>
          <w:rFonts w:cs="Arial"/>
        </w:rPr>
        <w:t>schedule sh</w:t>
      </w:r>
      <w:r w:rsidR="00DD3397">
        <w:rPr>
          <w:rFonts w:cs="Arial"/>
        </w:rPr>
        <w:t>all</w:t>
      </w:r>
      <w:r w:rsidRPr="00401387">
        <w:rPr>
          <w:rFonts w:cs="Arial"/>
        </w:rPr>
        <w:t xml:space="preserve"> reflect the overall volume of all sites below and should take into consideration the potential addition of future facilities within VISN 8.</w:t>
      </w:r>
    </w:p>
    <w:p w:rsidR="009E1DE3" w:rsidRPr="00401387" w:rsidP="009E1DE3">
      <w:pPr>
        <w:pStyle w:val="ListParagraph"/>
        <w:widowControl w:val="0"/>
        <w:ind w:left="792"/>
        <w:jc w:val="both"/>
        <w:rPr>
          <w:rFonts w:cs="Arial"/>
          <w:b/>
          <w:bCs/>
        </w:rPr>
      </w:pPr>
    </w:p>
    <w:tbl>
      <w:tblPr>
        <w:tblStyle w:val="TableGrid"/>
        <w:tblW w:w="9085" w:type="dxa"/>
        <w:jc w:val="center"/>
        <w:tblLook w:val="04A0"/>
      </w:tblPr>
      <w:tblGrid>
        <w:gridCol w:w="1795"/>
        <w:gridCol w:w="3690"/>
        <w:gridCol w:w="3600"/>
      </w:tblGrid>
      <w:tr w:rsidTr="007A413E">
        <w:tblPrEx>
          <w:tblW w:w="9085" w:type="dxa"/>
          <w:jc w:val="center"/>
          <w:tblLook w:val="04A0"/>
        </w:tblPrEx>
        <w:trPr>
          <w:jc w:val="center"/>
        </w:trPr>
        <w:tc>
          <w:tcPr>
            <w:tcW w:w="1795" w:type="dxa"/>
          </w:tcPr>
          <w:p w:rsidR="009E1DE3" w:rsidRPr="00401387" w:rsidP="00271261">
            <w:pPr>
              <w:kinsoku w:val="0"/>
              <w:overflowPunct w:val="0"/>
              <w:autoSpaceDE w:val="0"/>
              <w:autoSpaceDN w:val="0"/>
              <w:adjustRightInd w:val="0"/>
              <w:rPr>
                <w:rFonts w:ascii="Arial" w:hAnsi="Arial" w:cs="Arial"/>
                <w:b/>
                <w:bCs/>
                <w:sz w:val="24"/>
                <w:szCs w:val="24"/>
              </w:rPr>
            </w:pPr>
            <w:bookmarkStart w:id="11" w:name="_Hlk138773251"/>
            <w:r w:rsidRPr="00401387">
              <w:rPr>
                <w:rFonts w:ascii="Arial" w:hAnsi="Arial" w:cs="Arial"/>
                <w:b/>
                <w:bCs/>
                <w:sz w:val="24"/>
                <w:szCs w:val="24"/>
              </w:rPr>
              <w:t>VISN 8 Station</w:t>
            </w:r>
          </w:p>
        </w:tc>
        <w:tc>
          <w:tcPr>
            <w:tcW w:w="3690" w:type="dxa"/>
          </w:tcPr>
          <w:p w:rsidR="009E1DE3" w:rsidRPr="00401387" w:rsidP="00271261">
            <w:pPr>
              <w:kinsoku w:val="0"/>
              <w:overflowPunct w:val="0"/>
              <w:autoSpaceDE w:val="0"/>
              <w:autoSpaceDN w:val="0"/>
              <w:adjustRightInd w:val="0"/>
              <w:rPr>
                <w:rFonts w:ascii="Arial" w:hAnsi="Arial" w:cs="Arial"/>
                <w:b/>
                <w:bCs/>
                <w:sz w:val="24"/>
                <w:szCs w:val="24"/>
              </w:rPr>
            </w:pPr>
            <w:r w:rsidRPr="00401387">
              <w:rPr>
                <w:rFonts w:ascii="Arial" w:hAnsi="Arial" w:cs="Arial"/>
                <w:b/>
                <w:bCs/>
                <w:sz w:val="24"/>
                <w:szCs w:val="24"/>
              </w:rPr>
              <w:t>Facility Name</w:t>
            </w:r>
          </w:p>
        </w:tc>
        <w:tc>
          <w:tcPr>
            <w:tcW w:w="3600" w:type="dxa"/>
          </w:tcPr>
          <w:p w:rsidR="009E1DE3" w:rsidRPr="00401387" w:rsidP="00271261">
            <w:pPr>
              <w:kinsoku w:val="0"/>
              <w:overflowPunct w:val="0"/>
              <w:autoSpaceDE w:val="0"/>
              <w:autoSpaceDN w:val="0"/>
              <w:adjustRightInd w:val="0"/>
              <w:rPr>
                <w:rFonts w:ascii="Arial" w:hAnsi="Arial" w:cs="Arial"/>
                <w:b/>
                <w:bCs/>
                <w:sz w:val="24"/>
                <w:szCs w:val="24"/>
              </w:rPr>
            </w:pPr>
            <w:r w:rsidRPr="00401387">
              <w:rPr>
                <w:rFonts w:ascii="Arial" w:hAnsi="Arial" w:cs="Arial"/>
                <w:b/>
                <w:bCs/>
                <w:sz w:val="24"/>
                <w:szCs w:val="24"/>
              </w:rPr>
              <w:t>Address</w:t>
            </w:r>
          </w:p>
        </w:tc>
      </w:tr>
      <w:tr w:rsidTr="007A413E">
        <w:tblPrEx>
          <w:tblW w:w="9085" w:type="dxa"/>
          <w:jc w:val="center"/>
          <w:tblLook w:val="04A0"/>
        </w:tblPrEx>
        <w:trPr>
          <w:jc w:val="center"/>
        </w:trPr>
        <w:tc>
          <w:tcPr>
            <w:tcW w:w="1795"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516 - Bay Pines</w:t>
            </w:r>
          </w:p>
        </w:tc>
        <w:tc>
          <w:tcPr>
            <w:tcW w:w="369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Bay Pines </w:t>
            </w:r>
            <w:r w:rsidRPr="00401387" w:rsidR="00C9615D">
              <w:rPr>
                <w:rFonts w:ascii="Arial" w:hAnsi="Arial" w:cs="Arial"/>
                <w:sz w:val="24"/>
                <w:szCs w:val="24"/>
              </w:rPr>
              <w:t xml:space="preserve">VA </w:t>
            </w:r>
            <w:r w:rsidRPr="00401387">
              <w:rPr>
                <w:rFonts w:ascii="Arial" w:hAnsi="Arial" w:cs="Arial"/>
                <w:sz w:val="24"/>
                <w:szCs w:val="24"/>
              </w:rPr>
              <w:t xml:space="preserve">Healthcare System </w:t>
            </w:r>
          </w:p>
        </w:tc>
        <w:tc>
          <w:tcPr>
            <w:tcW w:w="360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10000 Bay Pines Blvd</w:t>
            </w:r>
          </w:p>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Bay Pines, FL 33744</w:t>
            </w:r>
          </w:p>
        </w:tc>
      </w:tr>
      <w:tr w:rsidTr="007A413E">
        <w:tblPrEx>
          <w:tblW w:w="9085" w:type="dxa"/>
          <w:jc w:val="center"/>
          <w:tblLook w:val="04A0"/>
        </w:tblPrEx>
        <w:trPr>
          <w:jc w:val="center"/>
        </w:trPr>
        <w:tc>
          <w:tcPr>
            <w:tcW w:w="1795"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546</w:t>
            </w:r>
            <w:r w:rsidRPr="00401387" w:rsidR="00C9615D">
              <w:rPr>
                <w:rFonts w:ascii="Arial" w:hAnsi="Arial" w:cs="Arial"/>
                <w:sz w:val="24"/>
                <w:szCs w:val="24"/>
              </w:rPr>
              <w:t xml:space="preserve"> </w:t>
            </w:r>
            <w:r w:rsidRPr="00401387">
              <w:rPr>
                <w:rFonts w:ascii="Arial" w:hAnsi="Arial" w:cs="Arial"/>
                <w:sz w:val="24"/>
                <w:szCs w:val="24"/>
              </w:rPr>
              <w:t>-</w:t>
            </w:r>
            <w:r w:rsidRPr="00401387" w:rsidR="00C9615D">
              <w:rPr>
                <w:rFonts w:ascii="Arial" w:hAnsi="Arial" w:cs="Arial"/>
                <w:sz w:val="24"/>
                <w:szCs w:val="24"/>
              </w:rPr>
              <w:t xml:space="preserve"> </w:t>
            </w:r>
            <w:r w:rsidRPr="00401387">
              <w:rPr>
                <w:rFonts w:ascii="Arial" w:hAnsi="Arial" w:cs="Arial"/>
                <w:sz w:val="24"/>
                <w:szCs w:val="24"/>
              </w:rPr>
              <w:t>Miami</w:t>
            </w:r>
          </w:p>
        </w:tc>
        <w:tc>
          <w:tcPr>
            <w:tcW w:w="369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Miami VA Healthcare System </w:t>
            </w:r>
          </w:p>
        </w:tc>
        <w:tc>
          <w:tcPr>
            <w:tcW w:w="360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1201 N.W. 16th St</w:t>
            </w:r>
            <w:r w:rsidR="003E3130">
              <w:rPr>
                <w:rFonts w:ascii="Arial" w:hAnsi="Arial" w:cs="Arial"/>
                <w:sz w:val="24"/>
                <w:szCs w:val="24"/>
              </w:rPr>
              <w:t>reet</w:t>
            </w:r>
          </w:p>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Miami, FL 33125</w:t>
            </w:r>
          </w:p>
        </w:tc>
      </w:tr>
      <w:tr w:rsidTr="007A413E">
        <w:tblPrEx>
          <w:tblW w:w="9085" w:type="dxa"/>
          <w:jc w:val="center"/>
          <w:tblLook w:val="04A0"/>
        </w:tblPrEx>
        <w:trPr>
          <w:jc w:val="center"/>
        </w:trPr>
        <w:tc>
          <w:tcPr>
            <w:tcW w:w="1795"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548</w:t>
            </w:r>
            <w:r w:rsidRPr="00401387" w:rsidR="00C9615D">
              <w:rPr>
                <w:rFonts w:ascii="Arial" w:hAnsi="Arial" w:cs="Arial"/>
                <w:sz w:val="24"/>
                <w:szCs w:val="24"/>
              </w:rPr>
              <w:t xml:space="preserve"> </w:t>
            </w:r>
            <w:r w:rsidRPr="00401387">
              <w:rPr>
                <w:rFonts w:ascii="Arial" w:hAnsi="Arial" w:cs="Arial"/>
                <w:sz w:val="24"/>
                <w:szCs w:val="24"/>
              </w:rPr>
              <w:t>-</w:t>
            </w:r>
            <w:r w:rsidRPr="00401387" w:rsidR="00C9615D">
              <w:rPr>
                <w:rFonts w:ascii="Arial" w:hAnsi="Arial" w:cs="Arial"/>
                <w:sz w:val="24"/>
                <w:szCs w:val="24"/>
              </w:rPr>
              <w:t xml:space="preserve"> </w:t>
            </w:r>
            <w:r w:rsidRPr="00401387">
              <w:rPr>
                <w:rFonts w:ascii="Arial" w:hAnsi="Arial" w:cs="Arial"/>
                <w:sz w:val="24"/>
                <w:szCs w:val="24"/>
              </w:rPr>
              <w:t>West Palm Beach</w:t>
            </w:r>
          </w:p>
        </w:tc>
        <w:tc>
          <w:tcPr>
            <w:tcW w:w="369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West Palm Beach </w:t>
            </w:r>
            <w:r w:rsidRPr="00401387" w:rsidR="00C9615D">
              <w:rPr>
                <w:rFonts w:ascii="Arial" w:hAnsi="Arial" w:cs="Arial"/>
                <w:sz w:val="24"/>
                <w:szCs w:val="24"/>
              </w:rPr>
              <w:t>Healthcare System</w:t>
            </w:r>
          </w:p>
        </w:tc>
        <w:tc>
          <w:tcPr>
            <w:tcW w:w="360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7305 N. Military Trail </w:t>
            </w:r>
          </w:p>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West Palm Beach, FL 33410-6400</w:t>
            </w:r>
          </w:p>
        </w:tc>
      </w:tr>
      <w:tr w:rsidTr="007A413E">
        <w:tblPrEx>
          <w:tblW w:w="9085" w:type="dxa"/>
          <w:jc w:val="center"/>
          <w:tblLook w:val="04A0"/>
        </w:tblPrEx>
        <w:trPr>
          <w:jc w:val="center"/>
        </w:trPr>
        <w:tc>
          <w:tcPr>
            <w:tcW w:w="1795"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573</w:t>
            </w:r>
            <w:r w:rsidRPr="00401387" w:rsidR="00C9615D">
              <w:rPr>
                <w:rFonts w:ascii="Arial" w:hAnsi="Arial" w:cs="Arial"/>
                <w:sz w:val="24"/>
                <w:szCs w:val="24"/>
              </w:rPr>
              <w:t xml:space="preserve"> </w:t>
            </w:r>
            <w:r w:rsidRPr="00401387">
              <w:rPr>
                <w:rFonts w:ascii="Arial" w:hAnsi="Arial" w:cs="Arial"/>
                <w:sz w:val="24"/>
                <w:szCs w:val="24"/>
              </w:rPr>
              <w:t>-</w:t>
            </w:r>
            <w:r w:rsidRPr="00401387" w:rsidR="00C9615D">
              <w:rPr>
                <w:rFonts w:ascii="Arial" w:hAnsi="Arial" w:cs="Arial"/>
                <w:sz w:val="24"/>
                <w:szCs w:val="24"/>
              </w:rPr>
              <w:t xml:space="preserve"> </w:t>
            </w:r>
            <w:r w:rsidRPr="00401387">
              <w:rPr>
                <w:rFonts w:ascii="Arial" w:hAnsi="Arial" w:cs="Arial"/>
                <w:sz w:val="24"/>
                <w:szCs w:val="24"/>
              </w:rPr>
              <w:t>Gainesville</w:t>
            </w:r>
          </w:p>
        </w:tc>
        <w:tc>
          <w:tcPr>
            <w:tcW w:w="369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North Florida/South Georgia VA Healthcare System</w:t>
            </w:r>
            <w:r w:rsidRPr="00401387">
              <w:rPr>
                <w:rFonts w:ascii="Arial" w:hAnsi="Arial" w:cs="Arial"/>
                <w:sz w:val="24"/>
                <w:szCs w:val="24"/>
              </w:rPr>
              <w:t xml:space="preserve"> </w:t>
            </w:r>
          </w:p>
        </w:tc>
        <w:tc>
          <w:tcPr>
            <w:tcW w:w="360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1601 S.W. Archer Road </w:t>
            </w:r>
          </w:p>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Gainesville, FL 32608-1197</w:t>
            </w:r>
          </w:p>
        </w:tc>
      </w:tr>
      <w:tr w:rsidTr="007A413E">
        <w:tblPrEx>
          <w:tblW w:w="9085" w:type="dxa"/>
          <w:jc w:val="center"/>
          <w:tblLook w:val="04A0"/>
        </w:tblPrEx>
        <w:trPr>
          <w:jc w:val="center"/>
        </w:trPr>
        <w:tc>
          <w:tcPr>
            <w:tcW w:w="1795"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672</w:t>
            </w:r>
            <w:r w:rsidRPr="00401387" w:rsidR="00C9615D">
              <w:rPr>
                <w:rFonts w:ascii="Arial" w:hAnsi="Arial" w:cs="Arial"/>
                <w:sz w:val="24"/>
                <w:szCs w:val="24"/>
              </w:rPr>
              <w:t xml:space="preserve"> </w:t>
            </w:r>
            <w:r w:rsidRPr="00401387">
              <w:rPr>
                <w:rFonts w:ascii="Arial" w:hAnsi="Arial" w:cs="Arial"/>
                <w:sz w:val="24"/>
                <w:szCs w:val="24"/>
              </w:rPr>
              <w:t>-</w:t>
            </w:r>
            <w:r w:rsidRPr="00401387" w:rsidR="00C9615D">
              <w:rPr>
                <w:rFonts w:ascii="Arial" w:hAnsi="Arial" w:cs="Arial"/>
                <w:sz w:val="24"/>
                <w:szCs w:val="24"/>
              </w:rPr>
              <w:t xml:space="preserve"> </w:t>
            </w:r>
            <w:r w:rsidRPr="00401387">
              <w:rPr>
                <w:rFonts w:ascii="Arial" w:hAnsi="Arial" w:cs="Arial"/>
                <w:sz w:val="24"/>
                <w:szCs w:val="24"/>
              </w:rPr>
              <w:t>Puerto Rico</w:t>
            </w:r>
          </w:p>
        </w:tc>
        <w:tc>
          <w:tcPr>
            <w:tcW w:w="369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VA Caribbean Healthcare System </w:t>
            </w:r>
          </w:p>
        </w:tc>
        <w:tc>
          <w:tcPr>
            <w:tcW w:w="360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10 Casia Street</w:t>
            </w:r>
          </w:p>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San Juan, PR 00921-3201</w:t>
            </w:r>
          </w:p>
        </w:tc>
      </w:tr>
      <w:tr w:rsidTr="007A413E">
        <w:tblPrEx>
          <w:tblW w:w="9085" w:type="dxa"/>
          <w:jc w:val="center"/>
          <w:tblLook w:val="04A0"/>
        </w:tblPrEx>
        <w:trPr>
          <w:jc w:val="center"/>
        </w:trPr>
        <w:tc>
          <w:tcPr>
            <w:tcW w:w="1795"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673</w:t>
            </w:r>
            <w:r w:rsidRPr="00401387" w:rsidR="00C9615D">
              <w:rPr>
                <w:rFonts w:ascii="Arial" w:hAnsi="Arial" w:cs="Arial"/>
                <w:sz w:val="24"/>
                <w:szCs w:val="24"/>
              </w:rPr>
              <w:t xml:space="preserve"> </w:t>
            </w:r>
            <w:r w:rsidRPr="00401387">
              <w:rPr>
                <w:rFonts w:ascii="Arial" w:hAnsi="Arial" w:cs="Arial"/>
                <w:sz w:val="24"/>
                <w:szCs w:val="24"/>
              </w:rPr>
              <w:t>-</w:t>
            </w:r>
            <w:r w:rsidRPr="00401387" w:rsidR="00C9615D">
              <w:rPr>
                <w:rFonts w:ascii="Arial" w:hAnsi="Arial" w:cs="Arial"/>
                <w:sz w:val="24"/>
                <w:szCs w:val="24"/>
              </w:rPr>
              <w:t xml:space="preserve"> </w:t>
            </w:r>
            <w:r w:rsidRPr="00401387">
              <w:rPr>
                <w:rFonts w:ascii="Arial" w:hAnsi="Arial" w:cs="Arial"/>
                <w:sz w:val="24"/>
                <w:szCs w:val="24"/>
              </w:rPr>
              <w:t>Tampa</w:t>
            </w:r>
          </w:p>
        </w:tc>
        <w:tc>
          <w:tcPr>
            <w:tcW w:w="369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James A. Haley Veterans’ Hospital </w:t>
            </w:r>
            <w:r w:rsidRPr="00401387" w:rsidR="00C9615D">
              <w:rPr>
                <w:rFonts w:ascii="Arial" w:hAnsi="Arial" w:cs="Arial"/>
                <w:sz w:val="24"/>
                <w:szCs w:val="24"/>
              </w:rPr>
              <w:t>and Clinics</w:t>
            </w:r>
          </w:p>
        </w:tc>
        <w:tc>
          <w:tcPr>
            <w:tcW w:w="360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13000 Bruce B. Downs Blvd </w:t>
            </w:r>
          </w:p>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Tampa, FL 33612</w:t>
            </w:r>
          </w:p>
        </w:tc>
      </w:tr>
      <w:tr w:rsidTr="007A413E">
        <w:tblPrEx>
          <w:tblW w:w="9085" w:type="dxa"/>
          <w:jc w:val="center"/>
          <w:tblLook w:val="04A0"/>
        </w:tblPrEx>
        <w:trPr>
          <w:jc w:val="center"/>
        </w:trPr>
        <w:tc>
          <w:tcPr>
            <w:tcW w:w="1795"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675</w:t>
            </w:r>
            <w:r w:rsidRPr="00401387" w:rsidR="00C9615D">
              <w:rPr>
                <w:rFonts w:ascii="Arial" w:hAnsi="Arial" w:cs="Arial"/>
                <w:sz w:val="24"/>
                <w:szCs w:val="24"/>
              </w:rPr>
              <w:t xml:space="preserve"> </w:t>
            </w:r>
            <w:r w:rsidRPr="00401387">
              <w:rPr>
                <w:rFonts w:ascii="Arial" w:hAnsi="Arial" w:cs="Arial"/>
                <w:sz w:val="24"/>
                <w:szCs w:val="24"/>
              </w:rPr>
              <w:t>-</w:t>
            </w:r>
            <w:r w:rsidRPr="00401387" w:rsidR="00C9615D">
              <w:rPr>
                <w:rFonts w:ascii="Arial" w:hAnsi="Arial" w:cs="Arial"/>
                <w:sz w:val="24"/>
                <w:szCs w:val="24"/>
              </w:rPr>
              <w:t xml:space="preserve"> </w:t>
            </w:r>
            <w:r w:rsidRPr="00401387">
              <w:rPr>
                <w:rFonts w:ascii="Arial" w:hAnsi="Arial" w:cs="Arial"/>
                <w:sz w:val="24"/>
                <w:szCs w:val="24"/>
              </w:rPr>
              <w:t>Orlando</w:t>
            </w:r>
          </w:p>
        </w:tc>
        <w:tc>
          <w:tcPr>
            <w:tcW w:w="369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Orlando VA </w:t>
            </w:r>
            <w:r w:rsidRPr="00401387" w:rsidR="00C9615D">
              <w:rPr>
                <w:rFonts w:ascii="Arial" w:hAnsi="Arial" w:cs="Arial"/>
                <w:sz w:val="24"/>
                <w:szCs w:val="24"/>
              </w:rPr>
              <w:t>Healthcare System</w:t>
            </w:r>
          </w:p>
        </w:tc>
        <w:tc>
          <w:tcPr>
            <w:tcW w:w="3600" w:type="dxa"/>
          </w:tcPr>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13800 Veterans Way </w:t>
            </w:r>
          </w:p>
          <w:p w:rsidR="009E1DE3" w:rsidRPr="00401387" w:rsidP="0027126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Orlando, FL 32827</w:t>
            </w:r>
          </w:p>
        </w:tc>
      </w:tr>
    </w:tbl>
    <w:p w:rsidR="009E1DE3" w:rsidRPr="00401387" w:rsidP="009E1DE3">
      <w:pPr>
        <w:pStyle w:val="ListParagraph"/>
        <w:widowControl w:val="0"/>
        <w:ind w:left="792"/>
        <w:jc w:val="both"/>
        <w:rPr>
          <w:rFonts w:cs="Arial"/>
          <w:b/>
        </w:rPr>
      </w:pPr>
      <w:bookmarkEnd w:id="11"/>
    </w:p>
    <w:p w:rsidR="009E1DE3" w:rsidRPr="00401387" w:rsidP="00401387">
      <w:pPr>
        <w:pStyle w:val="ListParagraph"/>
        <w:widowControl w:val="0"/>
        <w:numPr>
          <w:ilvl w:val="1"/>
          <w:numId w:val="3"/>
        </w:numPr>
        <w:jc w:val="both"/>
        <w:rPr>
          <w:rFonts w:cs="Arial"/>
          <w:b/>
        </w:rPr>
      </w:pPr>
      <w:r w:rsidRPr="00401387">
        <w:rPr>
          <w:rFonts w:cs="Arial"/>
          <w:b/>
        </w:rPr>
        <w:t>Definitions:</w:t>
      </w:r>
    </w:p>
    <w:p w:rsidR="009E1DE3" w:rsidRPr="00401387" w:rsidP="00401387">
      <w:pPr>
        <w:pStyle w:val="ListParagraph"/>
        <w:widowControl w:val="0"/>
        <w:numPr>
          <w:ilvl w:val="2"/>
          <w:numId w:val="3"/>
        </w:numPr>
        <w:jc w:val="both"/>
        <w:rPr>
          <w:rFonts w:cs="Arial"/>
          <w:bCs/>
        </w:rPr>
      </w:pPr>
      <w:r>
        <w:rPr>
          <w:rFonts w:cs="Arial"/>
          <w:bCs/>
        </w:rPr>
        <w:t xml:space="preserve">The </w:t>
      </w:r>
      <w:r w:rsidRPr="00401387">
        <w:rPr>
          <w:rFonts w:cs="Arial"/>
          <w:bCs/>
        </w:rPr>
        <w:t>Contractor</w:t>
      </w:r>
      <w:r>
        <w:rPr>
          <w:rFonts w:cs="Arial"/>
          <w:bCs/>
        </w:rPr>
        <w:t xml:space="preserve"> shall be</w:t>
      </w:r>
      <w:r w:rsidRPr="00401387">
        <w:rPr>
          <w:rFonts w:cs="Arial"/>
          <w:bCs/>
        </w:rPr>
        <w:t xml:space="preserve"> required to provide a price for each test that can be performed on its equipment. The per test price shall include costs covering:</w:t>
      </w:r>
    </w:p>
    <w:p w:rsidR="009E1DE3" w:rsidRPr="00401387" w:rsidP="00401387">
      <w:pPr>
        <w:pStyle w:val="ListParagraph"/>
        <w:widowControl w:val="0"/>
        <w:numPr>
          <w:ilvl w:val="3"/>
          <w:numId w:val="3"/>
        </w:numPr>
        <w:jc w:val="both"/>
        <w:rPr>
          <w:rFonts w:cs="Arial"/>
          <w:bCs/>
        </w:rPr>
      </w:pPr>
      <w:r w:rsidRPr="00401387">
        <w:rPr>
          <w:rFonts w:cs="Arial"/>
          <w:bCs/>
        </w:rPr>
        <w:t xml:space="preserve">five-year equipment </w:t>
      </w:r>
      <w:r w:rsidRPr="00401387">
        <w:rPr>
          <w:rFonts w:cs="Arial"/>
          <w:bCs/>
        </w:rPr>
        <w:t>use</w:t>
      </w:r>
      <w:r w:rsidRPr="00401387">
        <w:rPr>
          <w:rFonts w:cs="Arial"/>
          <w:bCs/>
        </w:rPr>
        <w:t>,</w:t>
      </w:r>
    </w:p>
    <w:p w:rsidR="009E1DE3" w:rsidRPr="00401387" w:rsidP="00401387">
      <w:pPr>
        <w:pStyle w:val="ListParagraph"/>
        <w:widowControl w:val="0"/>
        <w:numPr>
          <w:ilvl w:val="3"/>
          <w:numId w:val="3"/>
        </w:numPr>
        <w:ind w:left="2160" w:hanging="1080"/>
        <w:jc w:val="both"/>
        <w:rPr>
          <w:rFonts w:cs="Arial"/>
          <w:bCs/>
        </w:rPr>
      </w:pPr>
      <w:r w:rsidRPr="00401387">
        <w:rPr>
          <w:rFonts w:cs="Arial"/>
          <w:bCs/>
        </w:rPr>
        <w:t xml:space="preserve">all reagents, standards, quality controls, supplies, consumable items, disposable items, parts, accessories and any other item required for the proper operation of the Contractor’s equipment and necessary </w:t>
      </w:r>
      <w:r w:rsidRPr="00401387">
        <w:rPr>
          <w:rFonts w:cs="Arial"/>
          <w:bCs/>
        </w:rPr>
        <w:t>for the generation and reporting of a test result.</w:t>
      </w:r>
    </w:p>
    <w:p w:rsidR="009E1DE3" w:rsidRPr="00401387" w:rsidP="00401387">
      <w:pPr>
        <w:pStyle w:val="ListParagraph"/>
        <w:widowControl w:val="0"/>
        <w:numPr>
          <w:ilvl w:val="3"/>
          <w:numId w:val="3"/>
        </w:numPr>
        <w:ind w:left="2160" w:hanging="1080"/>
        <w:jc w:val="both"/>
        <w:rPr>
          <w:rFonts w:cs="Arial"/>
          <w:bCs/>
        </w:rPr>
      </w:pPr>
      <w:r w:rsidRPr="00401387">
        <w:rPr>
          <w:rFonts w:cs="Arial"/>
          <w:bCs/>
        </w:rPr>
        <w:t>all necessary</w:t>
      </w:r>
      <w:r w:rsidR="00DF23AE">
        <w:rPr>
          <w:rFonts w:cs="Arial"/>
          <w:bCs/>
        </w:rPr>
        <w:t xml:space="preserve"> support </w:t>
      </w:r>
      <w:r w:rsidRPr="00401387">
        <w:rPr>
          <w:rFonts w:cs="Arial"/>
          <w:bCs/>
        </w:rPr>
        <w:t>to keep the equipment in good operating condition (This element includes</w:t>
      </w:r>
      <w:r w:rsidR="00A14478">
        <w:rPr>
          <w:rFonts w:cs="Arial"/>
          <w:bCs/>
        </w:rPr>
        <w:t xml:space="preserve"> </w:t>
      </w:r>
      <w:r w:rsidR="005D2729">
        <w:rPr>
          <w:rFonts w:cs="Arial"/>
          <w:bCs/>
        </w:rPr>
        <w:t>virtual and on-site support as well</w:t>
      </w:r>
      <w:r w:rsidRPr="00401387">
        <w:rPr>
          <w:rFonts w:cs="Arial"/>
          <w:bCs/>
        </w:rPr>
        <w:t>),</w:t>
      </w:r>
    </w:p>
    <w:p w:rsidR="009E1DE3" w:rsidRPr="00401387" w:rsidP="00401387">
      <w:pPr>
        <w:pStyle w:val="ListParagraph"/>
        <w:widowControl w:val="0"/>
        <w:numPr>
          <w:ilvl w:val="3"/>
          <w:numId w:val="3"/>
        </w:numPr>
        <w:jc w:val="both"/>
        <w:rPr>
          <w:rFonts w:cs="Arial"/>
          <w:bCs/>
        </w:rPr>
      </w:pPr>
      <w:r w:rsidRPr="00401387">
        <w:rPr>
          <w:rFonts w:cs="Arial"/>
          <w:bCs/>
        </w:rPr>
        <w:t xml:space="preserve">training for Government personnel. </w:t>
      </w:r>
    </w:p>
    <w:p w:rsidR="009E1DE3" w:rsidRPr="00401387" w:rsidP="00401387">
      <w:pPr>
        <w:pStyle w:val="ListParagraph"/>
        <w:widowControl w:val="0"/>
        <w:numPr>
          <w:ilvl w:val="3"/>
          <w:numId w:val="3"/>
        </w:numPr>
        <w:ind w:left="2160" w:hanging="1080"/>
        <w:jc w:val="both"/>
        <w:rPr>
          <w:rFonts w:cs="Arial"/>
          <w:bCs/>
        </w:rPr>
      </w:pPr>
      <w:r w:rsidRPr="00401387">
        <w:rPr>
          <w:rFonts w:cs="Arial"/>
          <w:bCs/>
        </w:rPr>
        <w:t>Contractor</w:t>
      </w:r>
      <w:r w:rsidR="00951CD4">
        <w:rPr>
          <w:rFonts w:cs="Arial"/>
          <w:bCs/>
        </w:rPr>
        <w:t xml:space="preserve"> </w:t>
      </w:r>
      <w:r w:rsidR="00185115">
        <w:rPr>
          <w:rFonts w:cs="Arial"/>
          <w:bCs/>
        </w:rPr>
        <w:t xml:space="preserve">shall </w:t>
      </w:r>
      <w:r w:rsidRPr="00401387">
        <w:rPr>
          <w:rFonts w:cs="Arial"/>
          <w:bCs/>
        </w:rPr>
        <w:t>provide delivery, installation,</w:t>
      </w:r>
      <w:r w:rsidR="002C0811">
        <w:rPr>
          <w:rFonts w:cs="Arial"/>
          <w:bCs/>
        </w:rPr>
        <w:t xml:space="preserve"> </w:t>
      </w:r>
      <w:r w:rsidRPr="00401387">
        <w:rPr>
          <w:rFonts w:cs="Arial"/>
          <w:bCs/>
        </w:rPr>
        <w:t>and removal of equipment at no additional charge.</w:t>
      </w:r>
    </w:p>
    <w:p w:rsidR="009E1DE3" w:rsidRPr="00401387" w:rsidP="00401387">
      <w:pPr>
        <w:pStyle w:val="ListParagraph"/>
        <w:widowControl w:val="0"/>
        <w:numPr>
          <w:ilvl w:val="3"/>
          <w:numId w:val="3"/>
        </w:numPr>
        <w:ind w:left="2160" w:hanging="1080"/>
        <w:jc w:val="both"/>
        <w:rPr>
          <w:rFonts w:cs="Arial"/>
          <w:bCs/>
        </w:rPr>
      </w:pPr>
      <w:r w:rsidRPr="00401387">
        <w:rPr>
          <w:rFonts w:cs="Arial"/>
          <w:bCs/>
        </w:rPr>
        <w:t xml:space="preserve">Point of Care Whole Blood Glucose – Blood glucose monitoring in inpatient setting at the patient bedside and at outpatient clinic locations. </w:t>
      </w:r>
    </w:p>
    <w:p w:rsidR="009E1DE3" w:rsidRPr="00401387" w:rsidP="00401387">
      <w:pPr>
        <w:pStyle w:val="ListParagraph"/>
        <w:widowControl w:val="0"/>
        <w:numPr>
          <w:ilvl w:val="2"/>
          <w:numId w:val="3"/>
        </w:numPr>
        <w:jc w:val="both"/>
        <w:rPr>
          <w:rFonts w:cs="Arial"/>
          <w:bCs/>
        </w:rPr>
      </w:pPr>
      <w:r w:rsidRPr="00401387">
        <w:rPr>
          <w:rFonts w:cs="Arial"/>
          <w:bCs/>
        </w:rPr>
        <w:t>QC - Quality Controls</w:t>
      </w:r>
    </w:p>
    <w:p w:rsidR="009E1DE3" w:rsidRPr="00401387" w:rsidP="00401387">
      <w:pPr>
        <w:pStyle w:val="ListParagraph"/>
        <w:widowControl w:val="0"/>
        <w:numPr>
          <w:ilvl w:val="2"/>
          <w:numId w:val="3"/>
        </w:numPr>
        <w:jc w:val="both"/>
        <w:rPr>
          <w:rFonts w:cs="Arial"/>
          <w:bCs/>
        </w:rPr>
      </w:pPr>
      <w:r w:rsidRPr="00401387">
        <w:rPr>
          <w:rFonts w:cs="Arial"/>
          <w:bCs/>
        </w:rPr>
        <w:t>CBOC’s - Community Based Outpatient Clinics</w:t>
      </w:r>
    </w:p>
    <w:p w:rsidR="009E1DE3" w:rsidRPr="00401387" w:rsidP="00401387">
      <w:pPr>
        <w:pStyle w:val="ListParagraph"/>
        <w:widowControl w:val="0"/>
        <w:numPr>
          <w:ilvl w:val="2"/>
          <w:numId w:val="3"/>
        </w:numPr>
        <w:jc w:val="both"/>
        <w:rPr>
          <w:rFonts w:cs="Arial"/>
          <w:bCs/>
        </w:rPr>
      </w:pPr>
      <w:r w:rsidRPr="00401387">
        <w:rPr>
          <w:rFonts w:cs="Arial"/>
          <w:bCs/>
        </w:rPr>
        <w:t>Analyzer - Meter and charging station if applicable</w:t>
      </w:r>
    </w:p>
    <w:p w:rsidR="009E1DE3" w:rsidRPr="00401387" w:rsidP="00401387">
      <w:pPr>
        <w:pStyle w:val="ListParagraph"/>
        <w:widowControl w:val="0"/>
        <w:numPr>
          <w:ilvl w:val="2"/>
          <w:numId w:val="3"/>
        </w:numPr>
        <w:jc w:val="both"/>
        <w:rPr>
          <w:rFonts w:cs="Arial"/>
          <w:bCs/>
        </w:rPr>
      </w:pPr>
      <w:r w:rsidRPr="00401387">
        <w:rPr>
          <w:rFonts w:cs="Arial"/>
          <w:bCs/>
        </w:rPr>
        <w:t>Downloader - Base unit for downloading information from meter to data management system.</w:t>
      </w:r>
    </w:p>
    <w:p w:rsidR="002737A5" w:rsidRPr="00401387" w:rsidP="00401387">
      <w:pPr>
        <w:pStyle w:val="ListParagraph"/>
        <w:widowControl w:val="0"/>
        <w:numPr>
          <w:ilvl w:val="0"/>
          <w:numId w:val="3"/>
        </w:numPr>
        <w:jc w:val="both"/>
        <w:rPr>
          <w:rFonts w:cs="Arial"/>
        </w:rPr>
      </w:pPr>
      <w:r w:rsidRPr="00401387">
        <w:rPr>
          <w:rFonts w:cs="Arial"/>
          <w:b/>
        </w:rPr>
        <w:t>Scope:</w:t>
      </w:r>
      <w:r w:rsidRPr="00401387">
        <w:rPr>
          <w:rFonts w:cs="Arial"/>
        </w:rPr>
        <w:t xml:space="preserve"> </w:t>
      </w:r>
    </w:p>
    <w:p w:rsidR="00BC3537" w:rsidRPr="00401387" w:rsidP="002E2DD9">
      <w:pPr>
        <w:pStyle w:val="ListParagraph"/>
        <w:widowControl w:val="0"/>
        <w:ind w:left="792"/>
        <w:jc w:val="both"/>
        <w:rPr>
          <w:rFonts w:cs="Arial"/>
        </w:rPr>
      </w:pPr>
      <w:r w:rsidRPr="00401387">
        <w:rPr>
          <w:rFonts w:cs="Arial"/>
          <w:b/>
          <w:bCs/>
        </w:rPr>
        <w:t>2.1</w:t>
      </w:r>
      <w:r w:rsidRPr="00401387">
        <w:rPr>
          <w:rFonts w:cs="Arial"/>
        </w:rPr>
        <w:t xml:space="preserve"> </w:t>
      </w:r>
      <w:r w:rsidRPr="00401387" w:rsidR="00A213CA">
        <w:rPr>
          <w:rFonts w:cs="Arial"/>
        </w:rPr>
        <w:t>Th</w:t>
      </w:r>
      <w:r w:rsidR="00802782">
        <w:rPr>
          <w:rFonts w:cs="Arial"/>
        </w:rPr>
        <w:t>e</w:t>
      </w:r>
      <w:r w:rsidRPr="00401387" w:rsidR="00A213CA">
        <w:rPr>
          <w:rFonts w:cs="Arial"/>
        </w:rPr>
        <w:t xml:space="preserve"> BPA </w:t>
      </w:r>
      <w:r w:rsidR="00802782">
        <w:rPr>
          <w:rFonts w:cs="Arial"/>
        </w:rPr>
        <w:t>sha</w:t>
      </w:r>
      <w:r w:rsidRPr="00401387" w:rsidR="00A213CA">
        <w:rPr>
          <w:rFonts w:cs="Arial"/>
        </w:rPr>
        <w:t xml:space="preserve">ll provide </w:t>
      </w:r>
      <w:r w:rsidRPr="00401387" w:rsidR="00C93C36">
        <w:rPr>
          <w:rFonts w:cs="Arial"/>
        </w:rPr>
        <w:t>VISN 8</w:t>
      </w:r>
      <w:r w:rsidRPr="00401387" w:rsidR="00A213CA">
        <w:rPr>
          <w:rFonts w:cs="Arial"/>
        </w:rPr>
        <w:t xml:space="preserve"> with</w:t>
      </w:r>
      <w:r w:rsidR="001D50D6">
        <w:rPr>
          <w:rFonts w:cs="Arial"/>
        </w:rPr>
        <w:t xml:space="preserve"> </w:t>
      </w:r>
      <w:r w:rsidRPr="00401387" w:rsidR="00A213CA">
        <w:rPr>
          <w:rFonts w:cs="Arial"/>
        </w:rPr>
        <w:t>whole blood</w:t>
      </w:r>
      <w:r w:rsidRPr="00401387" w:rsidR="00C93C36">
        <w:rPr>
          <w:rFonts w:cs="Arial"/>
        </w:rPr>
        <w:t xml:space="preserve"> glucose monitoring system for use </w:t>
      </w:r>
      <w:r w:rsidRPr="00401387" w:rsidR="00A213CA">
        <w:rPr>
          <w:rFonts w:cs="Arial"/>
        </w:rPr>
        <w:t>primarily in the clinical inpatient areas of the hospital and outpatient clinic settings</w:t>
      </w:r>
      <w:r w:rsidRPr="00401387" w:rsidR="00C93C36">
        <w:rPr>
          <w:rFonts w:cs="Arial"/>
        </w:rPr>
        <w:t>. The system</w:t>
      </w:r>
      <w:r w:rsidR="00A25801">
        <w:rPr>
          <w:rFonts w:cs="Arial"/>
        </w:rPr>
        <w:t>’s salient characteristics</w:t>
      </w:r>
      <w:r w:rsidR="00EA4928">
        <w:rPr>
          <w:rFonts w:cs="Arial"/>
        </w:rPr>
        <w:t xml:space="preserve">, </w:t>
      </w:r>
      <w:r w:rsidR="006941BB">
        <w:rPr>
          <w:rFonts w:cs="Arial"/>
        </w:rPr>
        <w:t>and</w:t>
      </w:r>
      <w:r w:rsidR="00EA4928">
        <w:rPr>
          <w:rFonts w:cs="Arial"/>
        </w:rPr>
        <w:t xml:space="preserve"> </w:t>
      </w:r>
      <w:r w:rsidR="007C6A3C">
        <w:rPr>
          <w:rFonts w:cs="Arial"/>
        </w:rPr>
        <w:t>identified in the requirements section,</w:t>
      </w:r>
      <w:r w:rsidRPr="00401387" w:rsidR="00C93C36">
        <w:rPr>
          <w:rFonts w:cs="Arial"/>
        </w:rPr>
        <w:t xml:space="preserve"> </w:t>
      </w:r>
      <w:r w:rsidR="00A25801">
        <w:rPr>
          <w:rFonts w:cs="Arial"/>
        </w:rPr>
        <w:t xml:space="preserve">shall </w:t>
      </w:r>
      <w:r w:rsidRPr="00401387" w:rsidR="00C93C36">
        <w:rPr>
          <w:rFonts w:cs="Arial"/>
        </w:rPr>
        <w:t xml:space="preserve">be composed of meters for all </w:t>
      </w:r>
      <w:r w:rsidRPr="00401387" w:rsidR="00A213CA">
        <w:rPr>
          <w:rFonts w:cs="Arial"/>
        </w:rPr>
        <w:t xml:space="preserve">VISN 8 </w:t>
      </w:r>
      <w:r w:rsidRPr="00401387" w:rsidR="00C93C36">
        <w:rPr>
          <w:rFonts w:cs="Arial"/>
        </w:rPr>
        <w:t xml:space="preserve">Community </w:t>
      </w:r>
      <w:r w:rsidRPr="00401387" w:rsidR="00A213CA">
        <w:rPr>
          <w:rFonts w:cs="Arial"/>
        </w:rPr>
        <w:t>B</w:t>
      </w:r>
      <w:r w:rsidRPr="00401387" w:rsidR="00C93C36">
        <w:rPr>
          <w:rFonts w:cs="Arial"/>
        </w:rPr>
        <w:t xml:space="preserve">ased </w:t>
      </w:r>
      <w:r w:rsidRPr="00401387" w:rsidR="00A213CA">
        <w:rPr>
          <w:rFonts w:cs="Arial"/>
        </w:rPr>
        <w:t>O</w:t>
      </w:r>
      <w:r w:rsidRPr="00401387" w:rsidR="00C93C36">
        <w:rPr>
          <w:rFonts w:cs="Arial"/>
        </w:rPr>
        <w:t xml:space="preserve">utpatient </w:t>
      </w:r>
      <w:r w:rsidRPr="00401387" w:rsidR="00A213CA">
        <w:rPr>
          <w:rFonts w:cs="Arial"/>
        </w:rPr>
        <w:t>C</w:t>
      </w:r>
      <w:r w:rsidRPr="00401387" w:rsidR="00C93C36">
        <w:rPr>
          <w:rFonts w:cs="Arial"/>
        </w:rPr>
        <w:t xml:space="preserve">linics and all VISN 8 inpatient facilities plus disposable test strips with associated control solutions, linearity solutions, carrying cases, docking/downloading station, and </w:t>
      </w:r>
      <w:r w:rsidRPr="00401387" w:rsidR="00A213CA">
        <w:rPr>
          <w:rFonts w:cs="Arial"/>
        </w:rPr>
        <w:t xml:space="preserve">a </w:t>
      </w:r>
      <w:r w:rsidRPr="00401387" w:rsidR="00C93C36">
        <w:rPr>
          <w:rFonts w:cs="Arial"/>
        </w:rPr>
        <w:t>dat</w:t>
      </w:r>
      <w:r w:rsidRPr="00401387" w:rsidR="00A213CA">
        <w:rPr>
          <w:rFonts w:cs="Arial"/>
        </w:rPr>
        <w:t>a</w:t>
      </w:r>
      <w:r w:rsidRPr="00401387" w:rsidR="00C93C36">
        <w:rPr>
          <w:rFonts w:cs="Arial"/>
        </w:rPr>
        <w:t xml:space="preserve"> management program</w:t>
      </w:r>
      <w:r w:rsidRPr="00401387" w:rsidR="00A213CA">
        <w:rPr>
          <w:rFonts w:cs="Arial"/>
        </w:rPr>
        <w:t xml:space="preserve"> to properly perform required testing</w:t>
      </w:r>
      <w:r w:rsidRPr="00401387" w:rsidR="00C93C36">
        <w:rPr>
          <w:rFonts w:cs="Arial"/>
        </w:rPr>
        <w:t xml:space="preserve">.  </w:t>
      </w:r>
    </w:p>
    <w:p w:rsidR="00BC3537" w:rsidRPr="00401387" w:rsidP="00BC3537">
      <w:pPr>
        <w:pStyle w:val="ListParagraph"/>
        <w:widowControl w:val="0"/>
        <w:ind w:left="792"/>
        <w:jc w:val="both"/>
        <w:rPr>
          <w:rFonts w:cs="Arial"/>
        </w:rPr>
      </w:pPr>
    </w:p>
    <w:p w:rsidR="008B3AC3" w:rsidRPr="00401387" w:rsidP="00401387">
      <w:pPr>
        <w:pStyle w:val="ListParagraph"/>
        <w:widowControl w:val="0"/>
        <w:numPr>
          <w:ilvl w:val="0"/>
          <w:numId w:val="3"/>
        </w:numPr>
        <w:jc w:val="both"/>
        <w:rPr>
          <w:rFonts w:cs="Arial"/>
        </w:rPr>
      </w:pPr>
      <w:r w:rsidRPr="00401387">
        <w:rPr>
          <w:rFonts w:cs="Arial"/>
          <w:b/>
          <w:bCs/>
        </w:rPr>
        <w:t>Requirements:</w:t>
      </w:r>
    </w:p>
    <w:p w:rsidR="00345BE2" w:rsidRPr="00401387" w:rsidP="00401387">
      <w:pPr>
        <w:pStyle w:val="ListParagraph"/>
        <w:numPr>
          <w:ilvl w:val="1"/>
          <w:numId w:val="4"/>
        </w:numPr>
        <w:jc w:val="both"/>
        <w:rPr>
          <w:rFonts w:cs="Arial"/>
          <w:b/>
          <w:bCs/>
        </w:rPr>
      </w:pPr>
      <w:r w:rsidRPr="00401387">
        <w:rPr>
          <w:rFonts w:cs="Arial"/>
          <w:b/>
          <w:bCs/>
        </w:rPr>
        <w:t>Minimum Technical Requirements</w:t>
      </w:r>
      <w:r w:rsidR="00131A2C">
        <w:rPr>
          <w:rFonts w:cs="Arial"/>
          <w:b/>
          <w:bCs/>
        </w:rPr>
        <w:t xml:space="preserve"> for Brand Name or Equal</w:t>
      </w:r>
      <w:r w:rsidRPr="00401387">
        <w:rPr>
          <w:rFonts w:cs="Arial"/>
          <w:b/>
          <w:bCs/>
        </w:rPr>
        <w:t xml:space="preserve">: </w:t>
      </w:r>
    </w:p>
    <w:p w:rsidR="00345BE2" w:rsidRPr="00401387" w:rsidP="00401387">
      <w:pPr>
        <w:pStyle w:val="ListParagraph"/>
        <w:numPr>
          <w:ilvl w:val="2"/>
          <w:numId w:val="4"/>
        </w:numPr>
        <w:rPr>
          <w:rFonts w:cs="Arial"/>
        </w:rPr>
      </w:pPr>
      <w:r w:rsidRPr="00401387">
        <w:rPr>
          <w:rFonts w:cs="Arial"/>
        </w:rPr>
        <w:t xml:space="preserve">All equipment shall be </w:t>
      </w:r>
      <w:r w:rsidR="007A238C">
        <w:rPr>
          <w:rFonts w:cs="Arial"/>
        </w:rPr>
        <w:t>the latest devices</w:t>
      </w:r>
      <w:r w:rsidR="00E670B3">
        <w:rPr>
          <w:rFonts w:cs="Arial"/>
        </w:rPr>
        <w:t xml:space="preserve"> capable </w:t>
      </w:r>
      <w:r w:rsidR="00993FF1">
        <w:rPr>
          <w:rFonts w:cs="Arial"/>
        </w:rPr>
        <w:t>of providing</w:t>
      </w:r>
      <w:r w:rsidR="00E670B3">
        <w:rPr>
          <w:rFonts w:cs="Arial"/>
        </w:rPr>
        <w:t xml:space="preserve"> the necessary </w:t>
      </w:r>
      <w:r w:rsidR="005C0CCB">
        <w:rPr>
          <w:rFonts w:cs="Arial"/>
        </w:rPr>
        <w:t>testing</w:t>
      </w:r>
      <w:r w:rsidRPr="00401387">
        <w:rPr>
          <w:rFonts w:cs="Arial"/>
        </w:rPr>
        <w:t>. Remanufactured and discontinued models will not be accepted.</w:t>
      </w:r>
    </w:p>
    <w:p w:rsidR="00345BE2" w:rsidRPr="00401387" w:rsidP="00401387">
      <w:pPr>
        <w:pStyle w:val="ListParagraph"/>
        <w:numPr>
          <w:ilvl w:val="2"/>
          <w:numId w:val="4"/>
        </w:numPr>
        <w:rPr>
          <w:rFonts w:cs="Arial"/>
        </w:rPr>
      </w:pPr>
      <w:r w:rsidRPr="00401387">
        <w:rPr>
          <w:rFonts w:cs="Arial"/>
        </w:rPr>
        <w:t xml:space="preserve">The system </w:t>
      </w:r>
      <w:r w:rsidR="00993FF1">
        <w:rPr>
          <w:rFonts w:cs="Arial"/>
        </w:rPr>
        <w:t>shall</w:t>
      </w:r>
      <w:r w:rsidRPr="00401387">
        <w:rPr>
          <w:rFonts w:cs="Arial"/>
        </w:rPr>
        <w:t xml:space="preserve"> be FDA approved for waived point of care blood glucose testing.  </w:t>
      </w:r>
    </w:p>
    <w:p w:rsidR="00C403DE" w:rsidRPr="00401387" w:rsidP="00401387">
      <w:pPr>
        <w:pStyle w:val="ListParagraph"/>
        <w:numPr>
          <w:ilvl w:val="2"/>
          <w:numId w:val="4"/>
        </w:numPr>
        <w:rPr>
          <w:rFonts w:cs="Arial"/>
        </w:rPr>
      </w:pPr>
      <w:r w:rsidRPr="00401387">
        <w:rPr>
          <w:rFonts w:cs="Arial"/>
        </w:rPr>
        <w:t xml:space="preserve">The Contractor </w:t>
      </w:r>
      <w:r w:rsidR="00217CD6">
        <w:rPr>
          <w:rFonts w:cs="Arial"/>
        </w:rPr>
        <w:t xml:space="preserve">shall </w:t>
      </w:r>
      <w:r w:rsidRPr="00401387">
        <w:rPr>
          <w:rFonts w:cs="Arial"/>
        </w:rPr>
        <w:t>provide a continuously stocked inventory of reagents, standards, controls, supplies, disposables, and any other materials required to properly perform tests on the equipment such that equipment operations are not interrupted.</w:t>
      </w:r>
      <w:r w:rsidR="00226656">
        <w:rPr>
          <w:rFonts w:cs="Arial"/>
        </w:rPr>
        <w:t xml:space="preserve"> </w:t>
      </w:r>
      <w:r w:rsidRPr="00401387">
        <w:rPr>
          <w:rFonts w:cs="Arial"/>
        </w:rPr>
        <w:t xml:space="preserve">The items shall be of the highest quality, sensitivity, specificity and tested to assure precision and accuracy. Expiration date </w:t>
      </w:r>
      <w:r w:rsidR="00BE6D1A">
        <w:rPr>
          <w:rFonts w:cs="Arial"/>
        </w:rPr>
        <w:t>sha</w:t>
      </w:r>
      <w:r w:rsidR="00A81413">
        <w:rPr>
          <w:rFonts w:cs="Arial"/>
        </w:rPr>
        <w:t>ll</w:t>
      </w:r>
      <w:r w:rsidRPr="00401387">
        <w:rPr>
          <w:rFonts w:cs="Arial"/>
        </w:rPr>
        <w:t xml:space="preserve"> be clearly marked on reagent, standards, and control containers.</w:t>
      </w:r>
      <w:r w:rsidR="00DC24AA">
        <w:rPr>
          <w:rFonts w:cs="Arial"/>
        </w:rPr>
        <w:t xml:space="preserve"> </w:t>
      </w:r>
      <w:r w:rsidRPr="00DC24AA">
        <w:rPr>
          <w:rFonts w:cs="Arial"/>
        </w:rPr>
        <w:t>Unexpected changes</w:t>
      </w:r>
      <w:r w:rsidR="00F3183E">
        <w:rPr>
          <w:rFonts w:cs="Arial"/>
        </w:rPr>
        <w:t xml:space="preserve"> not al</w:t>
      </w:r>
      <w:r w:rsidR="00DA4624">
        <w:rPr>
          <w:rFonts w:cs="Arial"/>
        </w:rPr>
        <w:t>igned with this requirement</w:t>
      </w:r>
      <w:r w:rsidRPr="00DC24AA">
        <w:rPr>
          <w:rFonts w:cs="Arial"/>
        </w:rPr>
        <w:t xml:space="preserve"> shall be at the expense of the</w:t>
      </w:r>
      <w:r w:rsidR="00F3183E">
        <w:rPr>
          <w:rFonts w:cs="Arial"/>
        </w:rPr>
        <w:t xml:space="preserve"> c</w:t>
      </w:r>
      <w:r w:rsidRPr="00DC24AA">
        <w:rPr>
          <w:rFonts w:cs="Arial"/>
        </w:rPr>
        <w:t>ontractor.</w:t>
      </w:r>
      <w:r w:rsidRPr="00401387">
        <w:rPr>
          <w:rFonts w:cs="Arial"/>
        </w:rPr>
        <w:t xml:space="preserve"> Notification of any delays in shipment as well as </w:t>
      </w:r>
      <w:r w:rsidRPr="00401387" w:rsidR="00615506">
        <w:rPr>
          <w:rFonts w:cs="Arial"/>
        </w:rPr>
        <w:t>any</w:t>
      </w:r>
      <w:r w:rsidRPr="00401387">
        <w:rPr>
          <w:rFonts w:cs="Arial"/>
        </w:rPr>
        <w:t xml:space="preserve"> technical advisory, recalls and alerts, prior to or simultaneously with field </w:t>
      </w:r>
      <w:r w:rsidRPr="00401387" w:rsidR="00B958C6">
        <w:rPr>
          <w:rFonts w:cs="Arial"/>
        </w:rPr>
        <w:t>alerts,</w:t>
      </w:r>
      <w:r w:rsidRPr="00401387">
        <w:rPr>
          <w:rFonts w:cs="Arial"/>
        </w:rPr>
        <w:t xml:space="preserve"> sh</w:t>
      </w:r>
      <w:r w:rsidR="00FE7EB2">
        <w:rPr>
          <w:rFonts w:cs="Arial"/>
        </w:rPr>
        <w:t>all</w:t>
      </w:r>
      <w:r w:rsidRPr="00401387">
        <w:rPr>
          <w:rFonts w:cs="Arial"/>
        </w:rPr>
        <w:t xml:space="preserve"> be forwarded to the designated individuals determined at contract award. </w:t>
      </w:r>
    </w:p>
    <w:p w:rsidR="00345BE2" w:rsidRPr="00401387" w:rsidP="00401387">
      <w:pPr>
        <w:pStyle w:val="ListParagraph"/>
        <w:numPr>
          <w:ilvl w:val="2"/>
          <w:numId w:val="4"/>
        </w:numPr>
        <w:rPr>
          <w:rFonts w:cs="Arial"/>
        </w:rPr>
      </w:pPr>
      <w:r w:rsidRPr="00401387">
        <w:rPr>
          <w:rFonts w:cs="Arial"/>
        </w:rPr>
        <w:t xml:space="preserve">The contractor’s unit </w:t>
      </w:r>
      <w:r w:rsidR="00AD3AFF">
        <w:rPr>
          <w:rFonts w:cs="Arial"/>
        </w:rPr>
        <w:t>s</w:t>
      </w:r>
      <w:r w:rsidR="00AB34A8">
        <w:rPr>
          <w:rFonts w:cs="Arial"/>
        </w:rPr>
        <w:t>hall</w:t>
      </w:r>
      <w:r w:rsidRPr="00401387">
        <w:rPr>
          <w:rFonts w:cs="Arial"/>
        </w:rPr>
        <w:t xml:space="preserve"> </w:t>
      </w:r>
      <w:r w:rsidR="00CF450F">
        <w:rPr>
          <w:rFonts w:cs="Arial"/>
        </w:rPr>
        <w:t>software/</w:t>
      </w:r>
      <w:r w:rsidRPr="00401387">
        <w:rPr>
          <w:rFonts w:cs="Arial"/>
        </w:rPr>
        <w:t xml:space="preserve">middleware </w:t>
      </w:r>
      <w:r w:rsidR="00714C92">
        <w:rPr>
          <w:rFonts w:cs="Arial"/>
        </w:rPr>
        <w:t xml:space="preserve">to allow </w:t>
      </w:r>
      <w:r w:rsidRPr="00401387">
        <w:rPr>
          <w:rFonts w:cs="Arial"/>
        </w:rPr>
        <w:t xml:space="preserve">interface compatibility with VISN 8 </w:t>
      </w:r>
      <w:r w:rsidR="00AB131B">
        <w:rPr>
          <w:rFonts w:cs="Arial"/>
        </w:rPr>
        <w:t>U</w:t>
      </w:r>
      <w:r w:rsidRPr="00401387">
        <w:rPr>
          <w:rFonts w:cs="Arial"/>
        </w:rPr>
        <w:t xml:space="preserve">niversal </w:t>
      </w:r>
      <w:r w:rsidR="00A3721D">
        <w:rPr>
          <w:rFonts w:cs="Arial"/>
        </w:rPr>
        <w:t>Point-of-</w:t>
      </w:r>
      <w:r w:rsidR="003101A7">
        <w:rPr>
          <w:rFonts w:cs="Arial"/>
        </w:rPr>
        <w:t xml:space="preserve">care </w:t>
      </w:r>
      <w:r w:rsidRPr="003101A7" w:rsidR="003101A7">
        <w:rPr>
          <w:rFonts w:cs="Arial"/>
        </w:rPr>
        <w:t>(</w:t>
      </w:r>
      <w:r w:rsidR="00A10B59">
        <w:rPr>
          <w:rFonts w:cs="Arial"/>
        </w:rPr>
        <w:t>Uni</w:t>
      </w:r>
      <w:r w:rsidRPr="003101A7">
        <w:rPr>
          <w:rFonts w:cs="Arial"/>
        </w:rPr>
        <w:t>POC</w:t>
      </w:r>
      <w:r w:rsidRPr="003101A7" w:rsidR="003101A7">
        <w:rPr>
          <w:rFonts w:cs="Arial"/>
        </w:rPr>
        <w:t>)</w:t>
      </w:r>
      <w:r w:rsidRPr="00401387">
        <w:rPr>
          <w:rFonts w:cs="Arial"/>
        </w:rPr>
        <w:t xml:space="preserve"> middleware (currently </w:t>
      </w:r>
      <w:r w:rsidRPr="00401387">
        <w:rPr>
          <w:rFonts w:cs="Arial"/>
        </w:rPr>
        <w:t>UniPOC</w:t>
      </w:r>
      <w:r w:rsidRPr="00401387">
        <w:rPr>
          <w:rFonts w:cs="Arial"/>
        </w:rPr>
        <w:t xml:space="preserve"> and </w:t>
      </w:r>
      <w:r w:rsidR="00DE563F">
        <w:rPr>
          <w:rFonts w:cs="Arial"/>
        </w:rPr>
        <w:t>Remot</w:t>
      </w:r>
      <w:r w:rsidR="004B62EC">
        <w:rPr>
          <w:rFonts w:cs="Arial"/>
        </w:rPr>
        <w:t>e Automated Laboratory Syste</w:t>
      </w:r>
      <w:r w:rsidR="00CC2E71">
        <w:rPr>
          <w:rFonts w:cs="Arial"/>
        </w:rPr>
        <w:t xml:space="preserve">m, </w:t>
      </w:r>
      <w:r w:rsidRPr="00401387">
        <w:rPr>
          <w:rFonts w:cs="Arial"/>
        </w:rPr>
        <w:t>RALS), capable of simultaneous data transfer from the unit to VISN 8 middleware (</w:t>
      </w:r>
      <w:r w:rsidRPr="00401387">
        <w:rPr>
          <w:rFonts w:cs="Arial"/>
        </w:rPr>
        <w:t>UniPOC</w:t>
      </w:r>
      <w:r w:rsidRPr="00401387">
        <w:rPr>
          <w:rFonts w:cs="Arial"/>
        </w:rPr>
        <w:t xml:space="preserve"> AND RALS) to the </w:t>
      </w:r>
      <w:r w:rsidRPr="00401387" w:rsidR="007C2326">
        <w:rPr>
          <w:rFonts w:cs="Arial"/>
        </w:rPr>
        <w:t>E</w:t>
      </w:r>
      <w:r w:rsidRPr="00401387">
        <w:rPr>
          <w:rFonts w:cs="Arial"/>
        </w:rPr>
        <w:t xml:space="preserve">lectronic </w:t>
      </w:r>
      <w:r w:rsidRPr="00401387" w:rsidR="007C2326">
        <w:rPr>
          <w:rFonts w:cs="Arial"/>
        </w:rPr>
        <w:t>H</w:t>
      </w:r>
      <w:r w:rsidRPr="00401387">
        <w:rPr>
          <w:rFonts w:cs="Arial"/>
        </w:rPr>
        <w:t xml:space="preserve">ealth </w:t>
      </w:r>
      <w:r w:rsidRPr="00401387" w:rsidR="007C2326">
        <w:rPr>
          <w:rFonts w:cs="Arial"/>
        </w:rPr>
        <w:t>R</w:t>
      </w:r>
      <w:r w:rsidRPr="00401387">
        <w:rPr>
          <w:rFonts w:cs="Arial"/>
        </w:rPr>
        <w:t xml:space="preserve">ecord (EHR) system, and </w:t>
      </w:r>
      <w:r w:rsidRPr="00401387">
        <w:rPr>
          <w:rFonts w:cs="Arial"/>
          <w:u w:val="single"/>
        </w:rPr>
        <w:t>all</w:t>
      </w:r>
      <w:r w:rsidRPr="00401387">
        <w:rPr>
          <w:rFonts w:cs="Arial"/>
        </w:rPr>
        <w:t xml:space="preserve"> hardware/software necessary to transfer data into patient files in EHR shall be provided at no additional cost to </w:t>
      </w:r>
      <w:r w:rsidR="00DE5F39">
        <w:rPr>
          <w:rFonts w:cs="Arial"/>
        </w:rPr>
        <w:t xml:space="preserve">the </w:t>
      </w:r>
      <w:r w:rsidRPr="00401387">
        <w:rPr>
          <w:rFonts w:cs="Arial"/>
        </w:rPr>
        <w:t>VA. T</w:t>
      </w:r>
      <w:r w:rsidR="00AF524D">
        <w:rPr>
          <w:rFonts w:cs="Arial"/>
        </w:rPr>
        <w:t>he contractor shall provide the necessary fra</w:t>
      </w:r>
      <w:r w:rsidR="00E41415">
        <w:rPr>
          <w:rFonts w:cs="Arial"/>
        </w:rPr>
        <w:t>mework to</w:t>
      </w:r>
      <w:r w:rsidRPr="00401387">
        <w:rPr>
          <w:rFonts w:cs="Arial"/>
        </w:rPr>
        <w:t xml:space="preserve"> use middleware to get patient results from the instrument </w:t>
      </w:r>
      <w:r w:rsidRPr="00401387" w:rsidR="007C2326">
        <w:rPr>
          <w:rFonts w:cs="Arial"/>
        </w:rPr>
        <w:t>EHR</w:t>
      </w:r>
      <w:r w:rsidRPr="00401387">
        <w:rPr>
          <w:rFonts w:cs="Arial"/>
        </w:rPr>
        <w:t xml:space="preserve"> utilized in the VA. </w:t>
      </w:r>
      <w:r w:rsidR="00EE1092">
        <w:rPr>
          <w:rFonts w:cs="Arial"/>
        </w:rPr>
        <w:t xml:space="preserve">The contractor shall </w:t>
      </w:r>
      <w:r w:rsidRPr="00401387">
        <w:rPr>
          <w:rFonts w:cs="Arial"/>
        </w:rPr>
        <w:t>provide</w:t>
      </w:r>
      <w:r w:rsidR="00E63606">
        <w:rPr>
          <w:rFonts w:cs="Arial"/>
        </w:rPr>
        <w:t xml:space="preserve"> </w:t>
      </w:r>
      <w:r w:rsidRPr="00401387">
        <w:rPr>
          <w:rFonts w:cs="Arial"/>
        </w:rPr>
        <w:t>devices to receive firmware, software, or other operational updates remotely via VISN 8 universal POC middleware (</w:t>
      </w:r>
      <w:r w:rsidRPr="00401387">
        <w:rPr>
          <w:rFonts w:cs="Arial"/>
        </w:rPr>
        <w:t>UniPOC</w:t>
      </w:r>
      <w:r w:rsidRPr="00401387">
        <w:rPr>
          <w:rFonts w:cs="Arial"/>
        </w:rPr>
        <w:t xml:space="preserve"> and RALS). All the hardware provided and software </w:t>
      </w:r>
      <w:r w:rsidR="0063639F">
        <w:rPr>
          <w:rFonts w:cs="Arial"/>
        </w:rPr>
        <w:t>shall</w:t>
      </w:r>
      <w:r w:rsidR="0063639F">
        <w:rPr>
          <w:rFonts w:cs="Arial"/>
        </w:rPr>
        <w:t xml:space="preserve"> be approved for the </w:t>
      </w:r>
      <w:r w:rsidRPr="00401387">
        <w:rPr>
          <w:rFonts w:cs="Arial"/>
        </w:rPr>
        <w:t>VA privacy and security requirements.</w:t>
      </w:r>
    </w:p>
    <w:p w:rsidR="00345BE2" w:rsidRPr="00401387" w:rsidP="00401387">
      <w:pPr>
        <w:pStyle w:val="ListParagraph"/>
        <w:numPr>
          <w:ilvl w:val="3"/>
          <w:numId w:val="4"/>
        </w:numPr>
        <w:rPr>
          <w:rFonts w:cs="Arial"/>
        </w:rPr>
      </w:pPr>
      <w:r w:rsidRPr="00401387">
        <w:rPr>
          <w:rFonts w:cs="Arial"/>
        </w:rPr>
        <w:t xml:space="preserve">If the contractor’s unit </w:t>
      </w:r>
      <w:r w:rsidR="00AD5ED7">
        <w:rPr>
          <w:rFonts w:cs="Arial"/>
        </w:rPr>
        <w:t xml:space="preserve">and </w:t>
      </w:r>
      <w:r w:rsidRPr="00401387">
        <w:rPr>
          <w:rFonts w:cs="Arial"/>
        </w:rPr>
        <w:t>its middleware</w:t>
      </w:r>
      <w:r w:rsidR="00AD5ED7">
        <w:rPr>
          <w:rFonts w:cs="Arial"/>
        </w:rPr>
        <w:t xml:space="preserve"> </w:t>
      </w:r>
      <w:r w:rsidRPr="00401387">
        <w:rPr>
          <w:rFonts w:cs="Arial"/>
        </w:rPr>
        <w:t>shall comply with the requirements stated in paragraph 3.1.2.</w:t>
      </w:r>
    </w:p>
    <w:p w:rsidR="00345BE2" w:rsidRPr="00401387" w:rsidP="00345BE2">
      <w:pPr>
        <w:jc w:val="both"/>
        <w:rPr>
          <w:rFonts w:ascii="Arial" w:hAnsi="Arial" w:cs="Arial"/>
          <w:b/>
          <w:bCs/>
          <w:sz w:val="24"/>
          <w:szCs w:val="24"/>
        </w:rPr>
      </w:pPr>
    </w:p>
    <w:p w:rsidR="00345BE2" w:rsidRPr="00401387" w:rsidP="00401387">
      <w:pPr>
        <w:pStyle w:val="ListParagraph"/>
        <w:numPr>
          <w:ilvl w:val="1"/>
          <w:numId w:val="4"/>
        </w:numPr>
        <w:jc w:val="both"/>
        <w:rPr>
          <w:rFonts w:cs="Arial"/>
          <w:b/>
          <w:bCs/>
        </w:rPr>
      </w:pPr>
      <w:r w:rsidRPr="00401387">
        <w:rPr>
          <w:rFonts w:cs="Arial"/>
          <w:b/>
          <w:bCs/>
        </w:rPr>
        <w:t xml:space="preserve"> Instrument </w:t>
      </w:r>
      <w:r w:rsidR="007C6A3C">
        <w:rPr>
          <w:rFonts w:cs="Arial"/>
          <w:b/>
          <w:bCs/>
        </w:rPr>
        <w:t xml:space="preserve">Salient </w:t>
      </w:r>
      <w:r w:rsidRPr="00401387">
        <w:rPr>
          <w:rFonts w:cs="Arial"/>
          <w:b/>
          <w:bCs/>
        </w:rPr>
        <w:t>Requirements</w:t>
      </w:r>
      <w:r w:rsidRPr="00401387" w:rsidR="002A3C59">
        <w:rPr>
          <w:rFonts w:cs="Arial"/>
          <w:b/>
          <w:bCs/>
        </w:rPr>
        <w:t>:</w:t>
      </w:r>
    </w:p>
    <w:p w:rsidR="00D96536" w:rsidRPr="00401387" w:rsidP="00401387">
      <w:pPr>
        <w:pStyle w:val="ListParagraph"/>
        <w:numPr>
          <w:ilvl w:val="2"/>
          <w:numId w:val="4"/>
        </w:numPr>
        <w:jc w:val="both"/>
        <w:rPr>
          <w:rFonts w:cs="Arial"/>
          <w:b/>
          <w:bCs/>
        </w:rPr>
      </w:pPr>
      <w:r w:rsidRPr="00401387">
        <w:rPr>
          <w:rFonts w:cs="Arial"/>
        </w:rPr>
        <w:t>Downloader and rechargers</w:t>
      </w:r>
      <w:r w:rsidR="00CB1924">
        <w:rPr>
          <w:rFonts w:cs="Arial"/>
        </w:rPr>
        <w:t xml:space="preserve"> shall </w:t>
      </w:r>
      <w:r w:rsidRPr="00401387">
        <w:rPr>
          <w:rFonts w:cs="Arial"/>
        </w:rPr>
        <w:t>be provided if required as part of the testing system.</w:t>
      </w:r>
    </w:p>
    <w:p w:rsidR="00345BE2" w:rsidRPr="00401387" w:rsidP="00401387">
      <w:pPr>
        <w:pStyle w:val="ListParagraph"/>
        <w:numPr>
          <w:ilvl w:val="2"/>
          <w:numId w:val="4"/>
        </w:numPr>
        <w:jc w:val="both"/>
        <w:rPr>
          <w:rFonts w:cs="Arial"/>
          <w:b/>
          <w:bCs/>
        </w:rPr>
      </w:pPr>
      <w:r w:rsidRPr="00401387">
        <w:rPr>
          <w:rFonts w:cs="Arial"/>
        </w:rPr>
        <w:t xml:space="preserve">Scanning capability for patient armbands, </w:t>
      </w:r>
      <w:r w:rsidRPr="00401387" w:rsidR="007C2326">
        <w:rPr>
          <w:rFonts w:cs="Arial"/>
        </w:rPr>
        <w:t xml:space="preserve">operator ID, patient ID, and reagent lot numbers </w:t>
      </w:r>
      <w:r w:rsidRPr="00401387">
        <w:rPr>
          <w:rFonts w:cs="Arial"/>
        </w:rPr>
        <w:t>with capability of manual entry as a backup system.</w:t>
      </w:r>
    </w:p>
    <w:p w:rsidR="00345BE2" w:rsidRPr="00401387" w:rsidP="00401387">
      <w:pPr>
        <w:pStyle w:val="ListParagraph"/>
        <w:numPr>
          <w:ilvl w:val="2"/>
          <w:numId w:val="4"/>
        </w:numPr>
        <w:jc w:val="both"/>
        <w:rPr>
          <w:rFonts w:cs="Arial"/>
          <w:b/>
          <w:bCs/>
        </w:rPr>
      </w:pPr>
      <w:r w:rsidRPr="00401387">
        <w:rPr>
          <w:rFonts w:cs="Arial"/>
        </w:rPr>
        <w:t>Sturdy design with ergonomic features to afford ease of use (singlehanded use by operators with various sized hands.</w:t>
      </w:r>
    </w:p>
    <w:p w:rsidR="00345BE2" w:rsidRPr="00401387" w:rsidP="00401387">
      <w:pPr>
        <w:pStyle w:val="ListParagraph"/>
        <w:numPr>
          <w:ilvl w:val="2"/>
          <w:numId w:val="4"/>
        </w:numPr>
        <w:jc w:val="both"/>
        <w:rPr>
          <w:rFonts w:cs="Arial"/>
          <w:b/>
          <w:bCs/>
        </w:rPr>
      </w:pPr>
      <w:r w:rsidRPr="00401387">
        <w:rPr>
          <w:rFonts w:cs="Arial"/>
        </w:rPr>
        <w:t>Safeguards exist to ensure positive patient identification when scanning IDs or entering them manually.</w:t>
      </w:r>
    </w:p>
    <w:p w:rsidR="00345BE2" w:rsidRPr="00401387" w:rsidP="00401387">
      <w:pPr>
        <w:pStyle w:val="ListParagraph"/>
        <w:numPr>
          <w:ilvl w:val="2"/>
          <w:numId w:val="4"/>
        </w:numPr>
        <w:jc w:val="both"/>
        <w:rPr>
          <w:rFonts w:cs="Arial"/>
          <w:b/>
          <w:bCs/>
        </w:rPr>
      </w:pPr>
      <w:r w:rsidRPr="00401387">
        <w:rPr>
          <w:rFonts w:cs="Arial"/>
        </w:rPr>
        <w:t>Adequate memory to store at least 1000 results including date and time of testing as well as patient identification for result review purposes.</w:t>
      </w:r>
    </w:p>
    <w:p w:rsidR="00345BE2" w:rsidRPr="00401387" w:rsidP="00401387">
      <w:pPr>
        <w:pStyle w:val="ListParagraph"/>
        <w:numPr>
          <w:ilvl w:val="2"/>
          <w:numId w:val="4"/>
        </w:numPr>
        <w:jc w:val="both"/>
        <w:rPr>
          <w:rFonts w:cs="Arial"/>
          <w:b/>
          <w:bCs/>
        </w:rPr>
      </w:pPr>
      <w:r w:rsidRPr="00401387">
        <w:rPr>
          <w:rFonts w:cs="Arial"/>
        </w:rPr>
        <w:t xml:space="preserve">The sample requirement </w:t>
      </w:r>
      <w:r w:rsidR="003F20FC">
        <w:rPr>
          <w:rFonts w:cs="Arial"/>
        </w:rPr>
        <w:t>shall</w:t>
      </w:r>
      <w:r w:rsidRPr="00401387">
        <w:rPr>
          <w:rFonts w:cs="Arial"/>
        </w:rPr>
        <w:t xml:space="preserve"> be 10 µl or smaller.</w:t>
      </w:r>
    </w:p>
    <w:p w:rsidR="00345BE2" w:rsidRPr="00401387" w:rsidP="00401387">
      <w:pPr>
        <w:pStyle w:val="ListParagraph"/>
        <w:numPr>
          <w:ilvl w:val="2"/>
          <w:numId w:val="4"/>
        </w:numPr>
        <w:jc w:val="both"/>
        <w:rPr>
          <w:rFonts w:cs="Arial"/>
          <w:b/>
          <w:bCs/>
        </w:rPr>
      </w:pPr>
      <w:r w:rsidRPr="00401387">
        <w:rPr>
          <w:rFonts w:cs="Arial"/>
        </w:rPr>
        <w:t>Results</w:t>
      </w:r>
      <w:r w:rsidR="00242D75">
        <w:rPr>
          <w:rFonts w:cs="Arial"/>
        </w:rPr>
        <w:t xml:space="preserve"> shall </w:t>
      </w:r>
      <w:r w:rsidRPr="00401387">
        <w:rPr>
          <w:rFonts w:cs="Arial"/>
        </w:rPr>
        <w:t>be available within five (5) seconds after application of sample.</w:t>
      </w:r>
    </w:p>
    <w:p w:rsidR="00345BE2" w:rsidRPr="00401387" w:rsidP="00401387">
      <w:pPr>
        <w:pStyle w:val="ListParagraph"/>
        <w:numPr>
          <w:ilvl w:val="2"/>
          <w:numId w:val="4"/>
        </w:numPr>
        <w:jc w:val="both"/>
        <w:rPr>
          <w:rFonts w:cs="Arial"/>
          <w:b/>
          <w:bCs/>
        </w:rPr>
      </w:pPr>
      <w:r w:rsidRPr="00401387">
        <w:rPr>
          <w:rFonts w:cs="Arial"/>
        </w:rPr>
        <w:t>Instructions</w:t>
      </w:r>
      <w:r w:rsidR="00CD69BF">
        <w:rPr>
          <w:rFonts w:cs="Arial"/>
        </w:rPr>
        <w:t xml:space="preserve"> shall be </w:t>
      </w:r>
      <w:r w:rsidRPr="00401387">
        <w:rPr>
          <w:rFonts w:cs="Arial"/>
        </w:rPr>
        <w:t>clear</w:t>
      </w:r>
      <w:r w:rsidR="00CD69BF">
        <w:rPr>
          <w:rFonts w:cs="Arial"/>
        </w:rPr>
        <w:t xml:space="preserve">, </w:t>
      </w:r>
      <w:r w:rsidRPr="00401387">
        <w:rPr>
          <w:rFonts w:cs="Arial"/>
        </w:rPr>
        <w:t>concise and written in easy-to-understand plain English.</w:t>
      </w:r>
    </w:p>
    <w:p w:rsidR="00345BE2" w:rsidRPr="00401387" w:rsidP="00401387">
      <w:pPr>
        <w:pStyle w:val="ListParagraph"/>
        <w:numPr>
          <w:ilvl w:val="2"/>
          <w:numId w:val="4"/>
        </w:numPr>
        <w:jc w:val="both"/>
        <w:rPr>
          <w:rFonts w:cs="Arial"/>
          <w:b/>
          <w:bCs/>
        </w:rPr>
      </w:pPr>
      <w:r w:rsidRPr="00401387">
        <w:rPr>
          <w:rFonts w:cs="Arial"/>
        </w:rPr>
        <w:t>Backlit operations for testing in poorly lit areas</w:t>
      </w:r>
      <w:r w:rsidRPr="00401387" w:rsidR="007C2326">
        <w:rPr>
          <w:rFonts w:cs="Arial"/>
        </w:rPr>
        <w:t>.</w:t>
      </w:r>
    </w:p>
    <w:p w:rsidR="00345BE2" w:rsidRPr="00401387" w:rsidP="00401387">
      <w:pPr>
        <w:pStyle w:val="ListParagraph"/>
        <w:numPr>
          <w:ilvl w:val="2"/>
          <w:numId w:val="4"/>
        </w:numPr>
        <w:jc w:val="both"/>
        <w:rPr>
          <w:rFonts w:cs="Arial"/>
          <w:b/>
          <w:bCs/>
        </w:rPr>
      </w:pPr>
      <w:r>
        <w:rPr>
          <w:rFonts w:cs="Arial"/>
        </w:rPr>
        <w:t>L</w:t>
      </w:r>
      <w:r w:rsidRPr="00401387" w:rsidR="00C93C36">
        <w:rPr>
          <w:rFonts w:cs="Arial"/>
        </w:rPr>
        <w:t>ockout feature to disable operators who are not currently valid in the system</w:t>
      </w:r>
      <w:r w:rsidRPr="00401387" w:rsidR="007C2326">
        <w:rPr>
          <w:rFonts w:cs="Arial"/>
        </w:rPr>
        <w:t>.</w:t>
      </w:r>
    </w:p>
    <w:p w:rsidR="00345BE2" w:rsidRPr="00401387" w:rsidP="00401387">
      <w:pPr>
        <w:pStyle w:val="ListParagraph"/>
        <w:numPr>
          <w:ilvl w:val="2"/>
          <w:numId w:val="4"/>
        </w:numPr>
        <w:jc w:val="both"/>
        <w:rPr>
          <w:rFonts w:cs="Arial"/>
          <w:b/>
          <w:bCs/>
        </w:rPr>
      </w:pPr>
      <w:r w:rsidRPr="00401387">
        <w:rPr>
          <w:rFonts w:cs="Arial"/>
        </w:rPr>
        <w:t>Operational lockout for absent or failed Quality Control and expired or unapproved test strips</w:t>
      </w:r>
      <w:r w:rsidRPr="00401387" w:rsidR="007C2326">
        <w:rPr>
          <w:rFonts w:cs="Arial"/>
        </w:rPr>
        <w:t>.</w:t>
      </w:r>
      <w:r w:rsidRPr="00401387">
        <w:rPr>
          <w:rFonts w:cs="Arial"/>
        </w:rPr>
        <w:t xml:space="preserve"> </w:t>
      </w:r>
    </w:p>
    <w:p w:rsidR="00345BE2" w:rsidRPr="00401387" w:rsidP="00401387">
      <w:pPr>
        <w:pStyle w:val="ListParagraph"/>
        <w:numPr>
          <w:ilvl w:val="2"/>
          <w:numId w:val="4"/>
        </w:numPr>
        <w:jc w:val="both"/>
        <w:rPr>
          <w:rFonts w:cs="Arial"/>
          <w:b/>
          <w:bCs/>
        </w:rPr>
      </w:pPr>
      <w:r w:rsidRPr="00401387">
        <w:rPr>
          <w:rFonts w:cs="Arial"/>
        </w:rPr>
        <w:t xml:space="preserve">End fill top fill sample application to allow for ease in application and minimize repeat testing due to flow errors, along with a fill trigger electrode.   </w:t>
      </w:r>
    </w:p>
    <w:p w:rsidR="00345BE2" w:rsidRPr="00401387" w:rsidP="00401387">
      <w:pPr>
        <w:pStyle w:val="ListParagraph"/>
        <w:numPr>
          <w:ilvl w:val="2"/>
          <w:numId w:val="4"/>
        </w:numPr>
        <w:jc w:val="both"/>
        <w:rPr>
          <w:rFonts w:cs="Arial"/>
          <w:b/>
          <w:bCs/>
        </w:rPr>
      </w:pPr>
      <w:r w:rsidRPr="00401387">
        <w:rPr>
          <w:rFonts w:cs="Arial"/>
        </w:rPr>
        <w:t xml:space="preserve">Interfering substances should be absent or minimal. </w:t>
      </w:r>
      <w:r w:rsidR="00160A6A">
        <w:rPr>
          <w:rFonts w:cs="Arial"/>
        </w:rPr>
        <w:t>The contractor</w:t>
      </w:r>
      <w:r w:rsidRPr="00401387">
        <w:rPr>
          <w:rFonts w:cs="Arial"/>
        </w:rPr>
        <w:t xml:space="preserve"> sh</w:t>
      </w:r>
      <w:r w:rsidR="00160A6A">
        <w:rPr>
          <w:rFonts w:cs="Arial"/>
        </w:rPr>
        <w:t>all</w:t>
      </w:r>
      <w:r w:rsidRPr="00401387">
        <w:rPr>
          <w:rFonts w:cs="Arial"/>
        </w:rPr>
        <w:t xml:space="preserve"> supply list of interfering substances. Strips should not be affected by therapeutic products containing non-glucose sugars.</w:t>
      </w:r>
    </w:p>
    <w:p w:rsidR="007E3335" w:rsidRPr="00401387" w:rsidP="00401387">
      <w:pPr>
        <w:pStyle w:val="ListParagraph"/>
        <w:numPr>
          <w:ilvl w:val="2"/>
          <w:numId w:val="4"/>
        </w:numPr>
        <w:rPr>
          <w:rFonts w:cs="Arial"/>
        </w:rPr>
      </w:pPr>
      <w:r w:rsidRPr="00401387">
        <w:rPr>
          <w:rFonts w:cs="Arial"/>
        </w:rPr>
        <w:t xml:space="preserve">Results from the point of care system </w:t>
      </w:r>
      <w:r w:rsidR="003F20FC">
        <w:rPr>
          <w:rFonts w:cs="Arial"/>
        </w:rPr>
        <w:t>shall</w:t>
      </w:r>
      <w:r w:rsidRPr="00401387">
        <w:rPr>
          <w:rFonts w:cs="Arial"/>
        </w:rPr>
        <w:t xml:space="preserve"> correlate to the main laboratory method. If the reference value is less than 100 mg/dL, the meter should have 95% of results ±12 mg/dL or if the reference value is equal or greater than 100mg/dL, the meter should be ±12.5% of reference.</w:t>
      </w:r>
      <w:r w:rsidRPr="00401387">
        <w:rPr>
          <w:rFonts w:cs="Arial"/>
        </w:rPr>
        <w:t xml:space="preserve"> (Reference: CLSI POCT 12-A3:2013 Point of Care Blood Glucose Testing in Acute or Chronic Care Facilities).</w:t>
      </w:r>
    </w:p>
    <w:p w:rsidR="00345BE2" w:rsidRPr="00401387" w:rsidP="00401387">
      <w:pPr>
        <w:pStyle w:val="ListParagraph"/>
        <w:numPr>
          <w:ilvl w:val="2"/>
          <w:numId w:val="4"/>
        </w:numPr>
        <w:jc w:val="both"/>
        <w:rPr>
          <w:rFonts w:cs="Arial"/>
          <w:b/>
          <w:bCs/>
        </w:rPr>
      </w:pPr>
      <w:r w:rsidRPr="00401387">
        <w:rPr>
          <w:rFonts w:cs="Arial"/>
        </w:rPr>
        <w:t xml:space="preserve">Results </w:t>
      </w:r>
      <w:r w:rsidR="00AB678D">
        <w:rPr>
          <w:rFonts w:cs="Arial"/>
        </w:rPr>
        <w:t>shall</w:t>
      </w:r>
      <w:r w:rsidRPr="00401387">
        <w:rPr>
          <w:rFonts w:cs="Arial"/>
        </w:rPr>
        <w:t xml:space="preserve"> be available in mg/dL units</w:t>
      </w:r>
      <w:r w:rsidRPr="00401387" w:rsidR="007C2326">
        <w:rPr>
          <w:rFonts w:cs="Arial"/>
        </w:rPr>
        <w:t>.</w:t>
      </w:r>
    </w:p>
    <w:p w:rsidR="00345BE2" w:rsidRPr="00401387" w:rsidP="00401387">
      <w:pPr>
        <w:pStyle w:val="ListParagraph"/>
        <w:numPr>
          <w:ilvl w:val="2"/>
          <w:numId w:val="4"/>
        </w:numPr>
        <w:jc w:val="both"/>
        <w:rPr>
          <w:rFonts w:cs="Arial"/>
          <w:b/>
          <w:bCs/>
        </w:rPr>
      </w:pPr>
      <w:r w:rsidRPr="00401387">
        <w:rPr>
          <w:rFonts w:cs="Arial"/>
        </w:rPr>
        <w:t xml:space="preserve">Meter/software </w:t>
      </w:r>
      <w:r w:rsidR="003F20FC">
        <w:rPr>
          <w:rFonts w:cs="Arial"/>
        </w:rPr>
        <w:t>shall</w:t>
      </w:r>
      <w:r w:rsidRPr="00401387">
        <w:rPr>
          <w:rFonts w:cs="Arial"/>
        </w:rPr>
        <w:t xml:space="preserve"> be capable of displaying user-configurable comments for use with critical results</w:t>
      </w:r>
      <w:r w:rsidRPr="00401387" w:rsidR="007C2326">
        <w:rPr>
          <w:rFonts w:cs="Arial"/>
        </w:rPr>
        <w:t>.</w:t>
      </w:r>
    </w:p>
    <w:p w:rsidR="007C2326" w:rsidRPr="00401387" w:rsidP="00401387">
      <w:pPr>
        <w:pStyle w:val="ListParagraph"/>
        <w:numPr>
          <w:ilvl w:val="2"/>
          <w:numId w:val="4"/>
        </w:numPr>
        <w:rPr>
          <w:rFonts w:cs="Arial"/>
        </w:rPr>
      </w:pPr>
      <w:r>
        <w:rPr>
          <w:rFonts w:cs="Arial"/>
        </w:rPr>
        <w:t>P</w:t>
      </w:r>
      <w:r w:rsidRPr="00401387">
        <w:rPr>
          <w:rFonts w:cs="Arial"/>
        </w:rPr>
        <w:t>erform an automated check for sample quantity, temperature, and humidity variation.</w:t>
      </w:r>
    </w:p>
    <w:p w:rsidR="007C2326" w:rsidRPr="00401387" w:rsidP="00401387">
      <w:pPr>
        <w:pStyle w:val="ListParagraph"/>
        <w:numPr>
          <w:ilvl w:val="2"/>
          <w:numId w:val="4"/>
        </w:numPr>
        <w:rPr>
          <w:rFonts w:cs="Arial"/>
        </w:rPr>
      </w:pPr>
      <w:r w:rsidRPr="00401387">
        <w:rPr>
          <w:rFonts w:cs="Arial"/>
        </w:rPr>
        <w:t xml:space="preserve">Each instrument supplied to the VA shall include its own operator’s manual. New manuals </w:t>
      </w:r>
      <w:r w:rsidR="003F20FC">
        <w:rPr>
          <w:rFonts w:cs="Arial"/>
        </w:rPr>
        <w:t>shall</w:t>
      </w:r>
      <w:r w:rsidRPr="00401387">
        <w:rPr>
          <w:rFonts w:cs="Arial"/>
        </w:rPr>
        <w:t xml:space="preserve"> be provided when there are updates, changes, or revisions to the manual.</w:t>
      </w:r>
    </w:p>
    <w:p w:rsidR="007C2326" w:rsidRPr="00401387" w:rsidP="00401387">
      <w:pPr>
        <w:pStyle w:val="ListParagraph"/>
        <w:numPr>
          <w:ilvl w:val="2"/>
          <w:numId w:val="4"/>
        </w:numPr>
        <w:rPr>
          <w:rFonts w:cs="Arial"/>
        </w:rPr>
      </w:pPr>
      <w:r w:rsidRPr="00401387">
        <w:rPr>
          <w:rFonts w:cs="Arial"/>
        </w:rPr>
        <w:t>Instruments shall be moveable for transport to bedside without recalibration.</w:t>
      </w:r>
    </w:p>
    <w:p w:rsidR="00345BE2" w:rsidRPr="00401387" w:rsidP="00401387">
      <w:pPr>
        <w:pStyle w:val="ListParagraph"/>
        <w:numPr>
          <w:ilvl w:val="2"/>
          <w:numId w:val="4"/>
        </w:numPr>
        <w:jc w:val="both"/>
        <w:rPr>
          <w:rFonts w:cs="Arial"/>
          <w:b/>
          <w:bCs/>
        </w:rPr>
      </w:pPr>
      <w:r w:rsidRPr="00401387">
        <w:rPr>
          <w:rFonts w:cs="Arial"/>
        </w:rPr>
        <w:t xml:space="preserve">Meter </w:t>
      </w:r>
      <w:r w:rsidR="003F20FC">
        <w:rPr>
          <w:rFonts w:cs="Arial"/>
        </w:rPr>
        <w:t>shall</w:t>
      </w:r>
      <w:r w:rsidRPr="00401387">
        <w:rPr>
          <w:rFonts w:cs="Arial"/>
        </w:rPr>
        <w:t xml:space="preserve"> have the ability to be cleared of patient data prior to return to the vendor for replacement.</w:t>
      </w:r>
    </w:p>
    <w:p w:rsidR="007C2326" w:rsidRPr="00401387" w:rsidP="00401387">
      <w:pPr>
        <w:pStyle w:val="ListParagraph"/>
        <w:numPr>
          <w:ilvl w:val="2"/>
          <w:numId w:val="4"/>
        </w:numPr>
        <w:rPr>
          <w:rFonts w:cs="Arial"/>
        </w:rPr>
      </w:pPr>
      <w:r w:rsidRPr="00401387">
        <w:rPr>
          <w:rFonts w:cs="Arial"/>
        </w:rPr>
        <w:t>The system shall be easily able to accommodate standard infection control practices such as isolation protocols and cleaning in-between patients with most common hospital approved disinfectants and/or wipes.</w:t>
      </w:r>
    </w:p>
    <w:p w:rsidR="00345BE2" w:rsidRPr="00401387" w:rsidP="00401387">
      <w:pPr>
        <w:pStyle w:val="ListParagraph"/>
        <w:numPr>
          <w:ilvl w:val="2"/>
          <w:numId w:val="4"/>
        </w:numPr>
        <w:jc w:val="both"/>
        <w:rPr>
          <w:rFonts w:cs="Arial"/>
          <w:b/>
          <w:bCs/>
        </w:rPr>
      </w:pPr>
      <w:r w:rsidRPr="00401387">
        <w:rPr>
          <w:rFonts w:cs="Arial"/>
        </w:rPr>
        <w:t xml:space="preserve">Meter </w:t>
      </w:r>
      <w:r w:rsidR="003F20FC">
        <w:rPr>
          <w:rFonts w:cs="Arial"/>
        </w:rPr>
        <w:t>shall</w:t>
      </w:r>
      <w:r w:rsidRPr="00401387">
        <w:rPr>
          <w:rFonts w:cs="Arial"/>
        </w:rPr>
        <w:t xml:space="preserve"> include a sturdy carrying case.</w:t>
      </w:r>
    </w:p>
    <w:p w:rsidR="00345BE2" w:rsidRPr="00401387" w:rsidP="00401387">
      <w:pPr>
        <w:pStyle w:val="ListParagraph"/>
        <w:numPr>
          <w:ilvl w:val="2"/>
          <w:numId w:val="4"/>
        </w:numPr>
        <w:jc w:val="both"/>
        <w:rPr>
          <w:rFonts w:cs="Arial"/>
          <w:b/>
          <w:bCs/>
        </w:rPr>
      </w:pPr>
      <w:r w:rsidRPr="00401387">
        <w:rPr>
          <w:rFonts w:cs="Arial"/>
        </w:rPr>
        <w:t>Individually foiled wrapped test strips to minimize the risk of test strip contamination and comply with infectious disease practices.</w:t>
      </w:r>
    </w:p>
    <w:p w:rsidR="00345BE2" w:rsidRPr="00401387" w:rsidP="00401387">
      <w:pPr>
        <w:pStyle w:val="ListParagraph"/>
        <w:numPr>
          <w:ilvl w:val="2"/>
          <w:numId w:val="4"/>
        </w:numPr>
        <w:jc w:val="both"/>
        <w:rPr>
          <w:rFonts w:cs="Arial"/>
          <w:b/>
          <w:bCs/>
        </w:rPr>
      </w:pPr>
      <w:r w:rsidRPr="00401387">
        <w:rPr>
          <w:rFonts w:cs="Arial"/>
        </w:rPr>
        <w:t>Rechargeable</w:t>
      </w:r>
      <w:r w:rsidRPr="00401387">
        <w:rPr>
          <w:rFonts w:cs="Arial"/>
          <w:color w:val="FF0000"/>
        </w:rPr>
        <w:t xml:space="preserve"> </w:t>
      </w:r>
      <w:r w:rsidRPr="00401387">
        <w:rPr>
          <w:rFonts w:cs="Arial"/>
        </w:rPr>
        <w:t xml:space="preserve">meter or powered by AA batteries so that meter will always be ready during emergency operations or in conditions when severe weather has compromised power sources. </w:t>
      </w:r>
    </w:p>
    <w:p w:rsidR="00345BE2" w:rsidRPr="00401387" w:rsidP="00401387">
      <w:pPr>
        <w:pStyle w:val="ListParagraph"/>
        <w:numPr>
          <w:ilvl w:val="2"/>
          <w:numId w:val="4"/>
        </w:numPr>
        <w:jc w:val="both"/>
        <w:rPr>
          <w:rFonts w:cs="Arial"/>
          <w:b/>
          <w:bCs/>
        </w:rPr>
      </w:pPr>
      <w:r w:rsidRPr="00401387">
        <w:rPr>
          <w:rFonts w:cs="Arial"/>
        </w:rPr>
        <w:t>Meter has replaceable components (test strip port) to allow for replacement of contaminated port. Replaceable components reduce meter replacement process of destroying a meter, which eliminates downtime from meter repairs and money.</w:t>
      </w:r>
    </w:p>
    <w:p w:rsidR="00FE07E1" w:rsidRPr="00401387" w:rsidP="00C93C36">
      <w:pPr>
        <w:ind w:left="810" w:hanging="450"/>
        <w:jc w:val="both"/>
        <w:rPr>
          <w:rFonts w:ascii="Arial" w:hAnsi="Arial" w:cs="Arial"/>
          <w:sz w:val="24"/>
          <w:szCs w:val="24"/>
        </w:rPr>
      </w:pPr>
    </w:p>
    <w:p w:rsidR="007C2326" w:rsidRPr="00401387" w:rsidP="00401387">
      <w:pPr>
        <w:pStyle w:val="ListParagraph"/>
        <w:widowControl w:val="0"/>
        <w:numPr>
          <w:ilvl w:val="1"/>
          <w:numId w:val="4"/>
        </w:numPr>
        <w:jc w:val="both"/>
        <w:rPr>
          <w:rFonts w:cs="Arial"/>
          <w:b/>
          <w:bCs/>
        </w:rPr>
      </w:pPr>
      <w:r w:rsidRPr="00401387">
        <w:rPr>
          <w:rFonts w:cs="Arial"/>
          <w:b/>
          <w:bCs/>
        </w:rPr>
        <w:t>Software:</w:t>
      </w:r>
    </w:p>
    <w:p w:rsidR="007C2326" w:rsidRPr="00401387" w:rsidP="00401387">
      <w:pPr>
        <w:pStyle w:val="ListParagraph"/>
        <w:widowControl w:val="0"/>
        <w:numPr>
          <w:ilvl w:val="2"/>
          <w:numId w:val="4"/>
        </w:numPr>
        <w:jc w:val="both"/>
        <w:rPr>
          <w:rFonts w:cs="Arial"/>
          <w:b/>
          <w:bCs/>
        </w:rPr>
      </w:pPr>
      <w:r>
        <w:rPr>
          <w:rFonts w:cs="Arial"/>
        </w:rPr>
        <w:t>The contractor s</w:t>
      </w:r>
      <w:r w:rsidR="00CB2312">
        <w:rPr>
          <w:rFonts w:cs="Arial"/>
        </w:rPr>
        <w:t>hall</w:t>
      </w:r>
      <w:r w:rsidRPr="00401387" w:rsidR="00C93C36">
        <w:rPr>
          <w:rFonts w:cs="Arial"/>
        </w:rPr>
        <w:t xml:space="preserve"> have a flexible, bi-directional HL7 interface that connects through the </w:t>
      </w:r>
      <w:r w:rsidRPr="00401387">
        <w:rPr>
          <w:rFonts w:cs="Arial"/>
        </w:rPr>
        <w:t>VA EHR Point of Care</w:t>
      </w:r>
      <w:r w:rsidRPr="00401387" w:rsidR="00C93C36">
        <w:rPr>
          <w:rFonts w:cs="Arial"/>
        </w:rPr>
        <w:t xml:space="preserve"> interface and allows for automatic ordering of test and result entry. </w:t>
      </w:r>
    </w:p>
    <w:p w:rsidR="00C93C36" w:rsidRPr="00401387" w:rsidP="00401387">
      <w:pPr>
        <w:pStyle w:val="ListParagraph"/>
        <w:widowControl w:val="0"/>
        <w:numPr>
          <w:ilvl w:val="2"/>
          <w:numId w:val="4"/>
        </w:numPr>
        <w:jc w:val="both"/>
        <w:rPr>
          <w:rFonts w:cs="Arial"/>
          <w:b/>
          <w:bCs/>
        </w:rPr>
      </w:pPr>
      <w:r w:rsidRPr="00401387">
        <w:rPr>
          <w:rFonts w:cs="Arial"/>
        </w:rPr>
        <w:t xml:space="preserve">Connectivity hardware for the interface (e.g., docking stations, etc.) </w:t>
      </w:r>
      <w:r w:rsidR="003F20FC">
        <w:rPr>
          <w:rFonts w:cs="Arial"/>
        </w:rPr>
        <w:t>shall</w:t>
      </w:r>
      <w:r w:rsidRPr="00401387">
        <w:rPr>
          <w:rFonts w:cs="Arial"/>
        </w:rPr>
        <w:t xml:space="preserve"> be of a sturdy design, capable of counter or wall mounting, and be readily available at no charge.</w:t>
      </w:r>
    </w:p>
    <w:p w:rsidR="00C93C36" w:rsidRPr="00401387" w:rsidP="00401387">
      <w:pPr>
        <w:pStyle w:val="ListParagraph"/>
        <w:widowControl w:val="0"/>
        <w:numPr>
          <w:ilvl w:val="2"/>
          <w:numId w:val="4"/>
        </w:numPr>
        <w:rPr>
          <w:rFonts w:cs="Arial"/>
        </w:rPr>
      </w:pPr>
      <w:r w:rsidRPr="00401387">
        <w:rPr>
          <w:rFonts w:cs="Arial"/>
        </w:rPr>
        <w:t xml:space="preserve">Software </w:t>
      </w:r>
      <w:r w:rsidR="003F20FC">
        <w:rPr>
          <w:rFonts w:cs="Arial"/>
        </w:rPr>
        <w:t>shall</w:t>
      </w:r>
      <w:r w:rsidRPr="00401387">
        <w:rPr>
          <w:rFonts w:cs="Arial"/>
        </w:rPr>
        <w:t xml:space="preserve"> be able to capture errors to prevent compromised data from reaching a patient’s medical record and alert the laboratory to deviant test results for both patients and quality control solutions.</w:t>
      </w:r>
    </w:p>
    <w:p w:rsidR="00FD5086" w:rsidRPr="00401387" w:rsidP="00401387">
      <w:pPr>
        <w:pStyle w:val="ListParagraph"/>
        <w:widowControl w:val="0"/>
        <w:numPr>
          <w:ilvl w:val="2"/>
          <w:numId w:val="4"/>
        </w:numPr>
        <w:rPr>
          <w:rFonts w:cs="Arial"/>
        </w:rPr>
      </w:pPr>
      <w:r w:rsidRPr="00401387">
        <w:rPr>
          <w:rFonts w:cs="Arial"/>
        </w:rPr>
        <w:t>The</w:t>
      </w:r>
      <w:r w:rsidR="004968D1">
        <w:rPr>
          <w:rFonts w:cs="Arial"/>
        </w:rPr>
        <w:t xml:space="preserve"> contractor’s</w:t>
      </w:r>
      <w:r w:rsidRPr="00401387">
        <w:rPr>
          <w:rFonts w:cs="Arial"/>
        </w:rPr>
        <w:t xml:space="preserve"> Data Manager</w:t>
      </w:r>
      <w:r w:rsidR="004968D1">
        <w:rPr>
          <w:rFonts w:cs="Arial"/>
        </w:rPr>
        <w:t xml:space="preserve"> shall</w:t>
      </w:r>
      <w:r w:rsidRPr="00401387">
        <w:rPr>
          <w:rFonts w:cs="Arial"/>
        </w:rPr>
        <w:t xml:space="preserve"> have the ability to handle feeds for positive patient identification.</w:t>
      </w:r>
    </w:p>
    <w:p w:rsidR="00C93C36" w:rsidRPr="00401387" w:rsidP="00401387">
      <w:pPr>
        <w:pStyle w:val="ListParagraph"/>
        <w:numPr>
          <w:ilvl w:val="2"/>
          <w:numId w:val="4"/>
        </w:numPr>
        <w:rPr>
          <w:rFonts w:cs="Arial"/>
        </w:rPr>
      </w:pPr>
      <w:r w:rsidRPr="00401387">
        <w:rPr>
          <w:rFonts w:cs="Arial"/>
        </w:rPr>
        <w:t xml:space="preserve">Software </w:t>
      </w:r>
      <w:r w:rsidR="003F20FC">
        <w:rPr>
          <w:rFonts w:cs="Arial"/>
        </w:rPr>
        <w:t>shall</w:t>
      </w:r>
      <w:r w:rsidRPr="00401387">
        <w:rPr>
          <w:rFonts w:cs="Arial"/>
        </w:rPr>
        <w:t xml:space="preserve"> allow export of data management reports into spreadsheet formats (preferably Excel) including results for tight glycemic control.</w:t>
      </w:r>
    </w:p>
    <w:p w:rsidR="00C93C36" w:rsidRPr="00401387" w:rsidP="00401387">
      <w:pPr>
        <w:pStyle w:val="ListParagraph"/>
        <w:numPr>
          <w:ilvl w:val="2"/>
          <w:numId w:val="4"/>
        </w:numPr>
        <w:jc w:val="both"/>
        <w:rPr>
          <w:rFonts w:cs="Arial"/>
        </w:rPr>
      </w:pPr>
      <w:r w:rsidRPr="00401387">
        <w:rPr>
          <w:rFonts w:cs="Arial"/>
        </w:rPr>
        <w:t>The contractor shall provide on-site support to assist with the performance of operator training and validation studies: precision, method comparison with current analyzer, accuracy (recovery),</w:t>
      </w:r>
      <w:r w:rsidRPr="00401387" w:rsidR="007C2326">
        <w:rPr>
          <w:rFonts w:cs="Arial"/>
        </w:rPr>
        <w:t xml:space="preserve"> </w:t>
      </w:r>
      <w:r w:rsidRPr="00401387">
        <w:rPr>
          <w:rFonts w:cs="Arial"/>
        </w:rPr>
        <w:t>linearity (reportable range), and calibration verification. Vendor shall perform all required statistical analyses and report data in an organized, clearly comprehensible format.</w:t>
      </w:r>
    </w:p>
    <w:p w:rsidR="007C2326" w:rsidRPr="00401387" w:rsidP="00401387">
      <w:pPr>
        <w:pStyle w:val="ListParagraph"/>
        <w:numPr>
          <w:ilvl w:val="2"/>
          <w:numId w:val="4"/>
        </w:numPr>
        <w:jc w:val="both"/>
        <w:rPr>
          <w:rFonts w:cs="Arial"/>
        </w:rPr>
      </w:pPr>
      <w:r w:rsidRPr="00401387">
        <w:rPr>
          <w:rFonts w:cs="Arial"/>
        </w:rPr>
        <w:t xml:space="preserve">The contractor shall provide all upgrades to the equipment hardware and operating system software, at no additional cost to the Government. The contractor </w:t>
      </w:r>
      <w:r w:rsidR="003F20FC">
        <w:rPr>
          <w:rFonts w:cs="Arial"/>
        </w:rPr>
        <w:t>shall</w:t>
      </w:r>
      <w:r w:rsidRPr="00401387">
        <w:rPr>
          <w:rFonts w:cs="Arial"/>
        </w:rPr>
        <w:t xml:space="preserve"> provide technical support for the software programs required for data management and interfacing results into VISTA. These enhancements shall be delivered and installed at the medical facility within 60 days of issuance.</w:t>
      </w:r>
    </w:p>
    <w:p w:rsidR="00FD5086" w:rsidRPr="00401387" w:rsidP="00401387">
      <w:pPr>
        <w:pStyle w:val="ListParagraph"/>
        <w:numPr>
          <w:ilvl w:val="2"/>
          <w:numId w:val="4"/>
        </w:numPr>
        <w:jc w:val="both"/>
        <w:rPr>
          <w:rFonts w:cs="Arial"/>
        </w:rPr>
      </w:pPr>
      <w:r w:rsidRPr="00401387">
        <w:rPr>
          <w:rFonts w:cs="Arial"/>
        </w:rPr>
        <w:t xml:space="preserve">Vendor </w:t>
      </w:r>
      <w:r w:rsidR="003F20FC">
        <w:rPr>
          <w:rFonts w:cs="Arial"/>
        </w:rPr>
        <w:t>shall</w:t>
      </w:r>
      <w:r w:rsidRPr="00401387">
        <w:rPr>
          <w:rFonts w:cs="Arial"/>
        </w:rPr>
        <w:t xml:space="preserve"> supply the following documentation for all analyzers and data management systems proposed to </w:t>
      </w:r>
      <w:r w:rsidRPr="00367F8E">
        <w:rPr>
          <w:rFonts w:cs="Arial"/>
        </w:rPr>
        <w:t xml:space="preserve">VISN </w:t>
      </w:r>
      <w:r w:rsidR="00240844">
        <w:rPr>
          <w:rFonts w:cs="Arial"/>
        </w:rPr>
        <w:t>8</w:t>
      </w:r>
      <w:r w:rsidRPr="00367F8E">
        <w:rPr>
          <w:rFonts w:cs="Arial"/>
        </w:rPr>
        <w:t>:</w:t>
      </w:r>
    </w:p>
    <w:p w:rsidR="00FD5086" w:rsidRPr="00401387" w:rsidP="00401387">
      <w:pPr>
        <w:pStyle w:val="ListParagraph"/>
        <w:numPr>
          <w:ilvl w:val="3"/>
          <w:numId w:val="4"/>
        </w:numPr>
        <w:jc w:val="both"/>
        <w:rPr>
          <w:rFonts w:cs="Arial"/>
        </w:rPr>
      </w:pPr>
      <w:r w:rsidRPr="00401387">
        <w:rPr>
          <w:rFonts w:cs="Arial"/>
        </w:rPr>
        <w:t>MDS2 - Manufacturer Disclosure Statement for Medical Device Security.</w:t>
      </w:r>
    </w:p>
    <w:p w:rsidR="00FD5086" w:rsidRPr="00401387" w:rsidP="00401387">
      <w:pPr>
        <w:pStyle w:val="ListParagraph"/>
        <w:numPr>
          <w:ilvl w:val="3"/>
          <w:numId w:val="4"/>
        </w:numPr>
        <w:jc w:val="both"/>
        <w:rPr>
          <w:rFonts w:cs="Arial"/>
        </w:rPr>
      </w:pPr>
      <w:r w:rsidRPr="00401387">
        <w:rPr>
          <w:rFonts w:cs="Arial"/>
        </w:rPr>
        <w:t>VA Directive 6550 Appendix A- Pre-Procurement Assessment</w:t>
      </w:r>
    </w:p>
    <w:p w:rsidR="00FD5086" w:rsidRPr="00401387" w:rsidP="00401387">
      <w:pPr>
        <w:pStyle w:val="ListParagraph"/>
        <w:numPr>
          <w:ilvl w:val="3"/>
          <w:numId w:val="4"/>
        </w:numPr>
        <w:jc w:val="both"/>
        <w:rPr>
          <w:rFonts w:cs="Arial"/>
        </w:rPr>
      </w:pPr>
      <w:r w:rsidRPr="00401387">
        <w:rPr>
          <w:rFonts w:cs="Arial"/>
        </w:rPr>
        <w:t>FIPS-140-2 Certification for Wireless technology</w:t>
      </w:r>
    </w:p>
    <w:p w:rsidR="00FD5086" w:rsidRPr="00401387" w:rsidP="00401387">
      <w:pPr>
        <w:pStyle w:val="ListParagraph"/>
        <w:numPr>
          <w:ilvl w:val="3"/>
          <w:numId w:val="4"/>
        </w:numPr>
        <w:jc w:val="both"/>
        <w:rPr>
          <w:rFonts w:cs="Arial"/>
        </w:rPr>
      </w:pPr>
      <w:r w:rsidRPr="00401387">
        <w:rPr>
          <w:rFonts w:cs="Arial"/>
        </w:rPr>
        <w:t>MOU or ISA for Data Management systems that will require vendor access.</w:t>
      </w:r>
    </w:p>
    <w:p w:rsidR="00FD5086" w:rsidRPr="00401387" w:rsidP="00401387">
      <w:pPr>
        <w:pStyle w:val="ListParagraph"/>
        <w:numPr>
          <w:ilvl w:val="3"/>
          <w:numId w:val="4"/>
        </w:numPr>
        <w:jc w:val="both"/>
        <w:rPr>
          <w:rFonts w:cs="Arial"/>
        </w:rPr>
      </w:pPr>
      <w:r>
        <w:rPr>
          <w:rFonts w:cs="Arial"/>
        </w:rPr>
        <w:t>The contractor shall</w:t>
      </w:r>
      <w:r w:rsidRPr="00401387">
        <w:rPr>
          <w:rFonts w:cs="Arial"/>
        </w:rPr>
        <w:t xml:space="preserve"> have the ability to supply servers for all VISN 8.</w:t>
      </w:r>
      <w:r w:rsidR="00F4328C">
        <w:rPr>
          <w:rFonts w:cs="Arial"/>
        </w:rPr>
        <w:t xml:space="preserve"> Price</w:t>
      </w:r>
      <w:r w:rsidRPr="00401387">
        <w:rPr>
          <w:rFonts w:cs="Arial"/>
        </w:rPr>
        <w:t xml:space="preserve">s for these servers and connectivity </w:t>
      </w:r>
      <w:r w:rsidR="00F4328C">
        <w:rPr>
          <w:rFonts w:cs="Arial"/>
        </w:rPr>
        <w:t>shall</w:t>
      </w:r>
      <w:r w:rsidRPr="00401387">
        <w:rPr>
          <w:rFonts w:cs="Arial"/>
        </w:rPr>
        <w:t xml:space="preserve"> be included in the quote.</w:t>
      </w:r>
    </w:p>
    <w:p w:rsidR="00FD5086" w:rsidRPr="00401387" w:rsidP="00401387">
      <w:pPr>
        <w:pStyle w:val="ListParagraph"/>
        <w:numPr>
          <w:ilvl w:val="3"/>
          <w:numId w:val="4"/>
        </w:numPr>
        <w:jc w:val="both"/>
        <w:rPr>
          <w:rFonts w:cs="Arial"/>
        </w:rPr>
      </w:pPr>
      <w:r w:rsidRPr="00401387">
        <w:rPr>
          <w:rFonts w:cs="Arial"/>
        </w:rPr>
        <w:t xml:space="preserve">The Data Manager </w:t>
      </w:r>
      <w:r w:rsidR="003F20FC">
        <w:rPr>
          <w:rFonts w:cs="Arial"/>
        </w:rPr>
        <w:t>shall</w:t>
      </w:r>
      <w:r w:rsidRPr="00401387">
        <w:rPr>
          <w:rFonts w:cs="Arial"/>
        </w:rPr>
        <w:t xml:space="preserve"> have the ability to handle data for other point of care analyzers. Vendor should supply a list of point of care analyzers that can be connected to the system.</w:t>
      </w:r>
    </w:p>
    <w:p w:rsidR="00FD5086" w:rsidRPr="00401387" w:rsidP="00401387">
      <w:pPr>
        <w:pStyle w:val="ListParagraph"/>
        <w:numPr>
          <w:ilvl w:val="3"/>
          <w:numId w:val="4"/>
        </w:numPr>
        <w:jc w:val="both"/>
        <w:rPr>
          <w:rFonts w:cs="Arial"/>
        </w:rPr>
      </w:pPr>
      <w:r>
        <w:rPr>
          <w:rFonts w:cs="Arial"/>
        </w:rPr>
        <w:t>The contractor shall</w:t>
      </w:r>
      <w:r w:rsidRPr="00401387">
        <w:rPr>
          <w:rFonts w:cs="Arial"/>
        </w:rPr>
        <w:t xml:space="preserve"> supply the servers that are required for the project</w:t>
      </w:r>
      <w:r w:rsidR="00334B1D">
        <w:rPr>
          <w:rFonts w:cs="Arial"/>
        </w:rPr>
        <w:t xml:space="preserve"> with e</w:t>
      </w:r>
      <w:r w:rsidRPr="00401387">
        <w:rPr>
          <w:rFonts w:cs="Arial"/>
        </w:rPr>
        <w:t>ach facility hav</w:t>
      </w:r>
      <w:r w:rsidR="00334B1D">
        <w:rPr>
          <w:rFonts w:cs="Arial"/>
        </w:rPr>
        <w:t>ing</w:t>
      </w:r>
      <w:r w:rsidRPr="00401387">
        <w:rPr>
          <w:rFonts w:cs="Arial"/>
        </w:rPr>
        <w:t xml:space="preserve"> a separate server. </w:t>
      </w:r>
    </w:p>
    <w:p w:rsidR="00FD5086" w:rsidRPr="00401387" w:rsidP="00FD5086">
      <w:pPr>
        <w:pStyle w:val="ListParagraph"/>
        <w:ind w:left="2160"/>
        <w:jc w:val="both"/>
        <w:rPr>
          <w:rFonts w:cs="Arial"/>
        </w:rPr>
      </w:pPr>
    </w:p>
    <w:p w:rsidR="004D642B" w:rsidRPr="00401387" w:rsidP="00401387">
      <w:pPr>
        <w:pStyle w:val="ListParagraph"/>
        <w:widowControl w:val="0"/>
        <w:numPr>
          <w:ilvl w:val="1"/>
          <w:numId w:val="4"/>
        </w:numPr>
        <w:tabs>
          <w:tab w:val="left" w:pos="360"/>
        </w:tabs>
        <w:rPr>
          <w:rFonts w:cs="Arial"/>
          <w:b/>
        </w:rPr>
      </w:pPr>
      <w:r w:rsidRPr="00401387">
        <w:rPr>
          <w:rFonts w:cs="Arial"/>
          <w:b/>
        </w:rPr>
        <w:t>Testing</w:t>
      </w:r>
      <w:r w:rsidRPr="00401387" w:rsidR="005448BD">
        <w:rPr>
          <w:rFonts w:cs="Arial"/>
          <w:b/>
        </w:rPr>
        <w:t xml:space="preserve"> </w:t>
      </w:r>
      <w:r w:rsidRPr="00401387" w:rsidR="009C12FD">
        <w:rPr>
          <w:rFonts w:cs="Arial"/>
          <w:b/>
        </w:rPr>
        <w:t>Requirements</w:t>
      </w:r>
      <w:r w:rsidRPr="00401387" w:rsidR="005448BD">
        <w:rPr>
          <w:rFonts w:cs="Arial"/>
          <w:b/>
        </w:rPr>
        <w:t>:</w:t>
      </w:r>
    </w:p>
    <w:p w:rsidR="00B958C6" w:rsidRPr="00401387" w:rsidP="00401387">
      <w:pPr>
        <w:pStyle w:val="ListParagraph"/>
        <w:numPr>
          <w:ilvl w:val="2"/>
          <w:numId w:val="4"/>
        </w:numPr>
        <w:rPr>
          <w:rFonts w:cs="Arial"/>
          <w:bCs/>
        </w:rPr>
      </w:pPr>
      <w:r>
        <w:rPr>
          <w:rFonts w:cs="Arial"/>
          <w:bCs/>
        </w:rPr>
        <w:t>A</w:t>
      </w:r>
      <w:r w:rsidRPr="00401387">
        <w:rPr>
          <w:rFonts w:cs="Arial"/>
          <w:bCs/>
        </w:rPr>
        <w:t>ccept</w:t>
      </w:r>
      <w:r>
        <w:rPr>
          <w:rFonts w:cs="Arial"/>
          <w:bCs/>
        </w:rPr>
        <w:t xml:space="preserve">able to </w:t>
      </w:r>
      <w:r w:rsidRPr="00401387">
        <w:rPr>
          <w:rFonts w:cs="Arial"/>
          <w:bCs/>
        </w:rPr>
        <w:t xml:space="preserve">the following sample </w:t>
      </w:r>
      <w:r w:rsidRPr="00401387" w:rsidR="00B13CCB">
        <w:rPr>
          <w:rFonts w:cs="Arial"/>
          <w:bCs/>
        </w:rPr>
        <w:t>types</w:t>
      </w:r>
      <w:r>
        <w:rPr>
          <w:rFonts w:cs="Arial"/>
          <w:bCs/>
        </w:rPr>
        <w:t>:</w:t>
      </w:r>
      <w:r w:rsidRPr="00401387">
        <w:rPr>
          <w:rFonts w:cs="Arial"/>
          <w:bCs/>
        </w:rPr>
        <w:t xml:space="preserve"> capillary, venous, and arterial whole blood for testing.</w:t>
      </w:r>
    </w:p>
    <w:p w:rsidR="00C93C36" w:rsidRPr="00401387" w:rsidP="00401387">
      <w:pPr>
        <w:pStyle w:val="ListParagraph"/>
        <w:numPr>
          <w:ilvl w:val="2"/>
          <w:numId w:val="4"/>
        </w:numPr>
        <w:rPr>
          <w:rFonts w:cs="Arial"/>
        </w:rPr>
      </w:pPr>
      <w:bookmarkStart w:id="12" w:name="_Hlk36637260"/>
      <w:r w:rsidRPr="00401387">
        <w:rPr>
          <w:rFonts w:cs="Arial"/>
        </w:rPr>
        <w:t xml:space="preserve">Supplies </w:t>
      </w:r>
      <w:r w:rsidR="003F20FC">
        <w:rPr>
          <w:rFonts w:cs="Arial"/>
        </w:rPr>
        <w:t>shall</w:t>
      </w:r>
      <w:r w:rsidRPr="00401387">
        <w:rPr>
          <w:rFonts w:cs="Arial"/>
        </w:rPr>
        <w:t xml:space="preserve"> have a sufficient shelf to provide system stability for at least 12 months.</w:t>
      </w:r>
    </w:p>
    <w:p w:rsidR="00C93C36" w:rsidRPr="00401387" w:rsidP="00401387">
      <w:pPr>
        <w:pStyle w:val="ListParagraph"/>
        <w:numPr>
          <w:ilvl w:val="2"/>
          <w:numId w:val="4"/>
        </w:numPr>
        <w:rPr>
          <w:rFonts w:cs="Arial"/>
        </w:rPr>
      </w:pPr>
      <w:r w:rsidRPr="00401387">
        <w:rPr>
          <w:rFonts w:cs="Arial"/>
        </w:rPr>
        <w:t xml:space="preserve">Quantities of a single lot </w:t>
      </w:r>
      <w:r w:rsidR="003F20FC">
        <w:rPr>
          <w:rFonts w:cs="Arial"/>
        </w:rPr>
        <w:t>shall</w:t>
      </w:r>
      <w:r w:rsidRPr="00401387">
        <w:rPr>
          <w:rFonts w:cs="Arial"/>
        </w:rPr>
        <w:t xml:space="preserve"> be available to maintain the same </w:t>
      </w:r>
      <w:r w:rsidRPr="00401387">
        <w:rPr>
          <w:rFonts w:cs="Arial"/>
        </w:rPr>
        <w:t>lot number</w:t>
      </w:r>
      <w:r w:rsidRPr="00401387">
        <w:rPr>
          <w:rFonts w:cs="Arial"/>
        </w:rPr>
        <w:t xml:space="preserve"> per minimum shipment of 180,000 strips.</w:t>
      </w:r>
    </w:p>
    <w:p w:rsidR="00D96536" w:rsidRPr="00401387" w:rsidP="00401387">
      <w:pPr>
        <w:pStyle w:val="ListParagraph"/>
        <w:numPr>
          <w:ilvl w:val="2"/>
          <w:numId w:val="4"/>
        </w:numPr>
        <w:rPr>
          <w:rFonts w:cs="Arial"/>
        </w:rPr>
      </w:pPr>
      <w:r w:rsidRPr="00401387">
        <w:rPr>
          <w:rFonts w:cs="Arial"/>
        </w:rPr>
        <w:t>Measurement range should span range of 10 – 600 mg/dl.</w:t>
      </w:r>
    </w:p>
    <w:p w:rsidR="00C93C36" w:rsidRPr="00401387" w:rsidP="00401387">
      <w:pPr>
        <w:pStyle w:val="ListParagraph"/>
        <w:numPr>
          <w:ilvl w:val="2"/>
          <w:numId w:val="4"/>
        </w:numPr>
        <w:rPr>
          <w:rFonts w:cs="Arial"/>
        </w:rPr>
      </w:pPr>
      <w:r w:rsidRPr="00401387">
        <w:rPr>
          <w:rFonts w:cs="Arial"/>
        </w:rPr>
        <w:t xml:space="preserve">Additional meters and docking stations </w:t>
      </w:r>
      <w:r w:rsidR="003F20FC">
        <w:rPr>
          <w:rFonts w:cs="Arial"/>
        </w:rPr>
        <w:t>shall</w:t>
      </w:r>
      <w:r w:rsidRPr="00401387">
        <w:rPr>
          <w:rFonts w:cs="Arial"/>
        </w:rPr>
        <w:t xml:space="preserve"> be free of charge and independent of the number of strips used.</w:t>
      </w:r>
    </w:p>
    <w:p w:rsidR="00C93C36" w:rsidRPr="00401387" w:rsidP="00401387">
      <w:pPr>
        <w:pStyle w:val="ListParagraph"/>
        <w:numPr>
          <w:ilvl w:val="2"/>
          <w:numId w:val="4"/>
        </w:numPr>
        <w:rPr>
          <w:rFonts w:cs="Arial"/>
          <w:smallCaps/>
        </w:rPr>
      </w:pPr>
      <w:r>
        <w:rPr>
          <w:rFonts w:cs="Arial"/>
        </w:rPr>
        <w:t xml:space="preserve">The contractor </w:t>
      </w:r>
      <w:r w:rsidR="008456A0">
        <w:rPr>
          <w:rFonts w:cs="Arial"/>
        </w:rPr>
        <w:t xml:space="preserve">shall </w:t>
      </w:r>
      <w:r w:rsidRPr="00401387">
        <w:rPr>
          <w:rFonts w:cs="Arial"/>
        </w:rPr>
        <w:t>provide CLSI approved procedure</w:t>
      </w:r>
      <w:r w:rsidRPr="00401387" w:rsidR="00995C6A">
        <w:rPr>
          <w:rFonts w:cs="Arial"/>
        </w:rPr>
        <w:t>s</w:t>
      </w:r>
      <w:r w:rsidRPr="00401387">
        <w:rPr>
          <w:rFonts w:cs="Arial"/>
        </w:rPr>
        <w:t xml:space="preserve"> for use in each laboratory.</w:t>
      </w:r>
    </w:p>
    <w:p w:rsidR="00C93C36" w:rsidRPr="00401387" w:rsidP="00401387">
      <w:pPr>
        <w:pStyle w:val="ListParagraph"/>
        <w:numPr>
          <w:ilvl w:val="2"/>
          <w:numId w:val="4"/>
        </w:numPr>
        <w:rPr>
          <w:rFonts w:cs="Arial"/>
          <w:smallCaps/>
        </w:rPr>
      </w:pPr>
      <w:r>
        <w:rPr>
          <w:rFonts w:cs="Arial"/>
        </w:rPr>
        <w:t>The contractor shall</w:t>
      </w:r>
      <w:r w:rsidRPr="00401387">
        <w:rPr>
          <w:rFonts w:cs="Arial"/>
        </w:rPr>
        <w:t xml:space="preserve"> provide a standing order of the same lot number sequestered for strips of at least six (6) months.</w:t>
      </w:r>
    </w:p>
    <w:p w:rsidR="009C12FD" w:rsidRPr="00401387" w:rsidP="00C93C36">
      <w:pPr>
        <w:widowControl w:val="0"/>
        <w:tabs>
          <w:tab w:val="left" w:pos="360"/>
        </w:tabs>
        <w:ind w:left="810" w:hanging="810"/>
        <w:jc w:val="both"/>
        <w:rPr>
          <w:rFonts w:ascii="Arial" w:hAnsi="Arial" w:cs="Arial"/>
          <w:sz w:val="24"/>
          <w:szCs w:val="24"/>
        </w:rPr>
      </w:pPr>
    </w:p>
    <w:p w:rsidR="00834C90" w:rsidRPr="00401387" w:rsidP="00401387">
      <w:pPr>
        <w:pStyle w:val="ListParagraph"/>
        <w:widowControl w:val="0"/>
        <w:numPr>
          <w:ilvl w:val="0"/>
          <w:numId w:val="3"/>
        </w:numPr>
        <w:rPr>
          <w:rFonts w:cs="Arial"/>
          <w:b/>
          <w:bCs/>
        </w:rPr>
      </w:pPr>
      <w:r w:rsidRPr="00401387">
        <w:rPr>
          <w:rFonts w:cs="Arial"/>
          <w:b/>
          <w:bCs/>
        </w:rPr>
        <w:t>Annual estimated quantities for each VISN 8 Site:</w:t>
      </w:r>
    </w:p>
    <w:p w:rsidR="00C9615D" w:rsidRPr="00401387" w:rsidP="00401387">
      <w:pPr>
        <w:pStyle w:val="ListParagraph"/>
        <w:numPr>
          <w:ilvl w:val="1"/>
          <w:numId w:val="3"/>
        </w:numPr>
        <w:rPr>
          <w:rFonts w:cs="Arial"/>
        </w:rPr>
      </w:pPr>
      <w:r w:rsidRPr="00401387">
        <w:rPr>
          <w:rFonts w:cs="Arial"/>
        </w:rPr>
        <w:t xml:space="preserve">VISN 8 has provided estimated requirements for each facility below. Additional quantities for analyzers, downloaders, and consumables may be added.  </w:t>
      </w:r>
    </w:p>
    <w:p w:rsidR="00834C90" w:rsidRPr="00401387" w:rsidP="00834C90">
      <w:pPr>
        <w:widowControl w:val="0"/>
        <w:rPr>
          <w:rFonts w:ascii="Arial" w:hAnsi="Arial" w:cs="Arial"/>
          <w:b/>
          <w:bCs/>
          <w:sz w:val="24"/>
          <w:szCs w:val="24"/>
        </w:rPr>
      </w:pPr>
    </w:p>
    <w:tbl>
      <w:tblPr>
        <w:tblStyle w:val="GridTable6Colorful"/>
        <w:tblW w:w="0" w:type="auto"/>
        <w:tblLook w:val="04A0"/>
      </w:tblPr>
      <w:tblGrid>
        <w:gridCol w:w="2155"/>
        <w:gridCol w:w="1585"/>
        <w:gridCol w:w="1870"/>
        <w:gridCol w:w="1870"/>
        <w:gridCol w:w="1870"/>
      </w:tblGrid>
      <w:tr w:rsidTr="00C9615D">
        <w:tblPrEx>
          <w:tblW w:w="0" w:type="auto"/>
          <w:tblLook w:val="04A0"/>
        </w:tblPrEx>
        <w:tc>
          <w:tcPr>
            <w:tcW w:w="2155" w:type="dxa"/>
          </w:tcPr>
          <w:p w:rsidR="00834C90" w:rsidRPr="00401387" w:rsidP="00C9615D">
            <w:pPr>
              <w:widowControl w:val="0"/>
              <w:jc w:val="center"/>
              <w:rPr>
                <w:rFonts w:ascii="Arial" w:hAnsi="Arial" w:cs="Arial"/>
                <w:b w:val="0"/>
                <w:bCs w:val="0"/>
                <w:sz w:val="24"/>
                <w:szCs w:val="24"/>
              </w:rPr>
            </w:pPr>
            <w:r w:rsidRPr="00401387">
              <w:rPr>
                <w:rFonts w:ascii="Arial" w:hAnsi="Arial" w:cs="Arial"/>
                <w:b w:val="0"/>
                <w:bCs w:val="0"/>
                <w:sz w:val="24"/>
                <w:szCs w:val="24"/>
              </w:rPr>
              <w:t>VISN 8 Station</w:t>
            </w:r>
          </w:p>
        </w:tc>
        <w:tc>
          <w:tcPr>
            <w:tcW w:w="1585" w:type="dxa"/>
          </w:tcPr>
          <w:p w:rsidR="00834C90" w:rsidRPr="00401387" w:rsidP="00C9615D">
            <w:pPr>
              <w:widowControl w:val="0"/>
              <w:jc w:val="center"/>
              <w:rPr>
                <w:rFonts w:ascii="Arial" w:hAnsi="Arial" w:cs="Arial"/>
                <w:b w:val="0"/>
                <w:bCs w:val="0"/>
                <w:sz w:val="24"/>
                <w:szCs w:val="24"/>
              </w:rPr>
            </w:pPr>
            <w:r w:rsidRPr="00401387">
              <w:rPr>
                <w:rFonts w:ascii="Arial" w:hAnsi="Arial" w:cs="Arial"/>
                <w:b w:val="0"/>
                <w:bCs w:val="0"/>
                <w:sz w:val="24"/>
                <w:szCs w:val="24"/>
              </w:rPr>
              <w:t>Total Number of Analyzers</w:t>
            </w:r>
          </w:p>
        </w:tc>
        <w:tc>
          <w:tcPr>
            <w:tcW w:w="1870" w:type="dxa"/>
          </w:tcPr>
          <w:p w:rsidR="00834C90" w:rsidRPr="00401387" w:rsidP="00C9615D">
            <w:pPr>
              <w:widowControl w:val="0"/>
              <w:jc w:val="center"/>
              <w:rPr>
                <w:rFonts w:ascii="Arial" w:hAnsi="Arial" w:cs="Arial"/>
                <w:b w:val="0"/>
                <w:bCs w:val="0"/>
                <w:sz w:val="24"/>
                <w:szCs w:val="24"/>
              </w:rPr>
            </w:pPr>
            <w:r w:rsidRPr="00401387">
              <w:rPr>
                <w:rFonts w:ascii="Arial" w:hAnsi="Arial" w:cs="Arial"/>
                <w:b w:val="0"/>
                <w:bCs w:val="0"/>
                <w:sz w:val="24"/>
                <w:szCs w:val="24"/>
              </w:rPr>
              <w:t>Total Number of Downloaders</w:t>
            </w:r>
          </w:p>
        </w:tc>
        <w:tc>
          <w:tcPr>
            <w:tcW w:w="1870" w:type="dxa"/>
          </w:tcPr>
          <w:p w:rsidR="00834C90" w:rsidRPr="00401387" w:rsidP="00C9615D">
            <w:pPr>
              <w:widowControl w:val="0"/>
              <w:jc w:val="center"/>
              <w:rPr>
                <w:rFonts w:ascii="Arial" w:hAnsi="Arial" w:cs="Arial"/>
                <w:b w:val="0"/>
                <w:bCs w:val="0"/>
                <w:sz w:val="24"/>
                <w:szCs w:val="24"/>
              </w:rPr>
            </w:pPr>
            <w:r w:rsidRPr="00401387">
              <w:rPr>
                <w:rFonts w:ascii="Arial" w:hAnsi="Arial" w:cs="Arial"/>
                <w:b w:val="0"/>
                <w:bCs w:val="0"/>
                <w:sz w:val="24"/>
                <w:szCs w:val="24"/>
              </w:rPr>
              <w:t>Estimated Strip Usage Per Year</w:t>
            </w:r>
          </w:p>
        </w:tc>
        <w:tc>
          <w:tcPr>
            <w:tcW w:w="1870" w:type="dxa"/>
          </w:tcPr>
          <w:p w:rsidR="00834C90" w:rsidRPr="00401387" w:rsidP="00C9615D">
            <w:pPr>
              <w:widowControl w:val="0"/>
              <w:jc w:val="center"/>
              <w:rPr>
                <w:rFonts w:ascii="Arial" w:hAnsi="Arial" w:cs="Arial"/>
                <w:b w:val="0"/>
                <w:bCs w:val="0"/>
                <w:sz w:val="24"/>
                <w:szCs w:val="24"/>
              </w:rPr>
            </w:pPr>
            <w:r w:rsidRPr="00401387">
              <w:rPr>
                <w:rFonts w:ascii="Arial" w:hAnsi="Arial" w:cs="Arial"/>
                <w:b w:val="0"/>
                <w:bCs w:val="0"/>
                <w:sz w:val="24"/>
                <w:szCs w:val="24"/>
              </w:rPr>
              <w:t>Middleware</w:t>
            </w:r>
          </w:p>
        </w:tc>
      </w:tr>
      <w:tr w:rsidTr="00C9615D">
        <w:tblPrEx>
          <w:tblW w:w="0" w:type="auto"/>
          <w:tblLook w:val="04A0"/>
        </w:tblPrEx>
        <w:tc>
          <w:tcPr>
            <w:tcW w:w="2155" w:type="dxa"/>
          </w:tcPr>
          <w:p w:rsidR="007A413E" w:rsidRPr="00401387" w:rsidP="007A413E">
            <w:pPr>
              <w:widowControl w:val="0"/>
              <w:rPr>
                <w:rFonts w:ascii="Arial" w:hAnsi="Arial" w:cs="Arial"/>
                <w:b w:val="0"/>
                <w:bCs w:val="0"/>
                <w:sz w:val="24"/>
                <w:szCs w:val="24"/>
              </w:rPr>
            </w:pPr>
            <w:r w:rsidRPr="00401387">
              <w:rPr>
                <w:rFonts w:ascii="Arial" w:hAnsi="Arial" w:cs="Arial"/>
                <w:b w:val="0"/>
                <w:bCs w:val="0"/>
                <w:sz w:val="24"/>
                <w:szCs w:val="24"/>
              </w:rPr>
              <w:t xml:space="preserve">Bay Pines VA Healthcare System </w:t>
            </w:r>
          </w:p>
        </w:tc>
        <w:tc>
          <w:tcPr>
            <w:tcW w:w="1585"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131</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91</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335,695</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UniPOC</w:t>
            </w:r>
          </w:p>
        </w:tc>
      </w:tr>
      <w:tr w:rsidTr="00C9615D">
        <w:tblPrEx>
          <w:tblW w:w="0" w:type="auto"/>
          <w:tblLook w:val="04A0"/>
        </w:tblPrEx>
        <w:tc>
          <w:tcPr>
            <w:tcW w:w="2155" w:type="dxa"/>
          </w:tcPr>
          <w:p w:rsidR="007A413E" w:rsidRPr="00401387" w:rsidP="007A413E">
            <w:pPr>
              <w:widowControl w:val="0"/>
              <w:rPr>
                <w:rFonts w:ascii="Arial" w:hAnsi="Arial" w:cs="Arial"/>
                <w:b w:val="0"/>
                <w:bCs w:val="0"/>
                <w:sz w:val="24"/>
                <w:szCs w:val="24"/>
              </w:rPr>
            </w:pPr>
            <w:r w:rsidRPr="00401387">
              <w:rPr>
                <w:rFonts w:ascii="Arial" w:hAnsi="Arial" w:cs="Arial"/>
                <w:b w:val="0"/>
                <w:bCs w:val="0"/>
                <w:sz w:val="24"/>
                <w:szCs w:val="24"/>
              </w:rPr>
              <w:t xml:space="preserve">Miami VA Healthcare System </w:t>
            </w:r>
          </w:p>
        </w:tc>
        <w:tc>
          <w:tcPr>
            <w:tcW w:w="1585"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102</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80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150,475</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UniPOC</w:t>
            </w:r>
          </w:p>
        </w:tc>
      </w:tr>
      <w:tr w:rsidTr="00C9615D">
        <w:tblPrEx>
          <w:tblW w:w="0" w:type="auto"/>
          <w:tblLook w:val="04A0"/>
        </w:tblPrEx>
        <w:tc>
          <w:tcPr>
            <w:tcW w:w="2155" w:type="dxa"/>
          </w:tcPr>
          <w:p w:rsidR="007A413E" w:rsidRPr="00401387" w:rsidP="007A413E">
            <w:pPr>
              <w:widowControl w:val="0"/>
              <w:rPr>
                <w:rFonts w:ascii="Arial" w:hAnsi="Arial" w:cs="Arial"/>
                <w:b w:val="0"/>
                <w:bCs w:val="0"/>
                <w:sz w:val="24"/>
                <w:szCs w:val="24"/>
              </w:rPr>
            </w:pPr>
            <w:r w:rsidRPr="00401387">
              <w:rPr>
                <w:rFonts w:ascii="Arial" w:hAnsi="Arial" w:cs="Arial"/>
                <w:b w:val="0"/>
                <w:bCs w:val="0"/>
                <w:sz w:val="24"/>
                <w:szCs w:val="24"/>
              </w:rPr>
              <w:t>West Palm Beach Healthcare System</w:t>
            </w:r>
          </w:p>
        </w:tc>
        <w:tc>
          <w:tcPr>
            <w:tcW w:w="1585"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70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50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105,000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UniPOC</w:t>
            </w:r>
          </w:p>
        </w:tc>
      </w:tr>
      <w:tr w:rsidTr="00C9615D">
        <w:tblPrEx>
          <w:tblW w:w="0" w:type="auto"/>
          <w:tblLook w:val="04A0"/>
        </w:tblPrEx>
        <w:tc>
          <w:tcPr>
            <w:tcW w:w="2155" w:type="dxa"/>
          </w:tcPr>
          <w:p w:rsidR="007A413E" w:rsidRPr="00401387" w:rsidP="007A413E">
            <w:pPr>
              <w:widowControl w:val="0"/>
              <w:rPr>
                <w:rFonts w:ascii="Arial" w:hAnsi="Arial" w:cs="Arial"/>
                <w:b w:val="0"/>
                <w:bCs w:val="0"/>
                <w:sz w:val="24"/>
                <w:szCs w:val="24"/>
              </w:rPr>
            </w:pPr>
            <w:r w:rsidRPr="00401387">
              <w:rPr>
                <w:rFonts w:ascii="Arial" w:hAnsi="Arial" w:cs="Arial"/>
                <w:b w:val="0"/>
                <w:bCs w:val="0"/>
                <w:sz w:val="24"/>
                <w:szCs w:val="24"/>
              </w:rPr>
              <w:t xml:space="preserve">North Florida/South Georgia VA Healthcare System </w:t>
            </w:r>
          </w:p>
        </w:tc>
        <w:tc>
          <w:tcPr>
            <w:tcW w:w="1585"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185</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150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300,000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UniPOC</w:t>
            </w:r>
          </w:p>
        </w:tc>
      </w:tr>
      <w:tr w:rsidTr="00C9615D">
        <w:tblPrEx>
          <w:tblW w:w="0" w:type="auto"/>
          <w:tblLook w:val="04A0"/>
        </w:tblPrEx>
        <w:tc>
          <w:tcPr>
            <w:tcW w:w="2155" w:type="dxa"/>
          </w:tcPr>
          <w:p w:rsidR="007A413E" w:rsidRPr="00401387" w:rsidP="007A413E">
            <w:pPr>
              <w:widowControl w:val="0"/>
              <w:rPr>
                <w:rFonts w:ascii="Arial" w:hAnsi="Arial" w:cs="Arial"/>
                <w:b w:val="0"/>
                <w:bCs w:val="0"/>
                <w:sz w:val="24"/>
                <w:szCs w:val="24"/>
              </w:rPr>
            </w:pPr>
            <w:r w:rsidRPr="00401387">
              <w:rPr>
                <w:rFonts w:ascii="Arial" w:hAnsi="Arial" w:cs="Arial"/>
                <w:b w:val="0"/>
                <w:bCs w:val="0"/>
                <w:sz w:val="24"/>
                <w:szCs w:val="24"/>
              </w:rPr>
              <w:t xml:space="preserve">VA Caribbean Healthcare System </w:t>
            </w:r>
          </w:p>
        </w:tc>
        <w:tc>
          <w:tcPr>
            <w:tcW w:w="1585"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175</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105</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290,000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UniPOC</w:t>
            </w:r>
          </w:p>
        </w:tc>
      </w:tr>
      <w:tr w:rsidTr="00C9615D">
        <w:tblPrEx>
          <w:tblW w:w="0" w:type="auto"/>
          <w:tblLook w:val="04A0"/>
        </w:tblPrEx>
        <w:tc>
          <w:tcPr>
            <w:tcW w:w="2155" w:type="dxa"/>
          </w:tcPr>
          <w:p w:rsidR="007A413E" w:rsidRPr="00401387" w:rsidP="007A413E">
            <w:pPr>
              <w:widowControl w:val="0"/>
              <w:rPr>
                <w:rFonts w:ascii="Arial" w:hAnsi="Arial" w:cs="Arial"/>
                <w:b w:val="0"/>
                <w:bCs w:val="0"/>
                <w:sz w:val="24"/>
                <w:szCs w:val="24"/>
              </w:rPr>
            </w:pPr>
            <w:r w:rsidRPr="00401387">
              <w:rPr>
                <w:rFonts w:ascii="Arial" w:hAnsi="Arial" w:cs="Arial"/>
                <w:b w:val="0"/>
                <w:bCs w:val="0"/>
                <w:sz w:val="24"/>
                <w:szCs w:val="24"/>
              </w:rPr>
              <w:t>James A. Haley Veterans’ Hospital and Clinics</w:t>
            </w:r>
          </w:p>
        </w:tc>
        <w:tc>
          <w:tcPr>
            <w:tcW w:w="1585"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170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120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310,000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UniPOC</w:t>
            </w:r>
          </w:p>
        </w:tc>
      </w:tr>
      <w:tr w:rsidTr="00C9615D">
        <w:tblPrEx>
          <w:tblW w:w="0" w:type="auto"/>
          <w:tblLook w:val="04A0"/>
        </w:tblPrEx>
        <w:tc>
          <w:tcPr>
            <w:tcW w:w="2155" w:type="dxa"/>
          </w:tcPr>
          <w:p w:rsidR="007A413E" w:rsidRPr="00401387" w:rsidP="007A413E">
            <w:pPr>
              <w:widowControl w:val="0"/>
              <w:rPr>
                <w:rFonts w:ascii="Arial" w:hAnsi="Arial" w:cs="Arial"/>
                <w:b w:val="0"/>
                <w:bCs w:val="0"/>
                <w:sz w:val="24"/>
                <w:szCs w:val="24"/>
              </w:rPr>
            </w:pPr>
            <w:r w:rsidRPr="00401387">
              <w:rPr>
                <w:rFonts w:ascii="Arial" w:hAnsi="Arial" w:cs="Arial"/>
                <w:b w:val="0"/>
                <w:bCs w:val="0"/>
                <w:sz w:val="24"/>
                <w:szCs w:val="24"/>
              </w:rPr>
              <w:t>Orlando VA Healthcare System</w:t>
            </w:r>
          </w:p>
        </w:tc>
        <w:tc>
          <w:tcPr>
            <w:tcW w:w="1585"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130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105</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185,000</w:t>
            </w:r>
          </w:p>
        </w:tc>
        <w:tc>
          <w:tcPr>
            <w:tcW w:w="1870" w:type="dxa"/>
          </w:tcPr>
          <w:p w:rsidR="007A413E" w:rsidRPr="00401387" w:rsidP="007A413E">
            <w:pPr>
              <w:widowControl w:val="0"/>
              <w:jc w:val="center"/>
              <w:rPr>
                <w:rFonts w:ascii="Arial" w:hAnsi="Arial" w:cs="Arial"/>
                <w:sz w:val="24"/>
                <w:szCs w:val="24"/>
              </w:rPr>
            </w:pPr>
            <w:r w:rsidRPr="00401387">
              <w:rPr>
                <w:rFonts w:ascii="Arial" w:hAnsi="Arial" w:cs="Arial"/>
                <w:sz w:val="24"/>
                <w:szCs w:val="24"/>
              </w:rPr>
              <w:t>RALS</w:t>
            </w:r>
          </w:p>
        </w:tc>
      </w:tr>
      <w:tr w:rsidTr="00C9615D">
        <w:tblPrEx>
          <w:tblW w:w="0" w:type="auto"/>
          <w:tblLook w:val="04A0"/>
        </w:tblPrEx>
        <w:tc>
          <w:tcPr>
            <w:tcW w:w="2155" w:type="dxa"/>
          </w:tcPr>
          <w:p w:rsidR="00834C90" w:rsidRPr="00401387" w:rsidP="00834C90">
            <w:pPr>
              <w:widowControl w:val="0"/>
              <w:rPr>
                <w:rFonts w:ascii="Arial" w:hAnsi="Arial" w:cs="Arial"/>
                <w:b w:val="0"/>
                <w:bCs w:val="0"/>
                <w:sz w:val="24"/>
                <w:szCs w:val="24"/>
              </w:rPr>
            </w:pPr>
            <w:r w:rsidRPr="00401387">
              <w:rPr>
                <w:rFonts w:ascii="Arial" w:hAnsi="Arial" w:cs="Arial"/>
                <w:b w:val="0"/>
                <w:bCs w:val="0"/>
                <w:sz w:val="24"/>
                <w:szCs w:val="24"/>
              </w:rPr>
              <w:t>Total for all VISN 8 Sites</w:t>
            </w:r>
          </w:p>
        </w:tc>
        <w:tc>
          <w:tcPr>
            <w:tcW w:w="1585" w:type="dxa"/>
          </w:tcPr>
          <w:p w:rsidR="00834C90" w:rsidRPr="00401387" w:rsidP="00C9615D">
            <w:pPr>
              <w:widowControl w:val="0"/>
              <w:jc w:val="center"/>
              <w:rPr>
                <w:rFonts w:ascii="Arial" w:hAnsi="Arial" w:cs="Arial"/>
                <w:sz w:val="24"/>
                <w:szCs w:val="24"/>
              </w:rPr>
            </w:pPr>
            <w:r w:rsidRPr="00401387">
              <w:rPr>
                <w:rFonts w:ascii="Arial" w:hAnsi="Arial" w:cs="Arial"/>
                <w:sz w:val="24"/>
                <w:szCs w:val="24"/>
              </w:rPr>
              <w:t>963</w:t>
            </w:r>
          </w:p>
        </w:tc>
        <w:tc>
          <w:tcPr>
            <w:tcW w:w="1870" w:type="dxa"/>
          </w:tcPr>
          <w:p w:rsidR="00834C90" w:rsidRPr="00401387" w:rsidP="00C9615D">
            <w:pPr>
              <w:widowControl w:val="0"/>
              <w:jc w:val="center"/>
              <w:rPr>
                <w:rFonts w:ascii="Arial" w:hAnsi="Arial" w:cs="Arial"/>
                <w:sz w:val="24"/>
                <w:szCs w:val="24"/>
              </w:rPr>
            </w:pPr>
            <w:r w:rsidRPr="00401387">
              <w:rPr>
                <w:rFonts w:ascii="Arial" w:hAnsi="Arial" w:cs="Arial"/>
                <w:sz w:val="24"/>
                <w:szCs w:val="24"/>
              </w:rPr>
              <w:t>701</w:t>
            </w:r>
          </w:p>
        </w:tc>
        <w:tc>
          <w:tcPr>
            <w:tcW w:w="1870" w:type="dxa"/>
          </w:tcPr>
          <w:p w:rsidR="00834C90" w:rsidRPr="00401387" w:rsidP="00C9615D">
            <w:pPr>
              <w:widowControl w:val="0"/>
              <w:jc w:val="center"/>
              <w:rPr>
                <w:rFonts w:ascii="Arial" w:hAnsi="Arial" w:cs="Arial"/>
                <w:sz w:val="24"/>
                <w:szCs w:val="24"/>
              </w:rPr>
            </w:pPr>
            <w:r w:rsidRPr="00401387">
              <w:rPr>
                <w:rFonts w:ascii="Arial" w:hAnsi="Arial" w:cs="Arial"/>
                <w:sz w:val="24"/>
                <w:szCs w:val="24"/>
              </w:rPr>
              <w:t>1,676,170</w:t>
            </w:r>
          </w:p>
        </w:tc>
        <w:tc>
          <w:tcPr>
            <w:tcW w:w="1870" w:type="dxa"/>
          </w:tcPr>
          <w:p w:rsidR="00834C90" w:rsidRPr="00401387" w:rsidP="00C9615D">
            <w:pPr>
              <w:widowControl w:val="0"/>
              <w:jc w:val="center"/>
              <w:rPr>
                <w:rFonts w:ascii="Arial" w:hAnsi="Arial" w:cs="Arial"/>
                <w:sz w:val="24"/>
                <w:szCs w:val="24"/>
              </w:rPr>
            </w:pPr>
            <w:r w:rsidRPr="00401387">
              <w:rPr>
                <w:rFonts w:ascii="Arial" w:hAnsi="Arial" w:cs="Arial"/>
                <w:sz w:val="24"/>
                <w:szCs w:val="24"/>
              </w:rPr>
              <w:t>NA</w:t>
            </w:r>
          </w:p>
        </w:tc>
      </w:tr>
    </w:tbl>
    <w:p w:rsidR="00834C90" w:rsidRPr="00401387" w:rsidP="00834C90">
      <w:pPr>
        <w:widowControl w:val="0"/>
        <w:rPr>
          <w:rFonts w:ascii="Arial" w:hAnsi="Arial" w:cs="Arial"/>
          <w:b/>
          <w:bCs/>
          <w:sz w:val="24"/>
          <w:szCs w:val="24"/>
        </w:rPr>
      </w:pPr>
    </w:p>
    <w:p w:rsidR="00995C6A" w:rsidRPr="00401387" w:rsidP="00401387">
      <w:pPr>
        <w:pStyle w:val="ListParagraph"/>
        <w:widowControl w:val="0"/>
        <w:numPr>
          <w:ilvl w:val="0"/>
          <w:numId w:val="3"/>
        </w:numPr>
        <w:rPr>
          <w:rFonts w:cs="Arial"/>
          <w:b/>
          <w:bCs/>
        </w:rPr>
      </w:pPr>
      <w:bookmarkEnd w:id="12"/>
      <w:r w:rsidRPr="00401387">
        <w:rPr>
          <w:rFonts w:cs="Arial"/>
        </w:rPr>
        <w:t>Training</w:t>
      </w:r>
      <w:r w:rsidRPr="00401387" w:rsidR="00401387">
        <w:rPr>
          <w:rFonts w:cs="Arial"/>
        </w:rPr>
        <w:t xml:space="preserve"> </w:t>
      </w:r>
      <w:r w:rsidRPr="00401387" w:rsidR="00B13CCB">
        <w:rPr>
          <w:rFonts w:cs="Arial"/>
        </w:rPr>
        <w:t>in</w:t>
      </w:r>
      <w:r w:rsidRPr="00401387">
        <w:rPr>
          <w:rFonts w:cs="Arial"/>
        </w:rPr>
        <w:t xml:space="preserve"> Operating </w:t>
      </w:r>
      <w:r w:rsidRPr="00401387" w:rsidR="00D77F6B">
        <w:rPr>
          <w:rFonts w:cs="Arial"/>
        </w:rPr>
        <w:t>Personnel:</w:t>
      </w:r>
    </w:p>
    <w:p w:rsidR="00995C6A" w:rsidRPr="00401387" w:rsidP="00401387">
      <w:pPr>
        <w:pStyle w:val="ListParagraph"/>
        <w:widowControl w:val="0"/>
        <w:numPr>
          <w:ilvl w:val="1"/>
          <w:numId w:val="3"/>
        </w:numPr>
        <w:rPr>
          <w:rFonts w:cs="Arial"/>
          <w:b/>
          <w:bCs/>
        </w:rPr>
      </w:pPr>
      <w:r w:rsidRPr="00401387">
        <w:rPr>
          <w:rFonts w:cs="Arial"/>
        </w:rPr>
        <w:t>The contractor shall provide on-site support to assist with the performance of operator training and validation studies: precision, method comparison with current analyzer, accuracy (recovery), linearity (reportable range), and calibration verification. Vendor shall perform all required statistical analyses and report data in an organized, clearly comprehensible format.</w:t>
      </w:r>
    </w:p>
    <w:p w:rsidR="00995C6A" w:rsidRPr="00401387" w:rsidP="00401387">
      <w:pPr>
        <w:pStyle w:val="ListParagraph"/>
        <w:widowControl w:val="0"/>
        <w:numPr>
          <w:ilvl w:val="1"/>
          <w:numId w:val="3"/>
        </w:numPr>
        <w:rPr>
          <w:rFonts w:cs="Arial"/>
          <w:b/>
          <w:bCs/>
        </w:rPr>
      </w:pPr>
      <w:r w:rsidRPr="00401387">
        <w:rPr>
          <w:rFonts w:cs="Arial"/>
        </w:rPr>
        <w:t>The offeror</w:t>
      </w:r>
      <w:r w:rsidR="00237568">
        <w:rPr>
          <w:rFonts w:cs="Arial"/>
        </w:rPr>
        <w:t xml:space="preserve"> </w:t>
      </w:r>
      <w:r w:rsidR="00237568">
        <w:rPr>
          <w:rFonts w:cs="Arial"/>
        </w:rPr>
        <w:t>shall</w:t>
      </w:r>
      <w:r w:rsidR="00237568">
        <w:rPr>
          <w:rFonts w:cs="Arial"/>
        </w:rPr>
        <w:t xml:space="preserve"> </w:t>
      </w:r>
      <w:r w:rsidRPr="00401387">
        <w:rPr>
          <w:rFonts w:cs="Arial"/>
        </w:rPr>
        <w:t>provide a specific training plan for product implementation, including a description of the training and a timeline for its completio</w:t>
      </w:r>
      <w:r w:rsidRPr="00401387">
        <w:rPr>
          <w:rFonts w:cs="Arial"/>
        </w:rPr>
        <w:t xml:space="preserve">n. </w:t>
      </w:r>
    </w:p>
    <w:p w:rsidR="00995C6A" w:rsidRPr="00401387" w:rsidP="00401387">
      <w:pPr>
        <w:pStyle w:val="ListParagraph"/>
        <w:widowControl w:val="0"/>
        <w:numPr>
          <w:ilvl w:val="1"/>
          <w:numId w:val="3"/>
        </w:numPr>
        <w:rPr>
          <w:rFonts w:cs="Arial"/>
          <w:b/>
          <w:bCs/>
        </w:rPr>
      </w:pPr>
      <w:r>
        <w:rPr>
          <w:rFonts w:cs="Arial"/>
        </w:rPr>
        <w:t xml:space="preserve">The contractor </w:t>
      </w:r>
      <w:r>
        <w:rPr>
          <w:rFonts w:cs="Arial"/>
        </w:rPr>
        <w:t>shall</w:t>
      </w:r>
      <w:r>
        <w:rPr>
          <w:rFonts w:cs="Arial"/>
        </w:rPr>
        <w:t xml:space="preserve"> </w:t>
      </w:r>
      <w:r w:rsidRPr="00401387" w:rsidR="00C93C36">
        <w:rPr>
          <w:rFonts w:cs="Arial"/>
        </w:rPr>
        <w:t xml:space="preserve">provide a document to be used to </w:t>
      </w:r>
      <w:r w:rsidRPr="00401387" w:rsidR="00C93C36">
        <w:rPr>
          <w:rFonts w:cs="Arial"/>
        </w:rPr>
        <w:t>access</w:t>
      </w:r>
      <w:r w:rsidRPr="00401387" w:rsidR="00C93C36">
        <w:rPr>
          <w:rFonts w:cs="Arial"/>
        </w:rPr>
        <w:t xml:space="preserve"> user competency. The document </w:t>
      </w:r>
      <w:r w:rsidR="003F20FC">
        <w:rPr>
          <w:rFonts w:cs="Arial"/>
        </w:rPr>
        <w:t>shall</w:t>
      </w:r>
      <w:r w:rsidRPr="00401387" w:rsidR="00C93C36">
        <w:rPr>
          <w:rFonts w:cs="Arial"/>
        </w:rPr>
        <w:t xml:space="preserve"> be able to be used with the Talent Management System (TMS)</w:t>
      </w:r>
      <w:r w:rsidRPr="00401387" w:rsidR="008A54A2">
        <w:rPr>
          <w:rFonts w:cs="Arial"/>
        </w:rPr>
        <w:t xml:space="preserve">. </w:t>
      </w:r>
    </w:p>
    <w:p w:rsidR="00995C6A" w:rsidRPr="00401387" w:rsidP="00995C6A">
      <w:pPr>
        <w:pStyle w:val="ListParagraph"/>
        <w:widowControl w:val="0"/>
        <w:ind w:left="792"/>
        <w:rPr>
          <w:rFonts w:cs="Arial"/>
          <w:b/>
          <w:bCs/>
        </w:rPr>
      </w:pPr>
    </w:p>
    <w:p w:rsidR="002E2DD9" w:rsidRPr="00401387" w:rsidP="00401387">
      <w:pPr>
        <w:pStyle w:val="ListParagraph"/>
        <w:widowControl w:val="0"/>
        <w:numPr>
          <w:ilvl w:val="0"/>
          <w:numId w:val="3"/>
        </w:numPr>
        <w:rPr>
          <w:rFonts w:cs="Arial"/>
          <w:b/>
          <w:bCs/>
        </w:rPr>
      </w:pPr>
      <w:r w:rsidRPr="00401387">
        <w:rPr>
          <w:rFonts w:cs="Arial"/>
          <w:b/>
        </w:rPr>
        <w:t>Maintenance and Service:</w:t>
      </w:r>
      <w:r w:rsidRPr="00401387">
        <w:rPr>
          <w:rFonts w:cs="Arial"/>
        </w:rPr>
        <w:t xml:space="preserve"> </w:t>
      </w:r>
    </w:p>
    <w:p w:rsidR="00C93C36" w:rsidRPr="00401387" w:rsidP="00401387">
      <w:pPr>
        <w:pStyle w:val="ListParagraph"/>
        <w:numPr>
          <w:ilvl w:val="1"/>
          <w:numId w:val="3"/>
        </w:numPr>
        <w:rPr>
          <w:rFonts w:cs="Arial"/>
        </w:rPr>
      </w:pPr>
      <w:r w:rsidRPr="00401387">
        <w:rPr>
          <w:rFonts w:cs="Arial"/>
        </w:rPr>
        <w:t xml:space="preserve">Replacement meters </w:t>
      </w:r>
      <w:r w:rsidR="003F20FC">
        <w:rPr>
          <w:rFonts w:cs="Arial"/>
        </w:rPr>
        <w:t>shall</w:t>
      </w:r>
      <w:r w:rsidRPr="00401387">
        <w:rPr>
          <w:rFonts w:cs="Arial"/>
        </w:rPr>
        <w:t xml:space="preserve"> be free of charge and readily available</w:t>
      </w:r>
      <w:r w:rsidRPr="00401387" w:rsidR="00995C6A">
        <w:rPr>
          <w:rFonts w:cs="Arial"/>
        </w:rPr>
        <w:t>.</w:t>
      </w:r>
      <w:r w:rsidRPr="00401387">
        <w:rPr>
          <w:rFonts w:cs="Arial"/>
        </w:rPr>
        <w:t xml:space="preserve"> </w:t>
      </w:r>
    </w:p>
    <w:p w:rsidR="00C93C36" w:rsidRPr="00401387" w:rsidP="00401387">
      <w:pPr>
        <w:pStyle w:val="ListParagraph"/>
        <w:numPr>
          <w:ilvl w:val="1"/>
          <w:numId w:val="3"/>
        </w:numPr>
        <w:rPr>
          <w:rFonts w:cs="Arial"/>
        </w:rPr>
      </w:pPr>
      <w:r w:rsidRPr="00401387">
        <w:rPr>
          <w:rFonts w:cs="Arial"/>
        </w:rPr>
        <w:t xml:space="preserve">Meters that </w:t>
      </w:r>
      <w:r w:rsidRPr="00401387">
        <w:rPr>
          <w:rFonts w:cs="Arial"/>
        </w:rPr>
        <w:t>are not able to</w:t>
      </w:r>
      <w:r w:rsidRPr="00401387">
        <w:rPr>
          <w:rFonts w:cs="Arial"/>
        </w:rPr>
        <w:t xml:space="preserve"> be returned to vendor for replacement due to failure to communicate caused by hardware failure (frozen meter); when data is not removable or is unable to verify that the data is removed by normal means, an alternative method (not returning to the vendor) is acceptable.  </w:t>
      </w:r>
    </w:p>
    <w:p w:rsidR="00C93C36" w:rsidRPr="00401387" w:rsidP="00401387">
      <w:pPr>
        <w:pStyle w:val="ListParagraph"/>
        <w:numPr>
          <w:ilvl w:val="1"/>
          <w:numId w:val="3"/>
        </w:numPr>
        <w:rPr>
          <w:rFonts w:cs="Arial"/>
        </w:rPr>
      </w:pPr>
      <w:r w:rsidRPr="00401387">
        <w:rPr>
          <w:rFonts w:cs="Arial"/>
        </w:rPr>
        <w:t>The offeror will provide 24/7 customer support upon award and thereafter.</w:t>
      </w:r>
    </w:p>
    <w:p w:rsidR="008A54A2" w:rsidRPr="00401387" w:rsidP="00401387">
      <w:pPr>
        <w:pStyle w:val="ListParagraph"/>
        <w:numPr>
          <w:ilvl w:val="1"/>
          <w:numId w:val="3"/>
        </w:numPr>
        <w:rPr>
          <w:rFonts w:cs="Arial"/>
          <w:smallCaps/>
        </w:rPr>
      </w:pPr>
      <w:r w:rsidRPr="00401387">
        <w:rPr>
          <w:rFonts w:cs="Arial"/>
        </w:rPr>
        <w:t>All FDA approved updates for equipment, hardware, software, testing equipment, and reagents will be provided to VISN 8 at no charge</w:t>
      </w:r>
      <w:r w:rsidRPr="00401387">
        <w:rPr>
          <w:rFonts w:cs="Arial"/>
        </w:rPr>
        <w:t>.</w:t>
      </w:r>
    </w:p>
    <w:p w:rsidR="008A54A2" w:rsidRPr="00401387" w:rsidP="00401387">
      <w:pPr>
        <w:pStyle w:val="ListParagraph"/>
        <w:numPr>
          <w:ilvl w:val="1"/>
          <w:numId w:val="3"/>
        </w:numPr>
        <w:rPr>
          <w:rFonts w:cs="Arial"/>
          <w:smallCaps/>
        </w:rPr>
      </w:pPr>
      <w:r w:rsidRPr="00401387">
        <w:rPr>
          <w:rFonts w:cs="Arial"/>
        </w:rPr>
        <w:t xml:space="preserve">Emergency repairs shall be performed after initial telephone notification that the equipment </w:t>
      </w:r>
      <w:r w:rsidRPr="00401387" w:rsidR="00401387">
        <w:rPr>
          <w:rFonts w:cs="Arial"/>
        </w:rPr>
        <w:t>fails in</w:t>
      </w:r>
      <w:r w:rsidRPr="00401387">
        <w:rPr>
          <w:rFonts w:cs="Arial"/>
        </w:rPr>
        <w:t xml:space="preserve"> any parameters. The contractor shall provide the Government with a designated point of contact and telephone number and shall make arrangement to enable his maintenance representative to receive such notification. </w:t>
      </w:r>
    </w:p>
    <w:p w:rsidR="008A54A2" w:rsidRPr="00401387" w:rsidP="00401387">
      <w:pPr>
        <w:pStyle w:val="ListParagraph"/>
        <w:numPr>
          <w:ilvl w:val="1"/>
          <w:numId w:val="3"/>
        </w:numPr>
        <w:rPr>
          <w:rFonts w:cs="Arial"/>
          <w:smallCaps/>
        </w:rPr>
      </w:pPr>
      <w:r w:rsidRPr="00401387">
        <w:rPr>
          <w:rFonts w:cs="Arial"/>
        </w:rPr>
        <w:t xml:space="preserve">The </w:t>
      </w:r>
      <w:r w:rsidR="005E33BB">
        <w:rPr>
          <w:rFonts w:cs="Arial"/>
        </w:rPr>
        <w:t>c</w:t>
      </w:r>
      <w:r w:rsidRPr="00401387">
        <w:rPr>
          <w:rFonts w:cs="Arial"/>
        </w:rPr>
        <w:t>ontractor</w:t>
      </w:r>
      <w:r w:rsidR="005E33BB">
        <w:rPr>
          <w:rFonts w:cs="Arial"/>
        </w:rPr>
        <w:t xml:space="preserve"> shall </w:t>
      </w:r>
      <w:r w:rsidRPr="00401387">
        <w:rPr>
          <w:rFonts w:cs="Arial"/>
        </w:rPr>
        <w:t xml:space="preserve">replace (replace defined as in place and functioning in the facility), at any/all locations specified in the Statement of </w:t>
      </w:r>
      <w:r w:rsidR="005E33BB">
        <w:rPr>
          <w:rFonts w:cs="Arial"/>
        </w:rPr>
        <w:t>Need (SON</w:t>
      </w:r>
      <w:r w:rsidR="00000E11">
        <w:rPr>
          <w:rFonts w:cs="Arial"/>
        </w:rPr>
        <w:t>)</w:t>
      </w:r>
      <w:r w:rsidRPr="00401387">
        <w:rPr>
          <w:rFonts w:cs="Arial"/>
        </w:rPr>
        <w:t xml:space="preserve">, any malfunctioning equipment within forty-eight (48) hours after receipt of initial telephone notification of a malfunction. </w:t>
      </w:r>
      <w:r w:rsidR="00000E11">
        <w:rPr>
          <w:rFonts w:cs="Arial"/>
        </w:rPr>
        <w:t>The c</w:t>
      </w:r>
      <w:r w:rsidRPr="00401387">
        <w:rPr>
          <w:rFonts w:cs="Arial"/>
        </w:rPr>
        <w:t>ontractor</w:t>
      </w:r>
      <w:r w:rsidR="00000E11">
        <w:rPr>
          <w:rFonts w:cs="Arial"/>
        </w:rPr>
        <w:t xml:space="preserve"> </w:t>
      </w:r>
      <w:r w:rsidR="00000E11">
        <w:rPr>
          <w:rFonts w:cs="Arial"/>
        </w:rPr>
        <w:t>shall</w:t>
      </w:r>
      <w:r w:rsidR="00000E11">
        <w:rPr>
          <w:rFonts w:cs="Arial"/>
        </w:rPr>
        <w:t xml:space="preserve"> </w:t>
      </w:r>
      <w:r w:rsidRPr="00401387">
        <w:rPr>
          <w:rFonts w:cs="Arial"/>
        </w:rPr>
        <w:t>provide</w:t>
      </w:r>
      <w:r w:rsidR="00247EB6">
        <w:rPr>
          <w:rFonts w:cs="Arial"/>
        </w:rPr>
        <w:t xml:space="preserve"> </w:t>
      </w:r>
      <w:r w:rsidRPr="00401387">
        <w:rPr>
          <w:rFonts w:cs="Arial"/>
        </w:rPr>
        <w:t xml:space="preserve">coverage </w:t>
      </w:r>
      <w:r w:rsidRPr="00401387" w:rsidR="00401387">
        <w:rPr>
          <w:rFonts w:cs="Arial"/>
        </w:rPr>
        <w:t>24 hours</w:t>
      </w:r>
      <w:r w:rsidRPr="00401387">
        <w:rPr>
          <w:rFonts w:cs="Arial"/>
        </w:rPr>
        <w:t xml:space="preserve"> per day, seven days per week including all Federal holidays.</w:t>
      </w:r>
      <w:r w:rsidR="00247EB6">
        <w:rPr>
          <w:rFonts w:cs="Arial"/>
        </w:rPr>
        <w:t xml:space="preserve"> The c</w:t>
      </w:r>
      <w:r w:rsidRPr="00401387">
        <w:rPr>
          <w:rFonts w:cs="Arial"/>
        </w:rPr>
        <w:t xml:space="preserve">ontractor </w:t>
      </w:r>
      <w:r w:rsidR="00247EB6">
        <w:rPr>
          <w:rFonts w:cs="Arial"/>
        </w:rPr>
        <w:t>shall</w:t>
      </w:r>
      <w:r w:rsidR="00247EB6">
        <w:rPr>
          <w:rFonts w:cs="Arial"/>
        </w:rPr>
        <w:t xml:space="preserve"> </w:t>
      </w:r>
      <w:r w:rsidRPr="00401387">
        <w:rPr>
          <w:rFonts w:cs="Arial"/>
        </w:rPr>
        <w:t xml:space="preserve">provide technical support service to assist </w:t>
      </w:r>
      <w:r w:rsidRPr="00401387">
        <w:rPr>
          <w:rFonts w:cs="Arial"/>
        </w:rPr>
        <w:t>in</w:t>
      </w:r>
      <w:r w:rsidRPr="00401387">
        <w:rPr>
          <w:rFonts w:cs="Arial"/>
        </w:rPr>
        <w:t xml:space="preserve"> troubleshooting </w:t>
      </w:r>
      <w:r w:rsidRPr="00401387">
        <w:rPr>
          <w:rFonts w:cs="Arial"/>
        </w:rPr>
        <w:t>24-hours</w:t>
      </w:r>
      <w:r w:rsidRPr="00401387">
        <w:rPr>
          <w:rFonts w:cs="Arial"/>
        </w:rPr>
        <w:t xml:space="preserve"> per day, seven days per week including Federal holidays.</w:t>
      </w:r>
    </w:p>
    <w:p w:rsidR="008A54A2" w:rsidRPr="00401387" w:rsidP="00401387">
      <w:pPr>
        <w:pStyle w:val="ListParagraph"/>
        <w:numPr>
          <w:ilvl w:val="1"/>
          <w:numId w:val="3"/>
        </w:numPr>
        <w:rPr>
          <w:rFonts w:cs="Arial"/>
        </w:rPr>
      </w:pPr>
      <w:r w:rsidRPr="00401387">
        <w:rPr>
          <w:rFonts w:cs="Arial"/>
        </w:rPr>
        <w:t xml:space="preserve">The </w:t>
      </w:r>
      <w:r w:rsidR="00D20B06">
        <w:rPr>
          <w:rFonts w:cs="Arial"/>
        </w:rPr>
        <w:t>c</w:t>
      </w:r>
      <w:r w:rsidRPr="00401387">
        <w:rPr>
          <w:rFonts w:cs="Arial"/>
        </w:rPr>
        <w:t>ontractor s</w:t>
      </w:r>
      <w:r w:rsidR="00D20B06">
        <w:rPr>
          <w:rFonts w:cs="Arial"/>
        </w:rPr>
        <w:t>hall</w:t>
      </w:r>
      <w:r w:rsidRPr="00401387">
        <w:rPr>
          <w:rFonts w:cs="Arial"/>
        </w:rPr>
        <w:t xml:space="preserve"> provide written report/email of notification of corrective action.</w:t>
      </w:r>
    </w:p>
    <w:p w:rsidR="008A54A2" w:rsidRPr="00401387" w:rsidP="00401387">
      <w:pPr>
        <w:pStyle w:val="ListParagraph"/>
        <w:numPr>
          <w:ilvl w:val="1"/>
          <w:numId w:val="3"/>
        </w:numPr>
        <w:rPr>
          <w:rFonts w:cs="Arial"/>
        </w:rPr>
      </w:pPr>
      <w:r w:rsidRPr="00401387">
        <w:rPr>
          <w:rFonts w:cs="Arial"/>
        </w:rPr>
        <w:t xml:space="preserve">If the repair record of any individual piece of laboratory equipment </w:t>
      </w:r>
      <w:r w:rsidRPr="00401387" w:rsidR="0098408E">
        <w:rPr>
          <w:rFonts w:cs="Arial"/>
        </w:rPr>
        <w:t>reflects</w:t>
      </w:r>
      <w:r w:rsidRPr="00401387">
        <w:rPr>
          <w:rFonts w:cs="Arial"/>
        </w:rPr>
        <w:t xml:space="preserve"> a downtime of 5</w:t>
      </w:r>
      <w:r w:rsidRPr="00401387" w:rsidR="00401387">
        <w:rPr>
          <w:rFonts w:cs="Arial"/>
        </w:rPr>
        <w:t>%</w:t>
      </w:r>
      <w:r w:rsidRPr="00401387">
        <w:rPr>
          <w:rFonts w:cs="Arial"/>
        </w:rPr>
        <w:t xml:space="preserve"> of the normal working days in one calendar month, a determination will be made by the designated representative of the Government at the using facility to replace the initial laboratory equipment with new equipment.</w:t>
      </w:r>
      <w:r w:rsidR="0098408E">
        <w:rPr>
          <w:rFonts w:cs="Arial"/>
        </w:rPr>
        <w:t xml:space="preserve"> </w:t>
      </w:r>
      <w:r w:rsidRPr="00401387">
        <w:rPr>
          <w:rFonts w:cs="Arial"/>
        </w:rPr>
        <w:t>The responsibility for maintaining the equipment furnished in good condition in accordance with manufacturer’s instruction, shall be solely that of the contractor.  Each instrument provided by the contractor shall maintain an uptime of 95% in each month of the term of the agreement.</w:t>
      </w:r>
    </w:p>
    <w:p w:rsidR="00C70621" w:rsidRPr="00401387" w:rsidP="002E2DD9">
      <w:pPr>
        <w:widowControl w:val="0"/>
        <w:tabs>
          <w:tab w:val="left" w:pos="360"/>
          <w:tab w:val="left" w:pos="1440"/>
        </w:tabs>
        <w:ind w:left="990" w:hanging="990"/>
        <w:jc w:val="both"/>
        <w:rPr>
          <w:rFonts w:ascii="Arial" w:hAnsi="Arial" w:cs="Arial"/>
          <w:sz w:val="24"/>
          <w:szCs w:val="24"/>
        </w:rPr>
      </w:pPr>
    </w:p>
    <w:p w:rsidR="002E2DD9" w:rsidRPr="00401387" w:rsidP="00401387">
      <w:pPr>
        <w:pStyle w:val="ListParagraph"/>
        <w:widowControl w:val="0"/>
        <w:numPr>
          <w:ilvl w:val="0"/>
          <w:numId w:val="3"/>
        </w:numPr>
        <w:tabs>
          <w:tab w:val="left" w:pos="360"/>
          <w:tab w:val="left" w:pos="1440"/>
        </w:tabs>
        <w:jc w:val="both"/>
        <w:rPr>
          <w:rFonts w:cs="Arial"/>
          <w:b/>
        </w:rPr>
      </w:pPr>
      <w:r w:rsidRPr="00401387">
        <w:rPr>
          <w:rFonts w:cs="Arial"/>
          <w:b/>
        </w:rPr>
        <w:t>Delivery Locations/</w:t>
      </w:r>
      <w:r w:rsidRPr="00401387" w:rsidR="000D58D9">
        <w:rPr>
          <w:rFonts w:cs="Arial"/>
          <w:b/>
        </w:rPr>
        <w:t>Hours of Work/</w:t>
      </w:r>
      <w:r w:rsidRPr="00401387">
        <w:rPr>
          <w:rFonts w:cs="Arial"/>
          <w:b/>
        </w:rPr>
        <w:t>Payments</w:t>
      </w:r>
      <w:r w:rsidRPr="00401387" w:rsidR="00ED7FBA">
        <w:rPr>
          <w:rFonts w:cs="Arial"/>
          <w:b/>
        </w:rPr>
        <w:t xml:space="preserve">/Period of </w:t>
      </w:r>
      <w:r w:rsidRPr="00401387" w:rsidR="000D58D9">
        <w:rPr>
          <w:rFonts w:cs="Arial"/>
          <w:b/>
        </w:rPr>
        <w:t>P</w:t>
      </w:r>
      <w:r w:rsidRPr="00401387" w:rsidR="00ED7FBA">
        <w:rPr>
          <w:rFonts w:cs="Arial"/>
          <w:b/>
        </w:rPr>
        <w:t>erformance</w:t>
      </w:r>
      <w:r w:rsidRPr="00401387">
        <w:rPr>
          <w:rFonts w:cs="Arial"/>
          <w:b/>
        </w:rPr>
        <w:t xml:space="preserve">: </w:t>
      </w:r>
    </w:p>
    <w:p w:rsidR="000D58D9" w:rsidRPr="00401387" w:rsidP="00401387">
      <w:pPr>
        <w:pStyle w:val="ListParagraph"/>
        <w:widowControl w:val="0"/>
        <w:numPr>
          <w:ilvl w:val="1"/>
          <w:numId w:val="3"/>
        </w:numPr>
        <w:tabs>
          <w:tab w:val="left" w:pos="360"/>
          <w:tab w:val="left" w:pos="1440"/>
        </w:tabs>
        <w:jc w:val="both"/>
        <w:rPr>
          <w:rFonts w:cs="Arial"/>
          <w:b/>
        </w:rPr>
      </w:pPr>
      <w:r w:rsidRPr="00401387">
        <w:rPr>
          <w:rFonts w:cs="Arial"/>
          <w:b/>
        </w:rPr>
        <w:t>Deliverables</w:t>
      </w:r>
      <w:r w:rsidRPr="00401387" w:rsidR="00C93C36">
        <w:rPr>
          <w:rFonts w:cs="Arial"/>
          <w:b/>
        </w:rPr>
        <w:t>:</w:t>
      </w:r>
    </w:p>
    <w:p w:rsidR="000D58D9" w:rsidRPr="00401387" w:rsidP="00401387">
      <w:pPr>
        <w:pStyle w:val="ListParagraph"/>
        <w:widowControl w:val="0"/>
        <w:numPr>
          <w:ilvl w:val="2"/>
          <w:numId w:val="3"/>
        </w:numPr>
        <w:tabs>
          <w:tab w:val="left" w:pos="360"/>
          <w:tab w:val="left" w:pos="1440"/>
        </w:tabs>
        <w:ind w:left="1440" w:hanging="720"/>
        <w:jc w:val="both"/>
        <w:rPr>
          <w:rFonts w:cs="Arial"/>
        </w:rPr>
      </w:pPr>
      <w:r w:rsidRPr="00401387">
        <w:rPr>
          <w:rFonts w:cs="Arial"/>
        </w:rPr>
        <w:t>Contractor</w:t>
      </w:r>
      <w:r w:rsidR="00C43B74">
        <w:rPr>
          <w:rFonts w:cs="Arial"/>
        </w:rPr>
        <w:t xml:space="preserve"> shall </w:t>
      </w:r>
      <w:r w:rsidRPr="00401387">
        <w:rPr>
          <w:rFonts w:cs="Arial"/>
        </w:rPr>
        <w:t>furnish a designated point of contact for placing orders. Delivery frequency will be determined by each individual facility. Orders shall be sent to the requested ordering service address:</w:t>
      </w:r>
    </w:p>
    <w:p w:rsidR="000D58D9" w:rsidRPr="00401387" w:rsidP="00401387">
      <w:pPr>
        <w:pStyle w:val="ListParagraph"/>
        <w:widowControl w:val="0"/>
        <w:numPr>
          <w:ilvl w:val="2"/>
          <w:numId w:val="3"/>
        </w:numPr>
        <w:tabs>
          <w:tab w:val="left" w:pos="360"/>
          <w:tab w:val="left" w:pos="1440"/>
        </w:tabs>
        <w:ind w:left="1440" w:hanging="720"/>
        <w:jc w:val="both"/>
        <w:rPr>
          <w:rFonts w:cs="Arial"/>
        </w:rPr>
      </w:pPr>
      <w:r w:rsidRPr="00401387">
        <w:rPr>
          <w:rFonts w:cs="Arial"/>
        </w:rPr>
        <w:t>D</w:t>
      </w:r>
      <w:r w:rsidRPr="00401387">
        <w:rPr>
          <w:rFonts w:cs="Arial"/>
          <w:bCs/>
        </w:rPr>
        <w:t xml:space="preserve">eliveries shall be made during normal working hours from 8:00am to 4:00pm and a copy of the packing list/slip shall be provided at the time of delivery. The packages packing list/slip shall contain the complete purchase order number, contract number, shipping address, delivery location, items/quantity ordered and items/quantity shipped. Standard orders shall be delivered within no more than 30 working days after receipt or placement of order.  </w:t>
      </w:r>
    </w:p>
    <w:p w:rsidR="000D58D9" w:rsidRPr="00401387" w:rsidP="00401387">
      <w:pPr>
        <w:pStyle w:val="ListParagraph"/>
        <w:widowControl w:val="0"/>
        <w:numPr>
          <w:ilvl w:val="2"/>
          <w:numId w:val="3"/>
        </w:numPr>
        <w:tabs>
          <w:tab w:val="left" w:pos="360"/>
          <w:tab w:val="left" w:pos="1440"/>
        </w:tabs>
        <w:ind w:left="1440" w:hanging="720"/>
        <w:jc w:val="both"/>
        <w:rPr>
          <w:rFonts w:cs="Arial"/>
          <w:bCs/>
        </w:rPr>
      </w:pPr>
      <w:r w:rsidRPr="00401387">
        <w:rPr>
          <w:rFonts w:cs="Arial"/>
          <w:bCs/>
        </w:rPr>
        <w:t>Special handling for emergency orders of supplies: In the event that the supplies are found to be defective and unsuitable for use with the Contractor’s equipment, or the Contractor has failed to comply with the requirements for routine supply delivery, the Contractor is required to deliver the supplies within 24 hours of receipt of a verbal order for emergency delivery. If either circumstance has occurred, the Contractor shall deliver to the Government site in the most expeditious manner possible without additional cost to the Government, the necessary consumables in sufficient quantity as required to allow operation of the Contractor’s equipment for one week (under normal Government test load volume).  If additional requests for emergency supply delivery are required by the Government, they shall be honored by the Contractor until the arrival at the laboratory of the monthly standing order/routine supplies delivery.</w:t>
      </w:r>
    </w:p>
    <w:p w:rsidR="00401387" w:rsidRPr="00401387" w:rsidP="00401387">
      <w:pPr>
        <w:pStyle w:val="ListParagraph"/>
        <w:widowControl w:val="0"/>
        <w:tabs>
          <w:tab w:val="left" w:pos="1440"/>
        </w:tabs>
        <w:ind w:left="1224"/>
        <w:jc w:val="both"/>
        <w:rPr>
          <w:rFonts w:cs="Arial"/>
          <w:bCs/>
        </w:rPr>
      </w:pPr>
    </w:p>
    <w:p w:rsidR="008A54A2" w:rsidRPr="00401387" w:rsidP="00401387">
      <w:pPr>
        <w:pStyle w:val="ListParagraph"/>
        <w:widowControl w:val="0"/>
        <w:numPr>
          <w:ilvl w:val="1"/>
          <w:numId w:val="3"/>
        </w:numPr>
        <w:tabs>
          <w:tab w:val="left" w:pos="360"/>
          <w:tab w:val="left" w:pos="1440"/>
        </w:tabs>
        <w:jc w:val="both"/>
        <w:rPr>
          <w:rFonts w:cs="Arial"/>
          <w:b/>
        </w:rPr>
      </w:pPr>
      <w:r w:rsidRPr="00401387">
        <w:rPr>
          <w:rFonts w:cs="Arial"/>
          <w:b/>
        </w:rPr>
        <w:t xml:space="preserve">Transition Period: </w:t>
      </w:r>
    </w:p>
    <w:p w:rsidR="008A54A2" w:rsidRPr="00401387" w:rsidP="00401387">
      <w:pPr>
        <w:pStyle w:val="ListParagraph"/>
        <w:numPr>
          <w:ilvl w:val="2"/>
          <w:numId w:val="3"/>
        </w:numPr>
        <w:ind w:left="1440" w:hanging="720"/>
        <w:rPr>
          <w:rFonts w:cs="Arial"/>
          <w:bCs/>
        </w:rPr>
      </w:pPr>
      <w:r w:rsidRPr="00401387">
        <w:rPr>
          <w:rFonts w:cs="Arial"/>
          <w:bCs/>
        </w:rPr>
        <w:t xml:space="preserve">Upon award, the transition period for the awardee to have all required </w:t>
      </w:r>
      <w:r w:rsidRPr="00401387">
        <w:rPr>
          <w:rFonts w:cs="Arial"/>
          <w:bCs/>
        </w:rPr>
        <w:t>analyzer’s</w:t>
      </w:r>
      <w:r w:rsidRPr="00401387">
        <w:rPr>
          <w:rFonts w:cs="Arial"/>
          <w:bCs/>
        </w:rPr>
        <w:t xml:space="preserve">, peripherals, consumables, training, correlation studies, reagents, controls, interfaces, etc., installed and fully operational shall be within </w:t>
      </w:r>
      <w:r w:rsidRPr="00401387" w:rsidR="00C403DE">
        <w:rPr>
          <w:rFonts w:cs="Arial"/>
          <w:bCs/>
        </w:rPr>
        <w:t>5 months</w:t>
      </w:r>
      <w:r w:rsidRPr="00401387">
        <w:rPr>
          <w:rFonts w:cs="Arial"/>
          <w:bCs/>
        </w:rPr>
        <w:t xml:space="preserve"> of award.  Offerors shall provide with </w:t>
      </w:r>
      <w:r w:rsidRPr="00401387" w:rsidR="00401387">
        <w:rPr>
          <w:rFonts w:cs="Arial"/>
          <w:bCs/>
        </w:rPr>
        <w:t>their</w:t>
      </w:r>
      <w:r w:rsidRPr="00401387">
        <w:rPr>
          <w:rFonts w:cs="Arial"/>
          <w:bCs/>
        </w:rPr>
        <w:t xml:space="preserve"> proposal a plan for transitioning services from the incumbent contractor to the </w:t>
      </w:r>
      <w:r w:rsidRPr="00401387" w:rsidR="00401387">
        <w:rPr>
          <w:rFonts w:cs="Arial"/>
          <w:bCs/>
        </w:rPr>
        <w:t>newly</w:t>
      </w:r>
      <w:r w:rsidRPr="00401387">
        <w:rPr>
          <w:rFonts w:cs="Arial"/>
          <w:bCs/>
        </w:rPr>
        <w:t xml:space="preserve"> awarded contractor.  Contractor’s submitted transition plan shall not exceed the required 30-day period contained herein.  Failure of the contractor to conform to the transition period shall be considered as sufficient cause to terminate contract for cause under the Termination for Cause clause of the contract. The VA shall have sole discretion in the decision to terminate for failure to comply.</w:t>
      </w:r>
    </w:p>
    <w:p w:rsidR="00401387" w:rsidRPr="00401387" w:rsidP="00401387">
      <w:pPr>
        <w:pStyle w:val="ListParagraph"/>
        <w:ind w:left="1440"/>
        <w:rPr>
          <w:rFonts w:cs="Arial"/>
          <w:bCs/>
        </w:rPr>
      </w:pPr>
    </w:p>
    <w:p w:rsidR="000D58D9" w:rsidRPr="00401387" w:rsidP="00401387">
      <w:pPr>
        <w:pStyle w:val="ListParagraph"/>
        <w:numPr>
          <w:ilvl w:val="1"/>
          <w:numId w:val="3"/>
        </w:numPr>
        <w:rPr>
          <w:rFonts w:cs="Arial"/>
          <w:bCs/>
        </w:rPr>
      </w:pPr>
      <w:r w:rsidRPr="00401387">
        <w:rPr>
          <w:rFonts w:cs="Arial"/>
          <w:b/>
        </w:rPr>
        <w:t>Hours of Work:</w:t>
      </w:r>
      <w:r w:rsidRPr="00401387">
        <w:rPr>
          <w:rFonts w:cs="Arial"/>
          <w:bCs/>
        </w:rPr>
        <w:t xml:space="preserve"> </w:t>
      </w:r>
    </w:p>
    <w:p w:rsidR="000D58D9" w:rsidRPr="00401387" w:rsidP="00401387">
      <w:pPr>
        <w:pStyle w:val="ListParagraph"/>
        <w:numPr>
          <w:ilvl w:val="2"/>
          <w:numId w:val="3"/>
        </w:numPr>
        <w:ind w:left="1440" w:hanging="720"/>
        <w:rPr>
          <w:rFonts w:cs="Arial"/>
          <w:bCs/>
        </w:rPr>
      </w:pPr>
      <w:r w:rsidRPr="00401387">
        <w:rPr>
          <w:rFonts w:cs="Arial"/>
          <w:bCs/>
        </w:rPr>
        <w:t xml:space="preserve">The contract shall include a full-service agreement to include all necessary service calls, minimum equal to five (5) days a week, nine (9) hours a day.  </w:t>
      </w:r>
      <w:r w:rsidRPr="00401387">
        <w:rPr>
          <w:rFonts w:cs="Arial"/>
          <w:bCs/>
        </w:rPr>
        <w:t>Contractor</w:t>
      </w:r>
      <w:r w:rsidRPr="00401387">
        <w:rPr>
          <w:rFonts w:cs="Arial"/>
          <w:bCs/>
        </w:rPr>
        <w:t xml:space="preserve"> </w:t>
      </w:r>
      <w:r w:rsidR="003F20FC">
        <w:rPr>
          <w:rFonts w:cs="Arial"/>
          <w:bCs/>
        </w:rPr>
        <w:t>shall</w:t>
      </w:r>
      <w:r w:rsidRPr="00401387">
        <w:rPr>
          <w:rFonts w:cs="Arial"/>
          <w:bCs/>
        </w:rPr>
        <w:t xml:space="preserve"> also provide technical support via phone seven (7) days a week, twenty-four (24) hours a day. </w:t>
      </w:r>
    </w:p>
    <w:p w:rsidR="000D58D9" w:rsidRPr="00401387" w:rsidP="00401387">
      <w:pPr>
        <w:pStyle w:val="ListParagraph"/>
        <w:numPr>
          <w:ilvl w:val="2"/>
          <w:numId w:val="3"/>
        </w:numPr>
        <w:ind w:left="1440" w:hanging="720"/>
        <w:rPr>
          <w:rFonts w:cs="Arial"/>
          <w:bCs/>
        </w:rPr>
      </w:pPr>
      <w:r w:rsidRPr="00401387">
        <w:rPr>
          <w:rFonts w:cs="Arial"/>
          <w:bCs/>
        </w:rPr>
        <w:t xml:space="preserve">Any service performed during other than normal work hours </w:t>
      </w:r>
      <w:r w:rsidR="003F20FC">
        <w:rPr>
          <w:rFonts w:cs="Arial"/>
          <w:bCs/>
        </w:rPr>
        <w:t>shall</w:t>
      </w:r>
      <w:r w:rsidRPr="00401387">
        <w:rPr>
          <w:rFonts w:cs="Arial"/>
          <w:bCs/>
        </w:rPr>
        <w:t xml:space="preserve"> be approved in advance by the facility POC, COR, or CO.</w:t>
      </w:r>
    </w:p>
    <w:p w:rsidR="000D58D9" w:rsidRPr="00401387" w:rsidP="00401387">
      <w:pPr>
        <w:pStyle w:val="ListParagraph"/>
        <w:numPr>
          <w:ilvl w:val="2"/>
          <w:numId w:val="3"/>
        </w:numPr>
        <w:ind w:left="1440" w:hanging="720"/>
        <w:rPr>
          <w:rFonts w:cs="Arial"/>
          <w:bCs/>
        </w:rPr>
      </w:pPr>
      <w:r w:rsidRPr="00401387">
        <w:rPr>
          <w:rFonts w:cs="Arial"/>
          <w:bCs/>
        </w:rPr>
        <w:t xml:space="preserve">Holidays: Only emergency </w:t>
      </w:r>
      <w:r w:rsidRPr="00401387">
        <w:rPr>
          <w:rFonts w:cs="Arial"/>
          <w:bCs/>
        </w:rPr>
        <w:t>service</w:t>
      </w:r>
      <w:r w:rsidRPr="00401387">
        <w:rPr>
          <w:rFonts w:cs="Arial"/>
          <w:bCs/>
        </w:rPr>
        <w:t xml:space="preserve"> shall be provided on National Holidays and only if authorized by the facility POC</w:t>
      </w:r>
      <w:r w:rsidRPr="00401387" w:rsidR="00947FA6">
        <w:rPr>
          <w:rFonts w:cs="Arial"/>
          <w:bCs/>
        </w:rPr>
        <w:t>, COR, CO</w:t>
      </w:r>
      <w:r w:rsidRPr="00401387">
        <w:rPr>
          <w:rFonts w:cs="Arial"/>
          <w:bCs/>
        </w:rPr>
        <w:t xml:space="preserve"> in advance as approved in the delegation of authority. </w:t>
      </w:r>
    </w:p>
    <w:p w:rsidR="000D58D9" w:rsidRPr="00401387" w:rsidP="000D58D9">
      <w:pPr>
        <w:pStyle w:val="ListParagraph"/>
        <w:ind w:left="1224"/>
        <w:rPr>
          <w:rFonts w:cs="Arial"/>
          <w:bCs/>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820"/>
        <w:gridCol w:w="3982"/>
      </w:tblGrid>
      <w:tr w:rsidTr="00271261">
        <w:tblPrEx>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New Year’s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 xml:space="preserve">January 1st </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Martin Luther King’s Birthday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Third Monday in January</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President’s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Third Monday in February</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Memorial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Last Monday in May</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Juneteenth</w:t>
            </w:r>
          </w:p>
        </w:tc>
        <w:tc>
          <w:tcPr>
            <w:tcW w:w="3982" w:type="dxa"/>
            <w:tcBorders>
              <w:top w:val="single" w:sz="4" w:space="0" w:color="auto"/>
              <w:left w:val="single" w:sz="4" w:space="0" w:color="auto"/>
              <w:bottom w:val="single" w:sz="4" w:space="0" w:color="auto"/>
              <w:right w:val="single" w:sz="4" w:space="0" w:color="auto"/>
            </w:tcBorders>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June 19</w:t>
            </w:r>
            <w:r w:rsidRPr="000D58D9">
              <w:rPr>
                <w:rFonts w:ascii="Arial" w:eastAsia="Times New Roman" w:hAnsi="Arial" w:cs="Arial"/>
                <w:bCs/>
                <w:color w:val="000000"/>
                <w:sz w:val="24"/>
                <w:szCs w:val="24"/>
                <w:vertAlign w:val="superscript"/>
              </w:rPr>
              <w:t>th</w:t>
            </w:r>
            <w:r w:rsidRPr="000D58D9">
              <w:rPr>
                <w:rFonts w:ascii="Arial" w:eastAsia="Times New Roman" w:hAnsi="Arial" w:cs="Arial"/>
                <w:bCs/>
                <w:color w:val="000000"/>
                <w:sz w:val="24"/>
                <w:szCs w:val="24"/>
              </w:rPr>
              <w:t xml:space="preserve"> </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Independence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 xml:space="preserve">July 4th </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Labor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First Monday in September</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Columbus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Second Monday in October</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Veteran’s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 xml:space="preserve">November 11th </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Thanksgiving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Fourth Thursday in November</w:t>
            </w:r>
          </w:p>
        </w:tc>
      </w:tr>
      <w:tr w:rsidTr="00271261">
        <w:tblPrEx>
          <w:tblW w:w="0" w:type="auto"/>
          <w:tblInd w:w="985" w:type="dxa"/>
          <w:tblLook w:val="01E0"/>
        </w:tblPrEx>
        <w:tc>
          <w:tcPr>
            <w:tcW w:w="3820"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Christmas Day</w:t>
            </w:r>
          </w:p>
        </w:tc>
        <w:tc>
          <w:tcPr>
            <w:tcW w:w="3982" w:type="dxa"/>
            <w:tcBorders>
              <w:top w:val="single" w:sz="4" w:space="0" w:color="auto"/>
              <w:left w:val="single" w:sz="4" w:space="0" w:color="auto"/>
              <w:bottom w:val="single" w:sz="4" w:space="0" w:color="auto"/>
              <w:right w:val="single" w:sz="4" w:space="0" w:color="auto"/>
            </w:tcBorders>
            <w:hideMark/>
          </w:tcPr>
          <w:p w:rsidR="000D58D9" w:rsidRPr="000D58D9" w:rsidP="000D58D9">
            <w:pPr>
              <w:spacing w:before="120" w:after="120"/>
              <w:jc w:val="both"/>
              <w:outlineLvl w:val="0"/>
              <w:rPr>
                <w:rFonts w:ascii="Arial" w:eastAsia="Times New Roman" w:hAnsi="Arial" w:cs="Arial"/>
                <w:bCs/>
                <w:color w:val="000000"/>
                <w:sz w:val="24"/>
                <w:szCs w:val="24"/>
              </w:rPr>
            </w:pPr>
            <w:r w:rsidRPr="000D58D9">
              <w:rPr>
                <w:rFonts w:ascii="Arial" w:eastAsia="Times New Roman" w:hAnsi="Arial" w:cs="Arial"/>
                <w:bCs/>
                <w:color w:val="000000"/>
                <w:sz w:val="24"/>
                <w:szCs w:val="24"/>
              </w:rPr>
              <w:t xml:space="preserve">December 25th </w:t>
            </w:r>
          </w:p>
        </w:tc>
      </w:tr>
    </w:tbl>
    <w:p w:rsidR="000D58D9" w:rsidRPr="00401387" w:rsidP="000D58D9">
      <w:pPr>
        <w:pStyle w:val="ListParagraph"/>
        <w:ind w:left="1224"/>
        <w:rPr>
          <w:rFonts w:cs="Arial"/>
          <w:bCs/>
        </w:rPr>
      </w:pPr>
    </w:p>
    <w:p w:rsidR="000D58D9" w:rsidRPr="00401387" w:rsidP="000D58D9">
      <w:pPr>
        <w:pStyle w:val="ListParagraph"/>
        <w:ind w:left="1224"/>
        <w:rPr>
          <w:rFonts w:cs="Arial"/>
          <w:bCs/>
        </w:rPr>
      </w:pPr>
    </w:p>
    <w:p w:rsidR="00C403DE" w:rsidRPr="00401387" w:rsidP="00401387">
      <w:pPr>
        <w:pStyle w:val="ListParagraph"/>
        <w:numPr>
          <w:ilvl w:val="1"/>
          <w:numId w:val="3"/>
        </w:numPr>
        <w:rPr>
          <w:rFonts w:cs="Arial"/>
          <w:bCs/>
        </w:rPr>
      </w:pPr>
      <w:r w:rsidRPr="00401387">
        <w:rPr>
          <w:rFonts w:cs="Arial"/>
          <w:bCs/>
        </w:rPr>
        <w:t>When a National Holiday falls on a Sunday, the following Monday shall be observed as a National Holiday. When a National Holiday falls on a Saturday, the proceeding Friday is observed as a National Holiday by U.S. Government agencies.  Also included, would be any other day, specifically declared by the President of the United States of America to be a National Holiday.</w:t>
      </w:r>
    </w:p>
    <w:p w:rsidR="000D58D9" w:rsidRPr="00401387" w:rsidP="00C403DE">
      <w:pPr>
        <w:pStyle w:val="ListParagraph"/>
        <w:ind w:left="792"/>
        <w:rPr>
          <w:rFonts w:cs="Arial"/>
          <w:bCs/>
        </w:rPr>
      </w:pPr>
    </w:p>
    <w:p w:rsidR="00401387" w:rsidRPr="00401387" w:rsidP="00401387">
      <w:pPr>
        <w:pStyle w:val="ListParagraph"/>
        <w:widowControl w:val="0"/>
        <w:numPr>
          <w:ilvl w:val="1"/>
          <w:numId w:val="3"/>
        </w:numPr>
        <w:tabs>
          <w:tab w:val="left" w:pos="360"/>
          <w:tab w:val="left" w:pos="1440"/>
        </w:tabs>
        <w:jc w:val="both"/>
        <w:rPr>
          <w:rFonts w:cs="Arial"/>
          <w:bCs/>
        </w:rPr>
      </w:pPr>
      <w:r w:rsidRPr="00401387">
        <w:rPr>
          <w:rFonts w:cs="Arial"/>
          <w:b/>
        </w:rPr>
        <w:t>Date/Time of delivery</w:t>
      </w:r>
      <w:r w:rsidRPr="00401387">
        <w:rPr>
          <w:rFonts w:cs="Arial"/>
          <w:bCs/>
        </w:rPr>
        <w:t xml:space="preserve">: </w:t>
      </w:r>
      <w:r w:rsidRPr="00401387" w:rsidR="00615506">
        <w:rPr>
          <w:rFonts w:cs="Arial"/>
          <w:bCs/>
        </w:rPr>
        <w:t>Monday-Friday 7:30am-4:00pm excluding weekends and holidays.</w:t>
      </w:r>
    </w:p>
    <w:p w:rsidR="00401387" w:rsidRPr="00401387" w:rsidP="00401387">
      <w:pPr>
        <w:pStyle w:val="ListParagraph"/>
        <w:rPr>
          <w:rFonts w:cs="Arial"/>
          <w:b/>
        </w:rPr>
      </w:pPr>
    </w:p>
    <w:p w:rsidR="00615506" w:rsidRPr="00401387" w:rsidP="00401387">
      <w:pPr>
        <w:pStyle w:val="ListParagraph"/>
        <w:widowControl w:val="0"/>
        <w:numPr>
          <w:ilvl w:val="1"/>
          <w:numId w:val="3"/>
        </w:numPr>
        <w:tabs>
          <w:tab w:val="left" w:pos="360"/>
          <w:tab w:val="left" w:pos="1440"/>
        </w:tabs>
        <w:jc w:val="both"/>
        <w:rPr>
          <w:rFonts w:cs="Arial"/>
          <w:bCs/>
        </w:rPr>
      </w:pPr>
      <w:r w:rsidRPr="00401387">
        <w:rPr>
          <w:rFonts w:cs="Arial"/>
          <w:b/>
        </w:rPr>
        <w:t>Invoicing/Payment certification:</w:t>
      </w:r>
      <w:r w:rsidRPr="00401387">
        <w:rPr>
          <w:rFonts w:cs="Arial"/>
          <w:bCs/>
        </w:rPr>
        <w:t xml:space="preserve"> </w:t>
      </w:r>
      <w:r w:rsidRPr="00401387">
        <w:rPr>
          <w:rFonts w:cs="Arial"/>
          <w:bCs/>
        </w:rPr>
        <w:t>The contractor shall submit all invoices into Government approved electronic system.</w:t>
      </w:r>
    </w:p>
    <w:p w:rsidR="007A413E" w:rsidRPr="00401387" w:rsidP="00615506">
      <w:pPr>
        <w:pStyle w:val="ListParagraph"/>
        <w:widowControl w:val="0"/>
        <w:tabs>
          <w:tab w:val="left" w:pos="360"/>
          <w:tab w:val="left" w:pos="1440"/>
        </w:tabs>
        <w:jc w:val="both"/>
        <w:rPr>
          <w:rFonts w:cs="Arial"/>
          <w:bCs/>
        </w:rPr>
      </w:pPr>
    </w:p>
    <w:p w:rsidR="00ED7FBA" w:rsidRPr="00401387" w:rsidP="00401387">
      <w:pPr>
        <w:pStyle w:val="ListParagraph"/>
        <w:widowControl w:val="0"/>
        <w:numPr>
          <w:ilvl w:val="1"/>
          <w:numId w:val="3"/>
        </w:numPr>
        <w:tabs>
          <w:tab w:val="left" w:pos="360"/>
          <w:tab w:val="left" w:pos="1440"/>
        </w:tabs>
        <w:jc w:val="both"/>
        <w:rPr>
          <w:rFonts w:cs="Arial"/>
          <w:b/>
        </w:rPr>
      </w:pPr>
      <w:r w:rsidRPr="00401387">
        <w:rPr>
          <w:rFonts w:cs="Arial"/>
          <w:b/>
        </w:rPr>
        <w:t>Period of Performance:</w:t>
      </w:r>
      <w:r w:rsidR="00541355">
        <w:rPr>
          <w:rFonts w:cs="Arial"/>
          <w:b/>
        </w:rPr>
        <w:t xml:space="preserve"> </w:t>
      </w:r>
      <w:r w:rsidR="00541355">
        <w:rPr>
          <w:rFonts w:cs="Arial"/>
          <w:bCs/>
        </w:rPr>
        <w:t xml:space="preserve">The anticipated start date for this award is </w:t>
      </w:r>
      <w:r w:rsidR="00517D07">
        <w:rPr>
          <w:rFonts w:cs="Arial"/>
          <w:bCs/>
        </w:rPr>
        <w:t xml:space="preserve">07/01/2026. </w:t>
      </w:r>
      <w:r w:rsidRPr="00401387">
        <w:rPr>
          <w:rFonts w:cs="Arial"/>
        </w:rPr>
        <w:t>Th</w:t>
      </w:r>
      <w:r w:rsidR="00517D07">
        <w:rPr>
          <w:rFonts w:cs="Arial"/>
        </w:rPr>
        <w:t xml:space="preserve">e requirement </w:t>
      </w:r>
      <w:r w:rsidRPr="00401387">
        <w:rPr>
          <w:rFonts w:cs="Arial"/>
        </w:rPr>
        <w:t>is</w:t>
      </w:r>
      <w:r w:rsidR="00D07380">
        <w:rPr>
          <w:rFonts w:cs="Arial"/>
        </w:rPr>
        <w:t xml:space="preserve"> </w:t>
      </w:r>
      <w:r w:rsidRPr="00401387">
        <w:rPr>
          <w:rFonts w:cs="Arial"/>
        </w:rPr>
        <w:t>for a base year (1) plus four (4) option year contractual agreement to be calculated based on a cost per test (CPT). All fees shall be inclusive.</w:t>
      </w:r>
    </w:p>
    <w:p w:rsidR="002E2DD9" w:rsidRPr="00401387" w:rsidP="00C70621">
      <w:pPr>
        <w:widowControl w:val="0"/>
        <w:tabs>
          <w:tab w:val="left" w:pos="360"/>
          <w:tab w:val="left" w:pos="1440"/>
        </w:tabs>
        <w:jc w:val="both"/>
        <w:rPr>
          <w:rFonts w:ascii="Arial" w:hAnsi="Arial" w:cs="Arial"/>
          <w:b/>
          <w:sz w:val="24"/>
          <w:szCs w:val="24"/>
        </w:rPr>
      </w:pPr>
    </w:p>
    <w:p w:rsidR="00C93C36" w:rsidRPr="00401387" w:rsidP="00401387">
      <w:pPr>
        <w:pStyle w:val="ListParagraph"/>
        <w:numPr>
          <w:ilvl w:val="0"/>
          <w:numId w:val="3"/>
        </w:numPr>
        <w:jc w:val="both"/>
        <w:rPr>
          <w:rFonts w:cs="Arial"/>
        </w:rPr>
      </w:pPr>
      <w:r w:rsidRPr="00401387">
        <w:rPr>
          <w:rFonts w:cs="Arial"/>
          <w:b/>
          <w:bCs/>
        </w:rPr>
        <w:t>S</w:t>
      </w:r>
      <w:r w:rsidRPr="00401387" w:rsidR="006061C7">
        <w:rPr>
          <w:rFonts w:cs="Arial"/>
          <w:b/>
          <w:bCs/>
        </w:rPr>
        <w:t>afety/Security Requirements</w:t>
      </w:r>
      <w:r w:rsidRPr="00401387" w:rsidR="00E37E3E">
        <w:rPr>
          <w:rFonts w:cs="Arial"/>
          <w:b/>
          <w:bCs/>
        </w:rPr>
        <w:t>:</w:t>
      </w:r>
      <w:r w:rsidRPr="00401387" w:rsidR="006061C7">
        <w:rPr>
          <w:rFonts w:cs="Arial"/>
        </w:rPr>
        <w:t xml:space="preserve"> </w:t>
      </w:r>
    </w:p>
    <w:p w:rsidR="00615506" w:rsidRPr="00401387" w:rsidP="00401387">
      <w:pPr>
        <w:pStyle w:val="ListParagraph"/>
        <w:numPr>
          <w:ilvl w:val="1"/>
          <w:numId w:val="3"/>
        </w:numPr>
        <w:jc w:val="both"/>
        <w:rPr>
          <w:rFonts w:cs="Arial"/>
        </w:rPr>
      </w:pPr>
      <w:r w:rsidRPr="00401387">
        <w:rPr>
          <w:rFonts w:cs="Arial"/>
        </w:rPr>
        <w:t xml:space="preserve">The Contractor shall comply with all applicable federal, state, and local laws and ensure performance is secure while protecting material, equipment, and supplies from damage and loss. Government security personnel shall have the express right to inspect for security violations at any time during the term of the contract. All information generated in the performance of this contract becomes the property of the Government and </w:t>
      </w:r>
      <w:r w:rsidR="003F20FC">
        <w:rPr>
          <w:rFonts w:cs="Arial"/>
        </w:rPr>
        <w:t>shall</w:t>
      </w:r>
      <w:r w:rsidRPr="00401387">
        <w:rPr>
          <w:rFonts w:cs="Arial"/>
        </w:rPr>
        <w:t xml:space="preserve"> be surrendered upon request and/or completion of the contract. The Contractor </w:t>
      </w:r>
      <w:r w:rsidR="003F20FC">
        <w:rPr>
          <w:rFonts w:cs="Arial"/>
        </w:rPr>
        <w:t>shall</w:t>
      </w:r>
      <w:r w:rsidRPr="00401387">
        <w:rPr>
          <w:rFonts w:cs="Arial"/>
        </w:rPr>
        <w:t xml:space="preserve"> protect against the destruction and/or misplacement of all information produced under this contract unless directed under the local policy to destroy. This includes both hard and soft copies of data. </w:t>
      </w:r>
      <w:r w:rsidRPr="00401387">
        <w:rPr>
          <w:rFonts w:cs="Arial"/>
        </w:rPr>
        <w:t>The Contractor shall not release any information (including photographs, files, public announcements, statements, denials, or confirmations) on any part of the subject matter of this contract or any phase of any program hereunder without the prior written approval by hospital director or designated representative.</w:t>
      </w:r>
    </w:p>
    <w:p w:rsidR="00615506" w:rsidRPr="00401387" w:rsidP="00615506">
      <w:pPr>
        <w:pStyle w:val="ListParagraph"/>
        <w:ind w:left="792"/>
        <w:jc w:val="both"/>
        <w:rPr>
          <w:rFonts w:cs="Arial"/>
        </w:rPr>
      </w:pPr>
    </w:p>
    <w:p w:rsidR="00995C6A" w:rsidRPr="00401387" w:rsidP="00401387">
      <w:pPr>
        <w:pStyle w:val="ListParagraph"/>
        <w:numPr>
          <w:ilvl w:val="0"/>
          <w:numId w:val="3"/>
        </w:numPr>
        <w:jc w:val="both"/>
        <w:rPr>
          <w:rFonts w:cs="Arial"/>
        </w:rPr>
      </w:pPr>
      <w:r w:rsidRPr="00401387">
        <w:rPr>
          <w:rFonts w:cs="Arial"/>
          <w:b/>
          <w:bCs/>
        </w:rPr>
        <w:t>Standards of Conduct:</w:t>
      </w:r>
    </w:p>
    <w:p w:rsidR="00615506" w:rsidRPr="00401387" w:rsidP="00401387">
      <w:pPr>
        <w:pStyle w:val="ListParagraph"/>
        <w:numPr>
          <w:ilvl w:val="1"/>
          <w:numId w:val="3"/>
        </w:numPr>
        <w:jc w:val="both"/>
        <w:rPr>
          <w:rFonts w:cs="Arial"/>
        </w:rPr>
      </w:pPr>
      <w:r w:rsidRPr="00401387">
        <w:rPr>
          <w:rFonts w:cs="Arial"/>
        </w:rPr>
        <w:t>Conduct of Personnel. Contractor personnel shall conduct themselves in a professional manner (i.e., timeliness, communication; spoken and written, etc.). The Contracting Officer may require the Contractor to remove from the job site any employee working under this contract for reasons of suspected misconduct, a suspected security breach, or suspected to be under the influence of alcohol, drugs, or any other incapacitating agent. Contractor employees shall be subject to dismissal from the premises upon determination by the Contracting Officer that such action is necessary in the interests of the Government. The hospital director or designated representative has the authority to bar individuals from the Government facility. The removal from the job site or dismissal from the premises shall not relieve the Contractor of the requirement to provide sufficient personnel to perform the services as required by this performance work statement. The Government shall not reimburse the Contractor for travel and other expenses associated with the removal of personnel.</w:t>
      </w:r>
      <w:r w:rsidRPr="00401387">
        <w:rPr>
          <w:rFonts w:cs="Arial"/>
        </w:rPr>
        <w:tab/>
      </w:r>
    </w:p>
    <w:p w:rsidR="00615506" w:rsidRPr="00401387" w:rsidP="00401387">
      <w:pPr>
        <w:pStyle w:val="ListParagraph"/>
        <w:numPr>
          <w:ilvl w:val="1"/>
          <w:numId w:val="3"/>
        </w:numPr>
        <w:jc w:val="both"/>
        <w:rPr>
          <w:rFonts w:cs="Arial"/>
        </w:rPr>
      </w:pPr>
      <w:r w:rsidRPr="00401387">
        <w:rPr>
          <w:rFonts w:cs="Arial"/>
        </w:rPr>
        <w:t>Contractor personnel are not authorized to carry or possess personal weapons   including, but not limited to, firearms and knives with a blade length more than three inches, while assigned under this contract.</w:t>
      </w:r>
    </w:p>
    <w:p w:rsidR="00615506" w:rsidRPr="00401387" w:rsidP="00615506">
      <w:pPr>
        <w:pStyle w:val="ListParagraph"/>
        <w:ind w:left="792"/>
        <w:jc w:val="both"/>
        <w:rPr>
          <w:rFonts w:cs="Arial"/>
        </w:rPr>
      </w:pPr>
    </w:p>
    <w:p w:rsidR="00B13CCB" w:rsidRPr="00B13CCB" w:rsidP="00B13CCB">
      <w:pPr>
        <w:pStyle w:val="ListParagraph"/>
        <w:ind w:left="1224"/>
        <w:jc w:val="both"/>
        <w:rPr>
          <w:rFonts w:cs="Arial"/>
          <w:b/>
          <w:bCs/>
          <w:u w:val="single"/>
        </w:rPr>
      </w:pPr>
      <w:r w:rsidRPr="00B13CCB">
        <w:rPr>
          <w:rFonts w:cs="Arial"/>
          <w:b/>
          <w:bCs/>
          <w:u w:val="single"/>
        </w:rPr>
        <w:t>With  Sensitive</w:t>
      </w:r>
      <w:r w:rsidRPr="00B13CCB">
        <w:rPr>
          <w:rFonts w:cs="Arial"/>
          <w:b/>
          <w:bCs/>
          <w:u w:val="single"/>
        </w:rPr>
        <w:t xml:space="preserve"> Data and Training</w:t>
      </w:r>
    </w:p>
    <w:p w:rsidR="00B13CCB" w:rsidRPr="00B13CCB" w:rsidP="00B13CCB">
      <w:pPr>
        <w:pStyle w:val="ListParagraph"/>
        <w:ind w:left="1224"/>
        <w:jc w:val="both"/>
        <w:rPr>
          <w:rFonts w:cs="Arial"/>
          <w:b/>
          <w:bCs/>
          <w:u w:val="single"/>
        </w:rPr>
      </w:pPr>
    </w:p>
    <w:p w:rsidR="00B13CCB" w:rsidRPr="00B13CCB" w:rsidP="00B13CCB">
      <w:pPr>
        <w:pStyle w:val="ListParagraph"/>
        <w:ind w:left="1224"/>
        <w:jc w:val="both"/>
        <w:rPr>
          <w:rFonts w:cs="Arial"/>
          <w:u w:val="single"/>
        </w:rPr>
      </w:pPr>
      <w:r w:rsidRPr="00B13CCB">
        <w:rPr>
          <w:rFonts w:cs="Arial"/>
          <w:b/>
          <w:bCs/>
          <w:u w:val="single"/>
        </w:rPr>
        <w:t>VA INFORMATION AND INFORMATION SYSTEM SECURITY/PRIVACY LANGUAGE</w:t>
      </w:r>
    </w:p>
    <w:p w:rsidR="00B13CCB" w:rsidRPr="00B13CCB" w:rsidP="00B13CCB">
      <w:pPr>
        <w:pStyle w:val="ListParagraph"/>
        <w:ind w:left="1224"/>
        <w:jc w:val="both"/>
        <w:rPr>
          <w:rFonts w:cs="Arial"/>
          <w:b/>
        </w:rPr>
      </w:pPr>
    </w:p>
    <w:p w:rsidR="00B13CCB" w:rsidRPr="00B13CCB" w:rsidP="00B13CCB">
      <w:pPr>
        <w:pStyle w:val="ListParagraph"/>
        <w:ind w:left="1224"/>
        <w:jc w:val="both"/>
        <w:rPr>
          <w:rFonts w:cs="Arial"/>
          <w:b/>
          <w:bCs/>
        </w:rPr>
      </w:pPr>
      <w:r w:rsidRPr="00B13CCB">
        <w:rPr>
          <w:rFonts w:cs="Arial"/>
        </w:rPr>
        <w:t xml:space="preserve">   </w:t>
      </w:r>
      <w:r w:rsidRPr="00B13CCB">
        <w:rPr>
          <w:rFonts w:cs="Arial"/>
          <w:b/>
          <w:bCs/>
        </w:rPr>
        <w:t>ACCESS TO VA INFORMATION AND VA INFORMATION SYSTEMS:</w:t>
      </w:r>
    </w:p>
    <w:p w:rsidR="00B13CCB" w:rsidRPr="00B13CCB" w:rsidP="00B13CCB">
      <w:pPr>
        <w:pStyle w:val="ListParagraph"/>
        <w:ind w:left="1224"/>
        <w:jc w:val="both"/>
        <w:rPr>
          <w:rFonts w:cs="Arial"/>
          <w:b/>
          <w:bCs/>
        </w:rPr>
      </w:pPr>
    </w:p>
    <w:p w:rsidR="00B13CCB" w:rsidRPr="00B13CCB" w:rsidP="00B13CCB">
      <w:pPr>
        <w:pStyle w:val="ListParagraph"/>
        <w:ind w:left="1224"/>
        <w:jc w:val="both"/>
        <w:rPr>
          <w:rFonts w:cs="Arial"/>
        </w:rPr>
      </w:pPr>
      <w:r w:rsidRPr="00B13CCB">
        <w:rPr>
          <w:rFonts w:cs="Arial"/>
        </w:rPr>
        <w:t>a. Contractors, contractor personnel, subcontractors, and subcontractor personnel shall be subject to the same Federal laws, regulations, standards, and VA Directives and Handbooks as VA and VA personnel regarding information and information system security.</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b. 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c. All contractors, subcontractors, and third-party services and associates working with VA information are subject to the same investigative requirements as those of VA appointees or employees who have access to the same types of information. The level and process of background security investigations for contractors </w:t>
      </w:r>
      <w:r w:rsidR="003F20FC">
        <w:rPr>
          <w:rFonts w:cs="Arial"/>
        </w:rPr>
        <w:t>shall</w:t>
      </w:r>
      <w:r w:rsidRPr="00B13CCB">
        <w:rPr>
          <w:rFonts w:cs="Arial"/>
        </w:rPr>
        <w:t xml:space="preserve"> be in accordance with VA Directive and Handbook 0710, </w:t>
      </w:r>
      <w:r w:rsidRPr="00B13CCB">
        <w:rPr>
          <w:rFonts w:cs="Arial"/>
          <w:i/>
          <w:iCs/>
        </w:rPr>
        <w:t>Personnel Suitability and Security Program</w:t>
      </w:r>
      <w:r w:rsidRPr="00B13CCB">
        <w:rPr>
          <w:rFonts w:cs="Arial"/>
        </w:rPr>
        <w:t xml:space="preserve">. The Office for Operations, Security, and Preparedness is responsible for these policies and procedures.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d. The contractor or subcontractor </w:t>
      </w:r>
      <w:r w:rsidR="003F20FC">
        <w:rPr>
          <w:rFonts w:cs="Arial"/>
        </w:rPr>
        <w:t>shall</w:t>
      </w:r>
      <w:r w:rsidRPr="00B13CCB">
        <w:rPr>
          <w:rFonts w:cs="Arial"/>
        </w:rPr>
        <w:t xml:space="preserve"> notify the Contracting Officer immediately when an employee working on a VA system or </w:t>
      </w:r>
      <w:r w:rsidRPr="00B13CCB">
        <w:rPr>
          <w:rFonts w:cs="Arial"/>
          <w:u w:val="single"/>
        </w:rPr>
        <w:t>with access</w:t>
      </w:r>
      <w:r w:rsidRPr="00B13CCB">
        <w:rPr>
          <w:rFonts w:cs="Arial"/>
        </w:rPr>
        <w:t xml:space="preserve"> to VA information is reassigned or leaves the contractor or subcontractor’s employ. The Contracting Officer </w:t>
      </w:r>
      <w:r w:rsidR="003F20FC">
        <w:rPr>
          <w:rFonts w:cs="Arial"/>
        </w:rPr>
        <w:t>shall</w:t>
      </w:r>
      <w:r w:rsidRPr="00B13CCB">
        <w:rPr>
          <w:rFonts w:cs="Arial"/>
        </w:rPr>
        <w:t xml:space="preserve"> also be notified immediately by the contractor or subcontractor prior to an unfriendly termination.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b/>
        </w:rPr>
      </w:pPr>
      <w:r w:rsidRPr="00B13CCB">
        <w:rPr>
          <w:rFonts w:cs="Arial"/>
          <w:b/>
        </w:rPr>
        <w:t>Contractor Personnel Security Requirements:</w:t>
      </w:r>
    </w:p>
    <w:p w:rsidR="00B13CCB" w:rsidRPr="00B13CCB" w:rsidP="00B13CCB">
      <w:pPr>
        <w:pStyle w:val="ListParagraph"/>
        <w:ind w:left="1224"/>
        <w:jc w:val="both"/>
        <w:rPr>
          <w:rFonts w:cs="Arial"/>
        </w:rPr>
      </w:pPr>
      <w:r w:rsidRPr="00B13CCB">
        <w:rPr>
          <w:rFonts w:cs="Arial"/>
        </w:rPr>
        <w:t xml:space="preserve">All contractor employees who require access to the Department of Veterans Affairs’ computer systems shall be the subject of a background investigation and </w:t>
      </w:r>
      <w:r w:rsidR="003F20FC">
        <w:rPr>
          <w:rFonts w:cs="Arial"/>
        </w:rPr>
        <w:t>shall</w:t>
      </w:r>
      <w:r w:rsidRPr="00B13CCB">
        <w:rPr>
          <w:rFonts w:cs="Arial"/>
        </w:rPr>
        <w:t xml:space="preserve"> receive a favorable adjudication from the VA Office of Security and Law Enforcement prior to contract performance.  This requirement is applicable to all subcontractor personnel requiring the same access.  If the investigation is not completed prior to the start date of the contract the contractor will be responsible for the actions of those individuals that provide or perform work for the VA. </w:t>
      </w:r>
      <w:r w:rsidRPr="00B13CCB">
        <w:rPr>
          <w:rFonts w:cs="Arial"/>
        </w:rPr>
        <w:br/>
      </w:r>
      <w:r w:rsidRPr="00B13CCB">
        <w:rPr>
          <w:rFonts w:cs="Arial"/>
        </w:rPr>
        <w:br/>
        <w:t xml:space="preserve">1.  </w:t>
      </w:r>
      <w:r w:rsidRPr="00B13CCB">
        <w:rPr>
          <w:rFonts w:cs="Arial"/>
          <w:b/>
          <w:u w:val="single"/>
        </w:rPr>
        <w:t>Position Sensitivity</w:t>
      </w:r>
      <w:r w:rsidRPr="00B13CCB">
        <w:rPr>
          <w:rFonts w:cs="Arial"/>
          <w:u w:val="single"/>
        </w:rPr>
        <w:t xml:space="preserve"> </w:t>
      </w:r>
      <w:r w:rsidRPr="00B13CCB">
        <w:rPr>
          <w:rFonts w:cs="Arial"/>
        </w:rPr>
        <w:t xml:space="preserve">– The position sensitivity has been designated as </w:t>
      </w:r>
      <w:r w:rsidRPr="00B13CCB">
        <w:rPr>
          <w:rFonts w:cs="Arial"/>
        </w:rPr>
        <w:t>(</w:t>
      </w:r>
      <w:r w:rsidRPr="00B13CCB">
        <w:rPr>
          <w:rFonts w:cs="Arial"/>
          <w:b/>
          <w:u w:val="single"/>
        </w:rPr>
        <w:t xml:space="preserve">  </w:t>
      </w:r>
      <w:r w:rsidRPr="00B13CCB">
        <w:rPr>
          <w:rFonts w:cs="Arial"/>
          <w:b/>
          <w:u w:val="single"/>
        </w:rPr>
        <w:t xml:space="preserve">   low   </w:t>
      </w:r>
      <w:r w:rsidRPr="00B13CCB">
        <w:rPr>
          <w:rFonts w:cs="Arial"/>
          <w:b/>
          <w:u w:val="single"/>
        </w:rPr>
        <w:t xml:space="preserve">  )</w:t>
      </w:r>
      <w:r w:rsidRPr="00B13CCB">
        <w:rPr>
          <w:rFonts w:cs="Arial"/>
          <w:b/>
          <w:u w:val="single"/>
        </w:rPr>
        <w:t xml:space="preserve"> risk</w:t>
      </w:r>
      <w:r w:rsidRPr="00B13CCB">
        <w:rPr>
          <w:rFonts w:cs="Arial"/>
        </w:rPr>
        <w:t>.</w:t>
      </w:r>
      <w:r w:rsidRPr="00B13CCB">
        <w:rPr>
          <w:rFonts w:cs="Arial"/>
        </w:rPr>
        <w:br/>
      </w:r>
      <w:r w:rsidRPr="00B13CCB">
        <w:rPr>
          <w:rFonts w:cs="Arial"/>
        </w:rPr>
        <w:br/>
        <w:t xml:space="preserve">2.  </w:t>
      </w:r>
      <w:r w:rsidRPr="00B13CCB">
        <w:rPr>
          <w:rFonts w:cs="Arial"/>
          <w:b/>
          <w:u w:val="single"/>
        </w:rPr>
        <w:t>Background Investigation</w:t>
      </w:r>
      <w:r w:rsidRPr="00B13CCB">
        <w:rPr>
          <w:rFonts w:cs="Arial"/>
          <w:u w:val="single"/>
        </w:rPr>
        <w:t xml:space="preserve"> </w:t>
      </w:r>
      <w:r w:rsidRPr="00B13CCB">
        <w:rPr>
          <w:rFonts w:cs="Arial"/>
        </w:rPr>
        <w:t>– The level of background investigation commensurate with the required level of access is National Agency Check (NACI) with written inquiries.</w:t>
      </w:r>
      <w:r w:rsidRPr="00B13CCB">
        <w:rPr>
          <w:rFonts w:cs="Arial"/>
        </w:rPr>
        <w:br/>
      </w:r>
      <w:r w:rsidRPr="00B13CCB">
        <w:rPr>
          <w:rFonts w:cs="Arial"/>
        </w:rPr>
        <w:br/>
        <w:t xml:space="preserve">3.  </w:t>
      </w:r>
      <w:r w:rsidRPr="00B13CCB">
        <w:rPr>
          <w:rFonts w:cs="Arial"/>
          <w:b/>
          <w:u w:val="single"/>
        </w:rPr>
        <w:t>Contractor Responsibilities</w:t>
      </w:r>
      <w:r w:rsidRPr="00B13CCB">
        <w:rPr>
          <w:rFonts w:cs="Arial"/>
        </w:rPr>
        <w:br/>
      </w:r>
      <w:r w:rsidRPr="00B13CCB">
        <w:rPr>
          <w:rFonts w:cs="Arial"/>
        </w:rPr>
        <w:br/>
        <w:t xml:space="preserve">a.  The contractor shall bear the expense of obtaining background investigations.  If the investigation is conducted by the Office of Personnel Management (OPM), the contractor shall reimburse the VA within 30 days. </w:t>
      </w:r>
      <w:r w:rsidRPr="00B13CCB">
        <w:rPr>
          <w:rFonts w:cs="Arial"/>
        </w:rPr>
        <w:br/>
      </w:r>
      <w:r w:rsidRPr="00B13CCB">
        <w:rPr>
          <w:rFonts w:cs="Arial"/>
        </w:rPr>
        <w:br/>
        <w:t>The web site which provides information on the cost of the security investigation is:</w:t>
      </w:r>
      <w:r w:rsidRPr="00B13CCB">
        <w:rPr>
          <w:rFonts w:cs="Arial"/>
        </w:rPr>
        <w:br/>
      </w:r>
      <w:r>
        <w:fldChar w:fldCharType="begin"/>
      </w:r>
      <w:r>
        <w:instrText xml:space="preserve"> HYPERLINK "http://www.opm.gov/extra/investigate" </w:instrText>
      </w:r>
      <w:r>
        <w:fldChar w:fldCharType="separate"/>
      </w:r>
      <w:r w:rsidRPr="00B13CCB">
        <w:rPr>
          <w:rStyle w:val="Hyperlink"/>
          <w:rFonts w:cs="Arial"/>
        </w:rPr>
        <w:t>www.opm.gov\extra\investigate</w:t>
      </w:r>
      <w:r>
        <w:fldChar w:fldCharType="end"/>
      </w:r>
      <w:r w:rsidRPr="00B13CCB">
        <w:rPr>
          <w:rFonts w:cs="Arial"/>
        </w:rPr>
        <w:t xml:space="preserve"> – Select Federal Investigations Notices (FIN 01-01)</w:t>
      </w:r>
      <w:r w:rsidRPr="00B13CCB">
        <w:rPr>
          <w:rFonts w:cs="Arial"/>
        </w:rPr>
        <w:br/>
      </w:r>
      <w:r w:rsidRPr="00B13CCB">
        <w:rPr>
          <w:rFonts w:cs="Arial"/>
        </w:rPr>
        <w:br/>
        <w:t xml:space="preserve">b.  The contractor shall prescreen all personnel requiring access to the computer systems to ensure they maintain a </w:t>
      </w:r>
      <w:smartTag w:uri="urn:schemas-microsoft-com:office:smarttags" w:element="country-region">
        <w:smartTag w:uri="urn:schemas-microsoft-com:office:smarttags" w:element="place">
          <w:smartTag w:uri="urn:schemas-microsoft-com:office:smarttags" w:element="date">
            <w:r w:rsidRPr="00B13CCB">
              <w:rPr>
                <w:rFonts w:cs="Arial"/>
              </w:rPr>
              <w:t>U.S.</w:t>
            </w:r>
          </w:smartTag>
        </w:smartTag>
      </w:smartTag>
      <w:r w:rsidRPr="00B13CCB">
        <w:rPr>
          <w:rFonts w:cs="Arial"/>
        </w:rPr>
        <w:t xml:space="preserve"> citizenship and are able to read, write, speak, and understand the English language.</w:t>
      </w:r>
      <w:r w:rsidRPr="00B13CCB">
        <w:rPr>
          <w:rFonts w:cs="Arial"/>
        </w:rPr>
        <w:br/>
      </w:r>
      <w:r w:rsidRPr="00B13CCB">
        <w:rPr>
          <w:rFonts w:cs="Arial"/>
        </w:rPr>
        <w:br/>
        <w:t>c.  The contractor will provide to the Contracting Officer prior to award the following</w:t>
      </w:r>
      <w:r w:rsidRPr="00B13CCB">
        <w:rPr>
          <w:rFonts w:cs="Arial"/>
        </w:rPr>
        <w:t>:  (</w:t>
      </w:r>
      <w:r w:rsidRPr="00B13CCB">
        <w:rPr>
          <w:rFonts w:cs="Arial"/>
        </w:rPr>
        <w:t>1) List of names of contract personnel.  (2) Social security numbers of contractor personnel.  (3) Home address of contractor personnel or the contractor address.</w:t>
      </w:r>
      <w:r w:rsidRPr="00B13CCB">
        <w:rPr>
          <w:rFonts w:cs="Arial"/>
        </w:rPr>
        <w:br/>
      </w:r>
      <w:r w:rsidRPr="00B13CCB">
        <w:rPr>
          <w:rFonts w:cs="Arial"/>
        </w:rPr>
        <w:br/>
        <w:t xml:space="preserve">The Contracting Officer will submit the above information to the Office of Security and Law Enforcement, </w:t>
      </w:r>
      <w:smartTag w:uri="urn:schemas-microsoft-com:office:smarttags" w:element="date">
        <w:smartTag w:uri="urn:schemas-microsoft-com:office:smarttags" w:element="City">
          <w:r w:rsidRPr="00B13CCB">
            <w:rPr>
              <w:rFonts w:cs="Arial"/>
            </w:rPr>
            <w:t>Washington</w:t>
          </w:r>
        </w:smartTag>
        <w:r w:rsidRPr="00B13CCB">
          <w:rPr>
            <w:rFonts w:cs="Arial"/>
          </w:rPr>
          <w:t xml:space="preserve">, </w:t>
        </w:r>
        <w:smartTag w:uri="urn:schemas-microsoft-com:office:smarttags" w:element="State">
          <w:r w:rsidRPr="00B13CCB">
            <w:rPr>
              <w:rFonts w:cs="Arial"/>
            </w:rPr>
            <w:t>D.C.</w:t>
          </w:r>
        </w:smartTag>
      </w:smartTag>
      <w:r w:rsidRPr="00B13CCB">
        <w:rPr>
          <w:rFonts w:cs="Arial"/>
        </w:rPr>
        <w:t xml:space="preserve">  The Office of Security and Law Enforcement will provide the necessary investigative forms (these forms are indicated in paragraph 3.d. below) to the contractor’s personnel, coordinate the background investigations with OPM and notify the Contracting Officer and contractor of the results of the investigation.</w:t>
      </w:r>
      <w:r w:rsidRPr="00B13CCB">
        <w:rPr>
          <w:rFonts w:cs="Arial"/>
        </w:rPr>
        <w:br/>
      </w:r>
      <w:r w:rsidRPr="00B13CCB">
        <w:rPr>
          <w:rFonts w:cs="Arial"/>
        </w:rPr>
        <w:br/>
      </w:r>
      <w:r w:rsidRPr="00B13CCB">
        <w:rPr>
          <w:rFonts w:cs="Arial"/>
        </w:rPr>
        <w:t xml:space="preserve"> d.  The contractor shall submit or have their employees submit the following required forms to the VA Office of Security and Law Enforcement within 30 days of receipt:</w:t>
      </w:r>
      <w:r w:rsidRPr="00B13CCB">
        <w:rPr>
          <w:rFonts w:cs="Arial"/>
        </w:rPr>
        <w:br/>
      </w:r>
      <w:r w:rsidRPr="00B13CCB">
        <w:rPr>
          <w:rFonts w:cs="Arial"/>
        </w:rPr>
        <w:br/>
        <w:t xml:space="preserve">    (i) Standard From 85P, Questionnaire for Public Trust Positions</w:t>
      </w:r>
      <w:r w:rsidRPr="00B13CCB">
        <w:rPr>
          <w:rFonts w:cs="Arial"/>
        </w:rPr>
        <w:br/>
        <w:t xml:space="preserve">   (ii) Standard Form 85P-S, Supplemental Questionnaire for Selected Positions</w:t>
      </w:r>
      <w:r w:rsidRPr="00B13CCB">
        <w:rPr>
          <w:rFonts w:cs="Arial"/>
        </w:rPr>
        <w:br/>
        <w:t xml:space="preserve">  (iii) FD 258, U.S. Department of Justice Fingerprint Applicant Chart</w:t>
      </w:r>
      <w:r w:rsidRPr="00B13CCB">
        <w:rPr>
          <w:rFonts w:cs="Arial"/>
        </w:rPr>
        <w:br/>
        <w:t xml:space="preserve">  (iv) VA Form 0710, Authority for Release of Information Form</w:t>
      </w:r>
      <w:r w:rsidRPr="00B13CCB">
        <w:rPr>
          <w:rFonts w:cs="Arial"/>
        </w:rPr>
        <w:br/>
        <w:t xml:space="preserve">  (v) Optional Form 306, Declaration for Federal Employment</w:t>
      </w:r>
      <w:r w:rsidRPr="00B13CCB">
        <w:rPr>
          <w:rFonts w:cs="Arial"/>
        </w:rPr>
        <w:br/>
        <w:t xml:space="preserve">  (vi) Optional Form 612, Optional Application for Federal Employment</w:t>
      </w:r>
      <w:r w:rsidRPr="00B13CCB">
        <w:rPr>
          <w:rFonts w:cs="Arial"/>
        </w:rPr>
        <w:br/>
      </w:r>
      <w:r w:rsidRPr="00B13CCB">
        <w:rPr>
          <w:rFonts w:cs="Arial"/>
        </w:rPr>
        <w:br/>
        <w:t>d.  The contractor, when notified of an unfavorable determination by the Government, shall withdraw the employee from consideration from working under the contract.</w:t>
      </w:r>
      <w:r w:rsidRPr="00B13CCB">
        <w:rPr>
          <w:rFonts w:cs="Arial"/>
        </w:rPr>
        <w:br/>
      </w:r>
      <w:r w:rsidRPr="00B13CCB">
        <w:rPr>
          <w:rFonts w:cs="Arial"/>
        </w:rPr>
        <w:br/>
        <w:t xml:space="preserve">e. Failure to comply with the contractor personnel security requirements may result in termination of the contract for default.  </w:t>
      </w:r>
      <w:r w:rsidRPr="00B13CCB">
        <w:rPr>
          <w:rFonts w:cs="Arial"/>
        </w:rPr>
        <w:br/>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b/>
          <w:bCs/>
        </w:rPr>
        <w:t>VA INFORMATION CUSTODIAL LANGUAGE: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b. VA information should not be co-mingled, if possible, with any other data on the contractors/subcontractor’s information systems or media storage systems </w:t>
      </w:r>
      <w:r w:rsidRPr="00B13CCB">
        <w:rPr>
          <w:rFonts w:cs="Arial"/>
        </w:rPr>
        <w:t>in order to</w:t>
      </w:r>
      <w:r w:rsidRPr="00B13CCB">
        <w:rPr>
          <w:rFonts w:cs="Arial"/>
        </w:rPr>
        <w:t xml:space="preserve"> ensure VA requirements related to data protection and media sanitization can be met. If co-mingling </w:t>
      </w:r>
      <w:r w:rsidR="003F20FC">
        <w:rPr>
          <w:rFonts w:cs="Arial"/>
        </w:rPr>
        <w:t>shall</w:t>
      </w:r>
      <w:r w:rsidRPr="00B13CCB">
        <w:rPr>
          <w:rFonts w:cs="Arial"/>
        </w:rPr>
        <w:t xml:space="preserve"> be allowed to meet the requirements of the business need, the contractor </w:t>
      </w:r>
      <w:r w:rsidR="003F20FC">
        <w:rPr>
          <w:rFonts w:cs="Arial"/>
        </w:rPr>
        <w:t>shall</w:t>
      </w:r>
      <w:r w:rsidRPr="00B13CCB">
        <w:rPr>
          <w:rFonts w:cs="Arial"/>
        </w:rPr>
        <w:t xml:space="preserve">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r w:rsidRPr="00B13CCB">
        <w:rPr>
          <w:rFonts w:cs="Arial"/>
        </w:rPr>
        <w:t>are in compliance with</w:t>
      </w:r>
      <w:r w:rsidRPr="00B13CCB">
        <w:rPr>
          <w:rFonts w:cs="Arial"/>
        </w:rPr>
        <w:t xml:space="preserve"> VA directive requirements.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c. Prior to termination or completion of this contract, contractor/subcontractor </w:t>
      </w:r>
      <w:r w:rsidR="003F20FC">
        <w:rPr>
          <w:rFonts w:cs="Arial"/>
        </w:rPr>
        <w:t>shall</w:t>
      </w:r>
      <w:r w:rsidRPr="00B13CCB">
        <w:rPr>
          <w:rFonts w:cs="Arial"/>
        </w:rPr>
        <w:t xml:space="preserve"> not destroy information received from VA, or gathered/created by the contractor </w:t>
      </w:r>
      <w:r w:rsidRPr="00B13CCB">
        <w:rPr>
          <w:rFonts w:cs="Arial"/>
        </w:rPr>
        <w:t>in the course of</w:t>
      </w:r>
      <w:r w:rsidRPr="00B13CCB">
        <w:rPr>
          <w:rFonts w:cs="Arial"/>
        </w:rPr>
        <w:t xml:space="preserve"> performing this contract without prior written approval by the VA. Any data destruction done on behalf of VA by a contractor/subcontractor </w:t>
      </w:r>
      <w:r w:rsidR="003F20FC">
        <w:rPr>
          <w:rFonts w:cs="Arial"/>
        </w:rPr>
        <w:t>shall</w:t>
      </w:r>
      <w:r w:rsidRPr="00B13CCB">
        <w:rPr>
          <w:rFonts w:cs="Arial"/>
        </w:rPr>
        <w:t xml:space="preserve"> be done in accordance with National Archives and Records Administration (NARA) requirements as outlined in VA Directive 6300, </w:t>
      </w:r>
      <w:r w:rsidRPr="00B13CCB">
        <w:rPr>
          <w:rFonts w:cs="Arial"/>
          <w:i/>
          <w:iCs/>
        </w:rPr>
        <w:t xml:space="preserve">Records and Information Management </w:t>
      </w:r>
      <w:r w:rsidRPr="00B13CCB">
        <w:rPr>
          <w:rFonts w:cs="Arial"/>
        </w:rPr>
        <w:t xml:space="preserve">and its Handbook 6300.1 </w:t>
      </w:r>
      <w:r w:rsidRPr="00B13CCB">
        <w:rPr>
          <w:rFonts w:cs="Arial"/>
          <w:i/>
          <w:iCs/>
        </w:rPr>
        <w:t>Records Management Procedures</w:t>
      </w:r>
      <w:r w:rsidRPr="00B13CCB">
        <w:rPr>
          <w:rFonts w:cs="Arial"/>
        </w:rPr>
        <w:t xml:space="preserve">, applicable VA Records Control Schedules, and VA Handbook 6500.1, </w:t>
      </w:r>
      <w:r w:rsidRPr="00B13CCB">
        <w:rPr>
          <w:rFonts w:cs="Arial"/>
          <w:i/>
          <w:iCs/>
        </w:rPr>
        <w:t>Electronic Media Sanitization</w:t>
      </w:r>
      <w:r w:rsidRPr="00B13CCB">
        <w:rPr>
          <w:rFonts w:cs="Arial"/>
        </w:rPr>
        <w:t>. Self-</w:t>
      </w:r>
      <w:r w:rsidRPr="00B13CCB">
        <w:rPr>
          <w:rFonts w:cs="Arial"/>
        </w:rPr>
        <w:t xml:space="preserve">certification by the contractor that the data destruction requirements above have been met </w:t>
      </w:r>
      <w:r w:rsidR="003F20FC">
        <w:rPr>
          <w:rFonts w:cs="Arial"/>
        </w:rPr>
        <w:t>shall</w:t>
      </w:r>
      <w:r w:rsidRPr="00B13CCB">
        <w:rPr>
          <w:rFonts w:cs="Arial"/>
        </w:rPr>
        <w:t xml:space="preserve"> be sent to the VA Contracting Officer within 30 days of termination of the contract.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d. The contractor/subcontractor </w:t>
      </w:r>
      <w:r w:rsidR="003F20FC">
        <w:rPr>
          <w:rFonts w:cs="Arial"/>
        </w:rPr>
        <w:t>shall</w:t>
      </w:r>
      <w:r w:rsidRPr="00B13CCB">
        <w:rPr>
          <w:rFonts w:cs="Arial"/>
        </w:rPr>
        <w:t xml:space="preserve">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w:t>
      </w:r>
      <w:r w:rsidR="003F20FC">
        <w:rPr>
          <w:rFonts w:cs="Arial"/>
        </w:rPr>
        <w:t>shall</w:t>
      </w:r>
      <w:r w:rsidRPr="00B13CCB">
        <w:rPr>
          <w:rFonts w:cs="Arial"/>
        </w:rPr>
        <w:t xml:space="preserve"> be appropriately destroyed.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g. If a VHA contract is terminated for cause, the associated BAA </w:t>
      </w:r>
      <w:r w:rsidR="003F20FC">
        <w:rPr>
          <w:rFonts w:cs="Arial"/>
        </w:rPr>
        <w:t>shall</w:t>
      </w:r>
      <w:r w:rsidRPr="00B13CCB">
        <w:rPr>
          <w:rFonts w:cs="Arial"/>
        </w:rPr>
        <w:t xml:space="preserve"> also be terminated and appropriate actions taken in accordance with VHA Handbook 1600.1, Business Associate Agreements.  Absent an agreement to use or disclose protected health information, there is no business associate relationship.</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h. The contractor/subcontractor </w:t>
      </w:r>
      <w:r w:rsidR="003F20FC">
        <w:rPr>
          <w:rFonts w:cs="Arial"/>
        </w:rPr>
        <w:t>shall</w:t>
      </w:r>
      <w:r w:rsidRPr="00B13CCB">
        <w:rPr>
          <w:rFonts w:cs="Arial"/>
        </w:rPr>
        <w:t xml:space="preserve"> store, transport, or transmit VA sensitive information in an encrypted form, using VA-approved encryption tools that are, at a minimum, FIPS 140-2 validated.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i. The contractor/subcontractor’s firewall and Web services security controls, if applicable, shall meet or exceed VA’s minimum requirements. VA Configuration Guidelines are available upon request.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w:t>
      </w:r>
      <w:r w:rsidR="003F20FC">
        <w:rPr>
          <w:rFonts w:cs="Arial"/>
        </w:rPr>
        <w:t>shall</w:t>
      </w:r>
      <w:r w:rsidRPr="00B13CCB">
        <w:rPr>
          <w:rFonts w:cs="Arial"/>
        </w:rPr>
        <w:t xml:space="preserve"> refer to all requests </w:t>
      </w:r>
      <w:r w:rsidRPr="00B13CCB">
        <w:rPr>
          <w:rFonts w:cs="Arial"/>
        </w:rPr>
        <w:t>for,</w:t>
      </w:r>
      <w:r w:rsidRPr="00B13CCB">
        <w:rPr>
          <w:rFonts w:cs="Arial"/>
        </w:rPr>
        <w:t xml:space="preserve"> demands for production of, or inquiries about, VA information and information systems to the VA contracting officer for response.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w:t>
      </w:r>
      <w:r w:rsidRPr="00B13CCB">
        <w:rPr>
          <w:rFonts w:cs="Arial"/>
        </w:rPr>
        <w:t>refer</w:t>
      </w:r>
      <w:r w:rsidRPr="00B13CCB">
        <w:rPr>
          <w:rFonts w:cs="Arial"/>
        </w:rPr>
        <w:t xml:space="preserve"> such court orders or other requests to the VA contracting officer for response.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l. For service that involves </w:t>
      </w:r>
      <w:r w:rsidRPr="00B13CCB">
        <w:rPr>
          <w:rFonts w:cs="Arial"/>
        </w:rPr>
        <w:t>the storage</w:t>
      </w:r>
      <w:r w:rsidRPr="00B13CCB">
        <w:rPr>
          <w:rFonts w:cs="Arial"/>
        </w:rPr>
        <w:t xml:space="preserve">, generating, transmitting, or exchanging of VA sensitive information but does not require C&amp;A or an MOU-ISA for system interconnection, the contractor/subcontractor </w:t>
      </w:r>
      <w:r w:rsidR="003F20FC">
        <w:rPr>
          <w:rFonts w:cs="Arial"/>
        </w:rPr>
        <w:t>shall</w:t>
      </w:r>
      <w:r w:rsidRPr="00B13CCB">
        <w:rPr>
          <w:rFonts w:cs="Arial"/>
        </w:rPr>
        <w:t xml:space="preserve"> complete a Contractor Security Control Assessment (CSCA) on a yearly basis and provide it to the COR.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b/>
          <w:bCs/>
        </w:rPr>
        <w:t>SECURITY INCIDENT INVESTIGATION:</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a. 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c. With respect to unsecured protected health information, the business associate is deemed to have discovered a data breach when the business associate knew or should have known of a breach of such information. Upon discovery, the business associate </w:t>
      </w:r>
      <w:r w:rsidR="003F20FC">
        <w:rPr>
          <w:rFonts w:cs="Arial"/>
        </w:rPr>
        <w:t>shall</w:t>
      </w:r>
      <w:r w:rsidRPr="00B13CCB">
        <w:rPr>
          <w:rFonts w:cs="Arial"/>
        </w:rPr>
        <w:t xml:space="preserve"> notify the covered entity of the breach. Notifications need to be made in accordance with the executed business associate agreement.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d. In instances of theft or break-in or other criminal activity, the contractor/subcontractor </w:t>
      </w:r>
      <w:r w:rsidR="003F20FC">
        <w:rPr>
          <w:rFonts w:cs="Arial"/>
        </w:rPr>
        <w:t>shall</w:t>
      </w:r>
      <w:r w:rsidRPr="00B13CCB">
        <w:rPr>
          <w:rFonts w:cs="Arial"/>
        </w:rPr>
        <w:t xml:space="preserve">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violations associated with any incident. The contractor/subcontractor shall cooperate with VA in any civil litigation to </w:t>
      </w:r>
      <w:r w:rsidRPr="00B13CCB">
        <w:rPr>
          <w:rFonts w:cs="Arial"/>
        </w:rPr>
        <w:t xml:space="preserve">recover VA information, obtain monetary or other compensation from a third party for damages arising from any incident, or obtain injunctive relief against any third party arising from, or related to, the incident.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b/>
          <w:bCs/>
        </w:rPr>
      </w:pPr>
      <w:r w:rsidRPr="00B13CCB">
        <w:rPr>
          <w:rFonts w:cs="Arial"/>
          <w:b/>
          <w:bCs/>
        </w:rPr>
        <w:t>LIQUIDATED DAMAGES FOR DATA BREACH:</w:t>
      </w:r>
    </w:p>
    <w:p w:rsidR="00B13CCB" w:rsidRPr="00B13CCB" w:rsidP="00B13CCB">
      <w:pPr>
        <w:pStyle w:val="ListParagraph"/>
        <w:ind w:left="1224"/>
        <w:jc w:val="both"/>
        <w:rPr>
          <w:rFonts w:cs="Arial"/>
          <w:b/>
          <w:bCs/>
        </w:rPr>
      </w:pPr>
    </w:p>
    <w:p w:rsidR="00B13CCB" w:rsidRPr="00B13CCB" w:rsidP="00B13CCB">
      <w:pPr>
        <w:pStyle w:val="ListParagraph"/>
        <w:ind w:left="1224"/>
        <w:jc w:val="both"/>
        <w:rPr>
          <w:rFonts w:cs="Arial"/>
        </w:rPr>
      </w:pPr>
      <w:r w:rsidRPr="00B13CCB">
        <w:rPr>
          <w:rFonts w:cs="Arial"/>
        </w:rPr>
        <w:t xml:space="preserve">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However, it is the policy of the VA to forego collection of liquidated damages in the event the contractor provides payment of actual damages </w:t>
      </w:r>
      <w:r w:rsidRPr="00B13CCB">
        <w:rPr>
          <w:rFonts w:cs="Arial"/>
        </w:rPr>
        <w:t>in</w:t>
      </w:r>
      <w:r w:rsidRPr="00B13CCB">
        <w:rPr>
          <w:rFonts w:cs="Arial"/>
        </w:rPr>
        <w:t xml:space="preserve"> an amount determined to be adequate by the agency.</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b. The contractor/subcontractor shall provide notice to VA of a “security incident” as set forth in the Security Incident Investigation section above. Upon such notification, VA </w:t>
      </w:r>
      <w:r w:rsidR="003F20FC">
        <w:rPr>
          <w:rFonts w:cs="Arial"/>
        </w:rPr>
        <w:t>shall</w:t>
      </w:r>
      <w:r w:rsidRPr="00B13CCB">
        <w:rPr>
          <w:rFonts w:cs="Arial"/>
        </w:rPr>
        <w:t xml:space="preserve">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c.  Each risk analysis shall address all relevant information concerning the data breach, including the following:</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1)Nature</w:t>
      </w:r>
      <w:r w:rsidRPr="00B13CCB">
        <w:rPr>
          <w:rFonts w:cs="Arial"/>
        </w:rPr>
        <w:t xml:space="preserve"> of the event (loss, theft, unauthorized access</w:t>
      </w:r>
      <w:r w:rsidRPr="00B13CCB">
        <w:rPr>
          <w:rFonts w:cs="Arial"/>
        </w:rPr>
        <w: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2)Description</w:t>
      </w:r>
      <w:r w:rsidRPr="00B13CCB">
        <w:rPr>
          <w:rFonts w:cs="Arial"/>
        </w:rPr>
        <w:t xml:space="preserve"> of the event, including:</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ab/>
        <w:t xml:space="preserve">(a)date of </w:t>
      </w:r>
      <w:r w:rsidRPr="00B13CCB">
        <w:rPr>
          <w:rFonts w:cs="Arial"/>
        </w:rPr>
        <w:t>occurrence;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(b)data elements involved, including any PII, such as full name, social security number, date of birth, home address, account number, disability </w:t>
      </w:r>
      <w:r w:rsidRPr="00B13CCB">
        <w:rPr>
          <w:rFonts w:cs="Arial"/>
        </w:rPr>
        <w:t>code;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3)Number</w:t>
      </w:r>
      <w:r w:rsidRPr="00B13CCB">
        <w:rPr>
          <w:rFonts w:cs="Arial"/>
        </w:rPr>
        <w:t xml:space="preserve"> of individuals affected or potentially </w:t>
      </w:r>
      <w:r w:rsidRPr="00B13CCB">
        <w:rPr>
          <w:rFonts w:cs="Arial"/>
        </w:rPr>
        <w:t>affected;</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4)Names</w:t>
      </w:r>
      <w:r w:rsidRPr="00B13CCB">
        <w:rPr>
          <w:rFonts w:cs="Arial"/>
        </w:rPr>
        <w:t xml:space="preserve"> of individuals or groups affected or potentially </w:t>
      </w:r>
      <w:r w:rsidRPr="00B13CCB">
        <w:rPr>
          <w:rFonts w:cs="Arial"/>
        </w:rPr>
        <w:t>affected;</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5)Ease</w:t>
      </w:r>
      <w:r w:rsidRPr="00B13CCB">
        <w:rPr>
          <w:rFonts w:cs="Arial"/>
        </w:rPr>
        <w:t xml:space="preserve"> of logical data access to the lost, stolen or improperly accessed data </w:t>
      </w:r>
      <w:r w:rsidRPr="00B13CCB">
        <w:rPr>
          <w:rFonts w:cs="Arial"/>
        </w:rPr>
        <w:t>in light of</w:t>
      </w:r>
      <w:r w:rsidRPr="00B13CCB">
        <w:rPr>
          <w:rFonts w:cs="Arial"/>
        </w:rPr>
        <w:t xml:space="preserve"> the degree of protection for the data, e.g., unencrypted, plain </w:t>
      </w:r>
      <w:r w:rsidRPr="00B13CCB">
        <w:rPr>
          <w:rFonts w:cs="Arial"/>
        </w:rPr>
        <w:t>text;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6)Amount</w:t>
      </w:r>
      <w:r w:rsidRPr="00B13CCB">
        <w:rPr>
          <w:rFonts w:cs="Arial"/>
        </w:rPr>
        <w:t xml:space="preserve"> of time the data has been out of VA </w:t>
      </w:r>
      <w:r w:rsidRPr="00B13CCB">
        <w:rPr>
          <w:rFonts w:cs="Arial"/>
        </w:rPr>
        <w:t>control;</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7)The</w:t>
      </w:r>
      <w:r w:rsidRPr="00B13CCB">
        <w:rPr>
          <w:rFonts w:cs="Arial"/>
        </w:rPr>
        <w:t xml:space="preserve"> likelihood that </w:t>
      </w:r>
      <w:r w:rsidRPr="00B13CCB">
        <w:rPr>
          <w:rFonts w:cs="Arial"/>
        </w:rPr>
        <w:t>the sensitive</w:t>
      </w:r>
      <w:r w:rsidRPr="00B13CCB">
        <w:rPr>
          <w:rFonts w:cs="Arial"/>
        </w:rPr>
        <w:t xml:space="preserve"> personal information will or has been compromised (made accessible to and usable by unauthorized persons</w:t>
      </w:r>
      <w:r w:rsidRPr="00B13CCB">
        <w:rPr>
          <w:rFonts w:cs="Arial"/>
        </w:rPr>
        <w: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8)Known</w:t>
      </w:r>
      <w:r w:rsidRPr="00B13CCB">
        <w:rPr>
          <w:rFonts w:cs="Arial"/>
        </w:rPr>
        <w:t xml:space="preserve"> misuses of data containing sensitive personal information, if </w:t>
      </w:r>
      <w:r w:rsidRPr="00B13CCB">
        <w:rPr>
          <w:rFonts w:cs="Arial"/>
        </w:rPr>
        <w:t>any;</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9)Assessment</w:t>
      </w:r>
      <w:r w:rsidRPr="00B13CCB">
        <w:rPr>
          <w:rFonts w:cs="Arial"/>
        </w:rPr>
        <w:t xml:space="preserve"> of the potential harm to the affected </w:t>
      </w:r>
      <w:r w:rsidRPr="00B13CCB">
        <w:rPr>
          <w:rFonts w:cs="Arial"/>
        </w:rPr>
        <w:t>individuals;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       (</w:t>
      </w:r>
      <w:r w:rsidRPr="00B13CCB">
        <w:rPr>
          <w:rFonts w:cs="Arial"/>
        </w:rPr>
        <w:t>10)Data</w:t>
      </w:r>
      <w:r w:rsidRPr="00B13CCB">
        <w:rPr>
          <w:rFonts w:cs="Arial"/>
        </w:rPr>
        <w:t xml:space="preserve"> breach analysis as outlined in 6500.2 Handbook, </w:t>
      </w:r>
      <w:r w:rsidRPr="00B13CCB">
        <w:rPr>
          <w:rFonts w:cs="Arial"/>
          <w:i/>
        </w:rPr>
        <w:t>Management of Security and Privacy Incidents</w:t>
      </w:r>
      <w:r w:rsidRPr="00B13CCB">
        <w:rPr>
          <w:rFonts w:cs="Arial"/>
        </w:rPr>
        <w:t>, as appropriate; and</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11)Whether</w:t>
      </w:r>
      <w:r w:rsidRPr="00B13CCB">
        <w:rPr>
          <w:rFonts w:cs="Arial"/>
        </w:rPr>
        <w:t xml:space="preserve"> credit protection services may assist record subjects in avoiding or mitigating the results of identity theft based on the sensitive personal information that may have been compromised.</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d.  Based on the determinations of the independent risk analysis, the contractor shall be responsible for paying </w:t>
      </w:r>
      <w:r w:rsidRPr="00B13CCB">
        <w:rPr>
          <w:rFonts w:cs="Arial"/>
        </w:rPr>
        <w:t>to the VA liquidated damages</w:t>
      </w:r>
      <w:r w:rsidRPr="00B13CCB">
        <w:rPr>
          <w:rFonts w:cs="Arial"/>
        </w:rPr>
        <w:t xml:space="preserve"> in the amount of $37.50 for affected individual to cover the cost of providing credit protection services to affected individuals consisting of the following:</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1)Notification</w:t>
      </w:r>
      <w:r w:rsidRPr="00B13CCB">
        <w:rPr>
          <w:rFonts w:cs="Arial"/>
        </w:rPr>
        <w: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2)One</w:t>
      </w:r>
      <w:r w:rsidRPr="00B13CCB">
        <w:rPr>
          <w:rFonts w:cs="Arial"/>
        </w:rPr>
        <w:t xml:space="preserve"> year of credit monitoring services consisting of automatic daily monitoring of at least 3 relevant credit bureau </w:t>
      </w:r>
      <w:r w:rsidRPr="00B13CCB">
        <w:rPr>
          <w:rFonts w:cs="Arial"/>
        </w:rPr>
        <w:t>reports;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     (</w:t>
      </w:r>
      <w:r w:rsidRPr="00B13CCB">
        <w:rPr>
          <w:rFonts w:cs="Arial"/>
        </w:rPr>
        <w:t>3)Data</w:t>
      </w:r>
      <w:r w:rsidRPr="00B13CCB">
        <w:rPr>
          <w:rFonts w:cs="Arial"/>
        </w:rPr>
        <w:t xml:space="preserve"> breach </w:t>
      </w:r>
      <w:r w:rsidRPr="00B13CCB">
        <w:rPr>
          <w:rFonts w:cs="Arial"/>
        </w:rPr>
        <w:t>analysis;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4)Fraud</w:t>
      </w:r>
      <w:r w:rsidRPr="00B13CCB">
        <w:rPr>
          <w:rFonts w:cs="Arial"/>
        </w:rPr>
        <w:t xml:space="preserve"> resolution services, including writing dispute letters, initiating fraud alerts and credit freezes, to assist affected individuals to bring matters to </w:t>
      </w:r>
      <w:r w:rsidRPr="00B13CCB">
        <w:rPr>
          <w:rFonts w:cs="Arial"/>
        </w:rPr>
        <w:t>resolution;</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    (</w:t>
      </w:r>
      <w:r w:rsidRPr="00B13CCB">
        <w:rPr>
          <w:rFonts w:cs="Arial"/>
        </w:rPr>
        <w:t>5)One</w:t>
      </w:r>
      <w:r w:rsidRPr="00B13CCB">
        <w:rPr>
          <w:rFonts w:cs="Arial"/>
        </w:rPr>
        <w:t xml:space="preserve"> year of identity theft insurance with $20,000.00 coverage at $0 deductible; and</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w:t>
      </w:r>
      <w:r w:rsidRPr="00B13CCB">
        <w:rPr>
          <w:rFonts w:cs="Arial"/>
        </w:rPr>
        <w:t>6)Necessary</w:t>
      </w:r>
      <w:r w:rsidRPr="00B13CCB">
        <w:rPr>
          <w:rFonts w:cs="Arial"/>
        </w:rPr>
        <w:t xml:space="preserve"> legal expenses the subjects may incur to repair falsified or damaged credit records, histories, or financial affairs.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b/>
          <w:bCs/>
        </w:rPr>
        <w:t xml:space="preserve">SECURITY CONTROLS COMPLIANCE </w:t>
      </w:r>
      <w:r w:rsidRPr="00B13CCB">
        <w:rPr>
          <w:rFonts w:cs="Arial"/>
          <w:b/>
          <w:bCs/>
        </w:rPr>
        <w:t>TESTING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On a periodic basis, VA, including the Office of Inspector General, reserves the right to evaluate any or </w:t>
      </w:r>
      <w:r w:rsidRPr="00B13CCB">
        <w:rPr>
          <w:rFonts w:cs="Arial"/>
        </w:rPr>
        <w:t>all of</w:t>
      </w:r>
      <w:r w:rsidRPr="00B13CCB">
        <w:rPr>
          <w:rFonts w:cs="Arial"/>
        </w:rPr>
        <w:t xml:space="preserve"> the security controls and privacy practices implemented by the contractor under the clauses contained within the contract. With 10 working-days’ notice, at the request of the government, the contractor </w:t>
      </w:r>
      <w:r w:rsidR="003F20FC">
        <w:rPr>
          <w:rFonts w:cs="Arial"/>
        </w:rPr>
        <w:t>shall</w:t>
      </w:r>
      <w:r w:rsidRPr="00B13CCB">
        <w:rPr>
          <w:rFonts w:cs="Arial"/>
        </w:rPr>
        <w:t xml:space="preserve">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w:t>
      </w:r>
      <w:r w:rsidRPr="00B13CCB">
        <w:rPr>
          <w:rFonts w:cs="Arial"/>
        </w:rPr>
        <w:t xml:space="preserve">(to include unannounced assessments) as determined by VA in the event of a security incident or at any other time.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b/>
          <w:bCs/>
        </w:rPr>
        <w:t>TRAINING:</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a. All contractor employees and subcontractor employees requiring access to VA information and VA information systems shall complete VA Privacy and Information Security Awareness and Rules of Behavior Training and Privacy and HIPAA Training and HIPAA Training before being granted access to VA information and its systems.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(1) Sign and acknowledge (either manually or electronically) understanding of and responsibilities for compliance with the </w:t>
      </w:r>
      <w:r w:rsidRPr="00B13CCB">
        <w:rPr>
          <w:rFonts w:cs="Arial"/>
          <w:i/>
          <w:iCs/>
        </w:rPr>
        <w:t xml:space="preserve">Rules of Behavior </w:t>
      </w:r>
      <w:r w:rsidRPr="00B13CCB">
        <w:rPr>
          <w:rFonts w:cs="Arial"/>
          <w:iCs/>
        </w:rPr>
        <w:t>before being granted access to VA information and its systems.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b. The contractor shall </w:t>
      </w:r>
      <w:r w:rsidRPr="00B13CCB">
        <w:rPr>
          <w:rFonts w:cs="Arial"/>
        </w:rPr>
        <w:t>provide to</w:t>
      </w:r>
      <w:r w:rsidRPr="00B13CCB">
        <w:rPr>
          <w:rFonts w:cs="Arial"/>
        </w:rPr>
        <w:t xml:space="preserve"> the contracting officer and/or the </w:t>
      </w:r>
      <w:r w:rsidRPr="00B13CCB">
        <w:rPr>
          <w:rFonts w:cs="Arial"/>
        </w:rPr>
        <w:t>COR</w:t>
      </w:r>
      <w:r w:rsidRPr="00B13CCB">
        <w:rPr>
          <w:rFonts w:cs="Arial"/>
        </w:rPr>
        <w:t xml:space="preserve"> a copy of the training certificates and certification of signing the Rules of Behavior for each applicable employee within 1 week of the initiation of the contract and annually thereafter, as required.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The Certification and Accreditation (C&amp;A) requirements do not </w:t>
      </w:r>
      <w:r w:rsidRPr="00B13CCB">
        <w:rPr>
          <w:rFonts w:cs="Arial"/>
        </w:rPr>
        <w:t>apply</w:t>
      </w:r>
      <w:r w:rsidRPr="00B13CCB">
        <w:rPr>
          <w:rFonts w:cs="Arial"/>
        </w:rPr>
        <w:t xml:space="preserve"> and a Security Accreditation Package is not required for this SOW.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b/>
        </w:rPr>
      </w:pPr>
      <w:r w:rsidRPr="00B13CCB">
        <w:rPr>
          <w:rFonts w:cs="Arial"/>
          <w:b/>
        </w:rPr>
        <w:t>*** IF APPLICABLE***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b/>
        </w:rPr>
      </w:pPr>
      <w:r w:rsidRPr="00B13CCB">
        <w:rPr>
          <w:rFonts w:cs="Arial"/>
          <w:b/>
        </w:rPr>
        <w:t>INFORMATION SYSTEM DESIGN AND DEVELOPMENT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a.</w:t>
      </w:r>
      <w:r w:rsidRPr="00B13CCB">
        <w:rPr>
          <w:rFonts w:cs="Arial"/>
        </w:rPr>
        <w:tab/>
        <w:t>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 a Privacy</w:t>
      </w:r>
    </w:p>
    <w:p w:rsidR="00B13CCB" w:rsidRPr="00B13CCB" w:rsidP="00B13CCB">
      <w:pPr>
        <w:pStyle w:val="ListParagraph"/>
        <w:ind w:left="1224"/>
        <w:jc w:val="both"/>
        <w:rPr>
          <w:rFonts w:cs="Arial"/>
        </w:rPr>
      </w:pPr>
      <w:r w:rsidRPr="00B13CCB">
        <w:rPr>
          <w:rFonts w:cs="Arial"/>
        </w:rPr>
        <w:t xml:space="preserve"> Impact Assessment (PIA) </w:t>
      </w:r>
      <w:r w:rsidR="003F20FC">
        <w:rPr>
          <w:rFonts w:cs="Arial"/>
        </w:rPr>
        <w:t>shall</w:t>
      </w:r>
      <w:r w:rsidRPr="00B13CCB">
        <w:rPr>
          <w:rFonts w:cs="Arial"/>
        </w:rPr>
        <w:t xml:space="preserve"> be completed, provided to the COTR, and approved by the VA Privacy Service in accordance with Directive 6507, VA Privacy Impact Assessment.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b.</w:t>
      </w:r>
      <w:r w:rsidRPr="00B13CCB">
        <w:rPr>
          <w:rFonts w:cs="Arial"/>
        </w:rPr>
        <w:tab/>
        <w:t>The contractor/subcontractor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c.</w:t>
      </w:r>
      <w:r w:rsidRPr="00B13CCB">
        <w:rPr>
          <w:rFonts w:cs="Arial"/>
        </w:rPr>
        <w:tab/>
        <w:t xml:space="preserve">The standard installation, operation, maintenance, updating, and patching of software shall not alter the configuration settings from the VA approved and FDCC configuration. Information technology staff </w:t>
      </w:r>
      <w:r w:rsidR="003F20FC">
        <w:rPr>
          <w:rFonts w:cs="Arial"/>
        </w:rPr>
        <w:t>shall</w:t>
      </w:r>
      <w:r w:rsidRPr="00B13CCB">
        <w:rPr>
          <w:rFonts w:cs="Arial"/>
        </w:rPr>
        <w:t xml:space="preserve"> also use the Windows Installer Service for installation to the default “program files” directory and silently install and uninstall.</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d.</w:t>
      </w:r>
      <w:r w:rsidRPr="00B13CCB">
        <w:rPr>
          <w:rFonts w:cs="Arial"/>
        </w:rPr>
        <w:tab/>
        <w:t>Applications designed for normal end users shall run in the standard user context without elevated system administration privileges.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e.</w:t>
      </w:r>
      <w:r w:rsidRPr="00B13CCB">
        <w:rPr>
          <w:rFonts w:cs="Arial"/>
        </w:rPr>
        <w:tab/>
        <w:t xml:space="preserve">The security controls </w:t>
      </w:r>
      <w:r w:rsidR="003F20FC">
        <w:rPr>
          <w:rFonts w:cs="Arial"/>
        </w:rPr>
        <w:t>shall</w:t>
      </w:r>
      <w:r w:rsidRPr="00B13CCB">
        <w:rPr>
          <w:rFonts w:cs="Arial"/>
        </w:rPr>
        <w:t xml:space="preserve">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f.</w:t>
      </w:r>
      <w:r w:rsidRPr="00B13CCB">
        <w:rPr>
          <w:rFonts w:cs="Arial"/>
        </w:rPr>
        <w:tab/>
        <w:t>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g.</w:t>
      </w:r>
      <w:r w:rsidRPr="00B13CCB">
        <w:rPr>
          <w:rFonts w:cs="Arial"/>
        </w:rPr>
        <w:tab/>
        <w:t>The contractor/subcontractor agrees to:</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(1)</w:t>
      </w:r>
      <w:r w:rsidRPr="00B13CCB">
        <w:rPr>
          <w:rFonts w:cs="Arial"/>
        </w:rPr>
        <w:tab/>
        <w:t>Comply with the Privacy Act of 1974 (the Act) and the agency rules and regulations issued under the Act in the design, development, or operation of any system of records on individuals to accomplish an agency function when the contract specifically identifies: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(a)</w:t>
      </w:r>
      <w:r w:rsidRPr="00B13CCB">
        <w:rPr>
          <w:rFonts w:cs="Arial"/>
        </w:rPr>
        <w:tab/>
        <w:t>The Systems of Records (SOR); and</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(b)</w:t>
      </w:r>
      <w:r w:rsidRPr="00B13CCB">
        <w:rPr>
          <w:rFonts w:cs="Arial"/>
        </w:rPr>
        <w:tab/>
        <w:t xml:space="preserve">The design, development, or operation work that the contractor/subcontractor is to </w:t>
      </w:r>
      <w:r w:rsidRPr="00B13CCB">
        <w:rPr>
          <w:rFonts w:cs="Arial"/>
        </w:rPr>
        <w:t>perform;</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(2)</w:t>
      </w:r>
      <w:r w:rsidRPr="00B13CCB">
        <w:rPr>
          <w:rFonts w:cs="Arial"/>
        </w:rPr>
        <w:tab/>
        <w:t xml:space="preserve">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w:t>
      </w:r>
      <w:r w:rsidRPr="00B13CCB">
        <w:rPr>
          <w:rFonts w:cs="Arial"/>
        </w:rPr>
        <w:t>is</w:t>
      </w:r>
      <w:r w:rsidRPr="00B13CCB">
        <w:rPr>
          <w:rFonts w:cs="Arial"/>
        </w:rPr>
        <w:t xml:space="preserve"> subject to the Privacy Act; and</w:t>
      </w:r>
    </w:p>
    <w:p w:rsidR="00B13CCB" w:rsidRPr="00B13CCB" w:rsidP="00B13CCB">
      <w:pPr>
        <w:pStyle w:val="ListParagraph"/>
        <w:ind w:left="1224"/>
        <w:jc w:val="both"/>
        <w:rPr>
          <w:rFonts w:cs="Arial"/>
        </w:rPr>
      </w:pPr>
      <w:r w:rsidRPr="00B13CCB">
        <w:rPr>
          <w:rFonts w:cs="Arial"/>
        </w:rPr>
        <w:t xml:space="preserve">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(3)</w:t>
      </w:r>
      <w:r w:rsidRPr="00B13CCB">
        <w:rPr>
          <w:rFonts w:cs="Arial"/>
        </w:rPr>
        <w:tab/>
        <w:t>Include this Privacy Act clause, including this subparagraph (3), in all subcontracts awarded under this contract which requires the design, development, or operation of such a SOR.</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h.</w:t>
      </w:r>
      <w:r w:rsidRPr="00B13CCB">
        <w:rPr>
          <w:rFonts w:cs="Arial"/>
        </w:rPr>
        <w:tab/>
        <w:t xml:space="preserve">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w:t>
      </w:r>
      <w:r w:rsidRPr="00B13CCB">
        <w:rPr>
          <w:rFonts w:cs="Arial"/>
        </w:rPr>
        <w:t>is considered to be</w:t>
      </w:r>
      <w:r w:rsidRPr="00B13CCB">
        <w:rPr>
          <w:rFonts w:cs="Arial"/>
        </w:rPr>
        <w:t xml:space="preserve"> an employee of the agency.</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(1)</w:t>
      </w:r>
      <w:r w:rsidRPr="00B13CCB">
        <w:rPr>
          <w:rFonts w:cs="Arial"/>
        </w:rPr>
        <w:tab/>
        <w:t>“Operation of a System of Records” means performance of any of the activities associated with maintaining the SOR, including the collection, use, maintenance, and dissemination of records.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(2)</w:t>
      </w:r>
      <w:r w:rsidRPr="00B13CCB">
        <w:rPr>
          <w:rFonts w:cs="Arial"/>
        </w:rPr>
        <w:tab/>
        <w:t>“Record” means any item, collection, or grouping of information about an individual that is maintained by an agency, including, but not limited to, education, financial transactions, medical</w:t>
      </w:r>
    </w:p>
    <w:p w:rsidR="00B13CCB" w:rsidRPr="00B13CCB" w:rsidP="00B13CCB">
      <w:pPr>
        <w:pStyle w:val="ListParagraph"/>
        <w:ind w:left="1224"/>
        <w:jc w:val="both"/>
        <w:rPr>
          <w:rFonts w:cs="Arial"/>
        </w:rPr>
      </w:pPr>
      <w:r w:rsidRPr="00B13CCB">
        <w:rPr>
          <w:rFonts w:cs="Arial"/>
        </w:rPr>
        <w:t xml:space="preserve">history, and criminal or employment history and contains the person’s name, or identifying number, symbol, or any other identifying </w:t>
      </w:r>
      <w:r w:rsidRPr="00B13CCB">
        <w:rPr>
          <w:rFonts w:cs="Arial"/>
        </w:rPr>
        <w:t>particular assigned</w:t>
      </w:r>
      <w:r w:rsidRPr="00B13CCB">
        <w:rPr>
          <w:rFonts w:cs="Arial"/>
        </w:rPr>
        <w:t xml:space="preserve"> to the individual, such as a fingerprint or voiceprint, or a photograph.</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(3)</w:t>
      </w:r>
      <w:r w:rsidRPr="00B13CCB">
        <w:rPr>
          <w:rFonts w:cs="Arial"/>
        </w:rPr>
        <w:tab/>
        <w:t xml:space="preserve">“System of Records” means a group of any records under the control of any agency from which information is retrieved by the name of the individual or by some identifying number, symbol, or other identifying </w:t>
      </w:r>
      <w:r w:rsidRPr="00B13CCB">
        <w:rPr>
          <w:rFonts w:cs="Arial"/>
        </w:rPr>
        <w:t>particular assigned</w:t>
      </w:r>
      <w:r w:rsidRPr="00B13CCB">
        <w:rPr>
          <w:rFonts w:cs="Arial"/>
        </w:rPr>
        <w:t xml:space="preserve"> to the individual.</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i.</w:t>
      </w:r>
      <w:r w:rsidRPr="00B13CCB">
        <w:rPr>
          <w:rFonts w:cs="Arial"/>
        </w:rPr>
        <w:tab/>
        <w:t xml:space="preserve">The vendor shall ensure the security of all procured or developed systems and technologies, including their subcomponents (hereinafter referred to as “Systems”), throughout the life of this contract and any extension, warranty, or maintenance periods. This </w:t>
      </w:r>
      <w:r w:rsidRPr="00B13CCB">
        <w:rPr>
          <w:rFonts w:cs="Arial"/>
        </w:rPr>
        <w:t>includes,  but</w:t>
      </w:r>
      <w:r w:rsidRPr="00B13CCB">
        <w:rPr>
          <w:rFonts w:cs="Arial"/>
        </w:rPr>
        <w:t xml:space="preserve">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j.</w:t>
      </w:r>
      <w:r w:rsidRPr="00B13CCB">
        <w:rPr>
          <w:rFonts w:cs="Arial"/>
        </w:rPr>
        <w:tab/>
        <w:t>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w:t>
      </w:r>
      <w:r w:rsidRPr="00B13CCB">
        <w:rPr>
          <w:rFonts w:cs="Arial"/>
        </w:rPr>
        <w:tab/>
        <w:t>days.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k.</w:t>
      </w:r>
      <w:r w:rsidRPr="00B13CCB">
        <w:rPr>
          <w:rFonts w:cs="Arial"/>
        </w:rPr>
        <w:tab/>
        <w:t xml:space="preserve">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w:t>
      </w:r>
      <w:r w:rsidRPr="00B13CCB">
        <w:rPr>
          <w:rFonts w:cs="Arial"/>
        </w:rPr>
        <w:t>maintenance of the Systems, they shall apply the Security Fixes within</w:t>
      </w:r>
      <w:r w:rsidRPr="00B13CCB">
        <w:rPr>
          <w:rFonts w:cs="Arial"/>
        </w:rPr>
        <w:tab/>
        <w:t>days.</w:t>
      </w:r>
    </w:p>
    <w:p w:rsidR="00B13CCB" w:rsidRPr="00B13CCB" w:rsidP="00B13CCB">
      <w:pPr>
        <w:pStyle w:val="ListParagraph"/>
        <w:ind w:left="1224"/>
        <w:jc w:val="both"/>
        <w:rPr>
          <w:rFonts w:cs="Arial"/>
        </w:rPr>
      </w:pPr>
      <w:r w:rsidRPr="00B13CCB">
        <w:rPr>
          <w:rFonts w:cs="Arial"/>
        </w:rPr>
        <w:t xml:space="preserve">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l.</w:t>
      </w:r>
      <w:r w:rsidRPr="00B13CCB">
        <w:rPr>
          <w:rFonts w:cs="Arial"/>
        </w:rPr>
        <w:tab/>
        <w:t xml:space="preserve">All other vulnerabilities shall be </w:t>
      </w:r>
      <w:r w:rsidRPr="00B13CCB">
        <w:rPr>
          <w:rFonts w:cs="Arial"/>
        </w:rPr>
        <w:t>remediated</w:t>
      </w:r>
      <w:r w:rsidRPr="00B13CCB">
        <w:rPr>
          <w:rFonts w:cs="Arial"/>
        </w:rPr>
        <w:t xml:space="preserve">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b/>
        </w:rPr>
      </w:pPr>
      <w:r w:rsidRPr="00B13CCB">
        <w:rPr>
          <w:rFonts w:cs="Arial"/>
          <w:b/>
        </w:rPr>
        <w:t>INFORMATION SYSTEM HOSTING, OPERATION, MAINTENANCE, OR USE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a.</w:t>
      </w:r>
      <w:r w:rsidRPr="00B13CCB">
        <w:rPr>
          <w:rFonts w:cs="Arial"/>
        </w:rPr>
        <w:tab/>
        <w:t xml:space="preserve">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w:t>
      </w:r>
      <w:r w:rsidRPr="00B13CCB">
        <w:rPr>
          <w:rFonts w:cs="Arial"/>
        </w:rPr>
        <w:t>security control</w:t>
      </w:r>
      <w:r w:rsidRPr="00B13CCB">
        <w:rPr>
          <w:rFonts w:cs="Arial"/>
        </w:rPr>
        <w:t xml:space="preserve"> procedures </w:t>
      </w:r>
      <w:r w:rsidR="003F20FC">
        <w:rPr>
          <w:rFonts w:cs="Arial"/>
        </w:rPr>
        <w:t>shall</w:t>
      </w:r>
      <w:r w:rsidRPr="00B13CCB">
        <w:rPr>
          <w:rFonts w:cs="Arial"/>
        </w:rPr>
        <w:t xml:space="preserve"> be </w:t>
      </w:r>
      <w:r w:rsidRPr="00B13CCB">
        <w:rPr>
          <w:rFonts w:cs="Arial"/>
        </w:rPr>
        <w:t>equivalent,</w:t>
      </w:r>
      <w:r w:rsidRPr="00B13CCB">
        <w:rPr>
          <w:rFonts w:cs="Arial"/>
        </w:rPr>
        <w:t xml:space="preserve"> to those procedures used to secure VA systems. A Privacy Impact Assessment (PIA) </w:t>
      </w:r>
      <w:r w:rsidR="003F20FC">
        <w:rPr>
          <w:rFonts w:cs="Arial"/>
        </w:rPr>
        <w:t>shall</w:t>
      </w:r>
      <w:r w:rsidRPr="00B13CCB">
        <w:rPr>
          <w:rFonts w:cs="Arial"/>
        </w:rPr>
        <w:t xml:space="preserve"> also be provided to the COTR and approved by VA Privacy Service prior to operational approval. All external Internet connections to VA’s network involving VA information </w:t>
      </w:r>
      <w:r w:rsidR="003F20FC">
        <w:rPr>
          <w:rFonts w:cs="Arial"/>
        </w:rPr>
        <w:t>shall</w:t>
      </w:r>
      <w:r w:rsidRPr="00B13CCB">
        <w:rPr>
          <w:rFonts w:cs="Arial"/>
        </w:rPr>
        <w:t xml:space="preserve"> be reviewed and approved by VA prior to implementation.</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b.</w:t>
      </w:r>
      <w:r w:rsidRPr="00B13CCB">
        <w:rPr>
          <w:rFonts w:cs="Arial"/>
        </w:rPr>
        <w:tab/>
        <w:t xml:space="preserve">Adequate security controls for collecting, processing, transmitting, and storing of Personally Identifiable Information (PII), as determined by the VA Privacy Service, </w:t>
      </w:r>
      <w:r w:rsidR="003F20FC">
        <w:rPr>
          <w:rFonts w:cs="Arial"/>
        </w:rPr>
        <w:t>shall</w:t>
      </w:r>
      <w:r w:rsidRPr="00B13CCB">
        <w:rPr>
          <w:rFonts w:cs="Arial"/>
        </w:rPr>
        <w:t xml:space="preserve">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w:t>
      </w:r>
      <w:r w:rsidR="003F20FC">
        <w:rPr>
          <w:rFonts w:cs="Arial"/>
        </w:rPr>
        <w:t>shall</w:t>
      </w:r>
      <w:r w:rsidRPr="00B13CCB">
        <w:rPr>
          <w:rFonts w:cs="Arial"/>
        </w:rPr>
        <w:t xml:space="preserve"> be submitted and approved prior to the collection of PII.</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c.</w:t>
      </w:r>
      <w:r w:rsidRPr="00B13CCB">
        <w:rPr>
          <w:rFonts w:cs="Arial"/>
        </w:rPr>
        <w:tab/>
        <w:t xml:space="preserve">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w:t>
      </w:r>
      <w:r w:rsidRPr="00B13CCB">
        <w:rPr>
          <w:rFonts w:cs="Arial"/>
        </w:rPr>
        <w:t>Certification and Accreditation</w:t>
      </w:r>
      <w:r w:rsidRPr="00B13CCB">
        <w:rPr>
          <w:rFonts w:cs="Arial"/>
        </w:rPr>
        <w:t xml:space="preserve"> and/or the VA OCS Certification Program Office.  Government-owned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d.</w:t>
      </w:r>
      <w:r w:rsidRPr="00B13CCB">
        <w:rPr>
          <w:rFonts w:cs="Arial"/>
        </w:rPr>
        <w:tab/>
        <w:t xml:space="preserve">The contractor/subcontractor’s system </w:t>
      </w:r>
      <w:r w:rsidR="003F20FC">
        <w:rPr>
          <w:rFonts w:cs="Arial"/>
        </w:rPr>
        <w:t>shall</w:t>
      </w:r>
      <w:r w:rsidRPr="00B13CCB">
        <w:rPr>
          <w:rFonts w:cs="Arial"/>
        </w:rPr>
        <w:t xml:space="preserve"> adhere to all FISMA, FIPS, and NIST standards related to the annual FISMA security controls assessment and review and update the PIA. Any deficiencies noted during this </w:t>
      </w:r>
      <w:r w:rsidRPr="00B13CCB">
        <w:rPr>
          <w:rFonts w:cs="Arial"/>
        </w:rPr>
        <w:t xml:space="preserve">assessment </w:t>
      </w:r>
      <w:r w:rsidR="003F20FC">
        <w:rPr>
          <w:rFonts w:cs="Arial"/>
        </w:rPr>
        <w:t>shall</w:t>
      </w:r>
      <w:r w:rsidRPr="00B13CCB">
        <w:rPr>
          <w:rFonts w:cs="Arial"/>
        </w:rPr>
        <w:t xml:space="preserve"> be provided to the VA contracting officer and the ISO for entry into VA’s POA&amp;M management process. The contractor/subcontractor </w:t>
      </w:r>
      <w:r w:rsidR="003F20FC">
        <w:rPr>
          <w:rFonts w:cs="Arial"/>
        </w:rPr>
        <w:t>shall</w:t>
      </w:r>
      <w:r w:rsidRPr="00B13CCB">
        <w:rPr>
          <w:rFonts w:cs="Arial"/>
        </w:rPr>
        <w:t xml:space="preserve"> use VA’s POA&amp;M process to document planned remedial actions to address any deficiencies in information security policies, procedures, and practices, and the completion of those activities.  Security deficiencies </w:t>
      </w:r>
      <w:r w:rsidR="003F20FC">
        <w:rPr>
          <w:rFonts w:cs="Arial"/>
        </w:rPr>
        <w:t>shall</w:t>
      </w:r>
      <w:r w:rsidRPr="00B13CCB">
        <w:rPr>
          <w:rFonts w:cs="Arial"/>
        </w:rPr>
        <w:t xml:space="preserve">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w:t>
      </w:r>
      <w:r w:rsidR="003F20FC">
        <w:rPr>
          <w:rFonts w:cs="Arial"/>
        </w:rPr>
        <w:t>shall</w:t>
      </w:r>
      <w:r w:rsidRPr="00B13CCB">
        <w:rPr>
          <w:rFonts w:cs="Arial"/>
        </w:rPr>
        <w:t xml:space="preserve"> also be subject to such assessments.  If major changes to the system occur that may</w:t>
      </w:r>
    </w:p>
    <w:p w:rsidR="00B13CCB" w:rsidRPr="00B13CCB" w:rsidP="00B13CCB">
      <w:pPr>
        <w:pStyle w:val="ListParagraph"/>
        <w:ind w:left="1224"/>
        <w:jc w:val="both"/>
        <w:rPr>
          <w:rFonts w:cs="Arial"/>
        </w:rPr>
      </w:pPr>
      <w:r w:rsidRPr="00B13CCB">
        <w:rPr>
          <w:rFonts w:cs="Arial"/>
        </w:rPr>
        <w:t xml:space="preserve">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affect the privacy or security of the data or the system, the C&amp;A of the system may need to be reviewed, retested and re-authorized </w:t>
      </w:r>
      <w:r w:rsidRPr="00B13CCB">
        <w:rPr>
          <w:rFonts w:cs="Arial"/>
        </w:rPr>
        <w:t>per</w:t>
      </w:r>
      <w:r w:rsidRPr="00B13CCB">
        <w:rPr>
          <w:rFonts w:cs="Arial"/>
        </w:rPr>
        <w:t xml:space="preserve"> VA Handbook 6500.3. This may require reviewing and updating </w:t>
      </w:r>
      <w:r w:rsidRPr="00B13CCB">
        <w:rPr>
          <w:rFonts w:cs="Arial"/>
        </w:rPr>
        <w:t>all of</w:t>
      </w:r>
      <w:r w:rsidRPr="00B13CCB">
        <w:rPr>
          <w:rFonts w:cs="Arial"/>
        </w:rPr>
        <w:t xml:space="preserve"> the documentation (PIA, System Security Plan, Contingency Plan). The Certification Program Office can provide guidance on whether a new C&amp;A would be necessary.</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e.</w:t>
      </w:r>
      <w:r w:rsidRPr="00B13CCB">
        <w:rPr>
          <w:rFonts w:cs="Arial"/>
        </w:rPr>
        <w:tab/>
        <w:t xml:space="preserve">The contractor/subcontractor </w:t>
      </w:r>
      <w:r w:rsidR="003F20FC">
        <w:rPr>
          <w:rFonts w:cs="Arial"/>
        </w:rPr>
        <w:t>shall</w:t>
      </w:r>
      <w:r w:rsidRPr="00B13CCB">
        <w:rPr>
          <w:rFonts w:cs="Arial"/>
        </w:rPr>
        <w:t xml:space="preserve"> conduct an annual self-assessment on all systems and outsourced services as required. Both hard copy and electronic copies of the assessment </w:t>
      </w:r>
      <w:r w:rsidR="003F20FC">
        <w:rPr>
          <w:rFonts w:cs="Arial"/>
        </w:rPr>
        <w:t>shall</w:t>
      </w:r>
      <w:r w:rsidRPr="00B13CCB">
        <w:rPr>
          <w:rFonts w:cs="Arial"/>
        </w:rPr>
        <w:t xml:space="preserve"> be provided to the COTR. The government reserves the right to conduct such an assessment using government personnel or another contractor/subcontractor. The contractor/subcontractor </w:t>
      </w:r>
      <w:r w:rsidR="003F20FC">
        <w:rPr>
          <w:rFonts w:cs="Arial"/>
        </w:rPr>
        <w:t>shall</w:t>
      </w:r>
      <w:r w:rsidRPr="00B13CCB">
        <w:rPr>
          <w:rFonts w:cs="Arial"/>
        </w:rPr>
        <w:t xml:space="preserve"> take appropriate and timely action (this can be specified in the contract) to correct or mitigate any weaknesses discovered during such testing, generally at no additional cost.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f.</w:t>
      </w:r>
      <w:r w:rsidRPr="00B13CCB">
        <w:rPr>
          <w:rFonts w:cs="Arial"/>
        </w:rPr>
        <w:tab/>
        <w:t xml:space="preserve">VA prohibits the installation and use of </w:t>
      </w:r>
      <w:r w:rsidRPr="00B13CCB">
        <w:rPr>
          <w:rFonts w:cs="Arial"/>
        </w:rPr>
        <w:t>personally-owned</w:t>
      </w:r>
      <w:r w:rsidRPr="00B13CCB">
        <w:rPr>
          <w:rFonts w:cs="Arial"/>
        </w:rPr>
        <w:t xml:space="preserve"> or contractor/subcontractor- owned equipment or software on VA’s network.  If non-VA owned equipment </w:t>
      </w:r>
      <w:r w:rsidR="003F20FC">
        <w:rPr>
          <w:rFonts w:cs="Arial"/>
        </w:rPr>
        <w:t>shall</w:t>
      </w:r>
      <w:r w:rsidRPr="00B13CCB">
        <w:rPr>
          <w:rFonts w:cs="Arial"/>
        </w:rPr>
        <w:t xml:space="preserve"> be used to fulfill the requirements of a contract, it </w:t>
      </w:r>
      <w:r w:rsidR="003F20FC">
        <w:rPr>
          <w:rFonts w:cs="Arial"/>
        </w:rPr>
        <w:t>shall</w:t>
      </w:r>
      <w:r w:rsidRPr="00B13CCB">
        <w:rPr>
          <w:rFonts w:cs="Arial"/>
        </w:rPr>
        <w:t xml:space="preserve"> be stated in the service agreement, SOW or contract. </w:t>
      </w:r>
      <w:r w:rsidRPr="00B13CCB">
        <w:rPr>
          <w:rFonts w:cs="Arial"/>
        </w:rPr>
        <w:t>All of</w:t>
      </w:r>
      <w:r w:rsidRPr="00B13CCB">
        <w:rPr>
          <w:rFonts w:cs="Arial"/>
        </w:rPr>
        <w:t xml:space="preserve"> the security controls required for government furnished equipment (GFE) </w:t>
      </w:r>
      <w:r w:rsidR="003F20FC">
        <w:rPr>
          <w:rFonts w:cs="Arial"/>
        </w:rPr>
        <w:t>shall</w:t>
      </w:r>
      <w:r w:rsidRPr="00B13CCB">
        <w:rPr>
          <w:rFonts w:cs="Arial"/>
        </w:rPr>
        <w:t xml:space="preserve"> be utilized in approved other equipment (OE) and </w:t>
      </w:r>
      <w:r w:rsidR="003F20FC">
        <w:rPr>
          <w:rFonts w:cs="Arial"/>
        </w:rPr>
        <w:t>shall</w:t>
      </w:r>
      <w:r w:rsidRPr="00B13CCB">
        <w:rPr>
          <w:rFonts w:cs="Arial"/>
        </w:rPr>
        <w:t xml:space="preserve"> be funded by the owner of the equipment. All remote systems </w:t>
      </w:r>
      <w:r w:rsidR="003F20FC">
        <w:rPr>
          <w:rFonts w:cs="Arial"/>
        </w:rPr>
        <w:t>shall</w:t>
      </w:r>
      <w:r w:rsidRPr="00B13CCB">
        <w:rPr>
          <w:rFonts w:cs="Arial"/>
        </w:rPr>
        <w:t xml:space="preserve"> be equipped with, and use, a VA-approved antivirus (AV) software and a personal (host-based or enclave based) firewall that is configured with a VA- approved configuration.  Software </w:t>
      </w:r>
      <w:r w:rsidR="003F20FC">
        <w:rPr>
          <w:rFonts w:cs="Arial"/>
        </w:rPr>
        <w:t>shall</w:t>
      </w:r>
      <w:r w:rsidRPr="00B13CCB">
        <w:rPr>
          <w:rFonts w:cs="Arial"/>
        </w:rPr>
        <w:t xml:space="preserve"> be kept current, including all critical updates and patches. Owners of approved OE are responsible for providing and maintaining the anti-viral software and the firewall on the non-VA owned OE.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g.</w:t>
      </w:r>
      <w:r w:rsidRPr="00B13CCB">
        <w:rPr>
          <w:rFonts w:cs="Arial"/>
        </w:rPr>
        <w:tab/>
        <w:t xml:space="preserve">All electronic storage media used on non-VA leased or non-VA owned IT equipment  that is used to store, process, or access VA information </w:t>
      </w:r>
      <w:r w:rsidR="003F20FC">
        <w:rPr>
          <w:rFonts w:cs="Arial"/>
        </w:rPr>
        <w:t>shall</w:t>
      </w:r>
      <w:r w:rsidRPr="00B13CCB">
        <w:rPr>
          <w:rFonts w:cs="Arial"/>
        </w:rPr>
        <w:t xml:space="preserve">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w:t>
      </w:r>
      <w:r w:rsidR="003F20FC">
        <w:rPr>
          <w:rFonts w:cs="Arial"/>
        </w:rPr>
        <w:t>shall</w:t>
      </w:r>
      <w:r w:rsidRPr="00B13CCB">
        <w:rPr>
          <w:rFonts w:cs="Arial"/>
        </w:rPr>
        <w:t xml:space="preserve"> be returned to the VA for sanitization or </w:t>
      </w:r>
      <w:r w:rsidRPr="00B13CCB">
        <w:rPr>
          <w:rFonts w:cs="Arial"/>
        </w:rPr>
        <w:t>destruction</w:t>
      </w:r>
      <w:r w:rsidRPr="00B13CCB">
        <w:rPr>
          <w:rFonts w:cs="Arial"/>
        </w:rPr>
        <w:t xml:space="preserve"> or the contractor/subcontractor </w:t>
      </w:r>
      <w:r w:rsidR="003F20FC">
        <w:rPr>
          <w:rFonts w:cs="Arial"/>
        </w:rPr>
        <w:t>shall</w:t>
      </w:r>
      <w:r w:rsidRPr="00B13CCB">
        <w:rPr>
          <w:rFonts w:cs="Arial"/>
        </w:rPr>
        <w:t xml:space="preserve"> self-</w:t>
      </w:r>
      <w:r w:rsidRPr="00B13CCB">
        <w:rPr>
          <w:rFonts w:cs="Arial"/>
        </w:rPr>
        <w:t xml:space="preserve">certify that the media has been disposed of per 6500.1 requirements. This </w:t>
      </w:r>
      <w:r w:rsidR="003F20FC">
        <w:rPr>
          <w:rFonts w:cs="Arial"/>
        </w:rPr>
        <w:t>shall</w:t>
      </w:r>
      <w:r w:rsidRPr="00B13CCB">
        <w:rPr>
          <w:rFonts w:cs="Arial"/>
        </w:rPr>
        <w:t xml:space="preserve"> be completed within 30 days of termination of the contract.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h.</w:t>
      </w:r>
      <w:r w:rsidRPr="00B13CCB">
        <w:rPr>
          <w:rFonts w:cs="Arial"/>
        </w:rPr>
        <w:tab/>
        <w:t>Bio</w:t>
      </w:r>
      <w:r w:rsidRPr="00B13CCB">
        <w:rPr>
          <w:rFonts w:cs="Arial"/>
        </w:rPr>
        <w:t xml:space="preserve">-Medical devices and other equipment or systems containing media (hard drives, optical disks, etc.) with VA sensitive information </w:t>
      </w:r>
      <w:r w:rsidR="003F20FC">
        <w:rPr>
          <w:rFonts w:cs="Arial"/>
        </w:rPr>
        <w:t>shall</w:t>
      </w:r>
      <w:r w:rsidRPr="00B13CCB">
        <w:rPr>
          <w:rFonts w:cs="Arial"/>
        </w:rPr>
        <w:t xml:space="preserve"> not be returned to the vendor at the end of lease, for trade-in, or other purposes. The options are: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(1)</w:t>
      </w:r>
      <w:r w:rsidRPr="00B13CCB">
        <w:rPr>
          <w:rFonts w:cs="Arial"/>
        </w:rPr>
        <w:tab/>
        <w:t xml:space="preserve">Vendor </w:t>
      </w:r>
      <w:r w:rsidR="003F20FC">
        <w:rPr>
          <w:rFonts w:cs="Arial"/>
        </w:rPr>
        <w:t>shall</w:t>
      </w:r>
      <w:r w:rsidRPr="00B13CCB">
        <w:rPr>
          <w:rFonts w:cs="Arial"/>
        </w:rPr>
        <w:t xml:space="preserve"> accept the system without the </w:t>
      </w:r>
      <w:r w:rsidRPr="00B13CCB">
        <w:rPr>
          <w:rFonts w:cs="Arial"/>
        </w:rPr>
        <w:t>drive;</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(2)</w:t>
      </w:r>
      <w:r w:rsidRPr="00B13CCB">
        <w:rPr>
          <w:rFonts w:cs="Arial"/>
        </w:rPr>
        <w:tab/>
        <w:t xml:space="preserve">VA’s initial medical device purchase includes a spare drive which </w:t>
      </w:r>
      <w:r w:rsidR="003F20FC">
        <w:rPr>
          <w:rFonts w:cs="Arial"/>
        </w:rPr>
        <w:t>shall</w:t>
      </w:r>
      <w:r w:rsidRPr="00B13CCB">
        <w:rPr>
          <w:rFonts w:cs="Arial"/>
        </w:rPr>
        <w:t xml:space="preserve"> be installed in place of the original drive at time of turn-in; or</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(3)</w:t>
      </w:r>
      <w:r w:rsidRPr="00B13CCB">
        <w:rPr>
          <w:rFonts w:cs="Arial"/>
        </w:rPr>
        <w:tab/>
        <w:t xml:space="preserve">VA </w:t>
      </w:r>
      <w:r w:rsidR="003F20FC">
        <w:rPr>
          <w:rFonts w:cs="Arial"/>
        </w:rPr>
        <w:t>shall</w:t>
      </w:r>
      <w:r w:rsidRPr="00B13CCB">
        <w:rPr>
          <w:rFonts w:cs="Arial"/>
        </w:rPr>
        <w:t xml:space="preserve"> reimburse the company for media at a reasonable open market replacement cost at time of purchase.</w:t>
      </w:r>
    </w:p>
    <w:p w:rsidR="00B13CCB" w:rsidRPr="00B13CCB" w:rsidP="00B13CCB">
      <w:pPr>
        <w:pStyle w:val="ListParagraph"/>
        <w:ind w:left="1224"/>
        <w:jc w:val="both"/>
        <w:rPr>
          <w:rFonts w:cs="Arial"/>
        </w:rPr>
      </w:pPr>
      <w:r w:rsidRPr="00B13CCB">
        <w:rPr>
          <w:rFonts w:cs="Arial"/>
        </w:rPr>
        <w:t xml:space="preserve">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(4)</w:t>
      </w:r>
      <w:r w:rsidRPr="00B13CCB">
        <w:rPr>
          <w:rFonts w:cs="Arial"/>
        </w:rPr>
        <w:tab/>
        <w:t xml:space="preserve">Due to the highly specialized and sometimes proprietary hardware and software associated with medical equipment/systems, if it is not possible for the VA to retain the hard drive, </w:t>
      </w:r>
      <w:r w:rsidRPr="00B13CCB">
        <w:rPr>
          <w:rFonts w:cs="Arial"/>
        </w:rPr>
        <w:t>then;</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(a)</w:t>
      </w:r>
      <w:r w:rsidRPr="00B13CCB">
        <w:rPr>
          <w:rFonts w:cs="Arial"/>
        </w:rPr>
        <w:tab/>
        <w:t xml:space="preserve">The equipment vendor </w:t>
      </w:r>
      <w:r w:rsidR="003F20FC">
        <w:rPr>
          <w:rFonts w:cs="Arial"/>
        </w:rPr>
        <w:t>shall</w:t>
      </w:r>
      <w:r w:rsidRPr="00B13CCB">
        <w:rPr>
          <w:rFonts w:cs="Arial"/>
        </w:rPr>
        <w:t xml:space="preserve"> have an existing BAA if the device being traded in has sensitive information stored on it and hard drive(s) from the system are being returned physically intact; and</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(b)</w:t>
      </w:r>
      <w:r w:rsidRPr="00B13CCB">
        <w:rPr>
          <w:rFonts w:cs="Arial"/>
        </w:rPr>
        <w:tab/>
        <w:t xml:space="preserve">Any fixed hard drive on the device </w:t>
      </w:r>
      <w:r w:rsidR="003F20FC">
        <w:rPr>
          <w:rFonts w:cs="Arial"/>
        </w:rPr>
        <w:t>shall</w:t>
      </w:r>
      <w:r w:rsidRPr="00B13CCB">
        <w:rPr>
          <w:rFonts w:cs="Arial"/>
        </w:rPr>
        <w:t xml:space="preserve">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 approved and described in the purchase order or contract.</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(c)</w:t>
      </w:r>
      <w:r w:rsidRPr="00B13CCB">
        <w:rPr>
          <w:rFonts w:cs="Arial"/>
        </w:rPr>
        <w:tab/>
        <w:t xml:space="preserve">A statement </w:t>
      </w:r>
      <w:r w:rsidRPr="00B13CCB">
        <w:rPr>
          <w:rFonts w:cs="Arial"/>
        </w:rPr>
        <w:t>needs to be signed by the Director (System Owner) that</w:t>
      </w:r>
      <w:r w:rsidRPr="00B13CCB">
        <w:rPr>
          <w:rFonts w:cs="Arial"/>
        </w:rPr>
        <w:t xml:space="preserve"> states that the </w:t>
      </w:r>
      <w:r w:rsidRPr="00B13CCB">
        <w:rPr>
          <w:rFonts w:cs="Arial"/>
        </w:rPr>
        <w:t>drive</w:t>
      </w:r>
      <w:r w:rsidRPr="00B13CCB">
        <w:rPr>
          <w:rFonts w:cs="Arial"/>
        </w:rPr>
        <w:t xml:space="preserve"> </w:t>
      </w:r>
      <w:r w:rsidRPr="00B13CCB">
        <w:rPr>
          <w:rFonts w:cs="Arial"/>
        </w:rPr>
        <w:t>could not</w:t>
      </w:r>
      <w:r w:rsidRPr="00B13CCB">
        <w:rPr>
          <w:rFonts w:cs="Arial"/>
        </w:rPr>
        <w:t xml:space="preserve"> be removed and that (a) and (b) controls above are in place and completed. The ISO needs to maintain the documentation.</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All Contractor, Pharmaceutical Company Representative (PCR), and Healthcare Industry Representatives (HIR) will coordinate with Contracting Officer Representative for </w:t>
      </w:r>
      <w:r w:rsidRPr="00B13CCB">
        <w:rPr>
          <w:rFonts w:cs="Arial"/>
        </w:rPr>
        <w:t>instructions</w:t>
      </w:r>
      <w:r w:rsidRPr="00B13CCB">
        <w:rPr>
          <w:rFonts w:cs="Arial"/>
        </w:rPr>
        <w:t xml:space="preserve"> so they </w:t>
      </w:r>
      <w:r w:rsidRPr="00B13CCB">
        <w:rPr>
          <w:rFonts w:cs="Arial"/>
        </w:rPr>
        <w:t>are in compliance with</w:t>
      </w:r>
      <w:r w:rsidRPr="00B13CCB">
        <w:rPr>
          <w:rFonts w:cs="Arial"/>
        </w:rPr>
        <w:t xml:space="preserve"> James A. Haley Veterans’ Hospital policies listed on the James A. Haley Document Management Center share point site:</w:t>
      </w:r>
    </w:p>
    <w:p w:rsidR="00B13CCB" w:rsidRPr="00B13CCB" w:rsidP="00B13CCB">
      <w:pPr>
        <w:pStyle w:val="ListParagraph"/>
        <w:ind w:left="1224"/>
        <w:jc w:val="both"/>
        <w:rPr>
          <w:rFonts w:cs="Arial"/>
          <w:b/>
        </w:rPr>
      </w:pPr>
    </w:p>
    <w:p w:rsidR="00B13CCB" w:rsidRPr="00B13CCB" w:rsidP="00B13CCB">
      <w:pPr>
        <w:pStyle w:val="ListParagraph"/>
        <w:ind w:left="1224"/>
        <w:jc w:val="both"/>
        <w:rPr>
          <w:rFonts w:cs="Arial"/>
          <w:b/>
        </w:rPr>
      </w:pPr>
      <w:r w:rsidRPr="00B13CCB">
        <w:rPr>
          <w:rFonts w:cs="Arial"/>
          <w:b/>
        </w:rPr>
        <w:t>HPM NO. 90-25; HEALTHCARE VENDOR ACCESS AND COMPETENCY</w:t>
      </w:r>
    </w:p>
    <w:p w:rsidR="00B13CCB" w:rsidRPr="00B13CCB" w:rsidP="00B13CCB">
      <w:pPr>
        <w:pStyle w:val="ListParagraph"/>
        <w:ind w:left="1224"/>
        <w:jc w:val="both"/>
        <w:rPr>
          <w:rFonts w:cs="Arial"/>
          <w:b/>
          <w:bCs/>
        </w:rPr>
      </w:pPr>
      <w:r w:rsidRPr="00B13CCB">
        <w:rPr>
          <w:rFonts w:cs="Arial"/>
          <w:b/>
          <w:bCs/>
        </w:rPr>
        <w:tab/>
        <w:t>HPM NO. 132-04; SECURITY MANAGEMENT PROGRAM</w:t>
      </w:r>
    </w:p>
    <w:p w:rsidR="00B13CCB" w:rsidRPr="00B13CCB" w:rsidP="00B13CCB">
      <w:pPr>
        <w:pStyle w:val="ListParagraph"/>
        <w:ind w:left="1224"/>
        <w:rPr>
          <w:rFonts w:cs="Arial"/>
          <w:b/>
        </w:rPr>
      </w:pPr>
      <w:r w:rsidRPr="00B13CCB">
        <w:rPr>
          <w:rFonts w:cs="Arial"/>
          <w:b/>
        </w:rPr>
        <w:t>HPM NO. 132</w:t>
      </w:r>
      <w:r w:rsidRPr="00B13CCB">
        <w:rPr>
          <w:rFonts w:cs="Arial"/>
          <w:b/>
        </w:rPr>
        <w:noBreakHyphen/>
        <w:t>05; HOSPITAL IDENTIFICATION PROGRAM</w:t>
      </w:r>
    </w:p>
    <w:p w:rsidR="00B13CCB" w:rsidRPr="00B13CCB" w:rsidP="00B13CCB">
      <w:pPr>
        <w:pStyle w:val="ListParagraph"/>
        <w:ind w:left="1224"/>
        <w:rPr>
          <w:rFonts w:cs="Arial"/>
          <w:b/>
          <w:bCs/>
          <w:iCs/>
        </w:rPr>
      </w:pPr>
      <w:r w:rsidRPr="00B13CCB">
        <w:rPr>
          <w:rFonts w:cs="Arial"/>
          <w:b/>
          <w:bCs/>
          <w:iCs/>
        </w:rPr>
        <w:t>HPM NO. 11-91; PHARMACEUTICAL COMPANY REPRESENTATIVES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HIR </w:t>
      </w:r>
      <w:r w:rsidRPr="00B13CCB">
        <w:rPr>
          <w:rFonts w:cs="Arial"/>
        </w:rPr>
        <w:t>are</w:t>
      </w:r>
      <w:r w:rsidRPr="00B13CCB">
        <w:rPr>
          <w:rFonts w:cs="Arial"/>
        </w:rPr>
        <w:t xml:space="preserve"> required to report to MSDU (Room GC-003), immediately after entering the facility.  HIR will be required to sign into the monitoring system and print a badge for proper identification</w:t>
      </w:r>
      <w:r w:rsidRPr="00B13CCB">
        <w:rPr>
          <w:rFonts w:cs="Arial"/>
        </w:rPr>
        <w:t>. .</w:t>
      </w:r>
      <w:r w:rsidRPr="00B13CCB">
        <w:rPr>
          <w:rFonts w:cs="Arial"/>
        </w:rPr>
        <w:t xml:space="preserve">  The Healthcare Industry </w:t>
      </w:r>
      <w:r w:rsidRPr="00B13CCB">
        <w:rPr>
          <w:rFonts w:cs="Arial"/>
        </w:rPr>
        <w:t xml:space="preserve">Representatives for Nutrition and Food Services, Office of Information and Technology, and Social Work Services are in included in this policy; vendors (HIR) for Pharmacy Services are to follow (HPM 11-91) policy. HIR </w:t>
      </w:r>
      <w:r w:rsidR="003F20FC">
        <w:rPr>
          <w:rFonts w:cs="Arial"/>
        </w:rPr>
        <w:t>shall</w:t>
      </w:r>
      <w:r w:rsidRPr="00B13CCB">
        <w:rPr>
          <w:rFonts w:cs="Arial"/>
        </w:rPr>
        <w:t xml:space="preserve"> be sponsored by a physician, a Service Chief, or their </w:t>
      </w:r>
      <w:r w:rsidRPr="00B13CCB">
        <w:rPr>
          <w:rFonts w:cs="Arial"/>
        </w:rPr>
        <w:t>designee</w:t>
      </w:r>
      <w:r w:rsidRPr="00B13CCB">
        <w:rPr>
          <w:rFonts w:cs="Arial"/>
        </w:rPr>
        <w:t xml:space="preserve">, for a specified date and a specified case.  HIR </w:t>
      </w:r>
      <w:r w:rsidRPr="00B13CCB">
        <w:rPr>
          <w:rFonts w:cs="Arial"/>
        </w:rPr>
        <w:t>are</w:t>
      </w:r>
      <w:r w:rsidRPr="00B13CCB">
        <w:rPr>
          <w:rFonts w:cs="Arial"/>
        </w:rPr>
        <w:t xml:space="preserve"> not permitted in patient care areas or clinics unless a prior appointment has been made.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u w:val="single"/>
        </w:rPr>
      </w:pPr>
      <w:r w:rsidRPr="00B13CCB">
        <w:rPr>
          <w:rFonts w:cs="Arial"/>
        </w:rPr>
        <w:t>Pharmaceutical Company Representative (PCR) refers to anyone acting on behalf of a pharmaceutical company or its business partners for the purpose of promoting the use of items managed under the VA formulary process.  These items primarily include drugs, but to a lesser extent also include any medical supplies, nutritional supplements, and similar commodities managed under the VA formulary process.</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  a.  Sign-In</w:t>
      </w:r>
      <w:r w:rsidRPr="00B13CCB">
        <w:rPr>
          <w:rFonts w:cs="Arial"/>
        </w:rPr>
        <w:t>:  PCRs</w:t>
      </w:r>
      <w:r w:rsidRPr="00B13CCB">
        <w:rPr>
          <w:rFonts w:cs="Arial"/>
        </w:rPr>
        <w:t xml:space="preserve"> may visit VA Medical care facilities no earlier than </w:t>
      </w:r>
      <w:r w:rsidRPr="00B13CCB">
        <w:rPr>
          <w:rFonts w:cs="Arial"/>
          <w:u w:val="single"/>
        </w:rPr>
        <w:t>8:00 a.m</w:t>
      </w:r>
      <w:r w:rsidRPr="00B13CCB">
        <w:rPr>
          <w:rFonts w:cs="Arial"/>
        </w:rPr>
        <w:t xml:space="preserve">. and stay no later than </w:t>
      </w:r>
      <w:r w:rsidRPr="00B13CCB">
        <w:rPr>
          <w:rFonts w:cs="Arial"/>
          <w:u w:val="single"/>
        </w:rPr>
        <w:t>3:30 p.m</w:t>
      </w:r>
      <w:r w:rsidRPr="00B13CCB">
        <w:rPr>
          <w:rFonts w:cs="Arial"/>
        </w:rPr>
        <w:t xml:space="preserve">., Monday through Friday, unless they receive prior approval from both the Chief of the Service that they will be visiting and the Chief of Pharmacy.  Representatives visiting the JAHVH </w:t>
      </w:r>
      <w:r w:rsidR="003F20FC">
        <w:rPr>
          <w:rFonts w:cs="Arial"/>
        </w:rPr>
        <w:t>shall</w:t>
      </w:r>
      <w:r w:rsidRPr="00B13CCB">
        <w:rPr>
          <w:rFonts w:cs="Arial"/>
        </w:rPr>
        <w:t xml:space="preserve"> sign in at the Pharmacy Administrative Office (Located in Trailer 78) and wear a visitor’s badge as well as their company’s personal name badge while in the hospital.</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Vendors</w:t>
      </w:r>
      <w:r w:rsidRPr="00B13CCB">
        <w:rPr>
          <w:rFonts w:cs="Arial"/>
        </w:rPr>
        <w:t>:  Reference</w:t>
      </w:r>
      <w:r w:rsidRPr="00B13CCB">
        <w:rPr>
          <w:rFonts w:cs="Arial"/>
        </w:rPr>
        <w:t xml:space="preserve"> Hospital Memorandum Policy Number 90-25 Healthcare Vendor Access and Competency.</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Contractors and/or project managers</w:t>
      </w:r>
      <w:r w:rsidRPr="00B13CCB">
        <w:rPr>
          <w:rFonts w:cs="Arial"/>
        </w:rPr>
        <w:t>:  Will</w:t>
      </w:r>
      <w:r w:rsidRPr="00B13CCB">
        <w:rPr>
          <w:rFonts w:cs="Arial"/>
        </w:rPr>
        <w:t xml:space="preserve"> be issued a PIV/ID badge in accordance with the facility PIV Policy.  Contactors will contact their assigned VA Contracting Officer Representative (COR) for coordination. </w:t>
      </w:r>
    </w:p>
    <w:p w:rsidR="00B13CCB" w:rsidRPr="00B13CCB" w:rsidP="00B13CCB">
      <w:pPr>
        <w:pStyle w:val="ListParagraph"/>
        <w:ind w:left="1224"/>
        <w:jc w:val="both"/>
        <w:rPr>
          <w:rFonts w:cs="Arial"/>
        </w:rPr>
      </w:pPr>
      <w:r w:rsidRPr="00B13CCB">
        <w:rPr>
          <w:rFonts w:cs="Arial"/>
        </w:rPr>
        <w:t xml:space="preserve"> </w:t>
      </w:r>
    </w:p>
    <w:p w:rsidR="00B13CCB" w:rsidRPr="00B13CCB" w:rsidP="00B13CCB">
      <w:pPr>
        <w:pStyle w:val="ListParagraph"/>
        <w:ind w:left="1224"/>
        <w:jc w:val="both"/>
        <w:rPr>
          <w:rFonts w:cs="Arial"/>
        </w:rPr>
      </w:pPr>
      <w:r w:rsidRPr="00B13CCB">
        <w:rPr>
          <w:rFonts w:cs="Arial"/>
        </w:rPr>
        <w:t xml:space="preserve"> Contract Personnel/Sub-Contractors</w:t>
      </w:r>
      <w:r w:rsidRPr="00B13CCB">
        <w:rPr>
          <w:rFonts w:cs="Arial"/>
        </w:rPr>
        <w:t>:  Contractors</w:t>
      </w:r>
      <w:r w:rsidRPr="00B13CCB">
        <w:rPr>
          <w:rFonts w:cs="Arial"/>
        </w:rPr>
        <w:t xml:space="preserve"> are responsible for the daily accountability and identification of all personnel assigned to their respective contract including sub-contractors. Contractors will identify personnel using the following procedures as appropriate.</w:t>
      </w:r>
    </w:p>
    <w:p w:rsidR="00B13CCB" w:rsidRPr="00B13CCB" w:rsidP="00B13CCB">
      <w:pPr>
        <w:pStyle w:val="ListParagraph"/>
        <w:ind w:left="1224"/>
        <w:jc w:val="both"/>
        <w:rPr>
          <w:rFonts w:cs="Arial"/>
        </w:rPr>
      </w:pPr>
      <w:r w:rsidRPr="00B13CCB">
        <w:rPr>
          <w:rFonts w:cs="Arial"/>
        </w:rPr>
        <w:t xml:space="preserve">  </w:t>
      </w:r>
    </w:p>
    <w:p w:rsidR="00B13CCB" w:rsidRPr="00B13CCB" w:rsidP="00B13CCB">
      <w:pPr>
        <w:pStyle w:val="ListParagraph"/>
        <w:ind w:left="1224"/>
        <w:jc w:val="both"/>
        <w:rPr>
          <w:rFonts w:cs="Arial"/>
        </w:rPr>
      </w:pPr>
      <w:r w:rsidRPr="00B13CCB">
        <w:rPr>
          <w:rFonts w:cs="Arial"/>
        </w:rPr>
        <w:t xml:space="preserve">Construction Project contract personnel will report to the contractor for issuance of a temporary self-adhesive   identification badge.  This badge will be issued </w:t>
      </w:r>
      <w:r w:rsidRPr="00B13CCB">
        <w:rPr>
          <w:rFonts w:cs="Arial"/>
        </w:rPr>
        <w:t>on a daily basis</w:t>
      </w:r>
      <w:r w:rsidRPr="00B13CCB">
        <w:rPr>
          <w:rFonts w:cs="Arial"/>
        </w:rPr>
        <w:t xml:space="preserve"> and </w:t>
      </w:r>
      <w:r w:rsidR="003F20FC">
        <w:rPr>
          <w:rFonts w:cs="Arial"/>
        </w:rPr>
        <w:t>shall</w:t>
      </w:r>
      <w:r w:rsidRPr="00B13CCB">
        <w:rPr>
          <w:rFonts w:cs="Arial"/>
        </w:rPr>
        <w:t xml:space="preserve"> include the following information</w:t>
      </w:r>
      <w:r w:rsidRPr="00B13CCB">
        <w:rPr>
          <w:rFonts w:cs="Arial"/>
        </w:rPr>
        <w:t>:  Company</w:t>
      </w:r>
      <w:r w:rsidRPr="00B13CCB">
        <w:rPr>
          <w:rFonts w:cs="Arial"/>
        </w:rPr>
        <w:t xml:space="preserve"> name, project number, date and name of individual.  Contractor will maintain a daily log of all personnel.</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rPr>
        <w:t xml:space="preserve">Contract personnel not involved in an actual construction project will report to police dispatch for issuance of a numbered badge.  A driver’s license or photo ID will be required each day upon entering the facility, in exchange for the badge, and will be given back once the badge is returned to police dispatch.  The contractor will provide Police Service with a list of names for all sub-contract personnel requiring access to the facility.  It is the responsibility of the contractor to update the list as necessary.  </w:t>
      </w:r>
    </w:p>
    <w:p w:rsidR="00B13CCB" w:rsidRPr="00B13CCB" w:rsidP="00B13CCB">
      <w:pPr>
        <w:pStyle w:val="ListParagraph"/>
        <w:ind w:left="1224"/>
        <w:jc w:val="both"/>
        <w:rPr>
          <w:rFonts w:cs="Arial"/>
        </w:rPr>
      </w:pPr>
    </w:p>
    <w:p w:rsidR="00B13CCB" w:rsidRPr="00B13CCB" w:rsidP="00B13CCB">
      <w:pPr>
        <w:pStyle w:val="ListParagraph"/>
        <w:ind w:left="1224"/>
        <w:jc w:val="both"/>
        <w:rPr>
          <w:rFonts w:cs="Arial"/>
        </w:rPr>
      </w:pPr>
      <w:r w:rsidRPr="00B13CCB">
        <w:rPr>
          <w:rFonts w:cs="Arial"/>
          <w:b/>
          <w:u w:val="single"/>
        </w:rPr>
        <w:t>NPR OPC; CBOCs and Off-site Lease facilities with VA Police staffing</w:t>
      </w:r>
      <w:r w:rsidRPr="00B13CCB">
        <w:rPr>
          <w:rFonts w:cs="Arial"/>
        </w:rPr>
        <w:t xml:space="preserve">: As above with check-in with VA Police. </w:t>
      </w:r>
    </w:p>
    <w:p w:rsidR="00B13CCB" w:rsidRPr="00B13CCB" w:rsidP="00B13CCB">
      <w:pPr>
        <w:pStyle w:val="ListParagraph"/>
        <w:ind w:left="1224"/>
        <w:jc w:val="both"/>
        <w:rPr>
          <w:rFonts w:cs="Arial"/>
        </w:rPr>
      </w:pPr>
      <w:r w:rsidRPr="00B13CCB">
        <w:rPr>
          <w:rFonts w:cs="Arial"/>
          <w:b/>
          <w:u w:val="single"/>
        </w:rPr>
        <w:t>Off-site Lease facilities w/o VA Police staffing:</w:t>
      </w:r>
      <w:r w:rsidRPr="00B13CCB">
        <w:rPr>
          <w:rFonts w:cs="Arial"/>
        </w:rPr>
        <w:t xml:space="preserve"> Coordinate with COR, Administrative Officer, or Service Point of Contact.</w:t>
      </w:r>
    </w:p>
    <w:p w:rsidR="00B13CCB" w:rsidRPr="00B13CCB" w:rsidP="00B13CCB">
      <w:pPr>
        <w:pStyle w:val="ListParagraph"/>
        <w:ind w:left="1224"/>
        <w:jc w:val="both"/>
        <w:rPr>
          <w:rFonts w:cs="Arial"/>
        </w:rPr>
      </w:pPr>
    </w:p>
    <w:p w:rsidR="00B13CCB" w:rsidP="00B13CCB">
      <w:pPr>
        <w:pStyle w:val="ListParagraph"/>
        <w:ind w:left="1224"/>
        <w:jc w:val="both"/>
        <w:rPr>
          <w:rFonts w:cs="Arial"/>
        </w:rPr>
      </w:pPr>
    </w:p>
    <w:p w:rsidR="00B13CCB" w:rsidP="00B13CCB">
      <w:pPr>
        <w:pStyle w:val="ListParagraph"/>
        <w:ind w:left="1224"/>
        <w:jc w:val="both"/>
        <w:rPr>
          <w:rFonts w:cs="Arial"/>
        </w:rPr>
      </w:pPr>
    </w:p>
    <w:p w:rsidR="00B13CCB" w:rsidP="00B13CCB">
      <w:pPr>
        <w:pStyle w:val="ListParagraph"/>
        <w:ind w:left="1224"/>
        <w:jc w:val="both"/>
        <w:rPr>
          <w:rFonts w:cs="Arial"/>
        </w:rPr>
      </w:pPr>
    </w:p>
    <w:p w:rsidR="00B13CCB" w:rsidRPr="00B13CCB" w:rsidP="00B13CCB">
      <w:pPr>
        <w:pStyle w:val="ListParagraph"/>
        <w:ind w:left="1224"/>
        <w:jc w:val="both"/>
        <w:rPr>
          <w:rFonts w:cs="Arial"/>
          <w:b/>
          <w:bCs/>
        </w:rPr>
      </w:pPr>
      <w:r w:rsidRPr="00B13CCB">
        <w:rPr>
          <w:rFonts w:cs="Arial"/>
          <w:b/>
          <w:bCs/>
        </w:rPr>
        <w:t>RECORDS MANAGEMENT OBLIGATIONS</w:t>
      </w:r>
    </w:p>
    <w:p w:rsidR="00B13CCB" w:rsidRPr="00B13CCB" w:rsidP="00B13CCB">
      <w:pPr>
        <w:pStyle w:val="ListParagraph"/>
        <w:ind w:left="1224"/>
        <w:jc w:val="both"/>
        <w:rPr>
          <w:rFonts w:cs="Arial"/>
        </w:rPr>
      </w:pPr>
      <w:r w:rsidRPr="00B13CCB">
        <w:rPr>
          <w:rFonts w:cs="Arial"/>
        </w:rPr>
        <w:t>1.</w:t>
      </w:r>
      <w:r w:rsidRPr="00B13CCB">
        <w:rPr>
          <w:rFonts w:cs="Arial"/>
        </w:rPr>
        <w:tab/>
        <w:t>Applicability</w:t>
      </w:r>
      <w:r w:rsidRPr="00B13CCB">
        <w:rPr>
          <w:rFonts w:cs="Arial"/>
        </w:rPr>
        <w:t>:  This</w:t>
      </w:r>
      <w:r w:rsidRPr="00B13CCB">
        <w:rPr>
          <w:rFonts w:cs="Arial"/>
        </w:rPr>
        <w:t xml:space="preserve"> clause applies to all Contractors whose employees create, work with, or otherwise handle Federal records, as defined in Section B, regardless of the medium in which the record exists.  </w:t>
      </w:r>
    </w:p>
    <w:p w:rsidR="00B13CCB" w:rsidRPr="00B13CCB" w:rsidP="00B13CCB">
      <w:pPr>
        <w:pStyle w:val="ListParagraph"/>
        <w:ind w:left="1224"/>
        <w:jc w:val="both"/>
        <w:rPr>
          <w:rFonts w:cs="Arial"/>
        </w:rPr>
      </w:pPr>
      <w:r w:rsidRPr="00B13CCB">
        <w:rPr>
          <w:rFonts w:cs="Arial"/>
        </w:rPr>
        <w:t>2.</w:t>
      </w:r>
      <w:r w:rsidRPr="00B13CCB">
        <w:rPr>
          <w:rFonts w:cs="Arial"/>
        </w:rPr>
        <w:tab/>
        <w:t>Definitions:</w:t>
      </w:r>
    </w:p>
    <w:p w:rsidR="00B13CCB" w:rsidRPr="00B13CCB" w:rsidP="00B13CCB">
      <w:pPr>
        <w:pStyle w:val="ListParagraph"/>
        <w:ind w:left="1224"/>
        <w:jc w:val="both"/>
        <w:rPr>
          <w:rFonts w:cs="Arial"/>
        </w:rPr>
      </w:pPr>
      <w:r w:rsidRPr="00B13CCB">
        <w:rPr>
          <w:rFonts w:cs="Arial"/>
        </w:rPr>
        <w:t>a.</w:t>
      </w:r>
      <w:r w:rsidRPr="00B13CCB">
        <w:rPr>
          <w:rFonts w:cs="Arial"/>
        </w:rPr>
        <w:tab/>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B13CCB" w:rsidRPr="00B13CCB" w:rsidP="00B13CCB">
      <w:pPr>
        <w:pStyle w:val="ListParagraph"/>
        <w:ind w:left="1224"/>
        <w:jc w:val="both"/>
        <w:rPr>
          <w:rFonts w:cs="Arial"/>
        </w:rPr>
      </w:pPr>
      <w:r w:rsidRPr="00B13CCB">
        <w:rPr>
          <w:rFonts w:cs="Arial"/>
        </w:rPr>
        <w:t>b.</w:t>
      </w:r>
      <w:r w:rsidRPr="00B13CCB">
        <w:rPr>
          <w:rFonts w:cs="Arial"/>
        </w:rPr>
        <w:tab/>
        <w:t>The term Federal record:</w:t>
      </w:r>
    </w:p>
    <w:p w:rsidR="00B13CCB" w:rsidRPr="00B13CCB" w:rsidP="00B13CCB">
      <w:pPr>
        <w:pStyle w:val="ListParagraph"/>
        <w:ind w:left="1224"/>
        <w:jc w:val="both"/>
        <w:rPr>
          <w:rFonts w:cs="Arial"/>
        </w:rPr>
      </w:pPr>
      <w:r w:rsidRPr="00B13CCB">
        <w:rPr>
          <w:rFonts w:cs="Arial"/>
        </w:rPr>
        <w:t>(1)</w:t>
      </w:r>
      <w:r w:rsidRPr="00B13CCB">
        <w:rPr>
          <w:rFonts w:cs="Arial"/>
        </w:rPr>
        <w:tab/>
        <w:t xml:space="preserve">includes James A. Haley Veterans’ Hospital Network records. </w:t>
      </w:r>
    </w:p>
    <w:p w:rsidR="00B13CCB" w:rsidRPr="00B13CCB" w:rsidP="00B13CCB">
      <w:pPr>
        <w:pStyle w:val="ListParagraph"/>
        <w:ind w:left="1224"/>
        <w:jc w:val="both"/>
        <w:rPr>
          <w:rFonts w:cs="Arial"/>
        </w:rPr>
      </w:pPr>
      <w:r w:rsidRPr="00B13CCB">
        <w:rPr>
          <w:rFonts w:cs="Arial"/>
        </w:rPr>
        <w:t>(2)</w:t>
      </w:r>
      <w:r w:rsidRPr="00B13CCB">
        <w:rPr>
          <w:rFonts w:cs="Arial"/>
        </w:rPr>
        <w:tab/>
        <w:t>does not include personal materials.</w:t>
      </w:r>
    </w:p>
    <w:p w:rsidR="00B13CCB" w:rsidRPr="00B13CCB" w:rsidP="00B13CCB">
      <w:pPr>
        <w:pStyle w:val="ListParagraph"/>
        <w:ind w:left="1224"/>
        <w:jc w:val="both"/>
        <w:rPr>
          <w:rFonts w:cs="Arial"/>
        </w:rPr>
      </w:pPr>
      <w:r w:rsidRPr="00B13CCB">
        <w:rPr>
          <w:rFonts w:cs="Arial"/>
        </w:rPr>
        <w:t>(3)</w:t>
      </w:r>
      <w:r w:rsidRPr="00B13CCB">
        <w:rPr>
          <w:rFonts w:cs="Arial"/>
        </w:rPr>
        <w:tab/>
        <w:t>applies to records created, received, or maintained by Contractors pursuant to their James A. Haley network contract.</w:t>
      </w:r>
    </w:p>
    <w:p w:rsidR="00B13CCB" w:rsidRPr="00B13CCB" w:rsidP="00B13CCB">
      <w:pPr>
        <w:pStyle w:val="ListParagraph"/>
        <w:ind w:left="1224"/>
        <w:jc w:val="both"/>
        <w:rPr>
          <w:rFonts w:cs="Arial"/>
        </w:rPr>
      </w:pPr>
      <w:r w:rsidRPr="00B13CCB">
        <w:rPr>
          <w:rFonts w:cs="Arial"/>
        </w:rPr>
        <w:t>(4)</w:t>
      </w:r>
      <w:r w:rsidRPr="00B13CCB">
        <w:rPr>
          <w:rFonts w:cs="Arial"/>
        </w:rPr>
        <w:tab/>
        <w:t>may include deliverables and documentation associated with deliverables.</w:t>
      </w:r>
    </w:p>
    <w:p w:rsidR="00B13CCB" w:rsidRPr="00B13CCB" w:rsidP="00B13CCB">
      <w:pPr>
        <w:pStyle w:val="ListParagraph"/>
        <w:ind w:left="1224"/>
        <w:jc w:val="both"/>
        <w:rPr>
          <w:rFonts w:cs="Arial"/>
        </w:rPr>
      </w:pPr>
      <w:r w:rsidRPr="00B13CCB">
        <w:rPr>
          <w:rFonts w:cs="Arial"/>
        </w:rPr>
        <w:t>3.</w:t>
      </w:r>
      <w:r w:rsidRPr="00B13CCB">
        <w:rPr>
          <w:rFonts w:cs="Arial"/>
        </w:rPr>
        <w:tab/>
        <w:t>Requirements:</w:t>
      </w:r>
    </w:p>
    <w:p w:rsidR="00B13CCB" w:rsidRPr="00B13CCB" w:rsidP="00B13CCB">
      <w:pPr>
        <w:pStyle w:val="ListParagraph"/>
        <w:ind w:left="1224"/>
        <w:jc w:val="both"/>
        <w:rPr>
          <w:rFonts w:cs="Arial"/>
        </w:rPr>
      </w:pPr>
      <w:r w:rsidRPr="00B13CCB">
        <w:rPr>
          <w:rFonts w:cs="Arial"/>
        </w:rPr>
        <w:t>a.</w:t>
      </w:r>
      <w:r w:rsidRPr="00B13CCB">
        <w:rPr>
          <w:rFonts w:cs="Arial"/>
        </w:rPr>
        <w:tab/>
        <w:t xml:space="preserve">Contractor shall comply with all applicable records management laws and regulations, as well as National Archives and Records Administration (NARA) records policies, including but not limited to the Federal Records Act (44 U.S.C. </w:t>
      </w:r>
      <w:r w:rsidRPr="00B13CCB">
        <w:rPr>
          <w:rFonts w:cs="Arial"/>
        </w:rPr>
        <w:t>chs</w:t>
      </w:r>
      <w:r w:rsidRPr="00B13CCB">
        <w:rPr>
          <w:rFonts w:cs="Arial"/>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B13CCB" w:rsidRPr="00B13CCB" w:rsidP="00B13CCB">
      <w:pPr>
        <w:pStyle w:val="ListParagraph"/>
        <w:ind w:left="1224"/>
        <w:jc w:val="both"/>
        <w:rPr>
          <w:rFonts w:cs="Arial"/>
        </w:rPr>
      </w:pPr>
      <w:r w:rsidRPr="00B13CCB">
        <w:rPr>
          <w:rFonts w:cs="Arial"/>
        </w:rPr>
        <w:t>b.</w:t>
      </w:r>
      <w:r w:rsidRPr="00B13CCB">
        <w:rPr>
          <w:rFonts w:cs="Arial"/>
        </w:rPr>
        <w:tab/>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w:t>
      </w:r>
      <w:r w:rsidR="003F20FC">
        <w:rPr>
          <w:rFonts w:cs="Arial"/>
        </w:rPr>
        <w:t>shall</w:t>
      </w:r>
      <w:r w:rsidRPr="00B13CCB">
        <w:rPr>
          <w:rFonts w:cs="Arial"/>
        </w:rPr>
        <w:t xml:space="preserve"> be managed and scheduled for disposition only as permitted by statute or regulation. </w:t>
      </w:r>
    </w:p>
    <w:p w:rsidR="00B13CCB" w:rsidRPr="00B13CCB" w:rsidP="00B13CCB">
      <w:pPr>
        <w:pStyle w:val="ListParagraph"/>
        <w:ind w:left="1224"/>
        <w:jc w:val="both"/>
        <w:rPr>
          <w:rFonts w:cs="Arial"/>
        </w:rPr>
      </w:pPr>
      <w:r w:rsidRPr="00B13CCB">
        <w:rPr>
          <w:rFonts w:cs="Arial"/>
        </w:rPr>
        <w:t>c.</w:t>
      </w:r>
      <w:r w:rsidRPr="00B13CCB">
        <w:rPr>
          <w:rFonts w:cs="Arial"/>
        </w:rPr>
        <w:tab/>
        <w:t xml:space="preserve">In accordance with 36 CFR 1222.32, Contractor shall maintain all records created for Government use or created </w:t>
      </w:r>
      <w:r w:rsidRPr="00B13CCB">
        <w:rPr>
          <w:rFonts w:cs="Arial"/>
        </w:rPr>
        <w:t>in the course of</w:t>
      </w:r>
      <w:r w:rsidRPr="00B13CCB">
        <w:rPr>
          <w:rFonts w:cs="Arial"/>
        </w:rPr>
        <w:t xml:space="preserve"> performing the contract and/or delivered to, or under the legal control of the Government and </w:t>
      </w:r>
      <w:r w:rsidR="003F20FC">
        <w:rPr>
          <w:rFonts w:cs="Arial"/>
        </w:rPr>
        <w:t>shall</w:t>
      </w:r>
      <w:r w:rsidRPr="00B13CCB">
        <w:rPr>
          <w:rFonts w:cs="Arial"/>
        </w:rPr>
        <w:t xml:space="preserve"> be managed in accordance with Federal law. Electronic records and associated metadata </w:t>
      </w:r>
      <w:r w:rsidR="003F20FC">
        <w:rPr>
          <w:rFonts w:cs="Arial"/>
        </w:rPr>
        <w:t>shall</w:t>
      </w:r>
      <w:r w:rsidRPr="00B13CCB">
        <w:rPr>
          <w:rFonts w:cs="Arial"/>
        </w:rPr>
        <w:t xml:space="preserve"> be accompanied by sufficient technical documentation to permit understanding and use of the records and data. </w:t>
      </w:r>
    </w:p>
    <w:p w:rsidR="00B13CCB" w:rsidRPr="00B13CCB" w:rsidP="00B13CCB">
      <w:pPr>
        <w:pStyle w:val="ListParagraph"/>
        <w:ind w:left="1224"/>
        <w:jc w:val="both"/>
        <w:rPr>
          <w:rFonts w:cs="Arial"/>
        </w:rPr>
      </w:pPr>
      <w:r w:rsidRPr="00B13CCB">
        <w:rPr>
          <w:rFonts w:cs="Arial"/>
        </w:rPr>
        <w:t>d.</w:t>
      </w:r>
      <w:r w:rsidRPr="00B13CCB">
        <w:rPr>
          <w:rFonts w:cs="Arial"/>
        </w:rPr>
        <w:tab/>
        <w:t xml:space="preserve">James A. Haley Veterans’ Hospital Network and its contractors are responsible for preventing the alienation or unauthorized destruction of records, including all forms of mutilation. Records may not be removed from </w:t>
      </w:r>
      <w:r w:rsidRPr="00B13CCB">
        <w:rPr>
          <w:rFonts w:cs="Arial"/>
        </w:rPr>
        <w:t xml:space="preserve">the legal custody of James A. Haley Veterans’ Hospital Network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w:t>
      </w:r>
      <w:r w:rsidR="003F20FC">
        <w:rPr>
          <w:rFonts w:cs="Arial"/>
        </w:rPr>
        <w:t>shall</w:t>
      </w:r>
      <w:r w:rsidRPr="00B13CCB">
        <w:rPr>
          <w:rFonts w:cs="Arial"/>
        </w:rPr>
        <w:t xml:space="preserve"> report to James A. Haley Veterans’ Hospital Network. The agency </w:t>
      </w:r>
      <w:r w:rsidR="003F20FC">
        <w:rPr>
          <w:rFonts w:cs="Arial"/>
        </w:rPr>
        <w:t>shall</w:t>
      </w:r>
      <w:r w:rsidRPr="00B13CCB">
        <w:rPr>
          <w:rFonts w:cs="Arial"/>
        </w:rPr>
        <w:t xml:space="preserve"> report promptly to NARA in accordance with 36 CFR 1230.</w:t>
      </w:r>
    </w:p>
    <w:p w:rsidR="00B13CCB" w:rsidRPr="00B13CCB" w:rsidP="00B13CCB">
      <w:pPr>
        <w:pStyle w:val="ListParagraph"/>
        <w:ind w:left="1224"/>
        <w:jc w:val="both"/>
        <w:rPr>
          <w:rFonts w:cs="Arial"/>
        </w:rPr>
      </w:pPr>
      <w:r w:rsidRPr="00B13CCB">
        <w:rPr>
          <w:rFonts w:cs="Arial"/>
        </w:rPr>
        <w:t>e.</w:t>
      </w:r>
      <w:r w:rsidRPr="00B13CCB">
        <w:rPr>
          <w:rFonts w:cs="Arial"/>
        </w:rPr>
        <w:tab/>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w:t>
      </w:r>
      <w:r w:rsidRPr="00B13CCB">
        <w:rPr>
          <w:rFonts w:cs="Arial"/>
        </w:rPr>
        <w:t>a need</w:t>
      </w:r>
      <w:r w:rsidRPr="00B13CCB">
        <w:rPr>
          <w:rFonts w:cs="Arial"/>
        </w:rPr>
        <w:t xml:space="preserve">-to-know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r w:rsidRPr="00B13CCB">
        <w:rPr>
          <w:rFonts w:cs="Arial"/>
        </w:rPr>
        <w:t>is</w:t>
      </w:r>
      <w:r w:rsidRPr="00B13CCB">
        <w:rPr>
          <w:rFonts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B13CCB">
        <w:rPr>
          <w:rFonts w:cs="Arial"/>
        </w:rPr>
        <w:t>is</w:t>
      </w:r>
      <w:r w:rsidRPr="00B13CCB">
        <w:rPr>
          <w:rFonts w:cs="Arial"/>
        </w:rPr>
        <w:t xml:space="preserve"> no longer required, it shall be returned to James A. Haley Veterans’ Hospital Network </w:t>
      </w:r>
      <w:r w:rsidRPr="00B13CCB">
        <w:rPr>
          <w:rFonts w:cs="Arial"/>
        </w:rPr>
        <w:t>control</w:t>
      </w:r>
      <w:r w:rsidRPr="00B13CCB">
        <w:rPr>
          <w:rFonts w:cs="Arial"/>
        </w:rPr>
        <w:t xml:space="preserve"> or the Contractor </w:t>
      </w:r>
      <w:r w:rsidR="003F20FC">
        <w:rPr>
          <w:rFonts w:cs="Arial"/>
        </w:rPr>
        <w:t>shall</w:t>
      </w:r>
      <w:r w:rsidRPr="00B13CCB">
        <w:rPr>
          <w:rFonts w:cs="Arial"/>
        </w:rPr>
        <w:t xml:space="preserve">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rsidR="00B13CCB" w:rsidRPr="00B13CCB" w:rsidP="00B13CCB">
      <w:pPr>
        <w:pStyle w:val="ListParagraph"/>
        <w:ind w:left="1224"/>
        <w:jc w:val="both"/>
        <w:rPr>
          <w:rFonts w:cs="Arial"/>
        </w:rPr>
      </w:pPr>
      <w:r w:rsidRPr="00B13CCB">
        <w:rPr>
          <w:rFonts w:cs="Arial"/>
        </w:rPr>
        <w:t>f.</w:t>
      </w:r>
      <w:r w:rsidRPr="00B13CCB">
        <w:rPr>
          <w:rFonts w:cs="Arial"/>
        </w:rPr>
        <w:tab/>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James A. Haley Veterans’ Hospital Network guidance for protecting sensitive, proprietary information, classified, and controlled unclassified information.</w:t>
      </w:r>
    </w:p>
    <w:p w:rsidR="00B13CCB" w:rsidRPr="00B13CCB" w:rsidP="00B13CCB">
      <w:pPr>
        <w:pStyle w:val="ListParagraph"/>
        <w:ind w:left="1224"/>
        <w:jc w:val="both"/>
        <w:rPr>
          <w:rFonts w:cs="Arial"/>
        </w:rPr>
      </w:pPr>
      <w:r w:rsidRPr="00B13CCB">
        <w:rPr>
          <w:rFonts w:cs="Arial"/>
        </w:rPr>
        <w:t>g.</w:t>
      </w:r>
      <w:r w:rsidRPr="00B13CCB">
        <w:rPr>
          <w:rFonts w:cs="Arial"/>
        </w:rPr>
        <w:tab/>
        <w:t xml:space="preserve">The Contractor shall only use Government IT equipment for purposes specifically tied to or authorized by the contract and in accordance with James A. Haley Veterans’ Hospital Network policy. </w:t>
      </w:r>
    </w:p>
    <w:p w:rsidR="00B13CCB" w:rsidRPr="00B13CCB" w:rsidP="00B13CCB">
      <w:pPr>
        <w:pStyle w:val="ListParagraph"/>
        <w:ind w:left="1224"/>
        <w:jc w:val="both"/>
        <w:rPr>
          <w:rFonts w:cs="Arial"/>
        </w:rPr>
      </w:pPr>
      <w:r w:rsidRPr="00B13CCB">
        <w:rPr>
          <w:rFonts w:cs="Arial"/>
        </w:rPr>
        <w:t>h.</w:t>
      </w:r>
      <w:r w:rsidRPr="00B13CCB">
        <w:rPr>
          <w:rFonts w:cs="Arial"/>
        </w:rPr>
        <w:tab/>
        <w:t>The Contractor shall not create or maintain any records containing any non-public James A. Haley Veterans’ Hospital Network information that are not specifically tied to or authorized by the contract.</w:t>
      </w:r>
    </w:p>
    <w:p w:rsidR="00B13CCB" w:rsidRPr="00B13CCB" w:rsidP="00B13CCB">
      <w:pPr>
        <w:pStyle w:val="ListParagraph"/>
        <w:ind w:left="1224"/>
        <w:jc w:val="both"/>
        <w:rPr>
          <w:rFonts w:cs="Arial"/>
        </w:rPr>
      </w:pPr>
      <w:r w:rsidRPr="00B13CCB">
        <w:rPr>
          <w:rFonts w:cs="Arial"/>
        </w:rPr>
        <w:t>i.</w:t>
      </w:r>
      <w:r w:rsidRPr="00B13CCB">
        <w:rPr>
          <w:rFonts w:cs="Arial"/>
        </w:rPr>
        <w:tab/>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rsidR="00B13CCB" w:rsidRPr="00B13CCB" w:rsidP="00B13CCB">
      <w:pPr>
        <w:pStyle w:val="ListParagraph"/>
        <w:ind w:left="1224"/>
        <w:jc w:val="both"/>
        <w:rPr>
          <w:rFonts w:cs="Arial"/>
        </w:rPr>
      </w:pPr>
      <w:r w:rsidRPr="00B13CCB">
        <w:rPr>
          <w:rFonts w:cs="Arial"/>
        </w:rPr>
        <w:t>j.</w:t>
      </w:r>
      <w:r w:rsidRPr="00B13CCB">
        <w:rPr>
          <w:rFonts w:cs="Arial"/>
        </w:rPr>
        <w:tab/>
        <w:t xml:space="preserve">The James A. Haley Veterans’ Hospital Network owns the rights to all data and records produced as part of this contract. All deliverables under the contract are the property of the U.S. Government for which James A. Haley Veterans’ Hospital Network shall have unlimited rights to use, dispose of, or disclose such data contained therein as it determines to be in the public interest. Any Contractor rights in the data or deliverables </w:t>
      </w:r>
      <w:r w:rsidR="003F20FC">
        <w:rPr>
          <w:rFonts w:cs="Arial"/>
        </w:rPr>
        <w:t>shall</w:t>
      </w:r>
      <w:r w:rsidRPr="00B13CCB">
        <w:rPr>
          <w:rFonts w:cs="Arial"/>
        </w:rPr>
        <w:t xml:space="preserve"> be identified as required by FAR 52.227-11 through FAR 52.227-20. </w:t>
      </w:r>
    </w:p>
    <w:p w:rsidR="00B13CCB" w:rsidRPr="00B13CCB" w:rsidP="00B13CCB">
      <w:pPr>
        <w:pStyle w:val="ListParagraph"/>
        <w:ind w:left="1224"/>
        <w:jc w:val="both"/>
        <w:rPr>
          <w:rFonts w:cs="Arial"/>
        </w:rPr>
      </w:pPr>
      <w:r w:rsidRPr="00B13CCB">
        <w:rPr>
          <w:rFonts w:cs="Arial"/>
        </w:rPr>
        <w:t>k.</w:t>
      </w:r>
      <w:r w:rsidRPr="00B13CCB">
        <w:rPr>
          <w:rFonts w:cs="Arial"/>
        </w:rPr>
        <w:tab/>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w:t>
      </w:r>
    </w:p>
    <w:p w:rsidR="00B13CCB" w:rsidRPr="00B13CCB" w:rsidP="00B13CCB">
      <w:pPr>
        <w:pStyle w:val="ListParagraph"/>
        <w:ind w:left="1224"/>
        <w:jc w:val="both"/>
        <w:rPr>
          <w:rFonts w:cs="Arial"/>
        </w:rPr>
      </w:pPr>
      <w:r w:rsidRPr="00B13CCB">
        <w:rPr>
          <w:rFonts w:cs="Arial"/>
        </w:rPr>
        <w:t xml:space="preserve">[Note: To the extent an agency requires contractors to complete records management training, the agency </w:t>
      </w:r>
      <w:r w:rsidR="003F20FC">
        <w:rPr>
          <w:rFonts w:cs="Arial"/>
        </w:rPr>
        <w:t>shall</w:t>
      </w:r>
      <w:r w:rsidRPr="00B13CCB">
        <w:rPr>
          <w:rFonts w:cs="Arial"/>
        </w:rPr>
        <w:t xml:space="preserve"> provide the training to the contractor.]</w:t>
      </w:r>
    </w:p>
    <w:p w:rsidR="00B13CCB" w:rsidRPr="00B13CCB" w:rsidP="00B13CCB">
      <w:pPr>
        <w:pStyle w:val="ListParagraph"/>
        <w:ind w:left="1224"/>
        <w:jc w:val="both"/>
        <w:rPr>
          <w:rFonts w:cs="Arial"/>
        </w:rPr>
      </w:pPr>
      <w:r w:rsidRPr="00B13CCB">
        <w:rPr>
          <w:rFonts w:cs="Arial"/>
        </w:rPr>
        <w:t>4.</w:t>
      </w:r>
      <w:r w:rsidRPr="00B13CCB">
        <w:rPr>
          <w:rFonts w:cs="Arial"/>
        </w:rPr>
        <w:tab/>
      </w:r>
      <w:r w:rsidRPr="00B13CCB">
        <w:rPr>
          <w:rFonts w:cs="Arial"/>
        </w:rPr>
        <w:t>Flowdown</w:t>
      </w:r>
      <w:r w:rsidRPr="00B13CCB">
        <w:rPr>
          <w:rFonts w:cs="Arial"/>
        </w:rPr>
        <w:t xml:space="preserve"> of requirements to subcontractors:</w:t>
      </w:r>
    </w:p>
    <w:p w:rsidR="00B13CCB" w:rsidRPr="00B13CCB" w:rsidP="00B13CCB">
      <w:pPr>
        <w:pStyle w:val="ListParagraph"/>
        <w:ind w:left="1224"/>
        <w:jc w:val="both"/>
        <w:rPr>
          <w:rFonts w:cs="Arial"/>
        </w:rPr>
      </w:pPr>
      <w:r w:rsidRPr="00B13CCB">
        <w:rPr>
          <w:rFonts w:cs="Arial"/>
        </w:rPr>
        <w:t>a.</w:t>
      </w:r>
      <w:r w:rsidRPr="00B13CCB">
        <w:rPr>
          <w:rFonts w:cs="Arial"/>
        </w:rPr>
        <w:tab/>
        <w:t xml:space="preserve">The Contractor shall incorporate the substance of this clause, its terms and requirements including this paragraph, in all subcontracts under this [contract vehicle], and require written subcontractor acknowledgment of same. </w:t>
      </w:r>
    </w:p>
    <w:p w:rsidR="00B13CCB" w:rsidRPr="00B13CCB" w:rsidP="00B13CCB">
      <w:pPr>
        <w:pStyle w:val="ListParagraph"/>
        <w:ind w:left="1224"/>
        <w:jc w:val="both"/>
        <w:rPr>
          <w:rFonts w:cs="Arial"/>
        </w:rPr>
      </w:pPr>
      <w:r w:rsidRPr="00B13CCB">
        <w:rPr>
          <w:rFonts w:cs="Arial"/>
        </w:rPr>
        <w:t>b.</w:t>
      </w:r>
      <w:r w:rsidRPr="00B13CCB">
        <w:rPr>
          <w:rFonts w:cs="Arial"/>
        </w:rPr>
        <w:tab/>
        <w:t>Violation by a subcontractor of any provision set forth in this clause will be attributed to the Contractor.</w:t>
      </w:r>
    </w:p>
    <w:p w:rsidR="00615506" w:rsidRPr="00401387" w:rsidP="00615506">
      <w:pPr>
        <w:pStyle w:val="ListParagraph"/>
        <w:ind w:left="1224"/>
        <w:jc w:val="both"/>
        <w:rPr>
          <w:rFonts w:cs="Arial"/>
        </w:rPr>
      </w:pPr>
    </w:p>
    <w:p w:rsidR="00D86A96">
      <w:pPr>
        <w:pStyle w:val="Heading2"/>
      </w:pPr>
      <w:bookmarkStart w:id="13" w:name="_Toc256000008"/>
      <w:r>
        <w:t>B.3</w:t>
      </w:r>
      <w:r w:rsidR="00CF28C2">
        <w:t xml:space="preserve">  </w:t>
      </w:r>
      <w:r>
        <w:t>TERMS AND CONDITIONS</w:t>
      </w:r>
      <w:bookmarkEnd w:id="13"/>
    </w:p>
    <w:p w:rsidR="00D86A96" w:rsidP="007D4DD2">
      <w:r>
        <w:t xml:space="preserve">  The Contractor agrees to the following terms of a Blanket Purchase Agreement (BPA) EXCLUSIVELY WITH the </w:t>
      </w:r>
      <w:r>
        <w:t>US Department of Veterans Affairs</w:t>
      </w:r>
      <w:r>
        <w:t>:</w:t>
      </w:r>
    </w:p>
    <w:p w:rsidR="00013C32">
      <w:pPr>
        <w:pStyle w:val="Heading2"/>
      </w:pPr>
      <w:bookmarkStart w:id="14" w:name="_Toc256000009"/>
      <w:r>
        <w:t>B.4</w:t>
      </w:r>
      <w:r w:rsidR="00C865F6">
        <w:t xml:space="preserve">  </w:t>
      </w:r>
      <w:r>
        <w:t>ADMINISTRATIVE DATA</w:t>
      </w:r>
      <w:bookmarkEnd w:id="14"/>
    </w:p>
    <w:p w:rsidR="00013C32" w:rsidP="00BF3B18">
      <w:r>
        <w:t xml:space="preserve">A Blanket Purchase Agreement (BPA) is hereby established between </w:t>
      </w:r>
      <w:r>
        <w:t xml:space="preserve"> and the </w:t>
      </w:r>
      <w:r>
        <w:t>US Department of Veterans Affairs</w:t>
      </w:r>
      <w:r>
        <w:t xml:space="preserve"> under the following terms and conditions incorporated in this BPA:</w:t>
      </w:r>
    </w:p>
    <w:p w:rsidR="00013C32" w:rsidP="00BF3B18">
      <w:pPr>
        <w:spacing w:before="0"/>
      </w:pPr>
    </w:p>
    <w:p w:rsidR="007C1A10" w:rsidP="00BF3B18">
      <w:pPr>
        <w:spacing w:before="0"/>
      </w:pPr>
      <w:r w:rsidRPr="007C1A10">
        <w:t>Primary Point of Contact:</w:t>
      </w:r>
      <w:r>
        <w:rPr>
          <w:rFonts w:ascii="Calibri" w:hAnsi="Calibri" w:cs="Calibri"/>
        </w:rPr>
        <w:t xml:space="preserve"> </w:t>
      </w:r>
    </w:p>
    <w:p w:rsidR="007C1A10" w:rsidP="00BF3B18">
      <w:pPr>
        <w:spacing w:before="0"/>
        <w:rPr>
          <w:rStyle w:val="AAMSKBFill-InHighlight"/>
        </w:rPr>
      </w:pPr>
    </w:p>
    <w:p w:rsidR="007C1A10" w:rsidP="00BF3B18">
      <w:pPr>
        <w:spacing w:before="0"/>
      </w:pPr>
    </w:p>
    <w:p w:rsidR="007C1A10" w:rsidP="00BF3B18">
      <w:pPr>
        <w:spacing w:before="0"/>
      </w:pPr>
    </w:p>
    <w:p w:rsidR="007C1A10" w:rsidP="00BF3B18">
      <w:pPr>
        <w:spacing w:before="0"/>
        <w:rPr>
          <w:rStyle w:val="AAMSKBFill-InHighlight"/>
        </w:rPr>
      </w:pPr>
    </w:p>
    <w:p w:rsidR="007C1A10" w:rsidP="00BF3B18">
      <w:pPr>
        <w:spacing w:before="0"/>
      </w:pPr>
    </w:p>
    <w:p w:rsidR="007C1A10" w:rsidP="00BF3B18">
      <w:pPr>
        <w:spacing w:before="0"/>
      </w:pPr>
    </w:p>
    <w:p w:rsidR="007C1A10" w:rsidP="00BF3B18">
      <w:pPr>
        <w:spacing w:before="0"/>
      </w:pPr>
    </w:p>
    <w:p w:rsidR="007C1A10" w:rsidP="00BF3B18">
      <w:pPr>
        <w:spacing w:before="0"/>
      </w:pPr>
    </w:p>
    <w:p w:rsidR="007C1A10" w:rsidP="00BF3B18">
      <w:pPr>
        <w:spacing w:before="0"/>
      </w:pPr>
      <w:r w:rsidR="005A6335">
        <w:rPr>
          <w:rStyle w:val="AAMSKBFill-InHighlight"/>
        </w:rPr>
        <w:t xml:space="preserve"> </w:t>
      </w:r>
      <w:r w:rsidR="005A6335">
        <w:rPr>
          <w:rStyle w:val="AAMSKBFill-InHighlight"/>
        </w:rPr>
        <w:t xml:space="preserve"> </w:t>
      </w:r>
    </w:p>
    <w:p w:rsidR="004B0E7B" w:rsidP="00BF3B18">
      <w:pPr>
        <w:spacing w:before="0"/>
        <w:rPr>
          <w:rFonts w:ascii="Calibri" w:hAnsi="Calibri" w:cs="Calibri"/>
          <w:szCs w:val="20"/>
        </w:rPr>
      </w:pPr>
    </w:p>
    <w:p w:rsidR="004B0E7B" w:rsidP="00BF3B18">
      <w:pPr>
        <w:spacing w:before="0"/>
      </w:pPr>
      <w:r w:rsidRPr="00712983">
        <w:t>Alternate Point of Contact</w:t>
      </w:r>
      <w:r>
        <w:rPr>
          <w:rFonts w:ascii="Calibri" w:hAnsi="Calibri" w:cs="Calibri"/>
        </w:rPr>
        <w:t xml:space="preserve">: </w:t>
      </w:r>
    </w:p>
    <w:p w:rsidR="004B0E7B" w:rsidP="00BF3B18">
      <w:pPr>
        <w:spacing w:before="0"/>
      </w:pPr>
    </w:p>
    <w:p w:rsidR="004B0E7B" w:rsidP="00BF3B18">
      <w:pPr>
        <w:spacing w:before="0"/>
      </w:pPr>
    </w:p>
    <w:p w:rsidR="004B0E7B" w:rsidP="00BF3B18">
      <w:pPr>
        <w:spacing w:before="0"/>
      </w:pPr>
    </w:p>
    <w:p w:rsidR="004B0E7B" w:rsidP="00BF3B18">
      <w:pPr>
        <w:spacing w:before="0"/>
      </w:pPr>
      <w:r w:rsidR="005A6335">
        <w:rPr>
          <w:rStyle w:val="AAMSKBFill-InHighlight"/>
        </w:rPr>
        <w:t xml:space="preserve"> </w:t>
      </w:r>
      <w:r w:rsidR="005A6335">
        <w:rPr>
          <w:rStyle w:val="AAMSKBFill-InHighlight"/>
        </w:rPr>
        <w:t xml:space="preserve"> </w:t>
      </w:r>
    </w:p>
    <w:p w:rsidR="004B0E7B" w:rsidP="00BF3B18">
      <w:pPr>
        <w:spacing w:before="0"/>
      </w:pPr>
    </w:p>
    <w:p w:rsidR="00013C32" w:rsidP="00BF3B18">
      <w:pPr>
        <w:spacing w:before="0"/>
      </w:pPr>
      <w:r>
        <w:t>DUNS NUMBER:</w:t>
      </w:r>
      <w:r>
        <w:tab/>
      </w:r>
    </w:p>
    <w:p w:rsidR="00013C32" w:rsidP="00BF3B18">
      <w:pPr>
        <w:spacing w:before="0"/>
      </w:pPr>
    </w:p>
    <w:p w:rsidR="00013C32" w:rsidP="00BF3B18">
      <w:pPr>
        <w:spacing w:before="0"/>
      </w:pPr>
      <w:r>
        <w:t xml:space="preserve">Cognizant Office (Include complete address):     </w:t>
      </w:r>
    </w:p>
    <w:p w:rsidR="00232E0A" w:rsidP="00BF3B18">
      <w:pPr>
        <w:spacing w:before="0"/>
      </w:pPr>
      <w:r>
        <w:t>Department of Veterans Affairs</w:t>
      </w:r>
    </w:p>
    <w:p w:rsidR="00232E0A" w:rsidP="00BF3B18">
      <w:pPr>
        <w:spacing w:before="0"/>
      </w:pPr>
      <w:r>
        <w:t>Network Contracting Office 8 (NCO 8)</w:t>
      </w:r>
    </w:p>
    <w:p w:rsidR="00232E0A" w:rsidP="00BF3B18">
      <w:pPr>
        <w:spacing w:before="0"/>
        <w:rPr>
          <w:rStyle w:val="AAMSKBFill-InHighlight"/>
        </w:rPr>
      </w:pPr>
    </w:p>
    <w:p w:rsidR="00232E0A" w:rsidP="00BF3B18">
      <w:pPr>
        <w:spacing w:before="0"/>
        <w:rPr>
          <w:rStyle w:val="AAMSKBFill-InHighlight"/>
        </w:rPr>
      </w:pPr>
      <w:r>
        <w:rPr>
          <w:rStyle w:val="AAMSKBFill-InHighlight"/>
        </w:rPr>
        <w:t>8875 Hidden River Pkwy Ste 160A</w:t>
      </w:r>
    </w:p>
    <w:p w:rsidR="00013C32" w:rsidP="00541702">
      <w:pPr>
        <w:spacing w:before="0"/>
      </w:pPr>
      <w:r>
        <w:t>Tampa</w:t>
      </w:r>
      <w:r w:rsidR="00DC263F">
        <w:rPr>
          <w:rStyle w:val="AAMSKBFill-InHighlight"/>
        </w:rPr>
        <w:t xml:space="preserve"> </w:t>
      </w:r>
      <w:r>
        <w:t>FL</w:t>
      </w:r>
      <w:r w:rsidR="00DC263F">
        <w:rPr>
          <w:rStyle w:val="AAMSKBFill-InHighlight"/>
        </w:rPr>
        <w:t xml:space="preserve"> </w:t>
      </w:r>
      <w:r>
        <w:t>33637</w:t>
      </w:r>
    </w:p>
    <w:p w:rsidR="001F56D6">
      <w:pPr>
        <w:pStyle w:val="Heading2"/>
      </w:pPr>
      <w:bookmarkStart w:id="15" w:name="_Toc256000010"/>
      <w:r>
        <w:t>B.5</w:t>
      </w:r>
      <w:r w:rsidR="00D766BB">
        <w:t xml:space="preserve">  </w:t>
      </w:r>
      <w:r>
        <w:t>PRICING DATA</w:t>
      </w:r>
      <w:bookmarkEnd w:id="15"/>
    </w:p>
    <w:p w:rsidR="001F56D6">
      <w:r>
        <w:t xml:space="preserve">  1. The prices included on the BPA list (or applicable "discounted" rates submitted in a proposal response to an RFQ resulting in award) that are in effect on the effective date of an order shall govern that order's basic performance period.  With regard to any option years, which are later exercised, the proposed option year rates as incorporated into the order award are in effect until such time, if applicable, that the contractor has been authorized a rate increase culminating from a negotiation with the Contracting Officer.</w:t>
      </w:r>
    </w:p>
    <w:p w:rsidR="001F56D6">
      <w:r>
        <w:t xml:space="preserve">  2. The BPA holder can voluntarily reduce offered prices at any time by giving 24-hour advance notice (by facsimile or electronic-mail) to the </w:t>
      </w:r>
      <w:r>
        <w:t>US Department of Veterans Affairs</w:t>
      </w:r>
      <w:r>
        <w:t>/Contracting Officer. This BPA also allows for additional discounts if a "large order" is placed at one time.  An advanced notice is not required for discounts offered for only an individual order.  Whether an order is large enough to warrant such a discount is subject to the discretion of the BPA holder.</w:t>
      </w:r>
    </w:p>
    <w:p w:rsidR="001F56D6" w:rsidP="009F7F31">
      <w:r>
        <w:t xml:space="preserve">  3. The BPA holder may also increase BPA prices at any time.  Any BPA price increase shall not take effect until the </w:t>
      </w:r>
      <w:r>
        <w:t>US Department of Veterans Affairs</w:t>
      </w:r>
      <w:r>
        <w:t xml:space="preserve"> Contracting Officer receives written notification (U.S. mail, facsimile, or electronic-mail).  Any order already issued shall not be affected by any change to BPA pricing.  The prices offered under this BPA will undergo annual review by the </w:t>
      </w:r>
      <w:r>
        <w:t>US Department of Veterans Affairs</w:t>
      </w:r>
      <w:r>
        <w:t xml:space="preserve"> Contracting Officer.</w:t>
      </w:r>
    </w:p>
    <w:p w:rsidR="000276CA">
      <w:pPr>
        <w:pStyle w:val="Heading2"/>
      </w:pPr>
      <w:bookmarkStart w:id="16" w:name="_Toc256000011"/>
      <w:r>
        <w:t>B.6</w:t>
      </w:r>
      <w:r w:rsidR="002C5917">
        <w:t xml:space="preserve">  </w:t>
      </w:r>
      <w:r>
        <w:t>OPTION TO EXTEND THE TERM OF THE BPA</w:t>
      </w:r>
      <w:bookmarkEnd w:id="16"/>
    </w:p>
    <w:p w:rsidR="000276CA">
      <w:r>
        <w:t xml:space="preserve">  a. The Government may extend the term of this BPA by written notice to the Contractor at any time prior to the expiration of the BPA, provided that the Government shall give the Contractor a preliminary written notice of its intent to extend at least </w:t>
      </w:r>
      <w:r>
        <w:t>15</w:t>
      </w:r>
      <w:r>
        <w:t xml:space="preserve"> days before the BPA expires. The preliminary notice does not commit the Government to an extension.</w:t>
      </w:r>
    </w:p>
    <w:p w:rsidR="000276CA" w:rsidP="007643BD">
      <w:r>
        <w:t xml:space="preserve">  b. If the Government exercises this option, the extended BPA shall be considered to include this option provision.</w:t>
      </w:r>
    </w:p>
    <w:p w:rsidR="00C93520">
      <w:pPr>
        <w:pStyle w:val="Heading2"/>
      </w:pPr>
      <w:bookmarkStart w:id="17" w:name="_Toc256000012"/>
      <w:r>
        <w:t>B.7</w:t>
      </w:r>
      <w:r w:rsidR="00A13999">
        <w:t xml:space="preserve">  </w:t>
      </w:r>
      <w:r>
        <w:t>GENERAL SUPPLY ORDERS</w:t>
      </w:r>
      <w:bookmarkEnd w:id="17"/>
    </w:p>
    <w:p w:rsidR="00C93520" w:rsidP="00477DC4">
      <w:r>
        <w:t xml:space="preserve">  A properly appointed </w:t>
      </w:r>
      <w:r>
        <w:t>US Department of Veterans Affairs</w:t>
      </w:r>
      <w:r>
        <w:t xml:space="preserve"> Contracting Officer will request a quote from the Contractor based upon the requirements of the individual calls/orders, usually in the form of a Statement of Work (SOW). The information provided to the Contractor will include the place of performance, required period of performance, and other particular task requirements. Travel may be required (reimbursement of travel expenses will be IAW applicable Federal travel regulations).  The vendor will reply within </w:t>
      </w:r>
      <w:r>
        <w:t>3</w:t>
      </w:r>
      <w:r>
        <w:t xml:space="preserve"> business days with a </w:t>
      </w:r>
      <w:r>
        <w:t xml:space="preserve"> quote depending on the details required by the SOW.  The Contractor may offer additional spot discounts on any order, as they deem appropriate.  All subcontractor activity must be clearly identified in each new order proposal as applicable.</w:t>
      </w:r>
    </w:p>
    <w:p w:rsidR="00F765EC">
      <w:pPr>
        <w:pStyle w:val="Heading2"/>
      </w:pPr>
      <w:bookmarkStart w:id="18" w:name="_Toc256000013"/>
      <w:r>
        <w:t>B.8</w:t>
      </w:r>
      <w:r w:rsidR="00F74467">
        <w:t xml:space="preserve">  </w:t>
      </w:r>
      <w:r>
        <w:t>AUTHORIZED LIMITS</w:t>
      </w:r>
      <w:bookmarkEnd w:id="18"/>
    </w:p>
    <w:p w:rsidR="00F765EC" w:rsidP="003C72EB">
      <w:r>
        <w:t xml:space="preserve">  The Government estimates, but does not guarantee, that individual BPA Orders placed against this Agreement may reach </w:t>
      </w:r>
      <w:r>
        <w:t>$12,555.00</w:t>
      </w:r>
      <w:r>
        <w:t xml:space="preserve">/per Order. This Order Limit may be increased by mutual agreement of the parties as necessary, in whole or part.  The authorized Ceiling Limit of the Agreement is set at </w:t>
      </w:r>
      <w:r>
        <w:t>$3,545,540.60</w:t>
      </w:r>
      <w:r>
        <w:t xml:space="preserve"> over the period covered by the Agreement; this ceiling is also not a guarantee.  The Ceiling Limit may also be raised in association with Order Limit increases or other conditions which, by mutual agreement of the parties, maybe considered necessary.  Authorization for individual orders above the stated order and/or Ceiling Limits must be coordinated through the Contracting Officer before larger valued orders can be issued and prior to commencement of work.  All unauthorized work, regardless of amount, will be processed through the ratification process.</w:t>
      </w:r>
    </w:p>
    <w:p w:rsidR="00F97D2A">
      <w:pPr>
        <w:pStyle w:val="Heading2"/>
      </w:pPr>
      <w:bookmarkStart w:id="19" w:name="_Toc256000014"/>
      <w:r>
        <w:t>B.9</w:t>
      </w:r>
      <w:r w:rsidR="00916C8E">
        <w:t xml:space="preserve">  </w:t>
      </w:r>
      <w:r>
        <w:t>OBLIGATION OF FUNDS</w:t>
      </w:r>
      <w:bookmarkEnd w:id="19"/>
    </w:p>
    <w:p w:rsidR="00F97D2A" w:rsidP="00AD1DAB">
      <w:r>
        <w:t xml:space="preserve">  This BPA does not obligate any funds.  The Government is obligated only to the extent of authorized orders actually issued under the BPA by the Contracting Officer.</w:t>
      </w:r>
    </w:p>
    <w:p w:rsidR="00E45DAB">
      <w:pPr>
        <w:pStyle w:val="Heading2"/>
      </w:pPr>
      <w:bookmarkStart w:id="20" w:name="_Toc256000015"/>
      <w:r>
        <w:t>B.10</w:t>
      </w:r>
      <w:r w:rsidR="00B553F5">
        <w:t xml:space="preserve">  </w:t>
      </w:r>
      <w:r>
        <w:t>PERIOD OF PERFORMANCE</w:t>
      </w:r>
      <w:bookmarkEnd w:id="20"/>
    </w:p>
    <w:p w:rsidR="00E45DAB" w:rsidP="00EE0324">
      <w:r>
        <w:t xml:space="preserve">  This BPA expires on </w:t>
      </w:r>
      <w:r>
        <w:t>06-30-2031</w:t>
      </w:r>
      <w:r>
        <w:t xml:space="preserve"> or such later ending date as determined by the exercise of any option.</w:t>
      </w:r>
    </w:p>
    <w:p w:rsidR="002F1B15">
      <w:pPr>
        <w:pStyle w:val="Heading2"/>
      </w:pPr>
      <w:bookmarkStart w:id="21" w:name="_Toc256000016"/>
      <w:r>
        <w:t>B.11</w:t>
      </w:r>
      <w:r w:rsidR="004E114F">
        <w:t xml:space="preserve">  </w:t>
      </w:r>
      <w:r>
        <w:t>AUTHORIZED INDIVIDUALS</w:t>
      </w:r>
      <w:bookmarkEnd w:id="21"/>
    </w:p>
    <w:p w:rsidR="002F1B15">
      <w:r>
        <w:t xml:space="preserve">  Individuals Authorized to Place Orders:</w:t>
      </w:r>
    </w:p>
    <w:p w:rsidR="002F1B15">
      <w:r>
        <w:t xml:space="preserve">  </w:t>
      </w:r>
      <w:r>
        <w:t>DVA</w:t>
      </w:r>
      <w:r>
        <w:t xml:space="preserve"> authorizes the following entities to place orders:</w:t>
      </w:r>
    </w:p>
    <w:p w:rsidR="002F1B15">
      <w:pPr>
        <w:pStyle w:val="NoSpacing"/>
      </w:pPr>
    </w:p>
    <w:p w:rsidR="002F1B15">
      <w:pPr>
        <w:pStyle w:val="NoSpacing"/>
        <w:tabs>
          <w:tab w:val="left" w:pos="405"/>
        </w:tabs>
      </w:pPr>
      <w:r>
        <w:tab/>
      </w:r>
    </w:p>
    <w:p w:rsidR="002F1B15">
      <w:pPr>
        <w:pStyle w:val="NoSpacing"/>
        <w:tabs>
          <w:tab w:val="left" w:pos="405"/>
        </w:tabs>
      </w:pPr>
      <w:r>
        <w:tab/>
      </w:r>
    </w:p>
    <w:p w:rsidR="002F1B15">
      <w:pPr>
        <w:pStyle w:val="NoSpacing"/>
        <w:tabs>
          <w:tab w:val="left" w:pos="405"/>
        </w:tabs>
      </w:pPr>
      <w:r>
        <w:tab/>
      </w:r>
    </w:p>
    <w:p w:rsidR="002F1B15">
      <w:pPr>
        <w:pStyle w:val="NoSpacing"/>
        <w:tabs>
          <w:tab w:val="left" w:pos="405"/>
        </w:tabs>
      </w:pPr>
      <w:r>
        <w:tab/>
      </w:r>
    </w:p>
    <w:p w:rsidR="002F1B15" w:rsidP="00B226BE">
      <w:pPr>
        <w:pStyle w:val="NoSpacing"/>
        <w:tabs>
          <w:tab w:val="left" w:pos="405"/>
        </w:tabs>
      </w:pPr>
      <w:r>
        <w:tab/>
      </w:r>
    </w:p>
    <w:p w:rsidR="00E36A7E">
      <w:pPr>
        <w:pStyle w:val="Heading2"/>
      </w:pPr>
      <w:bookmarkStart w:id="22" w:name="_Toc256000017"/>
      <w:r>
        <w:t>B.12</w:t>
      </w:r>
      <w:r w:rsidR="003F7B2C">
        <w:t xml:space="preserve">  </w:t>
      </w:r>
      <w:r>
        <w:t>ORDER FORMAT</w:t>
      </w:r>
      <w:bookmarkEnd w:id="22"/>
    </w:p>
    <w:p w:rsidR="00E36A7E" w:rsidP="00B625B7">
      <w:r>
        <w:t xml:space="preserve">  Orders will be placed against this BPA via e-mail, Electronic Data Interchange (EDI), FAX, or in hardcopy format.  Each individual BPA Order will describe the tasks, services and deliverables required.</w:t>
      </w:r>
    </w:p>
    <w:p w:rsidR="00BE3526">
      <w:pPr>
        <w:pStyle w:val="Heading2"/>
      </w:pPr>
      <w:bookmarkStart w:id="23" w:name="_Toc256000018"/>
      <w:r>
        <w:t>B.13</w:t>
      </w:r>
      <w:r w:rsidR="00E3102B">
        <w:t xml:space="preserve">  </w:t>
      </w:r>
      <w:r>
        <w:t>AUTHORIZED REPRESENTATIVES</w:t>
      </w:r>
      <w:bookmarkEnd w:id="23"/>
    </w:p>
    <w:p w:rsidR="00BE3526">
      <w:r>
        <w:t xml:space="preserve">  The primary Contracting Officer (CO) for this Agreement is:</w:t>
      </w:r>
    </w:p>
    <w:p w:rsidR="00BE3526">
      <w:pPr>
        <w:pStyle w:val="NoSpacing"/>
      </w:pPr>
    </w:p>
    <w:p w:rsidR="00BE3526">
      <w:pPr>
        <w:pStyle w:val="NoSpacing"/>
        <w:tabs>
          <w:tab w:val="left" w:pos="405"/>
        </w:tabs>
      </w:pPr>
      <w:r>
        <w:tab/>
      </w:r>
      <w:r>
        <w:t>Paul Jarret</w:t>
      </w:r>
    </w:p>
    <w:p w:rsidR="00BE3526">
      <w:pPr>
        <w:pStyle w:val="NoSpacing"/>
        <w:tabs>
          <w:tab w:val="left" w:pos="405"/>
        </w:tabs>
      </w:pPr>
      <w:r>
        <w:tab/>
      </w:r>
    </w:p>
    <w:p w:rsidR="00BE3526">
      <w:pPr>
        <w:pStyle w:val="NoSpacing"/>
        <w:tabs>
          <w:tab w:val="left" w:pos="405"/>
        </w:tabs>
      </w:pPr>
      <w:r>
        <w:tab/>
      </w:r>
      <w:r>
        <w:t>Department of Veterans Affairs</w:t>
      </w:r>
    </w:p>
    <w:p w:rsidR="00BE3526">
      <w:pPr>
        <w:pStyle w:val="NoSpacing"/>
        <w:tabs>
          <w:tab w:val="left" w:pos="405"/>
        </w:tabs>
      </w:pPr>
      <w:r>
        <w:tab/>
      </w:r>
      <w:r>
        <w:t>Network Contracting Office 8 (NCO 8)</w:t>
      </w:r>
    </w:p>
    <w:p w:rsidR="00BE3526">
      <w:pPr>
        <w:pStyle w:val="NoSpacing"/>
        <w:tabs>
          <w:tab w:val="left" w:pos="405"/>
        </w:tabs>
      </w:pPr>
      <w:r>
        <w:tab/>
      </w:r>
    </w:p>
    <w:p w:rsidR="00BE3526">
      <w:pPr>
        <w:pStyle w:val="NoSpacing"/>
        <w:tabs>
          <w:tab w:val="left" w:pos="405"/>
        </w:tabs>
      </w:pPr>
      <w:r>
        <w:tab/>
      </w:r>
      <w:r>
        <w:t>8875 Hidden River Pkwy</w:t>
      </w:r>
    </w:p>
    <w:p w:rsidR="00BE3526">
      <w:pPr>
        <w:pStyle w:val="NoSpacing"/>
        <w:tabs>
          <w:tab w:val="left" w:pos="405"/>
        </w:tabs>
      </w:pPr>
      <w:r>
        <w:tab/>
      </w:r>
      <w:r>
        <w:t>Tampa</w:t>
      </w:r>
      <w:r>
        <w:t xml:space="preserve">, </w:t>
      </w:r>
      <w:r>
        <w:t>FL</w:t>
      </w:r>
      <w:r>
        <w:t xml:space="preserve"> </w:t>
      </w:r>
      <w:r>
        <w:t>33637</w:t>
      </w:r>
    </w:p>
    <w:p w:rsidR="00BE3526">
      <w:pPr>
        <w:pStyle w:val="NoSpacing"/>
        <w:tabs>
          <w:tab w:val="left" w:pos="405"/>
        </w:tabs>
      </w:pPr>
      <w:r>
        <w:tab/>
      </w:r>
    </w:p>
    <w:p w:rsidR="00BE3526">
      <w:pPr>
        <w:pStyle w:val="NoSpacing"/>
        <w:tabs>
          <w:tab w:val="left" w:pos="405"/>
        </w:tabs>
      </w:pPr>
      <w:r>
        <w:tab/>
      </w:r>
    </w:p>
    <w:p w:rsidR="00BE3526">
      <w:pPr>
        <w:pStyle w:val="NoSpacing"/>
        <w:tabs>
          <w:tab w:val="left" w:pos="405"/>
        </w:tabs>
      </w:pPr>
      <w:r>
        <w:tab/>
      </w:r>
      <w:r>
        <w:t>paul.jarrett@va.gov</w:t>
      </w:r>
    </w:p>
    <w:p w:rsidR="00BE3526">
      <w:r>
        <w:t xml:space="preserve">  The Primary Contracting Officer's Representative (COR) for projects under this Agreement is:</w:t>
      </w:r>
    </w:p>
    <w:p w:rsidR="00BE3526">
      <w:pPr>
        <w:pStyle w:val="NoSpacing"/>
      </w:pPr>
    </w:p>
    <w:p w:rsidR="00BE3526">
      <w:pPr>
        <w:pStyle w:val="NoSpacing"/>
        <w:tabs>
          <w:tab w:val="left" w:pos="405"/>
        </w:tabs>
      </w:pPr>
      <w:r>
        <w:tab/>
      </w:r>
    </w:p>
    <w:p w:rsidR="00BE3526">
      <w:pPr>
        <w:pStyle w:val="NoSpacing"/>
        <w:tabs>
          <w:tab w:val="left" w:pos="405"/>
        </w:tabs>
      </w:pPr>
      <w:r>
        <w:tab/>
      </w:r>
    </w:p>
    <w:p w:rsidR="00BE3526">
      <w:pPr>
        <w:pStyle w:val="NoSpacing"/>
        <w:tabs>
          <w:tab w:val="left" w:pos="405"/>
        </w:tabs>
      </w:pPr>
      <w:r>
        <w:tab/>
      </w:r>
    </w:p>
    <w:p w:rsidR="00BE3526">
      <w:r>
        <w:t>The Secondary Contracting Officer's Representative (COR) for projects under this Agreement is:</w:t>
      </w:r>
    </w:p>
    <w:p w:rsidR="00BE3526">
      <w:pPr>
        <w:pStyle w:val="NoSpacing"/>
      </w:pPr>
    </w:p>
    <w:p w:rsidR="00BE3526">
      <w:pPr>
        <w:pStyle w:val="NoSpacing"/>
        <w:tabs>
          <w:tab w:val="left" w:pos="405"/>
        </w:tabs>
      </w:pPr>
      <w:r>
        <w:tab/>
      </w:r>
    </w:p>
    <w:p w:rsidR="00BE3526">
      <w:pPr>
        <w:pStyle w:val="NoSpacing"/>
        <w:tabs>
          <w:tab w:val="left" w:pos="405"/>
        </w:tabs>
      </w:pPr>
      <w:r>
        <w:tab/>
      </w:r>
    </w:p>
    <w:p w:rsidR="00BE3526">
      <w:pPr>
        <w:pStyle w:val="NoSpacing"/>
        <w:tabs>
          <w:tab w:val="left" w:pos="405"/>
        </w:tabs>
      </w:pPr>
      <w:r>
        <w:tab/>
      </w:r>
    </w:p>
    <w:p w:rsidR="00BE3526">
      <w:r>
        <w:t xml:space="preserve">  The Primary and/or Secondary COR will be responsible for technical monitoring of the contractor's performance and deliveries.  The COR and the Contractor's Representative shall work together to ensure that all contractual requirements are being met.  The COR will interpret specifications or technical portions of the work.  The COR is not authorized to perform, formally or informally, any of the following actions:</w:t>
      </w:r>
    </w:p>
    <w:p w:rsidR="00BE3526">
      <w:pPr>
        <w:pStyle w:val="NoSpacing"/>
      </w:pPr>
    </w:p>
    <w:p w:rsidR="00BE3526">
      <w:pPr>
        <w:pStyle w:val="NoSpacing"/>
      </w:pPr>
      <w:r>
        <w:t xml:space="preserve">  (1)  Promise, award, agree to award, or execute any contract, contract modification, or notice of intent that changes or may change this contract;</w:t>
      </w:r>
    </w:p>
    <w:p w:rsidR="00BE3526">
      <w:pPr>
        <w:pStyle w:val="NoSpacing"/>
      </w:pPr>
      <w:r>
        <w:t xml:space="preserve">  (2)  Waive or agree to modification of the delivery schedule;</w:t>
      </w:r>
    </w:p>
    <w:p w:rsidR="00BE3526">
      <w:pPr>
        <w:pStyle w:val="NoSpacing"/>
      </w:pPr>
      <w:r>
        <w:t xml:space="preserve">  (3)  Make any final decision on any cont</w:t>
      </w:r>
      <w:r w:rsidR="005E1BFE">
        <w:t>r</w:t>
      </w:r>
      <w:r>
        <w:t>act matter subject to the Disputes Clause;</w:t>
      </w:r>
    </w:p>
    <w:p w:rsidR="00BE3526">
      <w:pPr>
        <w:pStyle w:val="NoSpacing"/>
      </w:pPr>
      <w:r>
        <w:t xml:space="preserve">  (4)  Terminate, for any reason, the contractor's right to proceed;</w:t>
      </w:r>
    </w:p>
    <w:p w:rsidR="00BE3526">
      <w:pPr>
        <w:pStyle w:val="NoSpacing"/>
      </w:pPr>
      <w:r>
        <w:t xml:space="preserve">  (5)  Obligate in any way, the payment of money by the Government.  Only a warranted Contracting Officer is authorized to obligate funds on this or any other contract action.</w:t>
      </w:r>
    </w:p>
    <w:p w:rsidR="00BE3526">
      <w:r>
        <w:t xml:space="preserve">  The contractor shall immediately notify the Contracting Officer in writing if the COR has taken an action (or fails to take action) or issues directions (written or oral) that the contractor considers to exceed the above limitations.</w:t>
      </w:r>
    </w:p>
    <w:p w:rsidR="00BE3526" w:rsidP="005E0C3A">
      <w:r>
        <w:t xml:space="preserve">  The contractor shall provide the Contracting Officer information copies of all correspondence to the COR.</w:t>
      </w:r>
    </w:p>
    <w:p w:rsidR="00B005C3">
      <w:pPr>
        <w:pStyle w:val="Heading2"/>
      </w:pPr>
      <w:bookmarkStart w:id="24" w:name="_Toc256000019"/>
      <w:r>
        <w:t>B.14</w:t>
      </w:r>
      <w:r w:rsidR="00004C2B">
        <w:t xml:space="preserve">  </w:t>
      </w:r>
      <w:r>
        <w:t>FEDERAL HOLIDAYS</w:t>
      </w:r>
      <w:bookmarkEnd w:id="24"/>
    </w:p>
    <w:p w:rsidR="00B005C3">
      <w:r>
        <w:t xml:space="preserve">  Unless specifically authorized in writing by the Contracting Officer, no services will be provided and no charges will be incurred and/or billed to any order on this contract on any of the Federal Holidays listed below.</w:t>
      </w:r>
    </w:p>
    <w:p w:rsidR="00612112" w:rsidP="00612112">
      <w:pPr>
        <w:spacing w:before="0"/>
      </w:pPr>
    </w:p>
    <w:tbl>
      <w:tblPr>
        <w:tblStyle w:val="TableGrid"/>
        <w:tblW w:w="6840" w:type="dxa"/>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00"/>
        <w:gridCol w:w="3240"/>
      </w:tblGrid>
      <w:tr w:rsidTr="00151366">
        <w:tblPrEx>
          <w:tblW w:w="6840" w:type="dxa"/>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600" w:type="dxa"/>
            <w:hideMark/>
          </w:tcPr>
          <w:p w:rsidR="00612112">
            <w:pPr>
              <w:spacing w:before="0"/>
              <w:rPr>
                <w:szCs w:val="20"/>
              </w:rPr>
            </w:pPr>
            <w:r>
              <w:t>New Year</w:t>
            </w:r>
            <w:r w:rsidR="00416113">
              <w:t>’</w:t>
            </w:r>
            <w:r>
              <w:t>s Day</w:t>
            </w:r>
          </w:p>
        </w:tc>
        <w:tc>
          <w:tcPr>
            <w:tcW w:w="3240" w:type="dxa"/>
            <w:hideMark/>
          </w:tcPr>
          <w:p w:rsidR="00612112">
            <w:pPr>
              <w:spacing w:before="0"/>
              <w:rPr>
                <w:szCs w:val="20"/>
              </w:rPr>
            </w:pPr>
            <w:r>
              <w:t>Labor Day</w:t>
            </w:r>
          </w:p>
        </w:tc>
      </w:tr>
      <w:tr w:rsidTr="00151366">
        <w:tblPrEx>
          <w:tblW w:w="6840" w:type="dxa"/>
          <w:tblInd w:w="1278" w:type="dxa"/>
          <w:tblLook w:val="04A0"/>
        </w:tblPrEx>
        <w:tc>
          <w:tcPr>
            <w:tcW w:w="3600" w:type="dxa"/>
            <w:hideMark/>
          </w:tcPr>
          <w:p w:rsidR="00612112">
            <w:pPr>
              <w:spacing w:before="0"/>
              <w:rPr>
                <w:szCs w:val="20"/>
              </w:rPr>
            </w:pPr>
            <w:r>
              <w:t>Birthday of Martin Luther King, Jr.</w:t>
            </w:r>
          </w:p>
        </w:tc>
        <w:tc>
          <w:tcPr>
            <w:tcW w:w="3240" w:type="dxa"/>
            <w:hideMark/>
          </w:tcPr>
          <w:p w:rsidR="00612112">
            <w:pPr>
              <w:spacing w:before="0"/>
              <w:rPr>
                <w:szCs w:val="20"/>
              </w:rPr>
            </w:pPr>
            <w:r>
              <w:t>Columbus Day</w:t>
            </w:r>
          </w:p>
        </w:tc>
      </w:tr>
      <w:tr w:rsidTr="00151366">
        <w:tblPrEx>
          <w:tblW w:w="6840" w:type="dxa"/>
          <w:tblInd w:w="1278" w:type="dxa"/>
          <w:tblLook w:val="04A0"/>
        </w:tblPrEx>
        <w:tc>
          <w:tcPr>
            <w:tcW w:w="3600" w:type="dxa"/>
            <w:hideMark/>
          </w:tcPr>
          <w:p w:rsidR="00612112">
            <w:pPr>
              <w:spacing w:before="0"/>
              <w:rPr>
                <w:szCs w:val="20"/>
              </w:rPr>
            </w:pPr>
            <w:r>
              <w:t>Washington’s Birthday</w:t>
            </w:r>
          </w:p>
        </w:tc>
        <w:tc>
          <w:tcPr>
            <w:tcW w:w="3240" w:type="dxa"/>
            <w:hideMark/>
          </w:tcPr>
          <w:p w:rsidR="00612112">
            <w:pPr>
              <w:spacing w:before="0"/>
              <w:rPr>
                <w:szCs w:val="20"/>
              </w:rPr>
            </w:pPr>
            <w:r>
              <w:t>Veterans' Day</w:t>
            </w:r>
          </w:p>
        </w:tc>
      </w:tr>
      <w:tr w:rsidTr="00151366">
        <w:tblPrEx>
          <w:tblW w:w="6840" w:type="dxa"/>
          <w:tblInd w:w="1278" w:type="dxa"/>
          <w:tblLook w:val="04A0"/>
        </w:tblPrEx>
        <w:tc>
          <w:tcPr>
            <w:tcW w:w="3600" w:type="dxa"/>
            <w:hideMark/>
          </w:tcPr>
          <w:p w:rsidR="00612112">
            <w:pPr>
              <w:spacing w:before="0"/>
              <w:rPr>
                <w:szCs w:val="20"/>
              </w:rPr>
            </w:pPr>
            <w:r>
              <w:t>Memorial Day</w:t>
            </w:r>
          </w:p>
        </w:tc>
        <w:tc>
          <w:tcPr>
            <w:tcW w:w="3240" w:type="dxa"/>
            <w:hideMark/>
          </w:tcPr>
          <w:p w:rsidR="00612112">
            <w:pPr>
              <w:spacing w:before="0"/>
              <w:rPr>
                <w:szCs w:val="20"/>
              </w:rPr>
            </w:pPr>
            <w:r>
              <w:t>Thanksgiving Day</w:t>
            </w:r>
          </w:p>
        </w:tc>
      </w:tr>
      <w:tr w:rsidTr="00151366">
        <w:tblPrEx>
          <w:tblW w:w="6840" w:type="dxa"/>
          <w:tblInd w:w="1278" w:type="dxa"/>
          <w:tblLook w:val="04A0"/>
        </w:tblPrEx>
        <w:tc>
          <w:tcPr>
            <w:tcW w:w="3600" w:type="dxa"/>
            <w:hideMark/>
          </w:tcPr>
          <w:p w:rsidR="00612112">
            <w:pPr>
              <w:spacing w:before="0"/>
              <w:rPr>
                <w:szCs w:val="20"/>
              </w:rPr>
            </w:pPr>
            <w:r>
              <w:rPr>
                <w:szCs w:val="20"/>
              </w:rPr>
              <w:t>Juneteenth</w:t>
            </w:r>
          </w:p>
        </w:tc>
        <w:tc>
          <w:tcPr>
            <w:tcW w:w="3240" w:type="dxa"/>
            <w:hideMark/>
          </w:tcPr>
          <w:p w:rsidR="00612112">
            <w:pPr>
              <w:spacing w:before="0"/>
              <w:rPr>
                <w:szCs w:val="20"/>
              </w:rPr>
            </w:pPr>
            <w:r>
              <w:t>Christmas Day</w:t>
            </w:r>
          </w:p>
        </w:tc>
      </w:tr>
      <w:tr w:rsidTr="00151366">
        <w:tblPrEx>
          <w:tblW w:w="6840" w:type="dxa"/>
          <w:tblInd w:w="1278" w:type="dxa"/>
          <w:tblLook w:val="04A0"/>
        </w:tblPrEx>
        <w:tc>
          <w:tcPr>
            <w:tcW w:w="3600" w:type="dxa"/>
          </w:tcPr>
          <w:p w:rsidR="00151366">
            <w:pPr>
              <w:spacing w:before="0"/>
            </w:pPr>
            <w:r>
              <w:t>Independence Day</w:t>
            </w:r>
          </w:p>
        </w:tc>
        <w:tc>
          <w:tcPr>
            <w:tcW w:w="3240" w:type="dxa"/>
          </w:tcPr>
          <w:p w:rsidR="00151366">
            <w:pPr>
              <w:spacing w:before="0"/>
            </w:pPr>
          </w:p>
        </w:tc>
      </w:tr>
    </w:tbl>
    <w:p w:rsidR="00B005C3" w:rsidP="00004C2B">
      <w:pPr>
        <w:jc w:val="center"/>
      </w:pPr>
    </w:p>
    <w:p w:rsidR="00753DD4">
      <w:pPr>
        <w:pStyle w:val="Heading2"/>
      </w:pPr>
      <w:bookmarkStart w:id="25" w:name="_Toc256000020"/>
      <w:r>
        <w:t>B.15</w:t>
      </w:r>
      <w:r w:rsidR="00432E36">
        <w:t xml:space="preserve">  </w:t>
      </w:r>
      <w:r>
        <w:t>INVOICES</w:t>
      </w:r>
      <w:bookmarkEnd w:id="25"/>
    </w:p>
    <w:p w:rsidR="00753DD4">
      <w:r>
        <w:t xml:space="preserve">  a. Inspection and acceptance shall be accomplished as follows: The Government, for all services furnished under any resulting order, hereby designates the COR in the program office as the point of final inspection and acceptance.  The BPA holder will submit each invoice, including all back-up data, to the Contracting Officer (CO) for review and signature.  When the CO receives an accurate and complete invoice, he/she will return a signed copy to the BPA holder within five (5) working days.  If the invoice is incomplete or inaccurate, the CO will return the unsigned invoice to the BPA holder for correction.  The Contracting Officer will then forward the signed invoice to the Chief Financial Officer (CFO) for payment.  Final payment for each order will be accomplished by final invoice accompanied by a receiving report.</w:t>
      </w:r>
    </w:p>
    <w:p w:rsidR="00753DD4" w:rsidP="00785DA2">
      <w:r>
        <w:t xml:space="preserve">  b. An itemized invoice shall be submitted to the CO at least monthly or upon expiration of this BPA, whichever occurs first, for all deliveries made during a billing period and for which payment has not been received.  Copies of delivery tickets shall support these invoices. "Approved-for-payment" invoices will be submitted to the payment address specified on each individual order issued under this BPA.</w:t>
      </w:r>
    </w:p>
    <w:p w:rsidR="004E48A6">
      <w:pPr>
        <w:pStyle w:val="Heading2"/>
      </w:pPr>
      <w:bookmarkStart w:id="26" w:name="_Toc256000021"/>
      <w:r>
        <w:t>B.16</w:t>
      </w:r>
      <w:r w:rsidR="003B079B">
        <w:t xml:space="preserve">  </w:t>
      </w:r>
      <w:r>
        <w:t>PRECEDENCE</w:t>
      </w:r>
      <w:bookmarkEnd w:id="26"/>
    </w:p>
    <w:p w:rsidR="004E48A6" w:rsidP="00936499">
      <w:pPr>
        <w:sectPr>
          <w:headerReference w:type="default" r:id="rId14"/>
          <w:footerReference w:type="default" r:id="rId15"/>
          <w:type w:val="continuous"/>
          <w:pgSz w:w="12240" w:h="15840"/>
          <w:pgMar w:top="1080" w:right="1440" w:bottom="1080" w:left="1440" w:header="360" w:footer="360"/>
          <w:cols w:space="720"/>
          <w:noEndnote/>
          <w:docGrid w:linePitch="299"/>
        </w:sectPr>
      </w:pPr>
      <w:r>
        <w:t xml:space="preserve">  The Terms and conditions included in this BPA apply to all purchases made pursuant to it.  In the event of an inconsistency between the provisions of this BPA and the Contractor's invoice, the provisions of this BPA will take precedence.</w:t>
      </w:r>
    </w:p>
    <w:p w:rsidR="0078638D">
      <w:pPr>
        <w:pStyle w:val="Heading1"/>
        <w:pageBreakBefore/>
      </w:pPr>
      <w:bookmarkStart w:id="27" w:name="_Toc256000022"/>
      <w:r>
        <w:t xml:space="preserve">SECTION C - </w:t>
      </w:r>
      <w:r w:rsidR="0061127E">
        <w:t>CONTRACT CLAUSES</w:t>
      </w:r>
      <w:bookmarkEnd w:id="27"/>
    </w:p>
    <w:p w:rsidR="0078638D"/>
    <w:p w:rsidR="00334CDC">
      <w:pPr>
        <w:pStyle w:val="Heading2"/>
      </w:pPr>
      <w:bookmarkStart w:id="28" w:name="_Toc256000023"/>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28"/>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8D2934">
      <w:pPr>
        <w:pStyle w:val="Heading2"/>
      </w:pPr>
      <w:bookmarkStart w:id="29" w:name="_Toc256000024"/>
      <w:r>
        <w:t>C.2</w:t>
      </w:r>
      <w:r w:rsidR="00E12C7F">
        <w:t xml:space="preserve">  </w:t>
      </w:r>
      <w:r>
        <w:t>52.216-18</w:t>
      </w:r>
      <w:r w:rsidR="00E12C7F">
        <w:t xml:space="preserve"> </w:t>
      </w:r>
      <w:r>
        <w:t>ORDERING</w:t>
      </w:r>
      <w:r w:rsidR="00E12C7F">
        <w:t xml:space="preserve"> (</w:t>
      </w:r>
      <w:r>
        <w:t>AUG 2020</w:t>
      </w:r>
      <w:r w:rsidR="00E12C7F">
        <w:t>)</w:t>
      </w:r>
      <w:bookmarkEnd w:id="29"/>
    </w:p>
    <w:p w:rsidR="008D2934">
      <w:r>
        <w:t xml:space="preserve">  (a) Any supplies and services to be furnished under this contract shall be ordered by issuance of delivery orders or task orders by the individuals or activities designated in the Schedule. Such orders may be issued from </w:t>
      </w:r>
      <w:r>
        <w:t>07/01/2026</w:t>
      </w:r>
      <w:r>
        <w:t xml:space="preserve"> through </w:t>
      </w:r>
      <w:r>
        <w:t>06/30/2031</w:t>
      </w:r>
      <w:r>
        <w:t>.</w:t>
      </w:r>
    </w:p>
    <w:p w:rsidR="008D2934">
      <w:r>
        <w:t xml:space="preserve">  (b) All delivery orders or task orders are subject to the terms and conditions of this contract. In the event of conflict between a delivery order or task order and this contract, the contract shall control.</w:t>
      </w:r>
    </w:p>
    <w:p w:rsidR="00467655">
      <w:r>
        <w:t xml:space="preserve">  </w:t>
      </w:r>
      <w:r w:rsidRPr="00467655">
        <w:t>(c) A delivery order or task ord</w:t>
      </w:r>
      <w:r>
        <w:t>er is considered "issued" when—</w:t>
      </w:r>
    </w:p>
    <w:p w:rsidR="00467655">
      <w:r>
        <w:t xml:space="preserve">    </w:t>
      </w:r>
      <w:r w:rsidRPr="00467655">
        <w:t xml:space="preserve">(1) If sent by mail (includes transmittal by U.S. mail or private delivery service), the Government </w:t>
      </w:r>
      <w:r>
        <w:t>deposits the order in the mail;</w:t>
      </w:r>
    </w:p>
    <w:p w:rsidR="00467655">
      <w:r>
        <w:t xml:space="preserve">    </w:t>
      </w:r>
      <w:r w:rsidRPr="00467655">
        <w:t>(2) If sent by fax, the Government transmits the order to th</w:t>
      </w:r>
      <w:r>
        <w:t xml:space="preserve">e Contractor’s </w:t>
      </w:r>
      <w:r>
        <w:t>fax number; or</w:t>
      </w:r>
    </w:p>
    <w:p w:rsidR="00467655">
      <w:r>
        <w:t xml:space="preserve">    </w:t>
      </w:r>
      <w:r w:rsidRPr="00467655">
        <w:t>(3) If sent electronically, the Government either—</w:t>
      </w:r>
    </w:p>
    <w:p w:rsidR="00467655">
      <w:r>
        <w:t xml:space="preserve">      </w:t>
      </w:r>
      <w:r w:rsidRPr="00467655">
        <w:t>(</w:t>
      </w:r>
      <w:r w:rsidRPr="00467655">
        <w:t>i</w:t>
      </w:r>
      <w:r w:rsidRPr="00467655">
        <w:t>) Posts a copy of the delivery order or task order to a Government document access system, and notic</w:t>
      </w:r>
      <w:r>
        <w:t>e is sent to the Contractor; or</w:t>
      </w:r>
    </w:p>
    <w:p w:rsidR="00467655">
      <w:r>
        <w:t xml:space="preserve">      </w:t>
      </w:r>
      <w:r w:rsidRPr="00467655">
        <w:t>(ii) Distributes the delivery order or task order via email to the Contractor’s email address.</w:t>
      </w:r>
    </w:p>
    <w:p w:rsidR="008D2934">
      <w:r>
        <w:t xml:space="preserve">  </w:t>
      </w:r>
      <w:r w:rsidRPr="00467655" w:rsidR="00467655">
        <w:t>(d) Orders may be issued by methods other than those enumerated in this clause only if authorized in the contract.</w:t>
      </w:r>
    </w:p>
    <w:p w:rsidR="008D2934" w:rsidP="00E12C7F">
      <w:pPr>
        <w:jc w:val="center"/>
      </w:pPr>
      <w:r>
        <w:t>(End of Clause)</w:t>
      </w:r>
    </w:p>
    <w:p w:rsidR="00624109">
      <w:pPr>
        <w:pStyle w:val="Heading2"/>
      </w:pPr>
      <w:bookmarkStart w:id="30" w:name="_Toc256000025"/>
      <w:r>
        <w:t>C.3</w:t>
      </w:r>
      <w:r w:rsidR="00147D0E">
        <w:t xml:space="preserve">  </w:t>
      </w:r>
      <w:r w:rsidR="00060414">
        <w:t>52.217-8</w:t>
      </w:r>
      <w:r w:rsidR="00147D0E">
        <w:t xml:space="preserve"> </w:t>
      </w:r>
      <w:r w:rsidR="00060414">
        <w:t>OPTION TO EXTEND SERVICES</w:t>
      </w:r>
      <w:r w:rsidR="00147D0E">
        <w:t xml:space="preserve"> (</w:t>
      </w:r>
      <w:r w:rsidR="00060414">
        <w:t>NOV 1999</w:t>
      </w:r>
      <w:r w:rsidR="00147D0E">
        <w:t>)</w:t>
      </w:r>
      <w:bookmarkEnd w:id="30"/>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t>
      </w:r>
      <w:r>
        <w:t>written</w:t>
      </w:r>
      <w:r>
        <w:t xml:space="preserve"> notice to the Contractor within </w:t>
      </w:r>
      <w:r>
        <w:t>15 days</w:t>
      </w:r>
      <w:r>
        <w:t>.</w:t>
      </w:r>
    </w:p>
    <w:p w:rsidR="007F0065" w:rsidP="007F0065">
      <w:r>
        <w:rPr>
          <w:rFonts w:eastAsia="Times New Roman"/>
        </w:rPr>
        <w:t>“NOTE:  The specified rates under this clause will be those rates in effect under the contract each time an option is exercised under this clause.” </w:t>
      </w:r>
    </w:p>
    <w:p w:rsidR="00624109" w:rsidP="00147D0E">
      <w:pPr>
        <w:jc w:val="center"/>
      </w:pPr>
      <w:r>
        <w:t>(End of Clause)</w:t>
      </w:r>
    </w:p>
    <w:p w:rsidR="00C8518D">
      <w:pPr>
        <w:pStyle w:val="Heading2"/>
      </w:pPr>
      <w:bookmarkStart w:id="31" w:name="_Toc256000026"/>
      <w:r>
        <w:t>C.4</w:t>
      </w:r>
      <w:r w:rsidR="0061158D">
        <w:t xml:space="preserve">  </w:t>
      </w:r>
      <w:r>
        <w:t>52.217-9</w:t>
      </w:r>
      <w:r w:rsidR="0061158D">
        <w:t xml:space="preserve"> </w:t>
      </w:r>
      <w:r>
        <w:t>OPTION TO EXTEND THE TERM OF THE CONTRACT</w:t>
      </w:r>
      <w:r w:rsidR="0061158D">
        <w:t xml:space="preserve"> (</w:t>
      </w:r>
      <w:r>
        <w:t>MAR 2000</w:t>
      </w:r>
      <w:r w:rsidR="0061158D">
        <w:t>)</w:t>
      </w:r>
      <w:bookmarkEnd w:id="31"/>
    </w:p>
    <w:p w:rsidR="00C8518D" w:rsidP="00DF50F6">
      <w:r>
        <w:t xml:space="preserve">  (a) The Government may extend the term of this contract by written notice to the Contractor within </w:t>
      </w:r>
      <w:r>
        <w:t>15 days</w:t>
      </w:r>
      <w:r>
        <w:t>; provided that the Government gives the Contractor</w:t>
      </w:r>
      <w:r>
        <w:t xml:space="preserve"> a preliminary written notice of its intent to extend at least </w:t>
      </w:r>
      <w:r>
        <w:t>15 days</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five (5) years</w:t>
      </w:r>
      <w:r>
        <w:t>.</w:t>
      </w:r>
    </w:p>
    <w:p w:rsidR="00C8518D" w:rsidP="00DF50F6">
      <w:pPr>
        <w:jc w:val="center"/>
      </w:pPr>
      <w:r>
        <w:t>(End of Clause)</w:t>
      </w:r>
    </w:p>
    <w:p w:rsidR="003D1CC5">
      <w:pPr>
        <w:pStyle w:val="Heading2"/>
      </w:pPr>
      <w:bookmarkStart w:id="32" w:name="_Toc256000027"/>
      <w:r>
        <w:t>C.5</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32"/>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874C7C">
      <w:pPr>
        <w:pStyle w:val="Heading2"/>
      </w:pPr>
      <w:bookmarkStart w:id="33" w:name="_Toc256000028"/>
      <w:r>
        <w:t>C.6</w:t>
      </w:r>
      <w:r w:rsidR="00974237">
        <w:rPr>
          <w:rStyle w:val="AAMSKBSegmentNumberingHighlight"/>
        </w:rPr>
        <w:t xml:space="preserve">  </w:t>
      </w:r>
      <w:r w:rsidRPr="00974237" w:rsidR="00974237">
        <w:t>VAAR</w:t>
      </w:r>
      <w:r w:rsidRPr="00974237" w:rsidR="00C713F1">
        <w:t xml:space="preserve"> </w:t>
      </w:r>
      <w:r>
        <w:t>852.211-72</w:t>
      </w:r>
      <w:r w:rsidR="00C713F1">
        <w:t xml:space="preserve">  </w:t>
      </w:r>
      <w:r>
        <w:t>TECHNICAL INDUSTRY STANDARDS</w:t>
      </w:r>
      <w:r w:rsidR="00C713F1">
        <w:t xml:space="preserve"> (</w:t>
      </w:r>
      <w:r>
        <w:t>NOV 2018</w:t>
      </w:r>
      <w:r w:rsidR="00C713F1">
        <w:t>)</w:t>
      </w:r>
      <w:bookmarkEnd w:id="33"/>
    </w:p>
    <w:p w:rsidR="00347614">
      <w:r>
        <w:t xml:space="preserve">  </w:t>
      </w:r>
      <w:r>
        <w:t xml:space="preserve">(a) The Contractor shall conform to the standards established by: </w:t>
      </w:r>
      <w:r>
        <w:t>FDA</w:t>
      </w:r>
      <w:r w:rsidR="00982C8B">
        <w:t xml:space="preserve"> </w:t>
      </w:r>
      <w:r w:rsidR="00AE7CB9">
        <w:t xml:space="preserve"> </w:t>
      </w:r>
      <w:r>
        <w:t xml:space="preserve">as to </w:t>
      </w:r>
      <w:r w:rsidR="00AE7CB9">
        <w:t>.</w:t>
      </w:r>
    </w:p>
    <w:p w:rsidR="00347614">
      <w:r>
        <w:t xml:space="preserve">  </w:t>
      </w:r>
      <w:r>
        <w:t xml:space="preserve">(b)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rsidR="00347614">
      <w:r>
        <w:t xml:space="preserve">  </w:t>
      </w:r>
      <w:r>
        <w:t xml:space="preserve">(c) Offerors may obtain the standards cited in this provision by submitting a request, including the solicitation number, </w:t>
      </w:r>
      <w:r>
        <w:t>title</w:t>
      </w:r>
      <w:r>
        <w:t xml:space="preserve"> and number of the publication to: </w:t>
      </w:r>
      <w:r>
        <w:t>FDA</w:t>
      </w:r>
      <w:r w:rsidR="00053513">
        <w:t xml:space="preserve"> </w:t>
      </w:r>
    </w:p>
    <w:p w:rsidR="00874C7C">
      <w:r>
        <w:t xml:space="preserve">  </w:t>
      </w:r>
      <w:r w:rsidR="00347614">
        <w:t>(d) The offeror shall contact the Contracting Officer if response is not received within two weeks of the request.</w:t>
      </w:r>
    </w:p>
    <w:p w:rsidR="00874C7C" w:rsidP="00C713F1">
      <w:pPr>
        <w:jc w:val="center"/>
      </w:pPr>
      <w:r>
        <w:t>(End of Clause)</w:t>
      </w:r>
    </w:p>
    <w:p w:rsidR="00026B62" w:rsidP="00026B62">
      <w:pPr>
        <w:pStyle w:val="Heading2"/>
      </w:pPr>
      <w:bookmarkStart w:id="34" w:name="_Toc256000029"/>
      <w:r>
        <w:t>C.7</w:t>
      </w:r>
      <w:r>
        <w:t xml:space="preserve">  VAAR </w:t>
      </w:r>
      <w:r>
        <w:t>852.247-71</w:t>
      </w:r>
      <w:r>
        <w:t xml:space="preserve">  </w:t>
      </w:r>
      <w:r>
        <w:t>DELIVERY LOCATION</w:t>
      </w:r>
      <w:r>
        <w:t xml:space="preserve"> (</w:t>
      </w:r>
      <w:r>
        <w:t>OCT 2018</w:t>
      </w:r>
      <w:r>
        <w:t>)</w:t>
      </w:r>
      <w:bookmarkEnd w:id="34"/>
    </w:p>
    <w:p w:rsidR="00026B62" w:rsidRPr="00303C20"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rsidR="00F8601B" w:rsidRPr="000D6CDC"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rsidR="00F8601B" w:rsidRPr="000D6CDC" w:rsidP="000D6CDC">
      <w:pPr>
        <w:rPr>
          <w:rFonts w:cstheme="minorHAnsi"/>
        </w:rPr>
      </w:pPr>
      <w:r w:rsidRPr="000D6CDC">
        <w:rPr>
          <w:rFonts w:cstheme="minorHAnsi"/>
          <w:bdr w:val="none" w:sz="0" w:space="0" w:color="auto" w:frame="1"/>
        </w:rPr>
        <w:t xml:space="preserve">    </w:t>
      </w:r>
      <w:r>
        <w:rPr>
          <w:rFonts w:cstheme="minorHAnsi"/>
        </w:rPr>
        <w:t>James A. Haley Veterans Hospital (90C)</w:t>
      </w:r>
    </w:p>
    <w:p w:rsidR="00F8601B" w:rsidRPr="000D6CDC" w:rsidP="000D6CDC">
      <w:pPr>
        <w:rPr>
          <w:rFonts w:cstheme="minorHAnsi"/>
        </w:rPr>
      </w:pPr>
      <w:r w:rsidRPr="000D6CDC">
        <w:rPr>
          <w:rFonts w:cstheme="minorHAnsi"/>
          <w:bdr w:val="none" w:sz="0" w:space="0" w:color="auto" w:frame="1"/>
        </w:rPr>
        <w:t xml:space="preserve">    </w:t>
      </w:r>
      <w:r>
        <w:rPr>
          <w:rFonts w:cstheme="minorHAnsi"/>
        </w:rPr>
        <w:t>13000 Bruce B. Downs Blvd</w:t>
      </w:r>
    </w:p>
    <w:p w:rsidR="00F8601B" w:rsidRPr="000D6CDC" w:rsidP="000D6CDC">
      <w:pPr>
        <w:rPr>
          <w:rFonts w:cstheme="minorHAnsi"/>
        </w:rPr>
      </w:pPr>
      <w:r w:rsidRPr="000D6CDC">
        <w:rPr>
          <w:rFonts w:cstheme="minorHAnsi"/>
          <w:bdr w:val="none" w:sz="0" w:space="0" w:color="auto" w:frame="1"/>
        </w:rPr>
        <w:t xml:space="preserve">    </w:t>
      </w:r>
    </w:p>
    <w:p w:rsidR="00F8601B" w:rsidRPr="000D6CDC" w:rsidP="000D6CDC">
      <w:pPr>
        <w:rPr>
          <w:rFonts w:cstheme="minorHAnsi"/>
        </w:rPr>
      </w:pPr>
      <w:r w:rsidRPr="000D6CDC">
        <w:rPr>
          <w:rFonts w:cstheme="minorHAnsi"/>
          <w:bdr w:val="none" w:sz="0" w:space="0" w:color="auto" w:frame="1"/>
        </w:rPr>
        <w:t xml:space="preserve">    </w:t>
      </w:r>
      <w:r>
        <w:rPr>
          <w:rFonts w:cstheme="minorHAnsi"/>
        </w:rPr>
        <w:t>Tampa</w:t>
      </w:r>
      <w:r w:rsidRPr="000D6CDC" w:rsidR="00D008DA">
        <w:rPr>
          <w:rFonts w:cstheme="minorHAnsi"/>
        </w:rPr>
        <w:t xml:space="preserve">  </w:t>
      </w:r>
      <w:r>
        <w:rPr>
          <w:rFonts w:cstheme="minorHAnsi"/>
        </w:rPr>
        <w:t>FL</w:t>
      </w:r>
      <w:r w:rsidRPr="000D6CDC">
        <w:rPr>
          <w:rFonts w:cstheme="minorHAnsi"/>
          <w:bdr w:val="none" w:sz="0" w:space="0" w:color="auto" w:frame="1"/>
        </w:rPr>
        <w:t xml:space="preserve"> </w:t>
      </w:r>
      <w:r w:rsidRPr="000D6CDC" w:rsidR="00D008DA">
        <w:rPr>
          <w:rFonts w:cstheme="minorHAnsi"/>
          <w:bdr w:val="none" w:sz="0" w:space="0" w:color="auto" w:frame="1"/>
        </w:rPr>
        <w:t xml:space="preserve"> </w:t>
      </w:r>
      <w:r>
        <w:rPr>
          <w:rFonts w:cstheme="minorHAnsi"/>
        </w:rPr>
        <w:t>33612</w:t>
      </w:r>
    </w:p>
    <w:p w:rsidR="00F8601B" w:rsidRPr="000D6CDC" w:rsidP="000D6CDC">
      <w:pPr>
        <w:jc w:val="center"/>
        <w:rPr>
          <w:rFonts w:cstheme="minorHAnsi"/>
        </w:rPr>
      </w:pPr>
      <w:r>
        <w:rPr>
          <w:rFonts w:cstheme="minorHAnsi"/>
        </w:rPr>
        <w:t>(End of Clause)</w:t>
      </w:r>
    </w:p>
    <w:p w:rsidR="007A2EB3" w:rsidP="007A2EB3">
      <w:pPr>
        <w:pStyle w:val="Heading2"/>
      </w:pPr>
      <w:bookmarkStart w:id="35" w:name="_Toc256000030"/>
      <w:r>
        <w:t>C.8</w:t>
      </w:r>
      <w:r>
        <w:t xml:space="preserve">  VAAR </w:t>
      </w:r>
      <w:r>
        <w:t>852.247-72</w:t>
      </w:r>
      <w:r>
        <w:t xml:space="preserve">  </w:t>
      </w:r>
      <w:r>
        <w:t>MARKING DELIVERABLES</w:t>
      </w:r>
      <w:r>
        <w:t xml:space="preserve"> (</w:t>
      </w:r>
      <w:r>
        <w:t>OCT 2018</w:t>
      </w:r>
      <w:r>
        <w:t>)</w:t>
      </w:r>
      <w:bookmarkEnd w:id="35"/>
    </w:p>
    <w:p w:rsidR="007A2EB3" w:rsidP="007A2EB3">
      <w:pPr>
        <w:pStyle w:val="NoSpacing"/>
        <w:tabs>
          <w:tab w:val="left" w:pos="8910"/>
        </w:tabs>
        <w:spacing w:before="200" w:line="276" w:lineRule="auto"/>
        <w:rPr>
          <w:rFonts w:cstheme="minorHAnsi"/>
          <w:color w:val="000000"/>
          <w:szCs w:val="16"/>
        </w:rPr>
      </w:pPr>
      <w:r w:rsidRPr="007A2EB3">
        <w:rPr>
          <w:rFonts w:cstheme="minorHAnsi"/>
          <w:color w:val="000000"/>
          <w:szCs w:val="16"/>
        </w:rPr>
        <w:t xml:space="preserve">  (a) The contract number </w:t>
      </w:r>
      <w:r w:rsidRPr="007A2EB3">
        <w:rPr>
          <w:rFonts w:cstheme="minorHAnsi"/>
          <w:color w:val="000000"/>
          <w:szCs w:val="16"/>
        </w:rPr>
        <w:t>shall be placed</w:t>
      </w:r>
      <w:r w:rsidRPr="007A2EB3">
        <w:rPr>
          <w:rFonts w:cstheme="minorHAnsi"/>
          <w:color w:val="000000"/>
          <w:szCs w:val="16"/>
        </w:rPr>
        <w:t xml:space="preserve"> on or adjacent to all exterior mailing or shipping labels of deliverable items called for by the contract.</w:t>
      </w:r>
    </w:p>
    <w:p w:rsidR="00853DAD" w:rsidRPr="00C54A74" w:rsidP="00D75AE8">
      <w:r w:rsidRPr="00C54A74">
        <w:t xml:space="preserve">  (b) Mark deliverables, except reports, for: </w:t>
      </w:r>
    </w:p>
    <w:p w:rsidR="00853DAD" w:rsidRPr="00CA1FB9" w:rsidP="00D75AE8">
      <w:pPr>
        <w:rPr>
          <w:szCs w:val="20"/>
          <w:bdr w:val="none" w:sz="0" w:space="0" w:color="auto" w:frame="1"/>
        </w:rPr>
      </w:pPr>
      <w:r w:rsidRPr="00CA1FB9">
        <w:rPr>
          <w:szCs w:val="20"/>
          <w:bdr w:val="none" w:sz="0" w:space="0" w:color="auto" w:frame="1"/>
        </w:rPr>
        <w:t xml:space="preserve">    </w:t>
      </w:r>
    </w:p>
    <w:p w:rsidR="00761CB3" w:rsidRPr="00C54A74" w:rsidP="007A2EB3">
      <w:pPr>
        <w:jc w:val="center"/>
      </w:pPr>
      <w:r>
        <w:t>(End of Clause)</w:t>
      </w:r>
    </w:p>
    <w:p w:rsidR="00D14471" w:rsidP="00D14471">
      <w:pPr>
        <w:pStyle w:val="Heading2"/>
      </w:pPr>
      <w:bookmarkStart w:id="36" w:name="_Toc256000031"/>
      <w:r>
        <w:t>C.9</w:t>
      </w:r>
      <w:r>
        <w:t xml:space="preserve">  VAAR </w:t>
      </w:r>
      <w:r>
        <w:t>852.247-73</w:t>
      </w:r>
      <w:r>
        <w:t xml:space="preserve">  </w:t>
      </w:r>
      <w:r>
        <w:t>PACKING FOR DOMESTIC SHIPMENT</w:t>
      </w:r>
      <w:r>
        <w:t xml:space="preserve"> (</w:t>
      </w:r>
      <w:r>
        <w:t>OCT 2018</w:t>
      </w:r>
      <w:r>
        <w:t>)</w:t>
      </w:r>
      <w:bookmarkEnd w:id="36"/>
    </w:p>
    <w:p w:rsidR="00D14471" w:rsidRPr="009179CE"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rsidR="000072B7" w:rsidP="00C22D21">
      <w:pPr>
        <w:jc w:val="center"/>
      </w:pPr>
      <w:r>
        <w:t>(End of Clause)</w:t>
      </w:r>
    </w:p>
    <w:p w:rsidR="0071383D">
      <w:pPr>
        <w:pStyle w:val="Heading2"/>
      </w:pPr>
      <w:bookmarkStart w:id="37" w:name="_Toc256000032"/>
      <w:r>
        <w:t>C.10</w:t>
      </w:r>
      <w:r w:rsidR="00F66DF3">
        <w:t xml:space="preserve">  </w:t>
      </w:r>
      <w:r>
        <w:t>52.252-2</w:t>
      </w:r>
      <w:r w:rsidR="00F66DF3">
        <w:t xml:space="preserve">  </w:t>
      </w:r>
      <w:r>
        <w:t>CLAUSES INCORPORATED BY REFERENCE</w:t>
      </w:r>
      <w:r w:rsidR="00F66DF3">
        <w:t xml:space="preserve">  (</w:t>
      </w:r>
      <w:r>
        <w:t>FEB 1998</w:t>
      </w:r>
      <w:r w:rsidR="00F66DF3">
        <w:t>)</w:t>
      </w:r>
      <w:bookmarkEnd w:id="37"/>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p>
    <w:p w:rsidR="0071383D">
      <w:pPr>
        <w:pStyle w:val="NoSpacing"/>
      </w:pPr>
      <w:r>
        <w:t xml:space="preserve">  </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52.224-1</w:t>
            </w:r>
          </w:p>
        </w:tc>
        <w:tc>
          <w:tcPr>
            <w:tcW w:w="6192" w:type="auto"/>
          </w:tcPr>
          <w:p>
            <w:pPr>
              <w:pStyle w:val="ByReference"/>
            </w:pPr>
            <w:r>
              <w:t>PRIVACY ACT NOTIFICATION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52.224-2</w:t>
            </w:r>
          </w:p>
        </w:tc>
        <w:tc>
          <w:tcPr>
            <w:tcW w:w="6192" w:type="auto"/>
          </w:tcPr>
          <w:p>
            <w:pPr>
              <w:pStyle w:val="ByReference"/>
            </w:pPr>
            <w:r>
              <w:t>PRIVACY ACT</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bl>
    <w:p w:rsidR="007338F7" w:rsidRPr="00A752A4" w:rsidP="00A752A4">
      <w:pPr>
        <w:pStyle w:val="Heading2"/>
        <w:tabs>
          <w:tab w:val="left" w:pos="7830"/>
        </w:tabs>
      </w:pPr>
      <w:bookmarkStart w:id="38" w:name="_Toc256000033"/>
      <w:r>
        <w:t>C.11</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38"/>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852.242-71</w:t>
            </w:r>
          </w:p>
        </w:tc>
        <w:tc>
          <w:tcPr>
            <w:tcW w:w="6192" w:type="auto"/>
          </w:tcPr>
          <w:p>
            <w:pPr>
              <w:pStyle w:val="ByReference"/>
            </w:pPr>
            <w:r>
              <w:t>ADMINISTRATIVE CONTRACTING OFFICER</w:t>
            </w:r>
          </w:p>
        </w:tc>
        <w:tc>
          <w:tcPr>
            <w:tcW w:w="1440" w:type="auto"/>
          </w:tcPr>
          <w:p>
            <w:pPr>
              <w:pStyle w:val="ByReference"/>
            </w:pPr>
            <w:r>
              <w:t>OCT 2020</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bl>
    <w:p>
      <w:pPr>
        <w:tabs>
          <w:tab w:val="left" w:pos="3240"/>
        </w:tabs>
      </w:pPr>
      <w:r>
        <w:tab/>
        <w:t>(End of Addendum to 52.212-4)</w:t>
      </w:r>
    </w:p>
    <w:p>
      <w:pPr>
        <w:sectPr>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cols w:space="720"/>
        </w:sectPr>
      </w:pPr>
    </w:p>
    <w:p w:rsidR="0076110F">
      <w:pPr>
        <w:pageBreakBefore/>
      </w:pPr>
    </w:p>
    <w:p w:rsidR="0076110F">
      <w:pPr>
        <w:pStyle w:val="Heading1"/>
      </w:pPr>
      <w:bookmarkStart w:id="39" w:name="_Toc256000034"/>
      <w:r>
        <w:t xml:space="preserve">SECTION D - </w:t>
      </w:r>
      <w:r w:rsidR="003206AB">
        <w:t>CONTRACT DOCUMENTS, EXHIBITS, OR ATTACHMENTS</w:t>
      </w:r>
      <w:bookmarkEnd w:id="39"/>
    </w:p>
    <w:p w:rsidR="0076110F">
      <w:pPr>
        <w:tabs>
          <w:tab w:val="left" w:pos="1620"/>
        </w:tabs>
        <w:sectPr>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cols w:space="720"/>
        </w:sectPr>
      </w:pPr>
      <w:r>
        <w:tab/>
      </w:r>
    </w:p>
    <w:p w:rsidR="0057670C">
      <w:pPr>
        <w:pageBreakBefore/>
      </w:pPr>
    </w:p>
    <w:p w:rsidR="0057670C">
      <w:pPr>
        <w:pStyle w:val="Heading1"/>
      </w:pPr>
      <w:bookmarkStart w:id="40" w:name="_Toc256000035"/>
      <w:r>
        <w:t xml:space="preserve">SECTION E - </w:t>
      </w:r>
      <w:r w:rsidR="00556FB0">
        <w:t>SOLICITATION PROVISIONS</w:t>
      </w:r>
      <w:bookmarkEnd w:id="40"/>
    </w:p>
    <w:p w:rsidR="0057670C"/>
    <w:p w:rsidR="00A741A3">
      <w:pPr>
        <w:pStyle w:val="Heading2"/>
      </w:pPr>
      <w:bookmarkStart w:id="41" w:name="_Toc256000036"/>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41"/>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240E8C" w:rsidRPr="00240E8C" w:rsidP="00240E8C">
      <w:r w:rsidRPr="00240E8C">
        <w:t xml:space="preserve">To </w:t>
      </w:r>
      <w:r w:rsidRPr="00240E8C">
        <w:t>assure</w:t>
      </w:r>
      <w:r w:rsidRPr="00240E8C">
        <w:t xml:space="preserve"> timely and equitable evaluation of quotes, quoters must follow the instructions contained herein. Quoters are cautioned to review their quote submissions carefully. Quotes that are determined to be incomplete during an initial compliance review performed by the contracting officer or otherwise determined non-compliant with the instructions will be removed from the competition and not considered for award. </w:t>
      </w:r>
    </w:p>
    <w:p w:rsidR="00240E8C" w:rsidRPr="00240E8C" w:rsidP="00240E8C">
      <w:r w:rsidRPr="00240E8C">
        <w:t xml:space="preserve">Quotes shall consist of three (3) separately bound parts: Part I – Technical Narrative; Part II – Past Performance Information (optional – see instructions below); and Part III – Price Quote. The complete quote (including Parts I-III) is to be submitted to the contracting officer via email at paul.jarrett@va.gov by </w:t>
      </w:r>
      <w:r>
        <w:t>13</w:t>
      </w:r>
      <w:r w:rsidRPr="00240E8C">
        <w:t xml:space="preserve">:00 AM Eastern on </w:t>
      </w:r>
      <w:r>
        <w:t>Ma</w:t>
      </w:r>
      <w:r w:rsidRPr="00240E8C">
        <w:t xml:space="preserve">y </w:t>
      </w:r>
      <w:r>
        <w:t>28</w:t>
      </w:r>
      <w:r w:rsidRPr="00240E8C">
        <w:t xml:space="preserve">, 2026. Late quotes will not be accepted. </w:t>
      </w:r>
    </w:p>
    <w:p w:rsidR="00240E8C" w:rsidRPr="00240E8C" w:rsidP="00240E8C">
      <w:r w:rsidRPr="00240E8C">
        <w:t xml:space="preserve">Questions </w:t>
      </w:r>
      <w:r w:rsidR="00B71B1B">
        <w:t>shall</w:t>
      </w:r>
      <w:r w:rsidRPr="00240E8C">
        <w:t xml:space="preserve"> be submitted to the contracting officer via email at paul.jarrett@va.gov by 5:00pm Eastern on </w:t>
      </w:r>
      <w:r>
        <w:t>Ma</w:t>
      </w:r>
      <w:r w:rsidRPr="00240E8C">
        <w:t xml:space="preserve">y </w:t>
      </w:r>
      <w:r>
        <w:t>19</w:t>
      </w:r>
      <w:r w:rsidRPr="00240E8C">
        <w:t xml:space="preserve">, 2026. Timely submitted questions will be addressed through the issuance of a subsequent amendment. Any question submitted after the </w:t>
      </w:r>
      <w:r w:rsidR="001014F8">
        <w:t>Ma</w:t>
      </w:r>
      <w:r w:rsidRPr="00240E8C">
        <w:t xml:space="preserve">y </w:t>
      </w:r>
      <w:r w:rsidR="001014F8">
        <w:t>19</w:t>
      </w:r>
      <w:r w:rsidRPr="00240E8C">
        <w:t xml:space="preserve">, 2026 cut-off </w:t>
      </w:r>
      <w:r w:rsidR="001014F8">
        <w:t>may</w:t>
      </w:r>
      <w:r w:rsidRPr="00240E8C">
        <w:t xml:space="preserve"> not be addressed. The contracting officer will not respond to telephonic inquiries. </w:t>
      </w:r>
    </w:p>
    <w:p w:rsidR="00240E8C" w:rsidRPr="00240E8C" w:rsidP="00240E8C">
      <w:r w:rsidRPr="00240E8C">
        <w:t xml:space="preserve">Specific Instructions: </w:t>
      </w:r>
    </w:p>
    <w:p w:rsidR="00240E8C" w:rsidRPr="00240E8C" w:rsidP="00240E8C">
      <w:r w:rsidRPr="00240E8C">
        <w:t xml:space="preserve">PART I – TECHNICAL NARRATIVE </w:t>
      </w:r>
    </w:p>
    <w:p w:rsidR="00240E8C" w:rsidRPr="00240E8C" w:rsidP="00240E8C">
      <w:r w:rsidRPr="00240E8C">
        <w:t>Quoters shall submit a technical narrative demonstrating that their respective equipment can perform the requirements described in the SO</w:t>
      </w:r>
      <w:r>
        <w:t>N</w:t>
      </w:r>
      <w:r w:rsidRPr="00240E8C">
        <w:t>. Quoters’ technical narratives must address specifically how their respective quotes cover the requirements in the SO</w:t>
      </w:r>
      <w:r>
        <w:t>N</w:t>
      </w:r>
      <w:r w:rsidRPr="00240E8C">
        <w:t xml:space="preserve">. A quoter’s technical narrative shall address the salient characteristics within this solicitation.  </w:t>
      </w:r>
    </w:p>
    <w:p w:rsidR="00240E8C" w:rsidRPr="00240E8C" w:rsidP="00240E8C">
      <w:r w:rsidRPr="00240E8C">
        <w:t xml:space="preserve">PART II – PAST PERFORMANCE INFORMATION </w:t>
      </w:r>
    </w:p>
    <w:p w:rsidR="00240E8C" w:rsidRPr="00240E8C" w:rsidP="00240E8C">
      <w:r w:rsidRPr="00240E8C">
        <w:t xml:space="preserve">Quoters are to provide a list of up to five (5) reference contracts performed for either Federal agencies or commercial customers within the last five (5) years. Quoters are to furnish the following information for each contract listed: </w:t>
      </w:r>
    </w:p>
    <w:p w:rsidR="00240E8C" w:rsidRPr="00240E8C" w:rsidP="00240E8C">
      <w:r w:rsidRPr="00240E8C">
        <w:t xml:space="preserve">1) Company/Division name </w:t>
      </w:r>
    </w:p>
    <w:p w:rsidR="00240E8C" w:rsidRPr="00240E8C" w:rsidP="00240E8C">
      <w:r w:rsidRPr="00240E8C">
        <w:t xml:space="preserve">2) Product/Service </w:t>
      </w:r>
    </w:p>
    <w:p w:rsidR="00240E8C" w:rsidRPr="00240E8C" w:rsidP="00240E8C">
      <w:r w:rsidRPr="00240E8C">
        <w:t xml:space="preserve">3) Contracting Agency/Customer </w:t>
      </w:r>
    </w:p>
    <w:p w:rsidR="00240E8C" w:rsidRPr="00240E8C" w:rsidP="00240E8C">
      <w:r w:rsidRPr="00240E8C">
        <w:t xml:space="preserve">4) Contract Number </w:t>
      </w:r>
    </w:p>
    <w:p w:rsidR="00240E8C" w:rsidRPr="00240E8C" w:rsidP="00240E8C">
      <w:r w:rsidRPr="00240E8C">
        <w:t xml:space="preserve">5) Contract Dollar Value </w:t>
      </w:r>
    </w:p>
    <w:p w:rsidR="00240E8C" w:rsidRPr="00240E8C" w:rsidP="00240E8C">
      <w:r w:rsidRPr="00240E8C">
        <w:t xml:space="preserve">6) Period of Performance </w:t>
      </w:r>
    </w:p>
    <w:p w:rsidR="00240E8C" w:rsidRPr="00240E8C" w:rsidP="00240E8C">
      <w:r w:rsidRPr="00240E8C">
        <w:t xml:space="preserve">7) Verified, up-to-date name, address, telephone number of the contracting officer </w:t>
      </w:r>
    </w:p>
    <w:p w:rsidR="00240E8C" w:rsidRPr="00240E8C" w:rsidP="00240E8C">
      <w:r w:rsidRPr="00240E8C">
        <w:t xml:space="preserve">8) Comments regarding compliance with contract terms and conditions </w:t>
      </w:r>
    </w:p>
    <w:p w:rsidR="00240E8C" w:rsidRPr="00240E8C" w:rsidP="00240E8C">
      <w:r w:rsidRPr="00240E8C">
        <w:t xml:space="preserve">9) Comments regarding any known performance deemed unacceptable to the customer, or not in accordance with the contract terms and conditions. </w:t>
      </w:r>
    </w:p>
    <w:p w:rsidR="00240E8C" w:rsidRPr="00240E8C" w:rsidP="00240E8C">
      <w:r w:rsidRPr="00240E8C">
        <w:t xml:space="preserve">10)Any information currently available (letters, metrics, customer surveys, independent surveys, etc.) which demonstrates customer satisfaction with overall job performance and quality of completed services for same or similar type contract. </w:t>
      </w:r>
    </w:p>
    <w:p w:rsidR="00240E8C" w:rsidRPr="00240E8C" w:rsidP="00240E8C">
      <w:r w:rsidRPr="00240E8C">
        <w:t xml:space="preserve">11)Explanation of any corrective actions taken in the past, if applicable, for substandard performance and any current performance problems such as cost overruns, extended performance periods, numerous warranty calls, etc. </w:t>
      </w:r>
    </w:p>
    <w:p w:rsidR="00240E8C" w:rsidRPr="00240E8C" w:rsidP="00240E8C">
      <w:r w:rsidRPr="00240E8C">
        <w:t xml:space="preserve">PART III – PRICE QUOTE </w:t>
      </w:r>
    </w:p>
    <w:p w:rsidR="00240E8C" w:rsidRPr="00240E8C" w:rsidP="00240E8C">
      <w:r w:rsidRPr="00240E8C">
        <w:t xml:space="preserve">The price quote shall include the following items: </w:t>
      </w:r>
    </w:p>
    <w:p w:rsidR="00240E8C" w:rsidRPr="00240E8C" w:rsidP="00240E8C">
      <w:r w:rsidRPr="00240E8C">
        <w:t xml:space="preserve">(a) Signed SF1449 (complete blocks 17a and b, 26, 30a, 30b and 30c) along with signed amendments (if any). </w:t>
      </w:r>
    </w:p>
    <w:p w:rsidR="00240E8C" w:rsidRPr="00240E8C" w:rsidP="00240E8C">
      <w:r w:rsidRPr="00240E8C">
        <w:t xml:space="preserve">(b) Completed Contract Administration Data from Section B.1 Contract Administration Data. </w:t>
      </w:r>
    </w:p>
    <w:p w:rsidR="00240E8C" w:rsidRPr="00240E8C" w:rsidP="00240E8C">
      <w:r w:rsidRPr="00240E8C">
        <w:t xml:space="preserve">(c) Completed Price Schedule. The offeror shall insert proposed unit prices for each Line-Item Number (LIN), including all option periods, in the Price Schedule. The extended amount must equal the unit price multiplied by the number of units. Do not leave any LIN blank. If there is no cost for a LIN, enter $0.00 as the unit cost. Quotes that do not include pricing for all LINs in all performance periods will be considered incomplete and removed from any further consideration. </w:t>
      </w:r>
    </w:p>
    <w:p w:rsidR="00240E8C" w:rsidRPr="00240E8C" w:rsidP="00240E8C">
      <w:r w:rsidRPr="00240E8C">
        <w:t xml:space="preserve">(d) The price document shall identify the necessary items for the CPT compliance. The following items shall be returned with the price quote: Packaging Structure, Unit Price, Manufacturer Part Number, Item Part Number, and Original Equipment Manufacturer (OEM) Name. </w:t>
      </w:r>
    </w:p>
    <w:p w:rsidR="00240E8C" w:rsidRPr="00240E8C" w:rsidP="00240E8C">
      <w:r w:rsidRPr="00240E8C">
        <w:t>(End of Provision)</w:t>
      </w:r>
    </w:p>
    <w:p w:rsidR="00240E8C"/>
    <w:p w:rsidR="003D1CC5">
      <w:pPr>
        <w:pStyle w:val="Heading2"/>
      </w:pPr>
      <w:bookmarkStart w:id="42" w:name="_Toc256000037"/>
      <w:r>
        <w:t>E.2</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42"/>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43" w:name="_Toc256000038"/>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43"/>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p>
    <w:p w:rsidR="00A10113">
      <w:pPr>
        <w:pStyle w:val="NoSpacing"/>
      </w:pPr>
      <w:r>
        <w:t xml:space="preserve">  </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bl>
    <w:p>
      <w:pPr>
        <w:tabs>
          <w:tab w:val="left" w:pos="3240"/>
        </w:tabs>
      </w:pPr>
      <w:r>
        <w:tab/>
        <w:t>(End of Addendum to 52.212-1)</w:t>
      </w:r>
    </w:p>
    <w:p/>
    <w:p w:rsidR="000C60EC">
      <w:pPr>
        <w:pStyle w:val="Heading2"/>
      </w:pPr>
      <w:bookmarkStart w:id="44" w:name="_Toc256000039"/>
      <w:r>
        <w:t>E.4</w:t>
      </w:r>
      <w:r w:rsidR="005308B2">
        <w:t xml:space="preserve">  </w:t>
      </w:r>
      <w:r w:rsidR="00906DF6">
        <w:t>52.212-2</w:t>
      </w:r>
      <w:r w:rsidR="005308B2">
        <w:t xml:space="preserve">  </w:t>
      </w:r>
      <w:r w:rsidR="00906DF6">
        <w:t>EVALUATION—COMMERCIAL PRODUCTS AND COMMERCIAL SERVICES</w:t>
      </w:r>
      <w:r w:rsidR="005308B2">
        <w:t xml:space="preserve"> (</w:t>
      </w:r>
      <w:r w:rsidR="00906DF6">
        <w:t>NOV 2021</w:t>
      </w:r>
      <w:r w:rsidR="005308B2">
        <w:t>)</w:t>
      </w:r>
      <w:bookmarkEnd w:id="44"/>
    </w:p>
    <w:p w:rsidR="00AF6367" w:rsidP="00AF6367">
      <w:r>
        <w:t xml:space="preserve">  (a) The Government will award a contract resulting from this solicitation to </w:t>
      </w:r>
      <w:r>
        <w:t>the responsible quoter</w:t>
      </w:r>
      <w:r>
        <w:t xml:space="preserve"> whose quote conforms to the solicitation and is </w:t>
      </w:r>
      <w:r>
        <w:t>the advantageous</w:t>
      </w:r>
      <w:r>
        <w:t xml:space="preserve"> to the Government considering the following factors:</w:t>
      </w:r>
    </w:p>
    <w:p w:rsidR="00AF6367" w:rsidP="00AF6367">
      <w:r w:rsidRPr="00FA6642">
        <w:t xml:space="preserve">Technical Acceptability Standard </w:t>
      </w:r>
    </w:p>
    <w:p w:rsidR="00AF6367" w:rsidP="00AF6367">
      <w:r w:rsidRPr="00FA6642">
        <w:t xml:space="preserve">Past Performance Factor </w:t>
      </w:r>
    </w:p>
    <w:p w:rsidR="00AF6367" w:rsidP="00AF6367">
      <w:r w:rsidRPr="00FA6642">
        <w:t xml:space="preserve">Price Factor </w:t>
      </w:r>
    </w:p>
    <w:p w:rsidR="00AF6367" w:rsidRPr="006C5C38" w:rsidP="00AF6367">
      <w:pPr>
        <w:rPr>
          <w:b/>
          <w:bCs/>
        </w:rPr>
      </w:pPr>
      <w:r w:rsidRPr="006C5C38">
        <w:rPr>
          <w:b/>
          <w:bCs/>
        </w:rPr>
        <w:t xml:space="preserve">Explanation of Evaluation Approach: </w:t>
      </w:r>
    </w:p>
    <w:p w:rsidR="00AF6367" w:rsidP="00AF6367">
      <w:r w:rsidRPr="00FA6642">
        <w:t xml:space="preserve">Technical narratives will be evaluated as acceptable/unacceptable based on the technical acceptability standard described below. Quotes with technical narratives evaluated as technically acceptable will then be subject to a past performance/price trade-off with past performance being more important than price. Quoters that receive a rating of unacceptable for their technical narratives will not be considered for award. </w:t>
      </w:r>
    </w:p>
    <w:p w:rsidR="00AF6367" w:rsidP="00AF6367">
      <w:r>
        <w:t xml:space="preserve">Factor 1: </w:t>
      </w:r>
      <w:r w:rsidRPr="00FA6642">
        <w:t xml:space="preserve">Technical Acceptability Standard </w:t>
      </w:r>
    </w:p>
    <w:p w:rsidR="00AF6367" w:rsidP="00AF6367">
      <w:r w:rsidRPr="00FA6642">
        <w:t xml:space="preserve">Under the Technical Acceptability Standard, the Government will only consider the </w:t>
      </w:r>
      <w:r>
        <w:t xml:space="preserve">technical requirements </w:t>
      </w:r>
      <w:r w:rsidRPr="00FA6642">
        <w:t xml:space="preserve">and </w:t>
      </w:r>
      <w:r>
        <w:t xml:space="preserve">salient characteristics </w:t>
      </w:r>
      <w:r w:rsidRPr="00FA6642">
        <w:t xml:space="preserve">included in the quoters’ </w:t>
      </w:r>
      <w:r>
        <w:t>respond</w:t>
      </w:r>
      <w:r w:rsidRPr="00FA6642">
        <w:t>. The Government will evaluate a quoter’s technical narrative to determine the following:</w:t>
      </w:r>
    </w:p>
    <w:p w:rsidR="00AF6367" w:rsidP="00AF6367">
      <w:r w:rsidRPr="00FA6642">
        <w:t xml:space="preserve"> • Whether the technical narrative demonstrates that the quoter</w:t>
      </w:r>
      <w:r>
        <w:t xml:space="preserve"> illustrates salient characteristics</w:t>
      </w:r>
      <w:r w:rsidRPr="00FA6642">
        <w:t xml:space="preserve">. </w:t>
      </w:r>
    </w:p>
    <w:p w:rsidR="00AF6367" w:rsidP="00AF6367">
      <w:r w:rsidRPr="00FA6642">
        <w:t xml:space="preserve">• Whether the technical narrative demonstrates that the quoter’s </w:t>
      </w:r>
      <w:r>
        <w:t xml:space="preserve">capacity to </w:t>
      </w:r>
      <w:r w:rsidRPr="00FA6642">
        <w:t xml:space="preserve">perform the requirements </w:t>
      </w:r>
      <w:r>
        <w:t xml:space="preserve">in accordance with the </w:t>
      </w:r>
      <w:r w:rsidRPr="00FA6642">
        <w:t>S</w:t>
      </w:r>
      <w:r>
        <w:t>O</w:t>
      </w:r>
      <w:r>
        <w:t>N</w:t>
      </w:r>
      <w:r w:rsidRPr="00FA6642">
        <w:t>; and</w:t>
      </w:r>
    </w:p>
    <w:p w:rsidR="00AF6367" w:rsidP="00AF6367">
      <w:r w:rsidRPr="00FA6642">
        <w:t xml:space="preserve"> • Whether the technical narrative addresses specifically how the quote covers the requirements in the S</w:t>
      </w:r>
      <w:r>
        <w:t>OW</w:t>
      </w:r>
      <w:r w:rsidRPr="00FA6642">
        <w:t xml:space="preserve">. </w:t>
      </w:r>
    </w:p>
    <w:p w:rsidR="00AF6367" w:rsidP="00AF6367">
      <w:r w:rsidRPr="00FA6642">
        <w:t xml:space="preserve">Factor </w:t>
      </w:r>
      <w:r>
        <w:t>2</w:t>
      </w:r>
      <w:r w:rsidRPr="00FA6642">
        <w:t xml:space="preserve">: Past Performance </w:t>
      </w:r>
    </w:p>
    <w:p w:rsidR="00AF6367" w:rsidP="00AF6367">
      <w:r w:rsidRPr="00FA6642">
        <w:t xml:space="preserve">• The Government will evaluate how well a </w:t>
      </w:r>
      <w:r w:rsidRPr="00FA6642">
        <w:t>quoter</w:t>
      </w:r>
      <w:r w:rsidRPr="00FA6642">
        <w:t xml:space="preserve"> has previously </w:t>
      </w:r>
      <w:r w:rsidRPr="00FA6642">
        <w:t>performed</w:t>
      </w:r>
      <w:r w:rsidRPr="00FA6642">
        <w:t xml:space="preserve"> the requirements of other relevant contracts. The Government will use information submitted in the quotes as well as other sources such as other Federal Government offices, commercial sources, and the Contractor Assessment Reporting System (CPARS) to assess performance. </w:t>
      </w:r>
    </w:p>
    <w:p w:rsidR="00AF6367" w:rsidP="00AF6367">
      <w:r w:rsidRPr="00FA6642">
        <w:t xml:space="preserve">• In assessing the relevancy of reference contracts, consideration will be given to the similarity of the size, scope, and complexity of the reference contract. The prior performance being considered must have a logical connection to the work described in the solicitation. The Government may consider as relevant, efforts performed for other agencies of federal, state, or local governments, and commercial customers. </w:t>
      </w:r>
    </w:p>
    <w:p w:rsidR="00AF6367" w:rsidP="00AF6367">
      <w:r w:rsidRPr="00FA6642">
        <w:t xml:space="preserve">• The Government will use the information gathered and evaluated to designate an overall confidence rating </w:t>
      </w:r>
      <w:r w:rsidRPr="00FA6642">
        <w:t>that</w:t>
      </w:r>
      <w:r w:rsidRPr="00FA6642">
        <w:t xml:space="preserve"> a </w:t>
      </w:r>
      <w:r w:rsidRPr="00FA6642">
        <w:t>quoter</w:t>
      </w:r>
      <w:r w:rsidRPr="00FA6642">
        <w:t xml:space="preserve"> will successfully </w:t>
      </w:r>
      <w:r w:rsidRPr="00FA6642">
        <w:t>perform</w:t>
      </w:r>
      <w:r w:rsidRPr="00FA6642">
        <w:t xml:space="preserve"> the current requirement if awarded the contract. </w:t>
      </w:r>
    </w:p>
    <w:p w:rsidR="00AF6367" w:rsidP="00AF6367"/>
    <w:p w:rsidR="00AF6367" w:rsidP="00AF6367">
      <w:r w:rsidRPr="00FA6642">
        <w:t xml:space="preserve">Factor </w:t>
      </w:r>
      <w:r>
        <w:t>3</w:t>
      </w:r>
      <w:r w:rsidRPr="00FA6642">
        <w:t xml:space="preserve">: Price </w:t>
      </w:r>
    </w:p>
    <w:p w:rsidR="00AF6367" w:rsidP="00AF6367">
      <w:r w:rsidRPr="00FA6642">
        <w:t xml:space="preserve">• The total evaluated price will be determined by multiplying the quantities identified for each Line-Item Number by the quoted unit price for each Line-Item Number to confirm the extended amount for each Line-Item Number. The Government will evaluate quotes for award purposes by adding the total price for all option periods to the total price for the base period. Evaluation of options </w:t>
      </w:r>
      <w:r w:rsidRPr="00FA6642">
        <w:t>shall</w:t>
      </w:r>
      <w:r w:rsidRPr="00FA6642">
        <w:t xml:space="preserve"> not </w:t>
      </w:r>
      <w:r w:rsidRPr="00FA6642">
        <w:t>obligate</w:t>
      </w:r>
      <w:r w:rsidRPr="00FA6642">
        <w:t xml:space="preserve"> the Government to exercise the option(s). </w:t>
      </w:r>
    </w:p>
    <w:p w:rsidR="00AF6367" w:rsidP="00AF6367">
      <w:r w:rsidRPr="00FA6642">
        <w:t xml:space="preserve">• Price will be evaluated for reasonableness using one or more of the techniques set forth in </w:t>
      </w:r>
      <w:r>
        <w:t xml:space="preserve">the </w:t>
      </w:r>
      <w:r w:rsidRPr="00FA6642">
        <w:t xml:space="preserve">FAR. </w:t>
      </w:r>
    </w:p>
    <w:p w:rsidR="00AF6367" w:rsidP="00AF6367">
      <w:pPr>
        <w:jc w:val="center"/>
      </w:pPr>
      <w:r>
        <w:t>(End of Provision)</w:t>
      </w:r>
    </w:p>
    <w:p w:rsidR="000C60EC" w:rsidP="00AF6367"/>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F3290E">
      <w:r w:rsidRPr="003E694A">
        <w:t>VISN 8 Whole Blood Glucose Monitoring</w:t>
      </w:r>
    </w:p>
    <w:sectPr>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150</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87</w:t>
    </w:r>
    <w:r>
      <w:fldChar w:fldCharType="end"/>
    </w:r>
    <w:r>
      <w:t xml:space="preserve"> of </w:t>
    </w:r>
    <w:r>
      <w:fldChar w:fldCharType="begin"/>
    </w:r>
    <w:r>
      <w:instrText xml:space="preserve"> NUMPAGES   \* MERGEFORMAT </w:instrText>
    </w:r>
    <w:r>
      <w:fldChar w:fldCharType="separate"/>
    </w:r>
    <w:r>
      <w:t>150</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3D5F">
    <w:pPr>
      <w:pStyle w:val="Header"/>
    </w:pPr>
    <w:r>
      <w:tab/>
    </w:r>
    <w:r>
      <w:tab/>
    </w:r>
  </w:p>
  <w:p>
    <w:pPr>
      <w:pStyle w:val="Header"/>
      <w:jc w:val="right"/>
    </w:pPr>
    <w:r>
      <w:t xml:space="preserve">Page </w:t>
    </w:r>
    <w:r>
      <w:fldChar w:fldCharType="begin"/>
    </w:r>
    <w:r>
      <w:instrText xml:space="preserve"> PAGE   \* MERGEFORMAT </w:instrText>
    </w:r>
    <w:r>
      <w:fldChar w:fldCharType="separate"/>
    </w:r>
    <w:r>
      <w:t>117</w:t>
    </w:r>
    <w:r>
      <w:fldChar w:fldCharType="end"/>
    </w:r>
    <w:r>
      <w:t xml:space="preserve"> of </w:t>
    </w:r>
    <w:r>
      <w:fldChar w:fldCharType="begin"/>
    </w:r>
    <w:r>
      <w:instrText xml:space="preserve"> NUMPAGES   \* MERGEFORMAT </w:instrText>
    </w:r>
    <w:r>
      <w:fldChar w:fldCharType="separate"/>
    </w:r>
    <w:r>
      <w:t>150</w:t>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137</w:t>
    </w:r>
    <w:r>
      <w:fldChar w:fldCharType="end"/>
    </w:r>
    <w:r>
      <w:t xml:space="preserve"> of </w:t>
    </w:r>
    <w:r>
      <w:fldChar w:fldCharType="begin"/>
    </w:r>
    <w:r>
      <w:instrText xml:space="preserve"> NUMPAGES   \* MERGEFORMAT </w:instrText>
    </w:r>
    <w:r>
      <w:fldChar w:fldCharType="separate"/>
    </w:r>
    <w:r>
      <w:t>150</w:t>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138</w:t>
    </w:r>
    <w:r>
      <w:fldChar w:fldCharType="end"/>
    </w:r>
    <w:r>
      <w:t xml:space="preserve"> of </w:t>
    </w:r>
    <w:r>
      <w:fldChar w:fldCharType="begin"/>
    </w:r>
    <w:r>
      <w:instrText xml:space="preserve"> NUMPAGES   \* MERGEFORMAT </w:instrText>
    </w:r>
    <w:r>
      <w:fldChar w:fldCharType="separate"/>
    </w:r>
    <w:r>
      <w:t>150</w:t>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150</w:t>
    </w:r>
    <w:r>
      <w:fldChar w:fldCharType="end"/>
    </w:r>
    <w:r>
      <w:t xml:space="preserve"> of </w:t>
    </w:r>
    <w:r>
      <w:fldChar w:fldCharType="begin"/>
    </w:r>
    <w:r>
      <w:instrText xml:space="preserve"> NUMPAGES   \* MERGEFORMAT </w:instrText>
    </w:r>
    <w:r>
      <w:fldChar w:fldCharType="separate"/>
    </w:r>
    <w:r>
      <w:t>150</w:t>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36C24826Q0671</w:t>
    </w:r>
    <w:bookmarkStart w:id="5" w:name="_GoBack"/>
    <w:bookmarkEnd w:id="5"/>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36C24826Q0671</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3D5F">
    <w:pPr>
      <w:pStyle w:val="Header"/>
    </w:pPr>
    <w:r>
      <w:t xml:space="preserve">       </w:t>
    </w:r>
    <w:r>
      <w:tab/>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36C24826Q0671</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36C24826Q0671</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36C24826Q0671</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0C2080F2"/>
    <w:lvl w:ilvl="0">
      <w:start w:val="1"/>
      <w:numFmt w:val="decimal"/>
      <w:pStyle w:val="ListNumber3"/>
      <w:lvlText w:val="(%1)"/>
      <w:lvlJc w:val="left"/>
      <w:pPr>
        <w:tabs>
          <w:tab w:val="num" w:pos="630"/>
        </w:tabs>
        <w:ind w:left="-90" w:firstLine="360"/>
      </w:pPr>
      <w:rPr>
        <w:rFonts w:ascii="Arial" w:hAnsi="Arial" w:cs="Arial" w:hint="default"/>
        <w:b w:val="0"/>
        <w:i w:val="0"/>
        <w:sz w:val="24"/>
        <w:u w:val="none"/>
      </w:rPr>
    </w:lvl>
  </w:abstractNum>
  <w:abstractNum w:abstractNumId="1">
    <w:nsid w:val="FFFFFF7F"/>
    <w:multiLevelType w:val="singleLevel"/>
    <w:tmpl w:val="8CB0DE20"/>
    <w:lvl w:ilvl="0">
      <w:start w:val="1"/>
      <w:numFmt w:val="lowerLetter"/>
      <w:pStyle w:val="ListNumber2"/>
      <w:lvlText w:val="%1."/>
      <w:lvlJc w:val="left"/>
      <w:pPr>
        <w:tabs>
          <w:tab w:val="num" w:pos="360"/>
        </w:tabs>
        <w:ind w:left="-360" w:firstLine="360"/>
      </w:pPr>
      <w:rPr>
        <w:rFonts w:hint="default"/>
        <w:i w:val="0"/>
      </w:rPr>
    </w:lvl>
  </w:abstractNum>
  <w:abstractNum w:abstractNumId="2">
    <w:nsid w:val="11157F05"/>
    <w:multiLevelType w:val="multilevel"/>
    <w:tmpl w:val="307A2A0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b/>
        <w:bCs/>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nsid w:val="2CB7355B"/>
    <w:multiLevelType w:val="multilevel"/>
    <w:tmpl w:val="EF064416"/>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6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45151C"/>
    <w:rPr>
      <w:color w:val="0000FF" w:themeColor="hyperlink"/>
      <w:u w:val="single"/>
    </w:rPr>
  </w:style>
  <w:style w:type="paragraph" w:styleId="HTMLPreformatted">
    <w:name w:val="HTML Preformatted"/>
    <w:basedOn w:val="Normal"/>
    <w:link w:val="HTMLPreformattedChar"/>
    <w:uiPriority w:val="99"/>
    <w:semiHidden/>
    <w:unhideWhenUsed/>
    <w:rsid w:val="00A41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A410DD"/>
    <w:rPr>
      <w:rFonts w:ascii="Courier New" w:eastAsia="Times New Roman" w:hAnsi="Courier New" w:cs="Courier New"/>
      <w:sz w:val="20"/>
      <w:szCs w:val="20"/>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 w:type="table" w:styleId="TableGrid">
    <w:name w:val="Table Grid"/>
    <w:basedOn w:val="TableNormal"/>
    <w:uiPriority w:val="59"/>
    <w:rsid w:val="00095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626F50"/>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sa">
    <w:name w:val="tabs a."/>
    <w:basedOn w:val="Normal"/>
    <w:rsid w:val="0015400B"/>
    <w:pPr>
      <w:tabs>
        <w:tab w:val="left" w:pos="540"/>
        <w:tab w:val="left" w:pos="900"/>
      </w:tabs>
      <w:jc w:val="both"/>
    </w:pPr>
    <w:rPr>
      <w:rFonts w:ascii="Palatino" w:eastAsia="Times New Roman" w:hAnsi="Palatino"/>
      <w:sz w:val="24"/>
      <w:szCs w:val="20"/>
    </w:rPr>
  </w:style>
  <w:style w:type="paragraph" w:styleId="ListNumber2">
    <w:name w:val="List Number 2"/>
    <w:basedOn w:val="Normal"/>
    <w:rsid w:val="0015400B"/>
    <w:pPr>
      <w:numPr>
        <w:numId w:val="1"/>
      </w:numPr>
    </w:pPr>
    <w:rPr>
      <w:rFonts w:eastAsia="Times New Roman"/>
      <w:sz w:val="24"/>
      <w:szCs w:val="24"/>
    </w:rPr>
  </w:style>
  <w:style w:type="paragraph" w:styleId="ListNumber3">
    <w:name w:val="List Number 3"/>
    <w:basedOn w:val="Normal"/>
    <w:rsid w:val="0015400B"/>
    <w:pPr>
      <w:numPr>
        <w:numId w:val="2"/>
      </w:numPr>
    </w:pPr>
    <w:rPr>
      <w:rFonts w:eastAsia="Times New Roman"/>
      <w:sz w:val="24"/>
      <w:szCs w:val="24"/>
    </w:rPr>
  </w:style>
  <w:style w:type="paragraph" w:customStyle="1" w:styleId="p4">
    <w:name w:val="p4"/>
    <w:basedOn w:val="Normal"/>
    <w:rsid w:val="0015400B"/>
    <w:pPr>
      <w:widowControl w:val="0"/>
      <w:tabs>
        <w:tab w:val="left" w:pos="720"/>
      </w:tabs>
      <w:snapToGrid w:val="0"/>
      <w:spacing w:line="240" w:lineRule="atLeast"/>
      <w:jc w:val="both"/>
    </w:pPr>
    <w:rPr>
      <w:rFonts w:eastAsia="Times New Roman"/>
      <w:sz w:val="24"/>
      <w:szCs w:val="20"/>
    </w:rPr>
  </w:style>
  <w:style w:type="paragraph" w:customStyle="1" w:styleId="Default">
    <w:name w:val="Default"/>
    <w:rsid w:val="00D229CB"/>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ListParagraphChar">
    <w:name w:val="List Paragraph Char"/>
    <w:basedOn w:val="DefaultParagraphFont"/>
    <w:link w:val="ListParagraph"/>
    <w:uiPriority w:val="34"/>
    <w:rsid w:val="00C03703"/>
    <w:rPr>
      <w:rFonts w:ascii="Arial" w:eastAsia="Times New Roman" w:hAnsi="Arial" w:cs="Times New Roman"/>
      <w:sz w:val="24"/>
      <w:szCs w:val="24"/>
    </w:rPr>
  </w:style>
  <w:style w:type="character" w:customStyle="1" w:styleId="ui-provider">
    <w:name w:val="ui-provider"/>
    <w:basedOn w:val="DefaultParagraphFont"/>
    <w:rsid w:val="009971F1"/>
  </w:style>
  <w:style w:type="paragraph" w:styleId="BodyText2">
    <w:name w:val="Body Text 2"/>
    <w:basedOn w:val="Normal"/>
    <w:link w:val="BodyText2Char"/>
    <w:rsid w:val="00C93C36"/>
    <w:pPr>
      <w:jc w:val="both"/>
    </w:pPr>
    <w:rPr>
      <w:rFonts w:ascii="Arial" w:eastAsia="Times New Roman" w:hAnsi="Arial" w:cs="Arial"/>
      <w:sz w:val="20"/>
      <w:szCs w:val="24"/>
    </w:rPr>
  </w:style>
  <w:style w:type="character" w:customStyle="1" w:styleId="BodyText2Char">
    <w:name w:val="Body Text 2 Char"/>
    <w:basedOn w:val="DefaultParagraphFont"/>
    <w:link w:val="BodyText2"/>
    <w:rsid w:val="00C93C36"/>
    <w:rPr>
      <w:rFonts w:ascii="Arial" w:eastAsia="Times New Roman" w:hAnsi="Arial" w:cs="Arial"/>
      <w:sz w:val="20"/>
      <w:szCs w:val="24"/>
    </w:rPr>
  </w:style>
  <w:style w:type="table" w:customStyle="1" w:styleId="GridTable6Colorful">
    <w:name w:val="Grid Table 6 Colorful"/>
    <w:basedOn w:val="TableNormal"/>
    <w:uiPriority w:val="51"/>
    <w:rsid w:val="00C9615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
    <w:name w:val="Grid Table 2"/>
    <w:basedOn w:val="TableNormal"/>
    <w:uiPriority w:val="47"/>
    <w:rsid w:val="007A413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99"/>
    <w:semiHidden/>
    <w:unhideWhenUsed/>
    <w:rsid w:val="00B13CCB"/>
    <w:pPr>
      <w:spacing w:after="120"/>
    </w:pPr>
  </w:style>
  <w:style w:type="character" w:customStyle="1" w:styleId="BodyTextChar">
    <w:name w:val="Body Text Char"/>
    <w:basedOn w:val="DefaultParagraphFont"/>
    <w:link w:val="BodyText"/>
    <w:uiPriority w:val="99"/>
    <w:semiHidden/>
    <w:rsid w:val="00B13CCB"/>
    <w:rPr>
      <w:rFonts w:ascii="Times New Roman" w:hAnsi="Times New Roman" w:cs="Times New Roman"/>
    </w:rPr>
  </w:style>
  <w:style w:type="character" w:customStyle="1" w:styleId="Heading6Char">
    <w:name w:val="Heading 6 Char"/>
    <w:basedOn w:val="DefaultParagraphFont"/>
    <w:link w:val="Heading6"/>
    <w:uiPriority w:val="9"/>
    <w:semiHidden/>
    <w:rsid w:val="00916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B56"/>
    <w:rPr>
      <w:rFonts w:eastAsiaTheme="majorEastAsia" w:cstheme="majorBidi"/>
      <w:color w:val="272727" w:themeColor="text1" w:themeTint="D8"/>
    </w:rPr>
  </w:style>
  <w:style w:type="paragraph" w:styleId="Quote">
    <w:name w:val="Quote"/>
    <w:basedOn w:val="Normal"/>
    <w:next w:val="Normal"/>
    <w:link w:val="QuoteChar"/>
    <w:uiPriority w:val="29"/>
    <w:qFormat/>
    <w:rsid w:val="00916B56"/>
    <w:pPr>
      <w:spacing w:before="160"/>
      <w:jc w:val="center"/>
    </w:pPr>
    <w:rPr>
      <w:i/>
      <w:iCs/>
      <w:color w:val="404040" w:themeColor="text1" w:themeTint="BF"/>
    </w:rPr>
  </w:style>
  <w:style w:type="character" w:customStyle="1" w:styleId="QuoteChar">
    <w:name w:val="Quote Char"/>
    <w:basedOn w:val="DefaultParagraphFont"/>
    <w:link w:val="Quote"/>
    <w:uiPriority w:val="29"/>
    <w:rsid w:val="00916B56"/>
    <w:rPr>
      <w:i/>
      <w:iCs/>
      <w:color w:val="404040" w:themeColor="text1" w:themeTint="BF"/>
    </w:rPr>
  </w:style>
  <w:style w:type="paragraph" w:styleId="IntenseQuote">
    <w:name w:val="Intense Quote"/>
    <w:basedOn w:val="Normal"/>
    <w:next w:val="Normal"/>
    <w:link w:val="IntenseQuoteChar"/>
    <w:uiPriority w:val="30"/>
    <w:qFormat/>
    <w:rsid w:val="00916B5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16B56"/>
    <w:rPr>
      <w:i/>
      <w:iCs/>
      <w:color w:val="366092" w:themeColor="accent1" w:themeShade="BF"/>
    </w:rPr>
  </w:style>
  <w:style w:type="character" w:styleId="IntenseReference">
    <w:name w:val="Intense Reference"/>
    <w:basedOn w:val="DefaultParagraphFont"/>
    <w:uiPriority w:val="32"/>
    <w:qFormat/>
    <w:rsid w:val="00916B5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header" Target="header7.xml" /><Relationship Id="rId18" Type="http://schemas.openxmlformats.org/officeDocument/2006/relationships/footer" Target="footer8.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10.xml" /><Relationship Id="rId22" Type="http://schemas.openxmlformats.org/officeDocument/2006/relationships/header" Target="header9.xml" /><Relationship Id="rId23" Type="http://schemas.openxmlformats.org/officeDocument/2006/relationships/header" Target="header10.xml" /><Relationship Id="rId24" Type="http://schemas.openxmlformats.org/officeDocument/2006/relationships/footer" Target="footer11.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footer" Target="footer13.xml" /><Relationship Id="rId28" Type="http://schemas.openxmlformats.org/officeDocument/2006/relationships/header" Target="header12.xml" /><Relationship Id="rId29" Type="http://schemas.openxmlformats.org/officeDocument/2006/relationships/header" Target="header13.xml" /><Relationship Id="rId3" Type="http://schemas.openxmlformats.org/officeDocument/2006/relationships/fontTable" Target="fontTable.xml" /><Relationship Id="rId30" Type="http://schemas.openxmlformats.org/officeDocument/2006/relationships/footer" Target="footer14.xml" /><Relationship Id="rId31" Type="http://schemas.openxmlformats.org/officeDocument/2006/relationships/footer" Target="footer15.xml" /><Relationship Id="rId32" Type="http://schemas.openxmlformats.org/officeDocument/2006/relationships/header" Target="header14.xml" /><Relationship Id="rId33" Type="http://schemas.openxmlformats.org/officeDocument/2006/relationships/footer" Target="footer16.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2026-05-07T16:17:20Z</dcterms:created>
  <dcterms:modified xsi:type="dcterms:W3CDTF">2026-05-07T16:17:20Z</dcterms:modified>
</cp:coreProperties>
</file>