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08D34" w14:textId="04E49CC9" w:rsidR="004B7D70" w:rsidRPr="004B7D70" w:rsidRDefault="004B7D70" w:rsidP="004B7D70">
      <w:pPr>
        <w:spacing w:line="240" w:lineRule="auto"/>
      </w:pPr>
    </w:p>
    <w:p w14:paraId="6825D1E4" w14:textId="68CABE13" w:rsidR="004B7D70" w:rsidRPr="004B7D70" w:rsidRDefault="004B7D70" w:rsidP="004B7D70">
      <w:pPr>
        <w:spacing w:line="240" w:lineRule="auto"/>
        <w:jc w:val="center"/>
        <w:rPr>
          <w:b/>
          <w:bCs/>
        </w:rPr>
      </w:pPr>
      <w:proofErr w:type="gramStart"/>
      <w:r w:rsidRPr="004B7D70">
        <w:rPr>
          <w:b/>
          <w:bCs/>
        </w:rPr>
        <w:t>Statement of Work</w:t>
      </w:r>
      <w:proofErr w:type="gramEnd"/>
    </w:p>
    <w:p w14:paraId="0DF1F50B" w14:textId="4C47A92D" w:rsidR="004B7D70" w:rsidRPr="004B7D70" w:rsidRDefault="004B7D70" w:rsidP="004B7D70">
      <w:pPr>
        <w:spacing w:line="240" w:lineRule="auto"/>
        <w:jc w:val="center"/>
      </w:pPr>
      <w:r w:rsidRPr="004B7D70">
        <w:rPr>
          <w:b/>
          <w:bCs/>
        </w:rPr>
        <w:t xml:space="preserve">Nuclear Medicine Radiopharmaceuticals </w:t>
      </w:r>
      <w:r>
        <w:rPr>
          <w:b/>
          <w:bCs/>
        </w:rPr>
        <w:t>D</w:t>
      </w:r>
      <w:r w:rsidRPr="004B7D70">
        <w:rPr>
          <w:b/>
          <w:bCs/>
        </w:rPr>
        <w:t>eliveries</w:t>
      </w:r>
    </w:p>
    <w:p w14:paraId="165258FA" w14:textId="515F8C82" w:rsidR="004B7D70" w:rsidRPr="004B7D70" w:rsidRDefault="004B7D70" w:rsidP="004B7D70">
      <w:pPr>
        <w:spacing w:line="240" w:lineRule="auto"/>
      </w:pPr>
    </w:p>
    <w:p w14:paraId="7F29C096" w14:textId="6C89334E" w:rsidR="004B7D70" w:rsidRPr="004B7D70" w:rsidRDefault="004B7D70" w:rsidP="004B7D70">
      <w:pPr>
        <w:spacing w:line="240" w:lineRule="auto"/>
        <w:rPr>
          <w:b/>
          <w:bCs/>
        </w:rPr>
      </w:pPr>
      <w:r w:rsidRPr="004B7D70">
        <w:rPr>
          <w:b/>
          <w:bCs/>
        </w:rPr>
        <w:t>1. Background</w:t>
      </w:r>
      <w:r>
        <w:rPr>
          <w:b/>
          <w:bCs/>
        </w:rPr>
        <w:t xml:space="preserve">: </w:t>
      </w:r>
      <w:r w:rsidRPr="004B7D70">
        <w:t>The Cheyenne VA Medical Center Diagnostic Imaging (Radiology) Service located at 2360 E Pershing Blvd, Cheyenne, WY 82001 requires recurring deliveries of Nuclear Medicine Radiopharmaceuticals to support Nuclear Medicine diagnostic exams, including Nuclear Cardiac Stress Tests and other imaging procedures. Due to the short half</w:t>
      </w:r>
      <w:r w:rsidRPr="004B7D70">
        <w:noBreakHyphen/>
        <w:t xml:space="preserve">lives and storage limitations of radiopharmaceuticals, the medical center cannot maintain bulk inventory and relies on </w:t>
      </w:r>
      <w:r w:rsidR="00CB6105">
        <w:t>daily</w:t>
      </w:r>
      <w:r w:rsidRPr="004B7D70">
        <w:t>, procedure</w:t>
      </w:r>
      <w:r w:rsidRPr="004B7D70">
        <w:noBreakHyphen/>
        <w:t>driven deliveries coordinated by the Contracting Officer Representative (COR).</w:t>
      </w:r>
    </w:p>
    <w:p w14:paraId="15EA7B2E" w14:textId="3C3E0782" w:rsidR="004B7D70" w:rsidRPr="004B7D70" w:rsidRDefault="004B7D70" w:rsidP="004B7D70">
      <w:pPr>
        <w:spacing w:line="240" w:lineRule="auto"/>
        <w:rPr>
          <w:b/>
          <w:bCs/>
        </w:rPr>
      </w:pPr>
      <w:r w:rsidRPr="004B7D70">
        <w:rPr>
          <w:b/>
          <w:bCs/>
        </w:rPr>
        <w:t>2. Scope</w:t>
      </w:r>
      <w:r>
        <w:rPr>
          <w:b/>
          <w:bCs/>
        </w:rPr>
        <w:t xml:space="preserve">: </w:t>
      </w:r>
      <w:r w:rsidRPr="004B7D70">
        <w:t xml:space="preserve">The Contractor shall provide all personnel, equipment, facilities, materials, supplies, licenses, transportation, and supervision necessary to manufacture and deliver radiopharmaceuticals on a recurring </w:t>
      </w:r>
      <w:r w:rsidR="0040391D">
        <w:t>daily</w:t>
      </w:r>
      <w:r w:rsidRPr="004B7D70">
        <w:t xml:space="preserve"> basis as ordered. Deliveries must support all Nuclear Medicine procedures performed at the Cheyenne VA Medical Center and must comply fully with all applicable regulatory safety and security requirements.</w:t>
      </w:r>
    </w:p>
    <w:p w14:paraId="7066D136" w14:textId="6D6FF8B1" w:rsidR="004B7D70" w:rsidRPr="004B7D70" w:rsidRDefault="004B7D70" w:rsidP="004B7D70">
      <w:pPr>
        <w:spacing w:line="240" w:lineRule="auto"/>
        <w:rPr>
          <w:b/>
          <w:bCs/>
        </w:rPr>
      </w:pPr>
      <w:r w:rsidRPr="004B7D70">
        <w:rPr>
          <w:b/>
          <w:bCs/>
        </w:rPr>
        <w:t>3. Applicable Regulations and Standards</w:t>
      </w:r>
      <w:r>
        <w:rPr>
          <w:b/>
          <w:bCs/>
        </w:rPr>
        <w:t xml:space="preserve">: </w:t>
      </w:r>
      <w:r w:rsidRPr="004B7D70">
        <w:t>The Contractor shall comply with all federal, state, and local regulations applicable to the preparation, handling, transport, and delivery of radiopharmaceuticals, including but not limited to:</w:t>
      </w:r>
    </w:p>
    <w:p w14:paraId="3374F430" w14:textId="77777777" w:rsidR="004B7D70" w:rsidRPr="004B7D70" w:rsidRDefault="004B7D70" w:rsidP="004B7D70">
      <w:pPr>
        <w:numPr>
          <w:ilvl w:val="0"/>
          <w:numId w:val="1"/>
        </w:numPr>
        <w:spacing w:line="240" w:lineRule="auto"/>
      </w:pPr>
      <w:r w:rsidRPr="004B7D70">
        <w:t>Nuclear Regulatory Commission (NRC) regulations</w:t>
      </w:r>
    </w:p>
    <w:p w14:paraId="28C89ABF" w14:textId="77777777" w:rsidR="004B7D70" w:rsidRPr="004B7D70" w:rsidRDefault="004B7D70" w:rsidP="004B7D70">
      <w:pPr>
        <w:numPr>
          <w:ilvl w:val="0"/>
          <w:numId w:val="1"/>
        </w:numPr>
        <w:spacing w:line="240" w:lineRule="auto"/>
      </w:pPr>
      <w:r w:rsidRPr="004B7D70">
        <w:t>Department of Transportation (DOT) hazardous materials regulations</w:t>
      </w:r>
    </w:p>
    <w:p w14:paraId="32E56BE7" w14:textId="77777777" w:rsidR="004B7D70" w:rsidRPr="004B7D70" w:rsidRDefault="004B7D70" w:rsidP="004B7D70">
      <w:pPr>
        <w:numPr>
          <w:ilvl w:val="0"/>
          <w:numId w:val="1"/>
        </w:numPr>
        <w:spacing w:line="240" w:lineRule="auto"/>
      </w:pPr>
      <w:r w:rsidRPr="004B7D70">
        <w:t>U.S. Pharmacopeia (USP) standards</w:t>
      </w:r>
    </w:p>
    <w:p w14:paraId="26694095" w14:textId="77777777" w:rsidR="004B7D70" w:rsidRPr="004B7D70" w:rsidRDefault="004B7D70" w:rsidP="004B7D70">
      <w:pPr>
        <w:numPr>
          <w:ilvl w:val="0"/>
          <w:numId w:val="1"/>
        </w:numPr>
        <w:spacing w:line="240" w:lineRule="auto"/>
      </w:pPr>
      <w:r w:rsidRPr="004B7D70">
        <w:t>State radiation control statutes</w:t>
      </w:r>
    </w:p>
    <w:p w14:paraId="2EDF486E" w14:textId="77777777" w:rsidR="004B7D70" w:rsidRPr="004B7D70" w:rsidRDefault="004B7D70" w:rsidP="004B7D70">
      <w:pPr>
        <w:numPr>
          <w:ilvl w:val="0"/>
          <w:numId w:val="1"/>
        </w:numPr>
        <w:spacing w:line="240" w:lineRule="auto"/>
      </w:pPr>
      <w:r w:rsidRPr="004B7D70">
        <w:t>VA Radiation Safety Policies</w:t>
      </w:r>
    </w:p>
    <w:p w14:paraId="46EA758F" w14:textId="77777777" w:rsidR="004B7D70" w:rsidRPr="004B7D70" w:rsidRDefault="004B7D70" w:rsidP="004B7D70">
      <w:pPr>
        <w:numPr>
          <w:ilvl w:val="0"/>
          <w:numId w:val="1"/>
        </w:numPr>
        <w:spacing w:line="240" w:lineRule="auto"/>
      </w:pPr>
      <w:r w:rsidRPr="004B7D70">
        <w:t>FDA regulations applicable to manufacturing and distribution</w:t>
      </w:r>
    </w:p>
    <w:p w14:paraId="1D832BDC" w14:textId="22EAFAEF" w:rsidR="004B7D70" w:rsidRPr="004B7D70" w:rsidRDefault="004B7D70" w:rsidP="004B7D70">
      <w:pPr>
        <w:spacing w:line="240" w:lineRule="auto"/>
      </w:pPr>
      <w:r w:rsidRPr="004B7D70">
        <w:t>The Contractor must maintain all required licensure and provide documentation upon request.</w:t>
      </w:r>
    </w:p>
    <w:p w14:paraId="4C36624D" w14:textId="2BA9765F" w:rsidR="004B7D70" w:rsidRPr="004B7D70" w:rsidRDefault="004B7D70" w:rsidP="004B7D70">
      <w:pPr>
        <w:spacing w:line="240" w:lineRule="auto"/>
        <w:rPr>
          <w:b/>
          <w:bCs/>
        </w:rPr>
      </w:pPr>
      <w:r w:rsidRPr="004B7D70">
        <w:rPr>
          <w:b/>
          <w:bCs/>
        </w:rPr>
        <w:t>4. Requirements</w:t>
      </w:r>
      <w:r>
        <w:rPr>
          <w:b/>
          <w:bCs/>
        </w:rPr>
        <w:t>:</w:t>
      </w:r>
    </w:p>
    <w:p w14:paraId="5D65F378" w14:textId="77777777" w:rsidR="004B7D70" w:rsidRPr="004B7D70" w:rsidRDefault="004B7D70" w:rsidP="004B7D70">
      <w:pPr>
        <w:spacing w:line="240" w:lineRule="auto"/>
        <w:rPr>
          <w:b/>
          <w:bCs/>
        </w:rPr>
      </w:pPr>
      <w:r w:rsidRPr="004B7D70">
        <w:rPr>
          <w:b/>
          <w:bCs/>
        </w:rPr>
        <w:t>4.1 Ordering &amp; Delivery</w:t>
      </w:r>
    </w:p>
    <w:p w14:paraId="2B3A3815" w14:textId="4D1A7EC1" w:rsidR="004B7D70" w:rsidRPr="004B7D70" w:rsidRDefault="004B7D70" w:rsidP="004B7D70">
      <w:pPr>
        <w:spacing w:line="240" w:lineRule="auto"/>
      </w:pPr>
      <w:r w:rsidRPr="004B7D70">
        <w:t xml:space="preserve">a. </w:t>
      </w:r>
      <w:r w:rsidR="00374EBC">
        <w:t>Daily</w:t>
      </w:r>
      <w:r w:rsidRPr="004B7D70">
        <w:t xml:space="preserve"> orders will be placed by the COR based on physician</w:t>
      </w:r>
      <w:r w:rsidRPr="004B7D70">
        <w:noBreakHyphen/>
        <w:t>ordered exams.</w:t>
      </w:r>
      <w:r w:rsidRPr="004B7D70">
        <w:br/>
        <w:t>b. Deliveries must arrive in a timeframe that preserves radiopharmaceutical integrity according to half-life requirements.</w:t>
      </w:r>
      <w:r w:rsidRPr="004B7D70">
        <w:br/>
        <w:t xml:space="preserve">c. Deliveries </w:t>
      </w:r>
      <w:r w:rsidRPr="004B7D70">
        <w:rPr>
          <w:b/>
          <w:bCs/>
        </w:rPr>
        <w:t>must not</w:t>
      </w:r>
      <w:r w:rsidRPr="004B7D70">
        <w:t xml:space="preserve"> be routed to general receiving. The Contractor shall deliver directly to an authorized user or licensed nuclear pharmacist at the Cheyenne VA facility.</w:t>
      </w:r>
      <w:r w:rsidRPr="004B7D70">
        <w:br/>
      </w:r>
      <w:r w:rsidRPr="004B7D70">
        <w:lastRenderedPageBreak/>
        <w:t>d. Delivery personnel must comply with all security and radiation safety requirements when entering VA property.</w:t>
      </w:r>
    </w:p>
    <w:p w14:paraId="73865046" w14:textId="77777777" w:rsidR="004B7D70" w:rsidRPr="004B7D70" w:rsidRDefault="004B7D70" w:rsidP="004B7D70">
      <w:pPr>
        <w:spacing w:line="240" w:lineRule="auto"/>
        <w:rPr>
          <w:b/>
          <w:bCs/>
        </w:rPr>
      </w:pPr>
      <w:r w:rsidRPr="004B7D70">
        <w:rPr>
          <w:b/>
          <w:bCs/>
        </w:rPr>
        <w:t>4.2 Packaging &amp; Transport</w:t>
      </w:r>
    </w:p>
    <w:p w14:paraId="02C274AF" w14:textId="77777777" w:rsidR="004B7D70" w:rsidRPr="004B7D70" w:rsidRDefault="004B7D70" w:rsidP="004B7D70">
      <w:pPr>
        <w:spacing w:line="240" w:lineRule="auto"/>
      </w:pPr>
      <w:r w:rsidRPr="004B7D70">
        <w:t>a. All radiopharmaceutical packaging must meet NRC and DOT requirements for radioactive materials.</w:t>
      </w:r>
      <w:r w:rsidRPr="004B7D70">
        <w:br/>
        <w:t>b. Packages shall include appropriate shielding, labeling, exposure rate limits, and documentation.</w:t>
      </w:r>
      <w:r w:rsidRPr="004B7D70">
        <w:br/>
        <w:t>c. The Contractor must ensure chain</w:t>
      </w:r>
      <w:r w:rsidRPr="004B7D70">
        <w:noBreakHyphen/>
        <w:t>of</w:t>
      </w:r>
      <w:r w:rsidRPr="004B7D70">
        <w:noBreakHyphen/>
        <w:t>custody procedures consistent with regulatory guidance.</w:t>
      </w:r>
    </w:p>
    <w:p w14:paraId="79031CBC" w14:textId="77777777" w:rsidR="004B7D70" w:rsidRPr="004B7D70" w:rsidRDefault="004B7D70" w:rsidP="004B7D70">
      <w:pPr>
        <w:spacing w:line="240" w:lineRule="auto"/>
        <w:rPr>
          <w:b/>
          <w:bCs/>
        </w:rPr>
      </w:pPr>
      <w:r w:rsidRPr="004B7D70">
        <w:rPr>
          <w:b/>
          <w:bCs/>
        </w:rPr>
        <w:t>4.3 Product Quality</w:t>
      </w:r>
    </w:p>
    <w:p w14:paraId="07725D3A" w14:textId="77777777" w:rsidR="004B7D70" w:rsidRPr="004B7D70" w:rsidRDefault="004B7D70" w:rsidP="004B7D70">
      <w:pPr>
        <w:spacing w:line="240" w:lineRule="auto"/>
      </w:pPr>
      <w:r w:rsidRPr="004B7D70">
        <w:t>a. All radiopharmaceuticals shall meet USP specifications regarding strength, purity, sterility, and radiochemical identity.</w:t>
      </w:r>
      <w:r w:rsidRPr="004B7D70">
        <w:br/>
        <w:t>b. Dose calibrations must be accurate and documented.</w:t>
      </w:r>
      <w:r w:rsidRPr="004B7D70">
        <w:br/>
        <w:t>c. Any deviation that may affect patient safety or image quality must be immediately reported to the COR.</w:t>
      </w:r>
    </w:p>
    <w:p w14:paraId="496F271A" w14:textId="77777777" w:rsidR="004B7D70" w:rsidRPr="004B7D70" w:rsidRDefault="004B7D70" w:rsidP="004B7D70">
      <w:pPr>
        <w:spacing w:line="240" w:lineRule="auto"/>
        <w:rPr>
          <w:b/>
          <w:bCs/>
        </w:rPr>
      </w:pPr>
      <w:r w:rsidRPr="004B7D70">
        <w:rPr>
          <w:b/>
          <w:bCs/>
        </w:rPr>
        <w:t>4.4 Required Radiopharmaceuticals</w:t>
      </w:r>
    </w:p>
    <w:p w14:paraId="21CE1104" w14:textId="5446B726" w:rsidR="004B7D70" w:rsidRDefault="004B7D70" w:rsidP="004B7D70">
      <w:pPr>
        <w:spacing w:line="240" w:lineRule="auto"/>
      </w:pPr>
      <w:r w:rsidRPr="004B7D70">
        <w:t>The contract will include, at minimum, the following categories of products (specific line items and estimated quantities will be listed in the pricing schedule):</w:t>
      </w:r>
    </w:p>
    <w:tbl>
      <w:tblPr>
        <w:tblStyle w:val="TableGrid"/>
        <w:tblW w:w="0" w:type="auto"/>
        <w:jc w:val="center"/>
        <w:tblLook w:val="04A0" w:firstRow="1" w:lastRow="0" w:firstColumn="1" w:lastColumn="0" w:noHBand="0" w:noVBand="1"/>
      </w:tblPr>
      <w:tblGrid>
        <w:gridCol w:w="745"/>
        <w:gridCol w:w="6270"/>
      </w:tblGrid>
      <w:tr w:rsidR="004B7D70" w:rsidRPr="007605DB" w14:paraId="4659FBF6" w14:textId="77777777" w:rsidTr="004B7D70">
        <w:trPr>
          <w:trHeight w:val="499"/>
          <w:jc w:val="center"/>
        </w:trPr>
        <w:tc>
          <w:tcPr>
            <w:tcW w:w="745" w:type="dxa"/>
            <w:vMerge w:val="restart"/>
            <w:hideMark/>
          </w:tcPr>
          <w:p w14:paraId="270ABA5D" w14:textId="77777777" w:rsidR="004B7D70" w:rsidRPr="007605DB" w:rsidRDefault="004B7D70" w:rsidP="00406421">
            <w:pPr>
              <w:spacing w:before="28" w:after="200" w:line="252" w:lineRule="exact"/>
              <w:rPr>
                <w:rFonts w:ascii="Times New Roman" w:eastAsia="Times New Roman" w:hAnsi="Times New Roman" w:cs="Times New Roman"/>
                <w:b/>
                <w:bCs/>
                <w:spacing w:val="-10"/>
                <w:sz w:val="24"/>
                <w:szCs w:val="24"/>
              </w:rPr>
            </w:pPr>
          </w:p>
        </w:tc>
        <w:tc>
          <w:tcPr>
            <w:tcW w:w="6270" w:type="dxa"/>
            <w:vMerge w:val="restart"/>
            <w:hideMark/>
          </w:tcPr>
          <w:p w14:paraId="619C5AF3" w14:textId="77777777" w:rsidR="004B7D70" w:rsidRPr="007605DB" w:rsidRDefault="004B7D70" w:rsidP="00406421">
            <w:pPr>
              <w:spacing w:before="28" w:after="200" w:line="252" w:lineRule="exact"/>
              <w:rPr>
                <w:rFonts w:ascii="Times New Roman" w:eastAsia="Times New Roman" w:hAnsi="Times New Roman" w:cs="Times New Roman"/>
                <w:b/>
                <w:bCs/>
                <w:spacing w:val="-10"/>
                <w:sz w:val="24"/>
                <w:szCs w:val="24"/>
              </w:rPr>
            </w:pPr>
            <w:r w:rsidRPr="007605DB">
              <w:rPr>
                <w:rFonts w:ascii="Times New Roman" w:eastAsia="Times New Roman" w:hAnsi="Times New Roman" w:cs="Times New Roman"/>
                <w:b/>
                <w:bCs/>
                <w:sz w:val="24"/>
                <w:szCs w:val="24"/>
              </w:rPr>
              <w:t>Types of Nuclear</w:t>
            </w:r>
            <w:r w:rsidRPr="007605DB">
              <w:rPr>
                <w:rFonts w:ascii="Times New Roman" w:eastAsia="Times New Roman" w:hAnsi="Times New Roman" w:cs="Times New Roman"/>
                <w:b/>
                <w:bCs/>
                <w:spacing w:val="-4"/>
                <w:sz w:val="24"/>
                <w:szCs w:val="24"/>
              </w:rPr>
              <w:t xml:space="preserve"> </w:t>
            </w:r>
            <w:r w:rsidRPr="007605DB">
              <w:rPr>
                <w:rFonts w:ascii="Times New Roman" w:eastAsia="Times New Roman" w:hAnsi="Times New Roman" w:cs="Times New Roman"/>
                <w:b/>
                <w:bCs/>
                <w:sz w:val="24"/>
                <w:szCs w:val="24"/>
              </w:rPr>
              <w:t>Medicine Radiopharmaceuticals</w:t>
            </w:r>
          </w:p>
        </w:tc>
      </w:tr>
      <w:tr w:rsidR="004B7D70" w:rsidRPr="007605DB" w14:paraId="4230EA01" w14:textId="77777777" w:rsidTr="004B7D70">
        <w:trPr>
          <w:trHeight w:val="499"/>
          <w:jc w:val="center"/>
        </w:trPr>
        <w:tc>
          <w:tcPr>
            <w:tcW w:w="745" w:type="dxa"/>
            <w:vMerge/>
            <w:hideMark/>
          </w:tcPr>
          <w:p w14:paraId="0523E47D" w14:textId="77777777" w:rsidR="004B7D70" w:rsidRPr="007605DB" w:rsidRDefault="004B7D70" w:rsidP="00406421">
            <w:pPr>
              <w:spacing w:before="28" w:after="200" w:line="252" w:lineRule="exact"/>
              <w:jc w:val="right"/>
              <w:rPr>
                <w:rFonts w:ascii="Times New Roman" w:eastAsia="Times New Roman" w:hAnsi="Times New Roman" w:cs="Times New Roman"/>
                <w:b/>
                <w:bCs/>
                <w:spacing w:val="-10"/>
                <w:sz w:val="24"/>
                <w:szCs w:val="24"/>
              </w:rPr>
            </w:pPr>
          </w:p>
        </w:tc>
        <w:tc>
          <w:tcPr>
            <w:tcW w:w="6270" w:type="dxa"/>
            <w:vMerge/>
            <w:hideMark/>
          </w:tcPr>
          <w:p w14:paraId="4D0133E6" w14:textId="77777777" w:rsidR="004B7D70" w:rsidRPr="007605DB" w:rsidRDefault="004B7D70" w:rsidP="00406421">
            <w:pPr>
              <w:spacing w:before="28" w:after="200" w:line="252" w:lineRule="exact"/>
              <w:rPr>
                <w:rFonts w:ascii="Times New Roman" w:eastAsia="Times New Roman" w:hAnsi="Times New Roman" w:cs="Times New Roman"/>
                <w:b/>
                <w:bCs/>
                <w:spacing w:val="-10"/>
                <w:sz w:val="24"/>
                <w:szCs w:val="24"/>
              </w:rPr>
            </w:pPr>
          </w:p>
        </w:tc>
      </w:tr>
      <w:tr w:rsidR="004B7D70" w:rsidRPr="007605DB" w14:paraId="687CFD39" w14:textId="77777777" w:rsidTr="004B7D70">
        <w:trPr>
          <w:trHeight w:val="324"/>
          <w:jc w:val="center"/>
        </w:trPr>
        <w:tc>
          <w:tcPr>
            <w:tcW w:w="745" w:type="dxa"/>
            <w:hideMark/>
          </w:tcPr>
          <w:p w14:paraId="698DEDF8"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w:t>
            </w:r>
          </w:p>
        </w:tc>
        <w:tc>
          <w:tcPr>
            <w:tcW w:w="6270" w:type="dxa"/>
            <w:hideMark/>
          </w:tcPr>
          <w:p w14:paraId="04EF397C"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Xe133 20mCi Vials</w:t>
            </w:r>
          </w:p>
        </w:tc>
      </w:tr>
      <w:tr w:rsidR="004B7D70" w:rsidRPr="007605DB" w14:paraId="36EF9E68" w14:textId="77777777" w:rsidTr="004B7D70">
        <w:trPr>
          <w:trHeight w:val="324"/>
          <w:jc w:val="center"/>
        </w:trPr>
        <w:tc>
          <w:tcPr>
            <w:tcW w:w="745" w:type="dxa"/>
            <w:hideMark/>
          </w:tcPr>
          <w:p w14:paraId="1E0B4FDF"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2</w:t>
            </w:r>
          </w:p>
        </w:tc>
        <w:tc>
          <w:tcPr>
            <w:tcW w:w="6270" w:type="dxa"/>
            <w:hideMark/>
          </w:tcPr>
          <w:p w14:paraId="3303E186"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Albumin Aggregated (MAA) Kit</w:t>
            </w:r>
          </w:p>
        </w:tc>
      </w:tr>
      <w:tr w:rsidR="004B7D70" w:rsidRPr="007605DB" w14:paraId="004FA9B8" w14:textId="77777777" w:rsidTr="004B7D70">
        <w:trPr>
          <w:trHeight w:val="324"/>
          <w:jc w:val="center"/>
        </w:trPr>
        <w:tc>
          <w:tcPr>
            <w:tcW w:w="745" w:type="dxa"/>
            <w:hideMark/>
          </w:tcPr>
          <w:p w14:paraId="219CD59F"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3</w:t>
            </w:r>
          </w:p>
        </w:tc>
        <w:tc>
          <w:tcPr>
            <w:tcW w:w="6270" w:type="dxa"/>
            <w:hideMark/>
          </w:tcPr>
          <w:p w14:paraId="18BC0670"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Mebrofenin (</w:t>
            </w:r>
            <w:proofErr w:type="spellStart"/>
            <w:r w:rsidRPr="007605DB">
              <w:rPr>
                <w:rFonts w:ascii="Times New Roman" w:eastAsia="Times New Roman" w:hAnsi="Times New Roman" w:cs="Times New Roman"/>
                <w:spacing w:val="-10"/>
                <w:sz w:val="24"/>
                <w:szCs w:val="24"/>
              </w:rPr>
              <w:t>Choletec</w:t>
            </w:r>
            <w:proofErr w:type="spellEnd"/>
            <w:r w:rsidRPr="007605DB">
              <w:rPr>
                <w:rFonts w:ascii="Times New Roman" w:eastAsia="Times New Roman" w:hAnsi="Times New Roman" w:cs="Times New Roman"/>
                <w:spacing w:val="-10"/>
                <w:sz w:val="24"/>
                <w:szCs w:val="24"/>
              </w:rPr>
              <w:t>) Kit</w:t>
            </w:r>
          </w:p>
        </w:tc>
      </w:tr>
      <w:tr w:rsidR="004B7D70" w:rsidRPr="007605DB" w14:paraId="39808B95" w14:textId="77777777" w:rsidTr="004B7D70">
        <w:trPr>
          <w:trHeight w:val="324"/>
          <w:jc w:val="center"/>
        </w:trPr>
        <w:tc>
          <w:tcPr>
            <w:tcW w:w="745" w:type="dxa"/>
            <w:hideMark/>
          </w:tcPr>
          <w:p w14:paraId="0B2E9FB6"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4</w:t>
            </w:r>
          </w:p>
        </w:tc>
        <w:tc>
          <w:tcPr>
            <w:tcW w:w="6270" w:type="dxa"/>
            <w:hideMark/>
          </w:tcPr>
          <w:p w14:paraId="16B1AE83"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Mebrofenin (Generic) Kit</w:t>
            </w:r>
          </w:p>
        </w:tc>
      </w:tr>
      <w:tr w:rsidR="004B7D70" w:rsidRPr="007605DB" w14:paraId="21CC3FA1" w14:textId="77777777" w:rsidTr="004B7D70">
        <w:trPr>
          <w:trHeight w:val="324"/>
          <w:jc w:val="center"/>
        </w:trPr>
        <w:tc>
          <w:tcPr>
            <w:tcW w:w="745" w:type="dxa"/>
            <w:hideMark/>
          </w:tcPr>
          <w:p w14:paraId="13779FF9"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5</w:t>
            </w:r>
          </w:p>
        </w:tc>
        <w:tc>
          <w:tcPr>
            <w:tcW w:w="6270" w:type="dxa"/>
            <w:hideMark/>
          </w:tcPr>
          <w:p w14:paraId="6F40BE2A"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proofErr w:type="spellStart"/>
            <w:r w:rsidRPr="007605DB">
              <w:rPr>
                <w:rFonts w:ascii="Times New Roman" w:eastAsia="Times New Roman" w:hAnsi="Times New Roman" w:cs="Times New Roman"/>
                <w:spacing w:val="-10"/>
                <w:sz w:val="24"/>
                <w:szCs w:val="24"/>
              </w:rPr>
              <w:t>Medronate</w:t>
            </w:r>
            <w:proofErr w:type="spellEnd"/>
            <w:r w:rsidRPr="007605DB">
              <w:rPr>
                <w:rFonts w:ascii="Times New Roman" w:eastAsia="Times New Roman" w:hAnsi="Times New Roman" w:cs="Times New Roman"/>
                <w:spacing w:val="-10"/>
                <w:sz w:val="24"/>
                <w:szCs w:val="24"/>
              </w:rPr>
              <w:t xml:space="preserve"> (MDP) Kit</w:t>
            </w:r>
          </w:p>
        </w:tc>
      </w:tr>
      <w:tr w:rsidR="004B7D70" w:rsidRPr="007605DB" w14:paraId="2864DC8A" w14:textId="77777777" w:rsidTr="004B7D70">
        <w:trPr>
          <w:trHeight w:val="324"/>
          <w:jc w:val="center"/>
        </w:trPr>
        <w:tc>
          <w:tcPr>
            <w:tcW w:w="745" w:type="dxa"/>
            <w:hideMark/>
          </w:tcPr>
          <w:p w14:paraId="33B1CC65"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6</w:t>
            </w:r>
          </w:p>
        </w:tc>
        <w:tc>
          <w:tcPr>
            <w:tcW w:w="6270" w:type="dxa"/>
            <w:hideMark/>
          </w:tcPr>
          <w:p w14:paraId="46FB0E6A"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Albumin Aggregated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30607AEA" w14:textId="77777777" w:rsidTr="004B7D70">
        <w:trPr>
          <w:trHeight w:val="540"/>
          <w:jc w:val="center"/>
        </w:trPr>
        <w:tc>
          <w:tcPr>
            <w:tcW w:w="745" w:type="dxa"/>
            <w:hideMark/>
          </w:tcPr>
          <w:p w14:paraId="406D606A"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7</w:t>
            </w:r>
          </w:p>
        </w:tc>
        <w:tc>
          <w:tcPr>
            <w:tcW w:w="6270" w:type="dxa"/>
            <w:hideMark/>
          </w:tcPr>
          <w:p w14:paraId="3F18AAE2"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Sodium Pertechnetate Tc-99m - Pre-Cal Over Time Limit</w:t>
            </w:r>
          </w:p>
        </w:tc>
      </w:tr>
      <w:tr w:rsidR="004B7D70" w:rsidRPr="007605DB" w14:paraId="1FD6F7F2" w14:textId="77777777" w:rsidTr="004B7D70">
        <w:trPr>
          <w:trHeight w:val="540"/>
          <w:jc w:val="center"/>
        </w:trPr>
        <w:tc>
          <w:tcPr>
            <w:tcW w:w="745" w:type="dxa"/>
            <w:hideMark/>
          </w:tcPr>
          <w:p w14:paraId="0058428C"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8</w:t>
            </w:r>
          </w:p>
        </w:tc>
        <w:tc>
          <w:tcPr>
            <w:tcW w:w="6270" w:type="dxa"/>
            <w:hideMark/>
          </w:tcPr>
          <w:p w14:paraId="54FD98AD"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Sodium Pertechnetate Tc-99m - Act Over Dose Range </w:t>
            </w:r>
            <w:proofErr w:type="spellStart"/>
            <w:r w:rsidRPr="007605DB">
              <w:rPr>
                <w:rFonts w:ascii="Times New Roman" w:eastAsia="Times New Roman" w:hAnsi="Times New Roman" w:cs="Times New Roman"/>
                <w:spacing w:val="-10"/>
                <w:sz w:val="24"/>
                <w:szCs w:val="24"/>
              </w:rPr>
              <w:t>mCi</w:t>
            </w:r>
            <w:proofErr w:type="spellEnd"/>
          </w:p>
        </w:tc>
      </w:tr>
      <w:tr w:rsidR="004B7D70" w:rsidRPr="007605DB" w14:paraId="2364EDCC" w14:textId="77777777" w:rsidTr="004B7D70">
        <w:trPr>
          <w:trHeight w:val="540"/>
          <w:jc w:val="center"/>
        </w:trPr>
        <w:tc>
          <w:tcPr>
            <w:tcW w:w="745" w:type="dxa"/>
            <w:hideMark/>
          </w:tcPr>
          <w:p w14:paraId="14F2D1A3"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9</w:t>
            </w:r>
          </w:p>
        </w:tc>
        <w:tc>
          <w:tcPr>
            <w:tcW w:w="6270" w:type="dxa"/>
            <w:hideMark/>
          </w:tcPr>
          <w:p w14:paraId="42612212"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Sodium Pertechnetate Tc-99m Non-HEU - Multi-Dose Quantity</w:t>
            </w:r>
          </w:p>
        </w:tc>
      </w:tr>
      <w:tr w:rsidR="004B7D70" w:rsidRPr="007605DB" w14:paraId="0F978792" w14:textId="77777777" w:rsidTr="004B7D70">
        <w:trPr>
          <w:trHeight w:val="324"/>
          <w:jc w:val="center"/>
        </w:trPr>
        <w:tc>
          <w:tcPr>
            <w:tcW w:w="745" w:type="dxa"/>
            <w:hideMark/>
          </w:tcPr>
          <w:p w14:paraId="72037C1B"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10</w:t>
            </w:r>
          </w:p>
        </w:tc>
        <w:tc>
          <w:tcPr>
            <w:tcW w:w="6270" w:type="dxa"/>
            <w:hideMark/>
          </w:tcPr>
          <w:p w14:paraId="0ABCFF37"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Sodium Pertechnetate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3147A703" w14:textId="77777777" w:rsidTr="004B7D70">
        <w:trPr>
          <w:trHeight w:val="324"/>
          <w:jc w:val="center"/>
        </w:trPr>
        <w:tc>
          <w:tcPr>
            <w:tcW w:w="745" w:type="dxa"/>
            <w:hideMark/>
          </w:tcPr>
          <w:p w14:paraId="4338B46C"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lastRenderedPageBreak/>
              <w:t>11</w:t>
            </w:r>
          </w:p>
        </w:tc>
        <w:tc>
          <w:tcPr>
            <w:tcW w:w="6270" w:type="dxa"/>
            <w:hideMark/>
          </w:tcPr>
          <w:p w14:paraId="716E588A"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Sodium Pertechnetate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05177D1C" w14:textId="77777777" w:rsidTr="004B7D70">
        <w:trPr>
          <w:trHeight w:val="324"/>
          <w:jc w:val="center"/>
        </w:trPr>
        <w:tc>
          <w:tcPr>
            <w:tcW w:w="745" w:type="dxa"/>
            <w:hideMark/>
          </w:tcPr>
          <w:p w14:paraId="24DEE1C1"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12</w:t>
            </w:r>
          </w:p>
        </w:tc>
        <w:tc>
          <w:tcPr>
            <w:tcW w:w="6270" w:type="dxa"/>
            <w:hideMark/>
          </w:tcPr>
          <w:p w14:paraId="15875D6B"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I-123 Capsule (200uCi)</w:t>
            </w:r>
          </w:p>
        </w:tc>
      </w:tr>
      <w:tr w:rsidR="004B7D70" w:rsidRPr="007605DB" w14:paraId="7960E81B" w14:textId="77777777" w:rsidTr="004B7D70">
        <w:trPr>
          <w:trHeight w:val="324"/>
          <w:jc w:val="center"/>
        </w:trPr>
        <w:tc>
          <w:tcPr>
            <w:tcW w:w="745" w:type="dxa"/>
            <w:hideMark/>
          </w:tcPr>
          <w:p w14:paraId="7127473A"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13</w:t>
            </w:r>
          </w:p>
        </w:tc>
        <w:tc>
          <w:tcPr>
            <w:tcW w:w="6270" w:type="dxa"/>
            <w:hideMark/>
          </w:tcPr>
          <w:p w14:paraId="0AE474C9"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Mebrofenin (Generic)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1B1BDCE5" w14:textId="77777777" w:rsidTr="004B7D70">
        <w:trPr>
          <w:trHeight w:val="324"/>
          <w:jc w:val="center"/>
        </w:trPr>
        <w:tc>
          <w:tcPr>
            <w:tcW w:w="745" w:type="dxa"/>
            <w:hideMark/>
          </w:tcPr>
          <w:p w14:paraId="15B550A4"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14</w:t>
            </w:r>
          </w:p>
        </w:tc>
        <w:tc>
          <w:tcPr>
            <w:tcW w:w="6270" w:type="dxa"/>
            <w:hideMark/>
          </w:tcPr>
          <w:p w14:paraId="67E36EBB"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proofErr w:type="spellStart"/>
            <w:r w:rsidRPr="007605DB">
              <w:rPr>
                <w:rFonts w:ascii="Times New Roman" w:eastAsia="Times New Roman" w:hAnsi="Times New Roman" w:cs="Times New Roman"/>
                <w:spacing w:val="-10"/>
                <w:sz w:val="24"/>
                <w:szCs w:val="24"/>
              </w:rPr>
              <w:t>Medronate</w:t>
            </w:r>
            <w:proofErr w:type="spellEnd"/>
            <w:r w:rsidRPr="007605DB">
              <w:rPr>
                <w:rFonts w:ascii="Times New Roman" w:eastAsia="Times New Roman" w:hAnsi="Times New Roman" w:cs="Times New Roman"/>
                <w:spacing w:val="-10"/>
                <w:sz w:val="24"/>
                <w:szCs w:val="24"/>
              </w:rPr>
              <w:t xml:space="preserve"> (MDP)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503EDBBB" w14:textId="77777777" w:rsidTr="004B7D70">
        <w:trPr>
          <w:trHeight w:val="324"/>
          <w:jc w:val="center"/>
        </w:trPr>
        <w:tc>
          <w:tcPr>
            <w:tcW w:w="745" w:type="dxa"/>
            <w:hideMark/>
          </w:tcPr>
          <w:p w14:paraId="16F5F252"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15</w:t>
            </w:r>
          </w:p>
        </w:tc>
        <w:tc>
          <w:tcPr>
            <w:tcW w:w="6270" w:type="dxa"/>
            <w:hideMark/>
          </w:tcPr>
          <w:p w14:paraId="745DDEF2"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Mertiatide (MAG-3)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62138125" w14:textId="77777777" w:rsidTr="004B7D70">
        <w:trPr>
          <w:trHeight w:val="324"/>
          <w:jc w:val="center"/>
        </w:trPr>
        <w:tc>
          <w:tcPr>
            <w:tcW w:w="745" w:type="dxa"/>
            <w:hideMark/>
          </w:tcPr>
          <w:p w14:paraId="16806B7B"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16</w:t>
            </w:r>
          </w:p>
        </w:tc>
        <w:tc>
          <w:tcPr>
            <w:tcW w:w="6270" w:type="dxa"/>
            <w:hideMark/>
          </w:tcPr>
          <w:p w14:paraId="57A7F94A"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Pyrophosphate (PYP)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229C6A6E" w14:textId="77777777" w:rsidTr="004B7D70">
        <w:trPr>
          <w:trHeight w:val="324"/>
          <w:jc w:val="center"/>
        </w:trPr>
        <w:tc>
          <w:tcPr>
            <w:tcW w:w="745" w:type="dxa"/>
            <w:hideMark/>
          </w:tcPr>
          <w:p w14:paraId="214E4C8C"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17</w:t>
            </w:r>
          </w:p>
        </w:tc>
        <w:tc>
          <w:tcPr>
            <w:tcW w:w="6270" w:type="dxa"/>
            <w:hideMark/>
          </w:tcPr>
          <w:p w14:paraId="53DB641C"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proofErr w:type="spellStart"/>
            <w:r w:rsidRPr="007605DB">
              <w:rPr>
                <w:rFonts w:ascii="Times New Roman" w:eastAsia="Times New Roman" w:hAnsi="Times New Roman" w:cs="Times New Roman"/>
                <w:spacing w:val="-10"/>
                <w:sz w:val="24"/>
                <w:szCs w:val="24"/>
              </w:rPr>
              <w:t>Sestamibi</w:t>
            </w:r>
            <w:proofErr w:type="spellEnd"/>
            <w:r w:rsidRPr="007605DB">
              <w:rPr>
                <w:rFonts w:ascii="Times New Roman" w:eastAsia="Times New Roman" w:hAnsi="Times New Roman" w:cs="Times New Roman"/>
                <w:spacing w:val="-10"/>
                <w:sz w:val="24"/>
                <w:szCs w:val="24"/>
              </w:rPr>
              <w:t xml:space="preserve">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3F25FFD8" w14:textId="77777777" w:rsidTr="004B7D70">
        <w:trPr>
          <w:trHeight w:val="324"/>
          <w:jc w:val="center"/>
        </w:trPr>
        <w:tc>
          <w:tcPr>
            <w:tcW w:w="745" w:type="dxa"/>
            <w:hideMark/>
          </w:tcPr>
          <w:p w14:paraId="65ABB2C9"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18</w:t>
            </w:r>
          </w:p>
        </w:tc>
        <w:tc>
          <w:tcPr>
            <w:tcW w:w="6270" w:type="dxa"/>
            <w:hideMark/>
          </w:tcPr>
          <w:p w14:paraId="06F6A509"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 xml:space="preserve">Sulfur Colloid Tc-99m </w:t>
            </w:r>
            <w:proofErr w:type="gramStart"/>
            <w:r w:rsidRPr="007605DB">
              <w:rPr>
                <w:rFonts w:ascii="Times New Roman" w:eastAsia="Times New Roman" w:hAnsi="Times New Roman" w:cs="Times New Roman"/>
                <w:spacing w:val="-10"/>
                <w:sz w:val="24"/>
                <w:szCs w:val="24"/>
              </w:rPr>
              <w:t>Non-HEU</w:t>
            </w:r>
            <w:proofErr w:type="gramEnd"/>
          </w:p>
        </w:tc>
      </w:tr>
      <w:tr w:rsidR="004B7D70" w:rsidRPr="007605DB" w14:paraId="34EE2E02" w14:textId="77777777" w:rsidTr="004B7D70">
        <w:trPr>
          <w:trHeight w:val="540"/>
          <w:jc w:val="center"/>
        </w:trPr>
        <w:tc>
          <w:tcPr>
            <w:tcW w:w="745" w:type="dxa"/>
            <w:hideMark/>
          </w:tcPr>
          <w:p w14:paraId="2FD4D670"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19</w:t>
            </w:r>
          </w:p>
        </w:tc>
        <w:tc>
          <w:tcPr>
            <w:tcW w:w="6270" w:type="dxa"/>
            <w:hideMark/>
          </w:tcPr>
          <w:p w14:paraId="13335FC8"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proofErr w:type="spellStart"/>
            <w:r w:rsidRPr="007605DB">
              <w:rPr>
                <w:rFonts w:ascii="Times New Roman" w:eastAsia="Times New Roman" w:hAnsi="Times New Roman" w:cs="Times New Roman"/>
                <w:spacing w:val="-10"/>
                <w:sz w:val="24"/>
                <w:szCs w:val="24"/>
              </w:rPr>
              <w:t>Oxidronate</w:t>
            </w:r>
            <w:proofErr w:type="spellEnd"/>
            <w:r w:rsidRPr="007605DB">
              <w:rPr>
                <w:rFonts w:ascii="Times New Roman" w:eastAsia="Times New Roman" w:hAnsi="Times New Roman" w:cs="Times New Roman"/>
                <w:spacing w:val="-10"/>
                <w:sz w:val="24"/>
                <w:szCs w:val="24"/>
              </w:rPr>
              <w:t xml:space="preserve"> (HDP) Tc-99m Non-HEU (Amyloid)</w:t>
            </w:r>
          </w:p>
        </w:tc>
      </w:tr>
      <w:tr w:rsidR="004B7D70" w:rsidRPr="007605DB" w14:paraId="33340439" w14:textId="77777777" w:rsidTr="004B7D70">
        <w:trPr>
          <w:trHeight w:val="324"/>
          <w:jc w:val="center"/>
        </w:trPr>
        <w:tc>
          <w:tcPr>
            <w:tcW w:w="745" w:type="dxa"/>
            <w:hideMark/>
          </w:tcPr>
          <w:p w14:paraId="3067DEF7"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20</w:t>
            </w:r>
          </w:p>
        </w:tc>
        <w:tc>
          <w:tcPr>
            <w:tcW w:w="6270" w:type="dxa"/>
            <w:hideMark/>
          </w:tcPr>
          <w:p w14:paraId="1BE17436"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Delivery Charges</w:t>
            </w:r>
          </w:p>
        </w:tc>
      </w:tr>
      <w:tr w:rsidR="004B7D70" w:rsidRPr="007605DB" w14:paraId="3BD40053" w14:textId="77777777" w:rsidTr="004B7D70">
        <w:trPr>
          <w:trHeight w:val="324"/>
          <w:jc w:val="center"/>
        </w:trPr>
        <w:tc>
          <w:tcPr>
            <w:tcW w:w="745" w:type="dxa"/>
            <w:hideMark/>
          </w:tcPr>
          <w:p w14:paraId="6D92D8EB"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21</w:t>
            </w:r>
          </w:p>
        </w:tc>
        <w:tc>
          <w:tcPr>
            <w:tcW w:w="6270" w:type="dxa"/>
            <w:hideMark/>
          </w:tcPr>
          <w:p w14:paraId="3598A3E3"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Co-57 sheet source</w:t>
            </w:r>
          </w:p>
        </w:tc>
      </w:tr>
      <w:tr w:rsidR="004B7D70" w:rsidRPr="007605DB" w14:paraId="4DC8DD59" w14:textId="77777777" w:rsidTr="004B7D70">
        <w:trPr>
          <w:trHeight w:val="324"/>
          <w:jc w:val="center"/>
        </w:trPr>
        <w:tc>
          <w:tcPr>
            <w:tcW w:w="745" w:type="dxa"/>
            <w:hideMark/>
          </w:tcPr>
          <w:p w14:paraId="4F1D4738" w14:textId="77777777" w:rsidR="004B7D70" w:rsidRPr="007605DB" w:rsidRDefault="004B7D70" w:rsidP="00406421">
            <w:pPr>
              <w:spacing w:before="28" w:after="200" w:line="252" w:lineRule="exact"/>
              <w:jc w:val="righ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22</w:t>
            </w:r>
          </w:p>
        </w:tc>
        <w:tc>
          <w:tcPr>
            <w:tcW w:w="6270" w:type="dxa"/>
            <w:hideMark/>
          </w:tcPr>
          <w:p w14:paraId="31420BBB" w14:textId="77777777" w:rsidR="004B7D70" w:rsidRPr="007605DB" w:rsidRDefault="004B7D70" w:rsidP="00406421">
            <w:pPr>
              <w:spacing w:before="28" w:after="200" w:line="252" w:lineRule="exact"/>
              <w:rPr>
                <w:rFonts w:ascii="Times New Roman" w:eastAsia="Times New Roman" w:hAnsi="Times New Roman" w:cs="Times New Roman"/>
                <w:spacing w:val="-10"/>
                <w:sz w:val="24"/>
                <w:szCs w:val="24"/>
              </w:rPr>
            </w:pPr>
            <w:r w:rsidRPr="007605DB">
              <w:rPr>
                <w:rFonts w:ascii="Times New Roman" w:eastAsia="Times New Roman" w:hAnsi="Times New Roman" w:cs="Times New Roman"/>
                <w:spacing w:val="-10"/>
                <w:sz w:val="24"/>
                <w:szCs w:val="24"/>
              </w:rPr>
              <w:t>Survey Meter Calibration</w:t>
            </w:r>
          </w:p>
        </w:tc>
      </w:tr>
      <w:tr w:rsidR="006A7080" w:rsidRPr="007605DB" w14:paraId="7F0375F5" w14:textId="77777777" w:rsidTr="004B7D70">
        <w:trPr>
          <w:trHeight w:val="324"/>
          <w:jc w:val="center"/>
        </w:trPr>
        <w:tc>
          <w:tcPr>
            <w:tcW w:w="745" w:type="dxa"/>
          </w:tcPr>
          <w:p w14:paraId="5239FFF6" w14:textId="21ACDD97" w:rsidR="006A7080" w:rsidRPr="007605DB" w:rsidRDefault="006A7080" w:rsidP="006A7080">
            <w:pPr>
              <w:spacing w:before="28" w:after="200" w:line="252" w:lineRule="exact"/>
              <w:jc w:val="right"/>
              <w:rPr>
                <w:rFonts w:ascii="Times New Roman" w:eastAsia="Times New Roman" w:hAnsi="Times New Roman" w:cs="Times New Roman"/>
                <w:spacing w:val="-10"/>
              </w:rPr>
            </w:pPr>
            <w:r>
              <w:rPr>
                <w:rFonts w:ascii="Times New Roman" w:eastAsia="Times New Roman" w:hAnsi="Times New Roman" w:cs="Times New Roman"/>
                <w:spacing w:val="-10"/>
              </w:rPr>
              <w:t>23</w:t>
            </w:r>
          </w:p>
        </w:tc>
        <w:tc>
          <w:tcPr>
            <w:tcW w:w="6270" w:type="dxa"/>
          </w:tcPr>
          <w:p w14:paraId="161D599C" w14:textId="7A26A49E" w:rsidR="006A7080" w:rsidRPr="006A7080" w:rsidRDefault="006A7080" w:rsidP="006A7080">
            <w:pPr>
              <w:spacing w:before="28" w:after="200" w:line="252" w:lineRule="exact"/>
              <w:rPr>
                <w:rFonts w:ascii="Times New Roman" w:eastAsia="Times New Roman" w:hAnsi="Times New Roman" w:cs="Times New Roman"/>
                <w:spacing w:val="-10"/>
                <w:sz w:val="24"/>
                <w:szCs w:val="24"/>
              </w:rPr>
            </w:pPr>
            <w:r w:rsidRPr="006A7080">
              <w:rPr>
                <w:rFonts w:ascii="Times New Roman" w:eastAsia="Times New Roman" w:hAnsi="Times New Roman" w:cs="Times New Roman"/>
                <w:spacing w:val="-10"/>
                <w:sz w:val="24"/>
                <w:szCs w:val="24"/>
              </w:rPr>
              <w:t>Syringe shield 3ml w/set screw</w:t>
            </w:r>
          </w:p>
        </w:tc>
      </w:tr>
      <w:tr w:rsidR="006A7080" w:rsidRPr="007605DB" w14:paraId="21B26BE3" w14:textId="77777777" w:rsidTr="004B7D70">
        <w:trPr>
          <w:trHeight w:val="324"/>
          <w:jc w:val="center"/>
        </w:trPr>
        <w:tc>
          <w:tcPr>
            <w:tcW w:w="745" w:type="dxa"/>
          </w:tcPr>
          <w:p w14:paraId="42D1325D" w14:textId="2D5FBCF8" w:rsidR="006A7080" w:rsidRPr="007605DB" w:rsidRDefault="006A7080" w:rsidP="006A7080">
            <w:pPr>
              <w:spacing w:before="28" w:after="200" w:line="252" w:lineRule="exact"/>
              <w:jc w:val="right"/>
              <w:rPr>
                <w:rFonts w:ascii="Times New Roman" w:eastAsia="Times New Roman" w:hAnsi="Times New Roman" w:cs="Times New Roman"/>
                <w:spacing w:val="-10"/>
              </w:rPr>
            </w:pPr>
            <w:r>
              <w:rPr>
                <w:rFonts w:ascii="Times New Roman" w:eastAsia="Times New Roman" w:hAnsi="Times New Roman" w:cs="Times New Roman"/>
                <w:spacing w:val="-10"/>
              </w:rPr>
              <w:t>24</w:t>
            </w:r>
          </w:p>
        </w:tc>
        <w:tc>
          <w:tcPr>
            <w:tcW w:w="6270" w:type="dxa"/>
          </w:tcPr>
          <w:p w14:paraId="6E85E516" w14:textId="37863A1C" w:rsidR="006A7080" w:rsidRPr="006A7080" w:rsidRDefault="006A7080" w:rsidP="006A7080">
            <w:pPr>
              <w:spacing w:before="28" w:after="200" w:line="252" w:lineRule="exact"/>
              <w:rPr>
                <w:rFonts w:ascii="Times New Roman" w:eastAsia="Times New Roman" w:hAnsi="Times New Roman" w:cs="Times New Roman"/>
                <w:spacing w:val="-10"/>
                <w:sz w:val="24"/>
                <w:szCs w:val="24"/>
              </w:rPr>
            </w:pPr>
            <w:r w:rsidRPr="006A7080">
              <w:rPr>
                <w:rFonts w:ascii="Times New Roman" w:eastAsia="Times New Roman" w:hAnsi="Times New Roman" w:cs="Times New Roman"/>
                <w:spacing w:val="-10"/>
                <w:sz w:val="24"/>
                <w:szCs w:val="24"/>
              </w:rPr>
              <w:t>Syringe shield 5ml w/set screw</w:t>
            </w:r>
          </w:p>
        </w:tc>
      </w:tr>
      <w:tr w:rsidR="006A7080" w:rsidRPr="007605DB" w14:paraId="7ED25EBC" w14:textId="77777777" w:rsidTr="004B7D70">
        <w:trPr>
          <w:trHeight w:val="324"/>
          <w:jc w:val="center"/>
        </w:trPr>
        <w:tc>
          <w:tcPr>
            <w:tcW w:w="745" w:type="dxa"/>
          </w:tcPr>
          <w:p w14:paraId="54E1B6B6" w14:textId="76E781FB" w:rsidR="006A7080" w:rsidRPr="007605DB" w:rsidRDefault="006A7080" w:rsidP="006A7080">
            <w:pPr>
              <w:spacing w:before="28" w:after="200" w:line="252" w:lineRule="exact"/>
              <w:jc w:val="right"/>
              <w:rPr>
                <w:rFonts w:ascii="Times New Roman" w:eastAsia="Times New Roman" w:hAnsi="Times New Roman" w:cs="Times New Roman"/>
                <w:spacing w:val="-10"/>
              </w:rPr>
            </w:pPr>
            <w:r>
              <w:rPr>
                <w:rFonts w:ascii="Times New Roman" w:eastAsia="Times New Roman" w:hAnsi="Times New Roman" w:cs="Times New Roman"/>
                <w:spacing w:val="-10"/>
              </w:rPr>
              <w:t>25</w:t>
            </w:r>
          </w:p>
        </w:tc>
        <w:tc>
          <w:tcPr>
            <w:tcW w:w="6270" w:type="dxa"/>
          </w:tcPr>
          <w:p w14:paraId="722B3663" w14:textId="33700FA0" w:rsidR="006A7080" w:rsidRPr="006A7080" w:rsidRDefault="006A7080" w:rsidP="006A7080">
            <w:pPr>
              <w:spacing w:before="28" w:after="200" w:line="252" w:lineRule="exact"/>
              <w:rPr>
                <w:rFonts w:ascii="Times New Roman" w:eastAsia="Times New Roman" w:hAnsi="Times New Roman" w:cs="Times New Roman"/>
                <w:spacing w:val="-10"/>
                <w:sz w:val="24"/>
                <w:szCs w:val="24"/>
              </w:rPr>
            </w:pPr>
            <w:r w:rsidRPr="006A7080">
              <w:rPr>
                <w:rFonts w:ascii="Times New Roman" w:eastAsia="Times New Roman" w:hAnsi="Times New Roman" w:cs="Times New Roman"/>
                <w:spacing w:val="-10"/>
                <w:sz w:val="24"/>
                <w:szCs w:val="24"/>
              </w:rPr>
              <w:t>Xenon vent kit 132-793</w:t>
            </w:r>
          </w:p>
        </w:tc>
      </w:tr>
    </w:tbl>
    <w:p w14:paraId="580BE479" w14:textId="77777777" w:rsidR="004B7D70" w:rsidRPr="004B7D70" w:rsidRDefault="004B7D70" w:rsidP="004B7D70">
      <w:pPr>
        <w:spacing w:line="240" w:lineRule="auto"/>
      </w:pPr>
    </w:p>
    <w:p w14:paraId="796F8EAE" w14:textId="77777777" w:rsidR="004B7D70" w:rsidRPr="004B7D70" w:rsidRDefault="004B7D70" w:rsidP="004B7D70">
      <w:pPr>
        <w:spacing w:line="240" w:lineRule="auto"/>
        <w:rPr>
          <w:b/>
          <w:bCs/>
        </w:rPr>
      </w:pPr>
      <w:r w:rsidRPr="004B7D70">
        <w:rPr>
          <w:b/>
          <w:bCs/>
        </w:rPr>
        <w:t>5. Place of Performance</w:t>
      </w:r>
    </w:p>
    <w:p w14:paraId="4ED7135E" w14:textId="64CF423F" w:rsidR="004B7D70" w:rsidRPr="004B7D70" w:rsidRDefault="004B7D70" w:rsidP="004B7D70">
      <w:pPr>
        <w:spacing w:line="240" w:lineRule="auto"/>
      </w:pPr>
      <w:r w:rsidRPr="004B7D70">
        <w:t>Cheyenne VA Medical Center</w:t>
      </w:r>
      <w:r w:rsidRPr="004B7D70">
        <w:br/>
        <w:t>Diagnostic Imaging (Radiology)</w:t>
      </w:r>
      <w:r w:rsidRPr="004B7D70">
        <w:br/>
        <w:t>2360 E Pershing Blvd</w:t>
      </w:r>
      <w:r w:rsidRPr="004B7D70">
        <w:br/>
        <w:t>Cheyenne, WY 82001</w:t>
      </w:r>
    </w:p>
    <w:p w14:paraId="76A057FE" w14:textId="5493960C" w:rsidR="004B7D70" w:rsidRPr="004B7D70" w:rsidRDefault="004B7D70" w:rsidP="004B7D70">
      <w:pPr>
        <w:spacing w:line="240" w:lineRule="auto"/>
        <w:rPr>
          <w:b/>
          <w:bCs/>
        </w:rPr>
      </w:pPr>
      <w:r>
        <w:rPr>
          <w:b/>
          <w:bCs/>
        </w:rPr>
        <w:t>6</w:t>
      </w:r>
      <w:r w:rsidRPr="004B7D70">
        <w:rPr>
          <w:b/>
          <w:bCs/>
        </w:rPr>
        <w:t>. Government</w:t>
      </w:r>
      <w:r w:rsidRPr="004B7D70">
        <w:rPr>
          <w:b/>
          <w:bCs/>
        </w:rPr>
        <w:noBreakHyphen/>
        <w:t>Furnished Property or Services</w:t>
      </w:r>
      <w:r>
        <w:rPr>
          <w:b/>
          <w:bCs/>
        </w:rPr>
        <w:t xml:space="preserve">: </w:t>
      </w:r>
      <w:r w:rsidRPr="004B7D70">
        <w:t>None. The Government will not provide facilities, equipment, or supplies.</w:t>
      </w:r>
    </w:p>
    <w:p w14:paraId="005CA051" w14:textId="641F64E5" w:rsidR="004B7D70" w:rsidRPr="004B7D70" w:rsidRDefault="004B7D70" w:rsidP="004B7D70">
      <w:pPr>
        <w:spacing w:line="240" w:lineRule="auto"/>
        <w:rPr>
          <w:b/>
          <w:bCs/>
        </w:rPr>
      </w:pPr>
      <w:r>
        <w:rPr>
          <w:b/>
          <w:bCs/>
        </w:rPr>
        <w:t>7</w:t>
      </w:r>
      <w:r w:rsidRPr="004B7D70">
        <w:rPr>
          <w:b/>
          <w:bCs/>
        </w:rPr>
        <w:t>. Contracting Officer Representative (COR)</w:t>
      </w:r>
    </w:p>
    <w:p w14:paraId="7C7EEC68" w14:textId="77777777" w:rsidR="004B7D70" w:rsidRPr="004B7D70" w:rsidRDefault="004B7D70" w:rsidP="004B7D70">
      <w:pPr>
        <w:spacing w:line="240" w:lineRule="auto"/>
      </w:pPr>
      <w:r w:rsidRPr="004B7D70">
        <w:t>The COR will:</w:t>
      </w:r>
    </w:p>
    <w:p w14:paraId="2C405FB3" w14:textId="220F305B" w:rsidR="004B7D70" w:rsidRPr="004B7D70" w:rsidRDefault="004B7D70" w:rsidP="004B7D70">
      <w:pPr>
        <w:numPr>
          <w:ilvl w:val="0"/>
          <w:numId w:val="3"/>
        </w:numPr>
        <w:spacing w:line="240" w:lineRule="auto"/>
      </w:pPr>
      <w:r w:rsidRPr="004B7D70">
        <w:t xml:space="preserve">Place </w:t>
      </w:r>
      <w:r w:rsidR="00CB6105">
        <w:t>daily</w:t>
      </w:r>
      <w:r w:rsidRPr="004B7D70">
        <w:t xml:space="preserve"> orders</w:t>
      </w:r>
    </w:p>
    <w:p w14:paraId="3CA418F0" w14:textId="77777777" w:rsidR="004B7D70" w:rsidRPr="004B7D70" w:rsidRDefault="004B7D70" w:rsidP="004B7D70">
      <w:pPr>
        <w:numPr>
          <w:ilvl w:val="0"/>
          <w:numId w:val="3"/>
        </w:numPr>
        <w:spacing w:line="240" w:lineRule="auto"/>
      </w:pPr>
      <w:r w:rsidRPr="004B7D70">
        <w:t>Verify compliance with delivery and safety requirements</w:t>
      </w:r>
    </w:p>
    <w:p w14:paraId="668C75A2" w14:textId="78235014" w:rsidR="004B7D70" w:rsidRPr="004B7D70" w:rsidRDefault="004B7D70" w:rsidP="004B7D70">
      <w:pPr>
        <w:numPr>
          <w:ilvl w:val="0"/>
          <w:numId w:val="3"/>
        </w:numPr>
        <w:spacing w:line="240" w:lineRule="auto"/>
      </w:pPr>
      <w:r w:rsidRPr="004B7D70">
        <w:t>Monitor contractor performance</w:t>
      </w:r>
      <w:r w:rsidRPr="004B7D70">
        <w:br/>
        <w:t xml:space="preserve">The COR is </w:t>
      </w:r>
      <w:r w:rsidRPr="004B7D70">
        <w:rPr>
          <w:b/>
          <w:bCs/>
        </w:rPr>
        <w:t>not</w:t>
      </w:r>
      <w:r w:rsidRPr="004B7D70">
        <w:t xml:space="preserve"> authorized to change price, quantity, scope, or terms of the contract.</w:t>
      </w:r>
    </w:p>
    <w:p w14:paraId="3589BCF7" w14:textId="6467A0E8" w:rsidR="004B7D70" w:rsidRPr="004B7D70" w:rsidRDefault="004B7D70" w:rsidP="004B7D70">
      <w:pPr>
        <w:spacing w:line="240" w:lineRule="auto"/>
        <w:rPr>
          <w:b/>
          <w:bCs/>
        </w:rPr>
      </w:pPr>
      <w:r>
        <w:rPr>
          <w:b/>
          <w:bCs/>
        </w:rPr>
        <w:lastRenderedPageBreak/>
        <w:t>8</w:t>
      </w:r>
      <w:r w:rsidRPr="004B7D70">
        <w:rPr>
          <w:b/>
          <w:bCs/>
        </w:rPr>
        <w:t>. Contractor Personnel &amp; Security Requirements</w:t>
      </w:r>
    </w:p>
    <w:p w14:paraId="002325E7" w14:textId="77777777" w:rsidR="004B7D70" w:rsidRPr="004B7D70" w:rsidRDefault="004B7D70" w:rsidP="004B7D70">
      <w:pPr>
        <w:numPr>
          <w:ilvl w:val="0"/>
          <w:numId w:val="4"/>
        </w:numPr>
        <w:spacing w:line="240" w:lineRule="auto"/>
      </w:pPr>
      <w:r w:rsidRPr="004B7D70">
        <w:t>Delivery personnel must comply with VA access and identification requirements.</w:t>
      </w:r>
    </w:p>
    <w:p w14:paraId="5F71BE0C" w14:textId="77777777" w:rsidR="004B7D70" w:rsidRPr="004B7D70" w:rsidRDefault="004B7D70" w:rsidP="004B7D70">
      <w:pPr>
        <w:numPr>
          <w:ilvl w:val="0"/>
          <w:numId w:val="4"/>
        </w:numPr>
        <w:spacing w:line="240" w:lineRule="auto"/>
      </w:pPr>
      <w:r w:rsidRPr="004B7D70">
        <w:t>All employees handling radioactive materials must have appropriate training and licensing.</w:t>
      </w:r>
    </w:p>
    <w:p w14:paraId="2994B5DE" w14:textId="77777777" w:rsidR="004B7D70" w:rsidRPr="004B7D70" w:rsidRDefault="004B7D70" w:rsidP="004B7D70">
      <w:pPr>
        <w:numPr>
          <w:ilvl w:val="0"/>
          <w:numId w:val="4"/>
        </w:numPr>
        <w:spacing w:line="240" w:lineRule="auto"/>
      </w:pPr>
      <w:r w:rsidRPr="004B7D70">
        <w:t>Contractor personnel must comply with all VA policies regarding patient privacy, facility access, and conduct.</w:t>
      </w:r>
    </w:p>
    <w:p w14:paraId="75A55A87" w14:textId="4273F8ED" w:rsidR="004B7D70" w:rsidRPr="004B7D70" w:rsidRDefault="004B7D70" w:rsidP="004B7D70">
      <w:pPr>
        <w:spacing w:line="240" w:lineRule="auto"/>
        <w:rPr>
          <w:b/>
          <w:bCs/>
        </w:rPr>
      </w:pPr>
      <w:r>
        <w:rPr>
          <w:b/>
          <w:bCs/>
        </w:rPr>
        <w:t>9</w:t>
      </w:r>
      <w:r w:rsidRPr="004B7D70">
        <w:rPr>
          <w:b/>
          <w:bCs/>
        </w:rPr>
        <w:t>. Invoicing</w:t>
      </w:r>
    </w:p>
    <w:p w14:paraId="638EE839" w14:textId="77777777" w:rsidR="004B7D70" w:rsidRPr="004B7D70" w:rsidRDefault="004B7D70" w:rsidP="004B7D70">
      <w:pPr>
        <w:spacing w:line="240" w:lineRule="auto"/>
      </w:pPr>
      <w:r w:rsidRPr="004B7D70">
        <w:t>Invoices shall be submitted electronically via the Tungsten/VA FSC system and must include:</w:t>
      </w:r>
    </w:p>
    <w:p w14:paraId="7C6FC438" w14:textId="77777777" w:rsidR="004B7D70" w:rsidRPr="004B7D70" w:rsidRDefault="004B7D70" w:rsidP="004B7D70">
      <w:pPr>
        <w:numPr>
          <w:ilvl w:val="0"/>
          <w:numId w:val="5"/>
        </w:numPr>
        <w:spacing w:line="240" w:lineRule="auto"/>
      </w:pPr>
      <w:r w:rsidRPr="004B7D70">
        <w:t>Contract number</w:t>
      </w:r>
    </w:p>
    <w:p w14:paraId="66C79FAA" w14:textId="77777777" w:rsidR="004B7D70" w:rsidRPr="004B7D70" w:rsidRDefault="004B7D70" w:rsidP="004B7D70">
      <w:pPr>
        <w:numPr>
          <w:ilvl w:val="0"/>
          <w:numId w:val="5"/>
        </w:numPr>
        <w:spacing w:line="240" w:lineRule="auto"/>
      </w:pPr>
      <w:r w:rsidRPr="004B7D70">
        <w:t>Order/delivery date</w:t>
      </w:r>
    </w:p>
    <w:p w14:paraId="13451866" w14:textId="77777777" w:rsidR="004B7D70" w:rsidRPr="004B7D70" w:rsidRDefault="004B7D70" w:rsidP="004B7D70">
      <w:pPr>
        <w:numPr>
          <w:ilvl w:val="0"/>
          <w:numId w:val="5"/>
        </w:numPr>
        <w:spacing w:line="240" w:lineRule="auto"/>
      </w:pPr>
      <w:r w:rsidRPr="004B7D70">
        <w:t>Product descriptions</w:t>
      </w:r>
    </w:p>
    <w:p w14:paraId="5CC5BA26" w14:textId="77777777" w:rsidR="004B7D70" w:rsidRPr="004B7D70" w:rsidRDefault="004B7D70" w:rsidP="004B7D70">
      <w:pPr>
        <w:numPr>
          <w:ilvl w:val="0"/>
          <w:numId w:val="5"/>
        </w:numPr>
        <w:spacing w:line="240" w:lineRule="auto"/>
      </w:pPr>
      <w:r w:rsidRPr="004B7D70">
        <w:t>Unit dose/activity</w:t>
      </w:r>
    </w:p>
    <w:p w14:paraId="28832D61" w14:textId="77777777" w:rsidR="004B7D70" w:rsidRPr="004B7D70" w:rsidRDefault="004B7D70" w:rsidP="004B7D70">
      <w:pPr>
        <w:numPr>
          <w:ilvl w:val="0"/>
          <w:numId w:val="5"/>
        </w:numPr>
        <w:spacing w:line="240" w:lineRule="auto"/>
      </w:pPr>
      <w:r w:rsidRPr="004B7D70">
        <w:t>Unit price and extended price</w:t>
      </w:r>
    </w:p>
    <w:p w14:paraId="4B70B974" w14:textId="77777777" w:rsidR="004B7D70" w:rsidRPr="004B7D70" w:rsidRDefault="004B7D70" w:rsidP="004B7D70">
      <w:pPr>
        <w:numPr>
          <w:ilvl w:val="0"/>
          <w:numId w:val="5"/>
        </w:numPr>
        <w:spacing w:line="240" w:lineRule="auto"/>
      </w:pPr>
      <w:r w:rsidRPr="004B7D70">
        <w:t>Delivery confirmation</w:t>
      </w:r>
    </w:p>
    <w:p w14:paraId="6F7E8267" w14:textId="42E5D107" w:rsidR="004B7D70" w:rsidRPr="004B7D70" w:rsidRDefault="004B7D70" w:rsidP="004B7D70">
      <w:pPr>
        <w:spacing w:line="240" w:lineRule="auto"/>
      </w:pPr>
      <w:r w:rsidRPr="004B7D70">
        <w:t>Invoices must match delivered quantities and must not include any unauthorized charges.</w:t>
      </w:r>
    </w:p>
    <w:p w14:paraId="635D90E4" w14:textId="7F20F561" w:rsidR="004B7D70" w:rsidRPr="004B7D70" w:rsidRDefault="004B7D70" w:rsidP="004B7D70">
      <w:pPr>
        <w:spacing w:line="240" w:lineRule="auto"/>
        <w:rPr>
          <w:b/>
          <w:bCs/>
        </w:rPr>
      </w:pPr>
      <w:r w:rsidRPr="004B7D70">
        <w:rPr>
          <w:b/>
          <w:bCs/>
        </w:rPr>
        <w:t>1</w:t>
      </w:r>
      <w:r>
        <w:rPr>
          <w:b/>
          <w:bCs/>
        </w:rPr>
        <w:t>0</w:t>
      </w:r>
      <w:r w:rsidRPr="004B7D70">
        <w:rPr>
          <w:b/>
          <w:bCs/>
        </w:rPr>
        <w:t>. Special Requirements</w:t>
      </w:r>
    </w:p>
    <w:p w14:paraId="178C7530" w14:textId="77777777" w:rsidR="004B7D70" w:rsidRPr="004B7D70" w:rsidRDefault="004B7D70" w:rsidP="004B7D70">
      <w:pPr>
        <w:numPr>
          <w:ilvl w:val="0"/>
          <w:numId w:val="6"/>
        </w:numPr>
        <w:spacing w:line="240" w:lineRule="auto"/>
      </w:pPr>
      <w:r w:rsidRPr="004B7D70">
        <w:t>Emergency or same-day deliveries may be required for urgent diagnostic needs.</w:t>
      </w:r>
    </w:p>
    <w:p w14:paraId="02787DAB" w14:textId="77777777" w:rsidR="004B7D70" w:rsidRPr="004B7D70" w:rsidRDefault="004B7D70" w:rsidP="004B7D70">
      <w:pPr>
        <w:numPr>
          <w:ilvl w:val="0"/>
          <w:numId w:val="6"/>
        </w:numPr>
        <w:spacing w:line="240" w:lineRule="auto"/>
      </w:pPr>
      <w:r w:rsidRPr="004B7D70">
        <w:t>The Contractor must maintain procedures for reporting damaged, leaking, or compromised shipments.</w:t>
      </w:r>
    </w:p>
    <w:p w14:paraId="6379CAAE" w14:textId="77777777" w:rsidR="004B7D70" w:rsidRPr="004B7D70" w:rsidRDefault="004B7D70" w:rsidP="004B7D70">
      <w:pPr>
        <w:numPr>
          <w:ilvl w:val="0"/>
          <w:numId w:val="6"/>
        </w:numPr>
        <w:spacing w:line="240" w:lineRule="auto"/>
      </w:pPr>
      <w:r w:rsidRPr="004B7D70">
        <w:t>The Contractor must notify the COR immediately of any NRC</w:t>
      </w:r>
      <w:r w:rsidRPr="004B7D70">
        <w:noBreakHyphen/>
        <w:t>reportable event related to delivery or handling.</w:t>
      </w:r>
    </w:p>
    <w:p w14:paraId="0E7FA40F" w14:textId="1838C0BC" w:rsidR="00C90BF4" w:rsidRPr="004B7D70" w:rsidRDefault="004B7D70" w:rsidP="004B7D70">
      <w:pPr>
        <w:spacing w:line="240" w:lineRule="auto"/>
        <w:jc w:val="center"/>
        <w:rPr>
          <w:b/>
          <w:bCs/>
        </w:rPr>
      </w:pPr>
      <w:r w:rsidRPr="004B7D70">
        <w:rPr>
          <w:b/>
          <w:bCs/>
        </w:rPr>
        <w:t>End of Statement of Work</w:t>
      </w:r>
    </w:p>
    <w:sectPr w:rsidR="00C90BF4" w:rsidRPr="004B7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256C5"/>
    <w:multiLevelType w:val="multilevel"/>
    <w:tmpl w:val="35DA3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1E1A8E"/>
    <w:multiLevelType w:val="multilevel"/>
    <w:tmpl w:val="C3F6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3351FF"/>
    <w:multiLevelType w:val="multilevel"/>
    <w:tmpl w:val="D2D61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251909"/>
    <w:multiLevelType w:val="multilevel"/>
    <w:tmpl w:val="4FA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DF2687"/>
    <w:multiLevelType w:val="multilevel"/>
    <w:tmpl w:val="98183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D2CE0"/>
    <w:multiLevelType w:val="multilevel"/>
    <w:tmpl w:val="9BB01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6509156">
    <w:abstractNumId w:val="5"/>
  </w:num>
  <w:num w:numId="2" w16cid:durableId="239560482">
    <w:abstractNumId w:val="0"/>
  </w:num>
  <w:num w:numId="3" w16cid:durableId="9963565">
    <w:abstractNumId w:val="3"/>
  </w:num>
  <w:num w:numId="4" w16cid:durableId="85423219">
    <w:abstractNumId w:val="2"/>
  </w:num>
  <w:num w:numId="5" w16cid:durableId="1361665554">
    <w:abstractNumId w:val="4"/>
  </w:num>
  <w:num w:numId="6" w16cid:durableId="174196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D70"/>
    <w:rsid w:val="00335B9A"/>
    <w:rsid w:val="00374EBC"/>
    <w:rsid w:val="0040391D"/>
    <w:rsid w:val="004B7D70"/>
    <w:rsid w:val="005C3A38"/>
    <w:rsid w:val="00644672"/>
    <w:rsid w:val="006A7080"/>
    <w:rsid w:val="00B633A2"/>
    <w:rsid w:val="00B731B0"/>
    <w:rsid w:val="00C14482"/>
    <w:rsid w:val="00C90BF4"/>
    <w:rsid w:val="00CB6105"/>
    <w:rsid w:val="00CC1E8A"/>
    <w:rsid w:val="00F96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F4A49"/>
  <w15:chartTrackingRefBased/>
  <w15:docId w15:val="{99647B95-C510-4AB0-9C61-E46D78908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D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D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D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D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D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D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D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D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D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D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D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D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D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D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D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D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D70"/>
    <w:rPr>
      <w:rFonts w:eastAsiaTheme="majorEastAsia" w:cstheme="majorBidi"/>
      <w:color w:val="272727" w:themeColor="text1" w:themeTint="D8"/>
    </w:rPr>
  </w:style>
  <w:style w:type="paragraph" w:styleId="Title">
    <w:name w:val="Title"/>
    <w:basedOn w:val="Normal"/>
    <w:next w:val="Normal"/>
    <w:link w:val="TitleChar"/>
    <w:uiPriority w:val="10"/>
    <w:qFormat/>
    <w:rsid w:val="004B7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D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D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D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D70"/>
    <w:pPr>
      <w:spacing w:before="160"/>
      <w:jc w:val="center"/>
    </w:pPr>
    <w:rPr>
      <w:i/>
      <w:iCs/>
      <w:color w:val="404040" w:themeColor="text1" w:themeTint="BF"/>
    </w:rPr>
  </w:style>
  <w:style w:type="character" w:customStyle="1" w:styleId="QuoteChar">
    <w:name w:val="Quote Char"/>
    <w:basedOn w:val="DefaultParagraphFont"/>
    <w:link w:val="Quote"/>
    <w:uiPriority w:val="29"/>
    <w:rsid w:val="004B7D70"/>
    <w:rPr>
      <w:i/>
      <w:iCs/>
      <w:color w:val="404040" w:themeColor="text1" w:themeTint="BF"/>
    </w:rPr>
  </w:style>
  <w:style w:type="paragraph" w:styleId="ListParagraph">
    <w:name w:val="List Paragraph"/>
    <w:basedOn w:val="Normal"/>
    <w:uiPriority w:val="34"/>
    <w:qFormat/>
    <w:rsid w:val="004B7D70"/>
    <w:pPr>
      <w:ind w:left="720"/>
      <w:contextualSpacing/>
    </w:pPr>
  </w:style>
  <w:style w:type="character" w:styleId="IntenseEmphasis">
    <w:name w:val="Intense Emphasis"/>
    <w:basedOn w:val="DefaultParagraphFont"/>
    <w:uiPriority w:val="21"/>
    <w:qFormat/>
    <w:rsid w:val="004B7D70"/>
    <w:rPr>
      <w:i/>
      <w:iCs/>
      <w:color w:val="0F4761" w:themeColor="accent1" w:themeShade="BF"/>
    </w:rPr>
  </w:style>
  <w:style w:type="paragraph" w:styleId="IntenseQuote">
    <w:name w:val="Intense Quote"/>
    <w:basedOn w:val="Normal"/>
    <w:next w:val="Normal"/>
    <w:link w:val="IntenseQuoteChar"/>
    <w:uiPriority w:val="30"/>
    <w:qFormat/>
    <w:rsid w:val="004B7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D70"/>
    <w:rPr>
      <w:i/>
      <w:iCs/>
      <w:color w:val="0F4761" w:themeColor="accent1" w:themeShade="BF"/>
    </w:rPr>
  </w:style>
  <w:style w:type="character" w:styleId="IntenseReference">
    <w:name w:val="Intense Reference"/>
    <w:basedOn w:val="DefaultParagraphFont"/>
    <w:uiPriority w:val="32"/>
    <w:qFormat/>
    <w:rsid w:val="004B7D70"/>
    <w:rPr>
      <w:b/>
      <w:bCs/>
      <w:smallCaps/>
      <w:color w:val="0F4761" w:themeColor="accent1" w:themeShade="BF"/>
      <w:spacing w:val="5"/>
    </w:rPr>
  </w:style>
  <w:style w:type="table" w:styleId="TableGrid">
    <w:name w:val="Table Grid"/>
    <w:basedOn w:val="TableNormal"/>
    <w:uiPriority w:val="59"/>
    <w:rsid w:val="004B7D7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20</TotalTime>
  <Pages>4</Pages>
  <Words>808</Words>
  <Characters>4607</Characters>
  <Application>Microsoft Office Word</Application>
  <DocSecurity>0</DocSecurity>
  <Lines>38</Lines>
  <Paragraphs>10</Paragraphs>
  <ScaleCrop>false</ScaleCrop>
  <Company/>
  <LinksUpToDate>false</LinksUpToDate>
  <CharactersWithSpaces>5405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Kramer, Danielle K.</dc:creator>
  <cp:keywords/>
  <dc:description/>
  <cp:lastModifiedBy>Kramer, Danielle K.</cp:lastModifiedBy>
  <cp:revision>7</cp:revision>
  <dcterms:created xsi:type="dcterms:W3CDTF">2026-05-07T18:23:00Z</dcterms:created>
  <dcterms:modified xsi:type="dcterms:W3CDTF">2026-05-07T18:50:00Z</dcterms:modified>
</cp:coreProperties>
</file>