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Q402- Atlanta VAMC Community Nursing Home Services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30901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36C24725Q0806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08-08-2025</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4:00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623110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7 Network Contracting Activity</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501 Greene Street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Hatcher Building - Suite 2</w:t>
            </w:r>
          </w:p>
          <w:p w:rsidR="00761C04" w:rsidRPr="00EE5B77" w:rsidP="00761C04">
            <w:pPr>
              <w:spacing w:before="0"/>
              <w:rPr>
                <w:rFonts w:asciiTheme="minorHAnsi" w:hAnsiTheme="minorHAnsi" w:cstheme="minorHAnsi"/>
              </w:rPr>
            </w:pPr>
            <w:r>
              <w:rPr>
                <w:rFonts w:asciiTheme="minorHAnsi" w:hAnsiTheme="minorHAnsi" w:cstheme="minorHAnsi"/>
              </w:rPr>
              <w:t>Augusta GA  30901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Laurinda  Millage</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laurinda.millage@va.gov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(706) 733-0188  Ext. 7571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B731B3" w:rsidP="00B21480"/>
    <w:p w:rsidR="00B731B3" w:rsidRPr="008E752D" w:rsidP="00B731B3">
      <w:pPr>
        <w:rPr>
          <w:rFonts w:cstheme="minorHAnsi"/>
          <w:color w:val="212121"/>
          <w:shd w:val="clear" w:color="auto" w:fill="FFFFFF"/>
        </w:rPr>
      </w:pPr>
      <w:r w:rsidRPr="008E752D">
        <w:rPr>
          <w:rFonts w:cstheme="minorHAnsi"/>
          <w:color w:val="212121"/>
          <w:shd w:val="clear" w:color="auto" w:fill="FFFFFF"/>
        </w:rPr>
        <w:t xml:space="preserve">THIS IS A PRE-SOLICITATION NOTICE </w:t>
      </w:r>
    </w:p>
    <w:p w:rsidR="00B731B3" w:rsidP="00B731B3">
      <w:pPr>
        <w:rPr>
          <w:rFonts w:cstheme="minorHAnsi"/>
          <w:color w:val="212121"/>
          <w:shd w:val="clear" w:color="auto" w:fill="FFFFFF"/>
        </w:rPr>
      </w:pPr>
      <w:r w:rsidRPr="008E752D">
        <w:rPr>
          <w:rFonts w:cstheme="minorHAnsi"/>
          <w:color w:val="212121"/>
          <w:shd w:val="clear" w:color="auto" w:fill="FFFFFF"/>
        </w:rPr>
        <w:t xml:space="preserve">Solicitation Number:  </w:t>
      </w:r>
      <w:r>
        <w:rPr>
          <w:rFonts w:cstheme="minorHAnsi"/>
          <w:color w:val="212121"/>
          <w:shd w:val="clear" w:color="auto" w:fill="FFFFFF"/>
        </w:rPr>
        <w:t>36C24725Q0806</w:t>
      </w:r>
    </w:p>
    <w:p w:rsidR="00B731B3" w:rsidRPr="008E752D" w:rsidP="00B731B3">
      <w:pPr>
        <w:rPr>
          <w:rFonts w:cstheme="minorHAnsi"/>
          <w:color w:val="212121"/>
          <w:shd w:val="clear" w:color="auto" w:fill="FFFFFF"/>
        </w:rPr>
      </w:pPr>
      <w:r w:rsidRPr="009F5BDD">
        <w:t xml:space="preserve">The Department of Veteran Affairs, Network Contracting Office </w:t>
      </w:r>
      <w:r>
        <w:t>7</w:t>
      </w:r>
      <w:r w:rsidRPr="009F5BDD">
        <w:t xml:space="preserve"> (NCO</w:t>
      </w:r>
      <w:r>
        <w:t>7</w:t>
      </w:r>
      <w:r w:rsidR="00A956E7">
        <w:t>),</w:t>
      </w:r>
      <w:r w:rsidRPr="009F5BDD">
        <w:t xml:space="preserve"> intends to post a solicitation for Community Nursing Home (CHN) Services for the </w:t>
      </w:r>
      <w:r w:rsidR="00A956E7">
        <w:t>Joseph Maxwell Cleland Atlanta VA Medical Center.</w:t>
      </w:r>
    </w:p>
    <w:p w:rsidR="00B731B3" w:rsidRPr="008E752D" w:rsidP="00B731B3">
      <w:pPr>
        <w:rPr>
          <w:rFonts w:cstheme="minorHAnsi"/>
          <w:color w:val="212121"/>
          <w:shd w:val="clear" w:color="auto" w:fill="FFFFFF"/>
        </w:rPr>
      </w:pPr>
      <w:r w:rsidRPr="008E752D">
        <w:rPr>
          <w:rFonts w:cstheme="minorHAnsi"/>
          <w:color w:val="212121"/>
          <w:shd w:val="clear" w:color="auto" w:fill="FFFFFF"/>
        </w:rPr>
        <w:t xml:space="preserve">The proposed solicitation will be issued on an unrestricted basis all businesses are invited to participate.  </w:t>
      </w:r>
    </w:p>
    <w:p w:rsidR="00B731B3" w:rsidP="00B731B3">
      <w:pPr>
        <w:rPr>
          <w:rFonts w:cstheme="minorHAnsi"/>
          <w:color w:val="212121"/>
          <w:shd w:val="clear" w:color="auto" w:fill="FFFFFF"/>
        </w:rPr>
      </w:pPr>
      <w:r w:rsidRPr="008E752D">
        <w:rPr>
          <w:rFonts w:cstheme="minorHAnsi"/>
          <w:color w:val="212121"/>
          <w:shd w:val="clear" w:color="auto" w:fill="FFFFFF"/>
        </w:rPr>
        <w:t>The NAICS code is 623110, Nursing Care Facilities (Skilled Nursing Facilities) with a $34M size standard.</w:t>
      </w:r>
    </w:p>
    <w:p w:rsidR="00AE5D1D" w:rsidRPr="008E752D" w:rsidP="00B731B3">
      <w:pPr>
        <w:rPr>
          <w:rFonts w:cstheme="minorHAnsi"/>
          <w:color w:val="212121"/>
          <w:shd w:val="clear" w:color="auto" w:fill="FFFFFF"/>
        </w:rPr>
      </w:pPr>
      <w:r>
        <w:rPr>
          <w:rFonts w:cstheme="minorHAnsi"/>
          <w:color w:val="212121"/>
          <w:shd w:val="clear" w:color="auto" w:fill="FFFFFF"/>
        </w:rPr>
        <w:t>Product Service Code is Q402- Nursing Home, Long-Term &amp; Adult Day Care Services</w:t>
      </w:r>
    </w:p>
    <w:p w:rsidR="00B731B3" w:rsidRPr="008E752D" w:rsidP="00B731B3">
      <w:pPr>
        <w:rPr>
          <w:rFonts w:cstheme="minorHAnsi"/>
          <w:color w:val="212121"/>
          <w:shd w:val="clear" w:color="auto" w:fill="FFFFFF"/>
        </w:rPr>
      </w:pPr>
      <w:r w:rsidRPr="008E752D">
        <w:rPr>
          <w:rFonts w:cstheme="minorHAnsi"/>
          <w:color w:val="212121"/>
          <w:shd w:val="clear" w:color="auto" w:fill="FFFFFF"/>
        </w:rPr>
        <w:t xml:space="preserve">The solicitation will be issued </w:t>
      </w:r>
      <w:r w:rsidRPr="008E752D">
        <w:rPr>
          <w:rFonts w:cstheme="minorHAnsi"/>
          <w:color w:val="212121"/>
          <w:shd w:val="clear" w:color="auto" w:fill="FFFFFF"/>
        </w:rPr>
        <w:t>as</w:t>
      </w:r>
      <w:r w:rsidRPr="008E752D">
        <w:rPr>
          <w:rFonts w:cstheme="minorHAnsi"/>
          <w:color w:val="212121"/>
          <w:shd w:val="clear" w:color="auto" w:fill="FFFFFF"/>
        </w:rPr>
        <w:t xml:space="preserve"> an open and continuous basis and will be available to vendors from the date of issuance of the solicitation and continue for one year.  During that period all interested parties are invited to submit a proposal for consideration.  It is anticipated that the solicitation will be issued on/about </w:t>
      </w:r>
      <w:r w:rsidR="007C782C">
        <w:rPr>
          <w:rFonts w:cstheme="minorHAnsi"/>
          <w:color w:val="212121"/>
          <w:shd w:val="clear" w:color="auto" w:fill="FFFFFF"/>
        </w:rPr>
        <w:t>September 19</w:t>
      </w:r>
      <w:r>
        <w:rPr>
          <w:rFonts w:cstheme="minorHAnsi"/>
          <w:color w:val="212121"/>
          <w:shd w:val="clear" w:color="auto" w:fill="FFFFFF"/>
        </w:rPr>
        <w:t>, 2025</w:t>
      </w:r>
      <w:r w:rsidRPr="008E752D">
        <w:rPr>
          <w:rFonts w:cstheme="minorHAnsi"/>
          <w:color w:val="212121"/>
          <w:shd w:val="clear" w:color="auto" w:fill="FFFFFF"/>
        </w:rPr>
        <w:t xml:space="preserve">.  </w:t>
      </w:r>
    </w:p>
    <w:p w:rsidR="00B731B3" w:rsidRPr="008E752D" w:rsidP="00B731B3">
      <w:pPr>
        <w:rPr>
          <w:rFonts w:cstheme="minorHAnsi"/>
        </w:rPr>
      </w:pPr>
      <w:r w:rsidRPr="008E752D">
        <w:rPr>
          <w:rFonts w:cstheme="minorHAnsi"/>
          <w:color w:val="212121"/>
          <w:shd w:val="clear" w:color="auto" w:fill="FFFFFF"/>
        </w:rPr>
        <w:t xml:space="preserve">This acquisition is to provide Community Nursing Home (CNH) services in the </w:t>
      </w:r>
      <w:r>
        <w:rPr>
          <w:rFonts w:cstheme="minorHAnsi"/>
          <w:color w:val="212121"/>
          <w:shd w:val="clear" w:color="auto" w:fill="FFFFFF"/>
        </w:rPr>
        <w:t>Atlanta</w:t>
      </w:r>
      <w:r w:rsidRPr="008E752D">
        <w:rPr>
          <w:rFonts w:cstheme="minorHAnsi"/>
          <w:color w:val="212121"/>
          <w:shd w:val="clear" w:color="auto" w:fill="FFFFFF"/>
        </w:rPr>
        <w:t xml:space="preserve"> VAMC catchment area.  The following counties are included in this catchment area:  </w:t>
      </w:r>
      <w:r w:rsidRPr="008E752D">
        <w:rPr>
          <w:rFonts w:cstheme="minorHAnsi"/>
        </w:rPr>
        <w:t>Towns, Union, Gordon, Pickens, Dawson, Lumpkin, Floyd, Bartow, Cherokee, Forsyth, Hall, Banks, Polk, Paulding, Cobb, Gwinnett, Barrow, Jackson, Haralson, Carroll, Douglas, Fulton, Dekalb, Rockdale, Walton, Oconee, Clarke, Heard, Coweta, Troup, Meriwether, Pike, Upson, Lamar, Spaulding, Butts, Jasper, Newton, Morgan, Clayton, Fayette and Henry counties.</w:t>
      </w:r>
    </w:p>
    <w:p w:rsidR="00B731B3" w:rsidRPr="008E752D" w:rsidP="00B731B3">
      <w:pPr>
        <w:rPr>
          <w:rFonts w:cstheme="minorHAnsi"/>
          <w:color w:val="212121"/>
          <w:shd w:val="clear" w:color="auto" w:fill="FFFFFF"/>
        </w:rPr>
      </w:pPr>
      <w:r w:rsidRPr="008E752D">
        <w:rPr>
          <w:rFonts w:cstheme="minorHAnsi"/>
          <w:color w:val="212121"/>
          <w:shd w:val="clear" w:color="auto" w:fill="FFFFFF"/>
        </w:rPr>
        <w:t xml:space="preserve">The Contractor shall furnish all supplies and services, at the per diem rates for the “Levels of Care” specified.  Nursing home facilities in the CNH program shall ensure that care meets the health needs and promotes the maximum well-being of VA patients. Nursing home care will be furnished to ensure the total medical, nursing, and psychosocial needs of VA beneficiaries. All nursing home facilities in VA’s CNH program must have </w:t>
      </w:r>
      <w:r w:rsidR="00A956E7">
        <w:rPr>
          <w:rFonts w:cstheme="minorHAnsi"/>
          <w:color w:val="212121"/>
          <w:shd w:val="clear" w:color="auto" w:fill="FFFFFF"/>
        </w:rPr>
        <w:t xml:space="preserve">a </w:t>
      </w:r>
      <w:r w:rsidRPr="008E752D">
        <w:rPr>
          <w:rFonts w:cstheme="minorHAnsi"/>
          <w:color w:val="212121"/>
          <w:shd w:val="clear" w:color="auto" w:fill="FFFFFF"/>
        </w:rPr>
        <w:t xml:space="preserve">current Center for Medicare and Medicaid Services (CMS) certification (Medicare and/or Medicaid) and a state nursing home license. </w:t>
      </w:r>
    </w:p>
    <w:p w:rsidR="00B731B3" w:rsidRPr="008E752D" w:rsidP="00B731B3">
      <w:pPr>
        <w:rPr>
          <w:rFonts w:cstheme="minorHAnsi"/>
          <w:color w:val="212121"/>
          <w:shd w:val="clear" w:color="auto" w:fill="FFFFFF"/>
        </w:rPr>
      </w:pPr>
      <w:r w:rsidRPr="008E752D">
        <w:rPr>
          <w:rFonts w:cstheme="minorHAnsi"/>
          <w:color w:val="212121"/>
          <w:shd w:val="clear" w:color="auto" w:fill="FFFFFF"/>
        </w:rPr>
        <w:t>VA often has a particular need for specialty care services in the CNH program. The VA requires CNHs to have bed capacity to ensure their ability to take referrals when requested. The CNH also must be able to accept VA referrals in a timely fashion (ideally within 24 hours of request). Provider visits will be available at the rate of one (1) visit per month. Laboratory, x-ray, and other special services will be available to VA patients as needed. In addition, the care provided will include room, meals, nursing care, and other services or supplies commensurate with the VA-authorized level of care, without extra charge. Duly authorized representatives of VA will provide quality oversight visits to veterans placed to assure continuity of care and to assist in the veterans’ transition back into the community, when applicable.  </w:t>
      </w:r>
      <w:r w:rsidR="00A956E7">
        <w:rPr>
          <w:rFonts w:cstheme="minorHAnsi"/>
          <w:color w:val="212121"/>
          <w:shd w:val="clear" w:color="auto" w:fill="FFFFFF"/>
        </w:rPr>
        <w:t xml:space="preserve">Community Nursing Home Services shall be billable using </w:t>
      </w:r>
      <w:r w:rsidR="00A956E7">
        <w:rPr>
          <w:rFonts w:cstheme="minorHAnsi"/>
          <w:color w:val="212121"/>
          <w:shd w:val="clear" w:color="auto" w:fill="FFFFFF"/>
        </w:rPr>
        <w:t>the Patient Driven Payment Model (PDPM). The VA CNH Fee Schedule follows the Prospective Payment System (PPS) billing requirements found in “Chapter 6-Skilled Nursing Facility (SNF) Inpatient Part A and SNF Consolidated Biling,”</w:t>
      </w:r>
    </w:p>
    <w:p w:rsidR="00B731B3" w:rsidRPr="008E752D" w:rsidP="00B731B3">
      <w:pPr>
        <w:rPr>
          <w:rFonts w:cstheme="minorHAnsi"/>
          <w:color w:val="212121"/>
          <w:shd w:val="clear" w:color="auto" w:fill="FFFFFF"/>
        </w:rPr>
      </w:pPr>
      <w:r w:rsidRPr="008E752D">
        <w:rPr>
          <w:rFonts w:cstheme="minorHAnsi"/>
          <w:color w:val="212121"/>
          <w:shd w:val="clear" w:color="auto" w:fill="FFFFFF"/>
        </w:rPr>
        <w:t>It is anticipated that single award Indefinite Delivery Indefinite Quantity (IDIQ) contracts will be awarded from this solicitation.  The capacity of each IDIQ will be based on the estimated value for a Nursing Home in each specific c</w:t>
      </w:r>
      <w:r>
        <w:rPr>
          <w:rFonts w:cstheme="minorHAnsi"/>
          <w:color w:val="212121"/>
          <w:shd w:val="clear" w:color="auto" w:fill="FFFFFF"/>
        </w:rPr>
        <w:t xml:space="preserve">ounty </w:t>
      </w:r>
      <w:r w:rsidRPr="008E752D">
        <w:rPr>
          <w:rFonts w:cstheme="minorHAnsi"/>
          <w:color w:val="212121"/>
          <w:shd w:val="clear" w:color="auto" w:fill="FFFFFF"/>
        </w:rPr>
        <w:t xml:space="preserve">and will range from $750,000 to $3,000,000.  The period of performance for each IDIQ will be based on the award date and will continue for 5 years.  </w:t>
      </w:r>
    </w:p>
    <w:p w:rsidR="00B731B3" w:rsidP="00B21480">
      <w:r w:rsidRPr="008E752D">
        <w:rPr>
          <w:rFonts w:cstheme="minorHAnsi"/>
          <w:color w:val="212121"/>
          <w:shd w:val="clear" w:color="auto" w:fill="FFFFFF"/>
        </w:rPr>
        <w:t xml:space="preserve">Any questions regarding this acquisition can be directed to Contracting Officer </w:t>
      </w:r>
      <w:r>
        <w:rPr>
          <w:rFonts w:cstheme="minorHAnsi"/>
          <w:color w:val="212121"/>
          <w:shd w:val="clear" w:color="auto" w:fill="FFFFFF"/>
        </w:rPr>
        <w:t xml:space="preserve">Laurinda Millage </w:t>
      </w:r>
      <w:r>
        <w:fldChar w:fldCharType="begin"/>
      </w:r>
      <w:r>
        <w:instrText xml:space="preserve"> HYPERLINK "mailto:Laurinda.millage@va.gov" </w:instrText>
      </w:r>
      <w:r>
        <w:fldChar w:fldCharType="separate"/>
      </w:r>
      <w:r w:rsidRPr="00A26699">
        <w:rPr>
          <w:rStyle w:val="Hyperlink"/>
          <w:rFonts w:cstheme="minorHAnsi"/>
          <w:shd w:val="clear" w:color="auto" w:fill="FFFFFF"/>
        </w:rPr>
        <w:t>Laurinda.millage@va.gov</w:t>
      </w:r>
      <w:r>
        <w:fldChar w:fldCharType="end"/>
      </w:r>
      <w:r>
        <w:rPr>
          <w:rFonts w:cstheme="minorHAnsi"/>
          <w:color w:val="212121"/>
          <w:shd w:val="clear" w:color="auto" w:fill="FFFFFF"/>
        </w:rPr>
        <w:t xml:space="preserve"> </w:t>
      </w:r>
      <w:r w:rsidRPr="008E752D">
        <w:rPr>
          <w:rFonts w:cstheme="minorHAnsi"/>
          <w:color w:val="212121"/>
          <w:shd w:val="clear" w:color="auto" w:fill="FFFFFF"/>
        </w:rPr>
        <w:t xml:space="preserve">.  </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B21480" w:rsidP="00240FCD">
          <w:pPr>
            <w:pStyle w:val="Footer"/>
          </w:pPr>
        </w:p>
      </w:tc>
      <w:tc>
        <w:tcPr>
          <w:tcW w:w="4788" w:type="dxa"/>
        </w:tcPr>
        <w:p w:rsidR="00B21480" w:rsidP="00240FCD">
          <w:pPr>
            <w:pStyle w:val="Footer"/>
            <w:jc w:val="right"/>
          </w:pPr>
          <w:r>
            <w:t>Presolicitation</w:t>
          </w:r>
          <w:r>
            <w:t xml:space="preserve"> Notice</w:t>
          </w:r>
        </w:p>
      </w:tc>
    </w:tr>
  </w:tbl>
  <w:p w:rsidR="00B21480" w:rsidRPr="00240FCD" w:rsidP="00240FCD">
    <w:pPr>
      <w:pStyle w:val="Footer"/>
    </w:pPr>
  </w:p>
  <w:p w:rsidR="00B2148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B21480">
          <w:pPr>
            <w:pStyle w:val="Footer"/>
          </w:pPr>
        </w:p>
      </w:tc>
      <w:tc>
        <w:tcPr>
          <w:tcW w:w="4788" w:type="dxa"/>
        </w:tcPr>
        <w:p w:rsidR="00B21480" w:rsidP="009B0DC6">
          <w:pPr>
            <w:pStyle w:val="Footer"/>
            <w:jc w:val="right"/>
          </w:pPr>
          <w:r>
            <w:t>Presolicitation</w:t>
          </w:r>
          <w:r>
            <w:t xml:space="preserve"> Notice</w:t>
          </w:r>
        </w:p>
      </w:tc>
    </w:tr>
  </w:tbl>
  <w:p w:rsidR="00B21480" w:rsidRPr="00041EE5" w:rsidP="009B0DC6">
    <w:pPr>
      <w:pStyle w:val="Footer"/>
    </w:pPr>
  </w:p>
  <w:p w:rsidR="00B214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21480"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21480"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372B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372B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372B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372B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37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2B4"/>
    <w:rPr>
      <w:rFonts w:eastAsiaTheme="majorEastAsia" w:cstheme="majorBidi"/>
      <w:color w:val="272727" w:themeColor="text1" w:themeTint="D8"/>
    </w:rPr>
  </w:style>
  <w:style w:type="paragraph" w:styleId="Quote">
    <w:name w:val="Quote"/>
    <w:basedOn w:val="Normal"/>
    <w:next w:val="Normal"/>
    <w:link w:val="QuoteChar"/>
    <w:uiPriority w:val="29"/>
    <w:qFormat/>
    <w:rsid w:val="00B372B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372B4"/>
    <w:rPr>
      <w:i/>
      <w:iCs/>
      <w:color w:val="404040" w:themeColor="text1" w:themeTint="BF"/>
    </w:rPr>
  </w:style>
  <w:style w:type="paragraph" w:styleId="IntenseQuote">
    <w:name w:val="Intense Quote"/>
    <w:basedOn w:val="Normal"/>
    <w:next w:val="Normal"/>
    <w:link w:val="IntenseQuoteChar"/>
    <w:uiPriority w:val="30"/>
    <w:qFormat/>
    <w:rsid w:val="00B372B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372B4"/>
    <w:rPr>
      <w:i/>
      <w:iCs/>
      <w:color w:val="366092" w:themeColor="accent1" w:themeShade="BF"/>
    </w:rPr>
  </w:style>
  <w:style w:type="character" w:styleId="IntenseReference">
    <w:name w:val="Intense Reference"/>
    <w:basedOn w:val="DefaultParagraphFont"/>
    <w:uiPriority w:val="32"/>
    <w:qFormat/>
    <w:rsid w:val="00B372B4"/>
    <w:rPr>
      <w:b/>
      <w:bCs/>
      <w:smallCaps/>
      <w:color w:val="366092" w:themeColor="accent1" w:themeShade="BF"/>
      <w:spacing w:val="5"/>
    </w:rPr>
  </w:style>
  <w:style w:type="character" w:styleId="Hyperlink">
    <w:name w:val="Hyperlink"/>
    <w:basedOn w:val="DefaultParagraphFont"/>
    <w:uiPriority w:val="99"/>
    <w:unhideWhenUsed/>
    <w:rsid w:val="00B21480"/>
    <w:rPr>
      <w:color w:val="0000FF"/>
      <w:u w:val="single"/>
    </w:rPr>
  </w:style>
  <w:style w:type="character" w:customStyle="1" w:styleId="UnresolvedMention">
    <w:name w:val="Unresolved Mention"/>
    <w:basedOn w:val="DefaultParagraphFont"/>
    <w:uiPriority w:val="99"/>
    <w:semiHidden/>
    <w:unhideWhenUsed/>
    <w:rsid w:val="00B21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2025-09-02T20:09:39Z</dcterms:created>
  <dcterms:modified xsi:type="dcterms:W3CDTF">2025-09-02T20:09:39Z</dcterms:modified>
</cp:coreProperties>
</file>