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CellMar>
          <w:left w:w="0" w:type="dxa"/>
          <w:right w:w="0" w:type="dxa"/>
        </w:tblCellMar>
        <w:tblLook w:val="04A0" w:firstRow="1" w:lastRow="0" w:firstColumn="1" w:lastColumn="0" w:noHBand="0" w:noVBand="1"/>
      </w:tblPr>
      <w:tblGrid>
        <w:gridCol w:w="2"/>
        <w:gridCol w:w="2"/>
        <w:gridCol w:w="9356"/>
      </w:tblGrid>
      <w:tr w:rsidR="00AB647D" w:rsidRPr="000226FE" w14:paraId="3A39A82C" w14:textId="77777777" w:rsidTr="00E92998">
        <w:trPr>
          <w:tblCellSpacing w:w="0" w:type="dxa"/>
        </w:trPr>
        <w:tc>
          <w:tcPr>
            <w:tcW w:w="0" w:type="auto"/>
            <w:noWrap/>
            <w:hideMark/>
          </w:tcPr>
          <w:p w14:paraId="4834B024" w14:textId="77777777" w:rsidR="00AB647D" w:rsidRPr="000226FE" w:rsidRDefault="00AB647D" w:rsidP="00E92998"/>
        </w:tc>
        <w:tc>
          <w:tcPr>
            <w:tcW w:w="0" w:type="auto"/>
            <w:vAlign w:val="center"/>
            <w:hideMark/>
          </w:tcPr>
          <w:p w14:paraId="285638A9" w14:textId="77777777" w:rsidR="00AB647D" w:rsidRPr="000226FE" w:rsidRDefault="00AB647D" w:rsidP="00E92998"/>
        </w:tc>
        <w:tc>
          <w:tcPr>
            <w:tcW w:w="0" w:type="auto"/>
            <w:noWrap/>
            <w:hideMark/>
          </w:tcPr>
          <w:p w14:paraId="6D254EA8" w14:textId="68DCEAC6" w:rsidR="00870F12" w:rsidRPr="00166BE2" w:rsidRDefault="00C20CC3" w:rsidP="00E92998">
            <w:pPr>
              <w:rPr>
                <w:b/>
                <w:bCs/>
                <w:sz w:val="28"/>
                <w:szCs w:val="28"/>
              </w:rPr>
            </w:pPr>
            <w:r>
              <w:rPr>
                <w:b/>
                <w:bCs/>
                <w:sz w:val="28"/>
                <w:szCs w:val="28"/>
              </w:rPr>
              <w:t>Description of Requirement</w:t>
            </w:r>
          </w:p>
          <w:p w14:paraId="6E922802" w14:textId="0832524E" w:rsidR="00870F12" w:rsidRDefault="00C95349" w:rsidP="00E92998">
            <w:r>
              <w:t xml:space="preserve">To support IPF Alameda project UCGR6AP2A4 - </w:t>
            </w:r>
            <w:r w:rsidR="004C7A16">
              <w:t xml:space="preserve">150 kVA </w:t>
            </w:r>
            <w:r>
              <w:t xml:space="preserve">Portable </w:t>
            </w:r>
            <w:r w:rsidR="004C7A16">
              <w:t xml:space="preserve">Isolation Transformer </w:t>
            </w:r>
          </w:p>
          <w:p w14:paraId="76E5A878" w14:textId="3D877A77" w:rsidR="006D1CA0" w:rsidRDefault="00166BE2" w:rsidP="00E92998">
            <w:r w:rsidRPr="00166BE2">
              <w:rPr>
                <w:b/>
                <w:bCs/>
              </w:rPr>
              <w:t>Requirement:</w:t>
            </w:r>
            <w:r>
              <w:t xml:space="preserve"> </w:t>
            </w:r>
            <w:r w:rsidR="00AB647D" w:rsidRPr="000226FE">
              <w:t xml:space="preserve">Vendor will provide and deliver </w:t>
            </w:r>
            <w:r w:rsidR="00623D40">
              <w:t>one (1)</w:t>
            </w:r>
            <w:r w:rsidR="00AB647D" w:rsidRPr="000226FE">
              <w:t xml:space="preserve"> new 150 kVA 3-phase NEMA 4x (Stainless Steel) encapsulated dry-type transformer (non-ventilated) to IPF </w:t>
            </w:r>
            <w:r w:rsidR="00AB647D">
              <w:t>Alameda</w:t>
            </w:r>
            <w:r w:rsidR="00AB647D" w:rsidRPr="000226FE">
              <w:t>. The primary voltage is 480-volt delta configuration, and the secondary voltage is 450-volt delta configuration. Frequency requirements</w:t>
            </w:r>
            <w:r w:rsidR="00AB647D">
              <w:t xml:space="preserve"> </w:t>
            </w:r>
            <w:r w:rsidR="00AB647D" w:rsidRPr="000226FE">
              <w:t xml:space="preserve">will be the continental US standard: 60 hertz. Winding conductor construction shall be aluminum. Electrical taps are provided 2 at +2.5% and 4 at -2.5%. The Temperature Rise standard is 150 degrees Celsius with 220 degrees Celsius insulation system. </w:t>
            </w:r>
          </w:p>
          <w:p w14:paraId="4ED6718B" w14:textId="70992DC5" w:rsidR="006D1CA0" w:rsidRDefault="0080449C" w:rsidP="00E92998">
            <w:r w:rsidRPr="0080449C">
              <w:rPr>
                <w:b/>
                <w:bCs/>
              </w:rPr>
              <w:t>Brand Name or Equal</w:t>
            </w:r>
            <w:r>
              <w:t xml:space="preserve">: </w:t>
            </w:r>
            <w:r w:rsidR="00AB647D" w:rsidRPr="000226FE">
              <w:t xml:space="preserve">The baseline standard configuration of the transformer references: Eaton V48M45T49S64X. Proposed transformer builds are not restricted to Eaton brand products. Comparable builds are subject to project design engineer scrutiny due to installed electrical systems and location of installation. No lesser build standards as outlined previously will be accepted. </w:t>
            </w:r>
          </w:p>
          <w:p w14:paraId="0EC86E3C" w14:textId="3B508A43" w:rsidR="00AB647D" w:rsidRPr="000226FE" w:rsidRDefault="0080449C" w:rsidP="00E92998">
            <w:r w:rsidRPr="000F45B7">
              <w:rPr>
                <w:b/>
                <w:bCs/>
              </w:rPr>
              <w:t>Requi</w:t>
            </w:r>
            <w:r w:rsidR="000F45B7" w:rsidRPr="000F45B7">
              <w:rPr>
                <w:b/>
                <w:bCs/>
              </w:rPr>
              <w:t>red Delivery Date</w:t>
            </w:r>
            <w:r w:rsidR="000F45B7">
              <w:t xml:space="preserve">: </w:t>
            </w:r>
            <w:r w:rsidR="00AB647D" w:rsidRPr="000226FE">
              <w:t>Due to installation timeline restrictions, lead times cannot exceed 15 weeks.</w:t>
            </w:r>
          </w:p>
        </w:tc>
      </w:tr>
    </w:tbl>
    <w:p w14:paraId="76336CBC" w14:textId="77777777" w:rsidR="006D346A" w:rsidRDefault="006D346A"/>
    <w:sectPr w:rsidR="006D3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16"/>
    <w:rsid w:val="000B5A89"/>
    <w:rsid w:val="000F45B7"/>
    <w:rsid w:val="00166BE2"/>
    <w:rsid w:val="00237E61"/>
    <w:rsid w:val="00445CBA"/>
    <w:rsid w:val="004C7A16"/>
    <w:rsid w:val="00623D40"/>
    <w:rsid w:val="006D1CA0"/>
    <w:rsid w:val="006D346A"/>
    <w:rsid w:val="007D2355"/>
    <w:rsid w:val="007F1C42"/>
    <w:rsid w:val="0080449C"/>
    <w:rsid w:val="00870F12"/>
    <w:rsid w:val="00AB647D"/>
    <w:rsid w:val="00C20CC3"/>
    <w:rsid w:val="00C95349"/>
    <w:rsid w:val="00DA4044"/>
    <w:rsid w:val="00DF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127A"/>
  <w15:chartTrackingRefBased/>
  <w15:docId w15:val="{1493DD2F-D2A6-440C-A04B-5E9420DC4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47D"/>
  </w:style>
  <w:style w:type="paragraph" w:styleId="Heading1">
    <w:name w:val="heading 1"/>
    <w:basedOn w:val="Normal"/>
    <w:next w:val="Normal"/>
    <w:link w:val="Heading1Char"/>
    <w:uiPriority w:val="9"/>
    <w:qFormat/>
    <w:rsid w:val="00DF6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E16"/>
    <w:rPr>
      <w:rFonts w:eastAsiaTheme="majorEastAsia" w:cstheme="majorBidi"/>
      <w:color w:val="272727" w:themeColor="text1" w:themeTint="D8"/>
    </w:rPr>
  </w:style>
  <w:style w:type="paragraph" w:styleId="Title">
    <w:name w:val="Title"/>
    <w:basedOn w:val="Normal"/>
    <w:next w:val="Normal"/>
    <w:link w:val="TitleChar"/>
    <w:uiPriority w:val="10"/>
    <w:qFormat/>
    <w:rsid w:val="00DF6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E16"/>
    <w:pPr>
      <w:spacing w:before="160"/>
      <w:jc w:val="center"/>
    </w:pPr>
    <w:rPr>
      <w:i/>
      <w:iCs/>
      <w:color w:val="404040" w:themeColor="text1" w:themeTint="BF"/>
    </w:rPr>
  </w:style>
  <w:style w:type="character" w:customStyle="1" w:styleId="QuoteChar">
    <w:name w:val="Quote Char"/>
    <w:basedOn w:val="DefaultParagraphFont"/>
    <w:link w:val="Quote"/>
    <w:uiPriority w:val="29"/>
    <w:rsid w:val="00DF6E16"/>
    <w:rPr>
      <w:i/>
      <w:iCs/>
      <w:color w:val="404040" w:themeColor="text1" w:themeTint="BF"/>
    </w:rPr>
  </w:style>
  <w:style w:type="paragraph" w:styleId="ListParagraph">
    <w:name w:val="List Paragraph"/>
    <w:basedOn w:val="Normal"/>
    <w:uiPriority w:val="34"/>
    <w:qFormat/>
    <w:rsid w:val="00DF6E16"/>
    <w:pPr>
      <w:ind w:left="720"/>
      <w:contextualSpacing/>
    </w:pPr>
  </w:style>
  <w:style w:type="character" w:styleId="IntenseEmphasis">
    <w:name w:val="Intense Emphasis"/>
    <w:basedOn w:val="DefaultParagraphFont"/>
    <w:uiPriority w:val="21"/>
    <w:qFormat/>
    <w:rsid w:val="00DF6E16"/>
    <w:rPr>
      <w:i/>
      <w:iCs/>
      <w:color w:val="0F4761" w:themeColor="accent1" w:themeShade="BF"/>
    </w:rPr>
  </w:style>
  <w:style w:type="paragraph" w:styleId="IntenseQuote">
    <w:name w:val="Intense Quote"/>
    <w:basedOn w:val="Normal"/>
    <w:next w:val="Normal"/>
    <w:link w:val="IntenseQuoteChar"/>
    <w:uiPriority w:val="30"/>
    <w:qFormat/>
    <w:rsid w:val="00DF6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E16"/>
    <w:rPr>
      <w:i/>
      <w:iCs/>
      <w:color w:val="0F4761" w:themeColor="accent1" w:themeShade="BF"/>
    </w:rPr>
  </w:style>
  <w:style w:type="character" w:styleId="IntenseReference">
    <w:name w:val="Intense Reference"/>
    <w:basedOn w:val="DefaultParagraphFont"/>
    <w:uiPriority w:val="32"/>
    <w:qFormat/>
    <w:rsid w:val="00DF6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18A716BCB7C340AA8488E55676EE04" ma:contentTypeVersion="22" ma:contentTypeDescription="Create a new document." ma:contentTypeScope="" ma:versionID="a8bd4f0200a20b359a178b1266721203">
  <xsd:schema xmlns:xsd="http://www.w3.org/2001/XMLSchema" xmlns:xs="http://www.w3.org/2001/XMLSchema" xmlns:p="http://schemas.microsoft.com/office/2006/metadata/properties" xmlns:ns1="http://schemas.microsoft.com/sharepoint/v3" xmlns:ns2="b5a31ff8-6085-41b6-8d6c-43ad151fa6eb" xmlns:ns3="5b6c09f3-da91-4554-a85d-f477a95897cc" targetNamespace="http://schemas.microsoft.com/office/2006/metadata/properties" ma:root="true" ma:fieldsID="ac0532b3cfdf8edb7be739326fd14ea6" ns1:_="" ns2:_="" ns3:_="">
    <xsd:import namespace="http://schemas.microsoft.com/sharepoint/v3"/>
    <xsd:import namespace="b5a31ff8-6085-41b6-8d6c-43ad151fa6eb"/>
    <xsd:import namespace="5b6c09f3-da91-4554-a85d-f477a95897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2:MediaServiceObjectDetectorVersions" minOccurs="0"/>
                <xsd:element ref="ns2:Cost"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a31ff8-6085-41b6-8d6c-43ad151fa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Cost" ma:index="22" nillable="true" ma:displayName="Cost" ma:default="0" ma:format="$123,456.00 (United States)" ma:LCID="1033" ma:internalName="Cost">
      <xsd:simpleType>
        <xsd:restriction base="dms:Currency"/>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6c09f3-da91-4554-a85d-f477a95897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e33a42d6-426d-4f78-8f87-59bbff62e311}" ma:internalName="TaxCatchAll" ma:showField="CatchAllData" ma:web="5b6c09f3-da91-4554-a85d-f477a95897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st xmlns="b5a31ff8-6085-41b6-8d6c-43ad151fa6eb">0</Cost>
    <_ip_UnifiedCompliancePolicyUIAction xmlns="http://schemas.microsoft.com/sharepoint/v3" xsi:nil="true"/>
    <TaxCatchAll xmlns="5b6c09f3-da91-4554-a85d-f477a95897cc" xsi:nil="true"/>
    <_ip_UnifiedCompliancePolicyProperties xmlns="http://schemas.microsoft.com/sharepoint/v3" xsi:nil="true"/>
    <lcf76f155ced4ddcb4097134ff3c332f xmlns="b5a31ff8-6085-41b6-8d6c-43ad151fa6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BE9B2F-5124-4282-90DD-3B938407145C}">
  <ds:schemaRefs>
    <ds:schemaRef ds:uri="http://schemas.microsoft.com/sharepoint/v3/contenttype/forms"/>
  </ds:schemaRefs>
</ds:datastoreItem>
</file>

<file path=customXml/itemProps2.xml><?xml version="1.0" encoding="utf-8"?>
<ds:datastoreItem xmlns:ds="http://schemas.openxmlformats.org/officeDocument/2006/customXml" ds:itemID="{2C51C218-7D30-4E40-AF59-A458879683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a31ff8-6085-41b6-8d6c-43ad151fa6eb"/>
    <ds:schemaRef ds:uri="5b6c09f3-da91-4554-a85d-f477a95897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8488AE-4BF2-442D-AE3C-3958535C2FED}">
  <ds:schemaRefs>
    <ds:schemaRef ds:uri="http://schemas.microsoft.com/office/2006/metadata/properties"/>
    <ds:schemaRef ds:uri="http://schemas.microsoft.com/office/infopath/2007/PartnerControls"/>
    <ds:schemaRef ds:uri="b5a31ff8-6085-41b6-8d6c-43ad151fa6eb"/>
    <ds:schemaRef ds:uri="http://schemas.microsoft.com/sharepoint/v3"/>
    <ds:schemaRef ds:uri="5b6c09f3-da91-4554-a85d-f477a95897cc"/>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36</TotalTime>
  <Pages>1</Pages>
  <Words>171</Words>
  <Characters>979</Characters>
  <Application>Microsoft Office Word</Application>
  <DocSecurity>0</DocSecurity>
  <Lines>8</Lines>
  <Paragraphs>2</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Rooney, William Thomas SCPO USCG IPF ALAMEDA (USA)</dc:creator>
  <cp:keywords/>
  <dc:description/>
  <cp:lastModifiedBy>Jenkins, Shawn T CIV USCG BASE ALAMEDA (USA)</cp:lastModifiedBy>
  <cp:revision>12</cp:revision>
  <dcterms:created xsi:type="dcterms:W3CDTF">2026-04-29T16:58:00Z</dcterms:created>
  <dcterms:modified xsi:type="dcterms:W3CDTF">2026-05-07T14:47:00Z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0x0101005D18A716BCB7C340AA8488E55676EE04</vt:lpwstr>
  </property>
  <property fmtid="{D5CDD505-2E9C-101B-9397-08002B2CF9AE}" pid="3" name="MediaServiceImageTags">
    <vt:lpwstr/>
  </property>
</Properties>
</file>