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ROTARY MICROTOME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36C26226Q0775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05-12-2026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Carabon, Kal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kahlfanie.carabon@va.gov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San Diego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E22AF" w:rsidRPr="004E22AF" w:rsidP="004E22AF">
      <w:pPr>
        <w:pageBreakBefore/>
        <w:jc w:val="center"/>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THIS REQUEST FOR INFORMATION (RFI) IS ISSUED SOLELY FOR INFORMATION AND PLANNING PURPOSES ONLY AND DOES NOT CONSTITUTE A SOLICITATION.</w:t>
      </w:r>
    </w:p>
    <w:p w:rsidR="004E22AF" w:rsidRPr="004E22AF" w:rsidP="004E22AF">
      <w:pPr>
        <w:keepNext/>
        <w:keepLines/>
        <w:spacing w:after="0"/>
        <w:outlineLvl w:val="1"/>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 xml:space="preserve">THE SUBMISSION OF PRICING, CAPABILITIES FOR PLANNING PURPOSES, AND </w:t>
      </w:r>
      <w:r w:rsidRPr="004E22AF">
        <w:rPr>
          <w:rFonts w:eastAsia="Times New Roman" w:asciiTheme="majorHAnsi" w:hAnsiTheme="majorHAnsi" w:cstheme="majorHAnsi"/>
          <w:b/>
          <w:sz w:val="21"/>
          <w:szCs w:val="21"/>
          <w:lang w:val="en"/>
        </w:rPr>
        <w:t>OTHER MARKET INFORMATION</w:t>
      </w:r>
      <w:r w:rsidRPr="004E22AF">
        <w:rPr>
          <w:rFonts w:eastAsia="Times New Roman" w:asciiTheme="majorHAnsi" w:hAnsiTheme="majorHAnsi" w:cstheme="majorHAnsi"/>
          <w:b/>
          <w:sz w:val="21"/>
          <w:szCs w:val="21"/>
        </w:rPr>
        <w:t xml:space="preserve"> IS HIGHLY ENCOURAGED AND ALLOWED UNDER THIS RFI IN ACCORDANCE WITH (IAW) FAR 15.201(e).</w:t>
      </w:r>
    </w:p>
    <w:p w:rsidR="004E22AF" w:rsidRPr="004E22AF" w:rsidP="004E22AF">
      <w:pPr>
        <w:keepNext/>
        <w:keepLines/>
        <w:spacing w:after="0"/>
        <w:outlineLvl w:val="1"/>
        <w:rPr>
          <w:rFonts w:eastAsia="Times New Roman" w:asciiTheme="majorHAnsi" w:hAnsiTheme="majorHAnsi" w:cstheme="majorHAnsi"/>
          <w:b/>
          <w:sz w:val="21"/>
          <w:szCs w:val="21"/>
        </w:rPr>
      </w:pPr>
    </w:p>
    <w:p w:rsidR="004E22AF" w:rsidRPr="004E22AF" w:rsidP="004E22AF">
      <w:pPr>
        <w:keepNext/>
        <w:keepLines/>
        <w:spacing w:after="0"/>
        <w:outlineLvl w:val="1"/>
        <w:rPr>
          <w:rFonts w:eastAsia="Times New Roman" w:asciiTheme="majorHAnsi" w:hAnsiTheme="majorHAnsi" w:cstheme="majorHAnsi"/>
          <w:b/>
          <w:bCs/>
          <w:color w:val="4F81BD"/>
          <w:sz w:val="21"/>
          <w:szCs w:val="21"/>
        </w:rPr>
      </w:pPr>
      <w:r w:rsidRPr="004E22AF">
        <w:rPr>
          <w:rFonts w:eastAsia="Times New Roman" w:asciiTheme="majorHAnsi" w:hAnsiTheme="majorHAnsi" w:cstheme="majorHAnsi"/>
          <w:b/>
          <w:bCs/>
          <w:color w:val="4F81BD"/>
          <w:sz w:val="21"/>
          <w:szCs w:val="21"/>
        </w:rPr>
        <w:t>DISCLAIMER</w:t>
      </w:r>
    </w:p>
    <w:p w:rsidR="004E22AF" w:rsidRPr="004E22AF" w:rsidP="004E22AF">
      <w:pPr>
        <w:jc w:val="both"/>
        <w:rPr>
          <w:rFonts w:eastAsia="Times New Roman" w:asciiTheme="majorHAnsi" w:hAnsiTheme="majorHAnsi" w:cstheme="majorHAnsi"/>
          <w:sz w:val="21"/>
          <w:szCs w:val="21"/>
        </w:rPr>
      </w:pPr>
      <w:r w:rsidRPr="004E22AF">
        <w:rPr>
          <w:rFonts w:eastAsia="Times New Roman" w:asciiTheme="majorHAnsi" w:hAnsiTheme="majorHAnsi" w:cstheme="majorHAnsi"/>
          <w:sz w:val="21"/>
          <w:szCs w:val="21"/>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4E22AF" w:rsidRPr="004E22AF" w:rsidP="004E22AF">
      <w:pPr>
        <w:keepNext/>
        <w:keepLines/>
        <w:spacing w:after="0"/>
        <w:outlineLvl w:val="1"/>
        <w:rPr>
          <w:rFonts w:eastAsia="Times New Roman" w:asciiTheme="majorHAnsi" w:hAnsiTheme="majorHAnsi" w:cstheme="majorHAnsi"/>
          <w:b/>
          <w:bCs/>
          <w:color w:val="4F81BD"/>
          <w:sz w:val="21"/>
          <w:szCs w:val="21"/>
        </w:rPr>
      </w:pPr>
      <w:r w:rsidRPr="004E22AF">
        <w:rPr>
          <w:rFonts w:eastAsia="Times New Roman" w:asciiTheme="majorHAnsi" w:hAnsiTheme="majorHAnsi" w:cstheme="majorHAnsi"/>
          <w:b/>
          <w:bCs/>
          <w:color w:val="4F81BD"/>
          <w:sz w:val="21"/>
          <w:szCs w:val="21"/>
        </w:rPr>
        <w:t>SOURCES SOUGHT DESCRIPTION</w:t>
      </w:r>
    </w:p>
    <w:p w:rsidR="004E22AF" w:rsidRPr="004E22AF" w:rsidP="004E22AF">
      <w:pPr>
        <w:spacing w:after="0"/>
        <w:jc w:val="both"/>
        <w:rPr>
          <w:rFonts w:eastAsia="Times New Roman" w:asciiTheme="majorHAnsi" w:hAnsiTheme="majorHAnsi" w:cstheme="majorHAnsi"/>
          <w:sz w:val="21"/>
          <w:szCs w:val="21"/>
        </w:rPr>
      </w:pPr>
      <w:r w:rsidRPr="004E22AF">
        <w:rPr>
          <w:rFonts w:eastAsia="Times New Roman" w:asciiTheme="majorHAnsi" w:hAnsiTheme="majorHAnsi" w:cstheme="majorHAnsi"/>
          <w:sz w:val="21"/>
          <w:szCs w:val="21"/>
        </w:rPr>
        <w:t xml:space="preserve">This is NOT a solicitation announcement. This is a RFI only. The purpose of this RFI is to gain knowledge of potential qualified sources and their size classification relative to </w:t>
      </w:r>
      <w:r w:rsidRPr="004E22AF">
        <w:rPr>
          <w:rFonts w:eastAsia="Times New Roman" w:asciiTheme="majorHAnsi" w:hAnsiTheme="majorHAnsi" w:cstheme="majorHAnsi"/>
          <w:b/>
          <w:bCs/>
          <w:sz w:val="21"/>
          <w:szCs w:val="21"/>
        </w:rPr>
        <w:t>NAICS 339112 (size standard of 1000 Employees</w:t>
      </w:r>
      <w:r w:rsidRPr="004E22AF">
        <w:rPr>
          <w:rFonts w:eastAsia="Times New Roman" w:asciiTheme="majorHAnsi" w:hAnsiTheme="majorHAnsi" w:cstheme="majorHAnsi"/>
          <w:sz w:val="21"/>
          <w:szCs w:val="21"/>
        </w:rPr>
        <w:t xml:space="preserve">). Responses to this RFI will be used by the Government to make appropriate acquisition decisions. After a review of the responses to this RFI, a solicitation announcement may be published. Responses to this RFI synopsis are not considered adequate responses for a solicitation announcement.  </w:t>
      </w:r>
    </w:p>
    <w:p w:rsidR="004E22AF" w:rsidRPr="004E22AF" w:rsidP="004E22AF">
      <w:pPr>
        <w:spacing w:after="0"/>
        <w:jc w:val="both"/>
        <w:rPr>
          <w:rFonts w:eastAsia="Times New Roman" w:asciiTheme="majorHAnsi" w:hAnsiTheme="majorHAnsi" w:cstheme="majorHAnsi"/>
          <w:sz w:val="21"/>
          <w:szCs w:val="21"/>
        </w:rPr>
      </w:pPr>
    </w:p>
    <w:p w:rsidR="004E22AF" w:rsidRPr="004E22AF" w:rsidP="004E22AF">
      <w:pPr>
        <w:pStyle w:val="HTMLPreformatted"/>
        <w:rPr>
          <w:rFonts w:asciiTheme="majorHAnsi" w:hAnsiTheme="majorHAnsi" w:cstheme="majorHAnsi"/>
          <w:b/>
          <w:sz w:val="21"/>
          <w:szCs w:val="21"/>
        </w:rPr>
      </w:pPr>
      <w:r w:rsidRPr="004E22AF">
        <w:rPr>
          <w:rFonts w:asciiTheme="majorHAnsi" w:hAnsiTheme="majorHAnsi" w:cstheme="majorHAnsi"/>
          <w:sz w:val="21"/>
          <w:szCs w:val="21"/>
        </w:rPr>
        <w:t xml:space="preserve">The Department of Veterans Affairs (VA), VISN 22 Network Contracting Office, is seeking sources that can provide a </w:t>
      </w:r>
      <w:r w:rsidRPr="004E22AF">
        <w:rPr>
          <w:rFonts w:asciiTheme="majorHAnsi" w:hAnsiTheme="majorHAnsi" w:cstheme="majorHAnsi"/>
          <w:b/>
          <w:bCs/>
          <w:sz w:val="21"/>
          <w:szCs w:val="21"/>
        </w:rPr>
        <w:t>Rotary</w:t>
      </w:r>
      <w:r w:rsidRPr="004E22AF">
        <w:rPr>
          <w:rFonts w:asciiTheme="majorHAnsi" w:hAnsiTheme="majorHAnsi" w:cstheme="majorHAnsi"/>
          <w:sz w:val="21"/>
          <w:szCs w:val="21"/>
        </w:rPr>
        <w:t xml:space="preserve"> </w:t>
      </w:r>
      <w:r w:rsidRPr="004E22AF">
        <w:rPr>
          <w:rFonts w:asciiTheme="majorHAnsi" w:hAnsiTheme="majorHAnsi" w:cstheme="majorHAnsi"/>
          <w:b/>
          <w:bCs/>
          <w:sz w:val="21"/>
          <w:szCs w:val="21"/>
        </w:rPr>
        <w:t>Microtome Instrument</w:t>
      </w:r>
      <w:r w:rsidRPr="004E22AF">
        <w:rPr>
          <w:rFonts w:asciiTheme="majorHAnsi" w:hAnsiTheme="majorHAnsi" w:cstheme="majorHAnsi"/>
          <w:sz w:val="21"/>
          <w:szCs w:val="21"/>
        </w:rPr>
        <w:t xml:space="preserve"> that at a minimum meets the following salient characteristics with a brand name or equal product for the </w:t>
      </w:r>
      <w:r w:rsidRPr="004E22AF">
        <w:rPr>
          <w:rFonts w:asciiTheme="majorHAnsi" w:hAnsiTheme="majorHAnsi" w:cstheme="majorHAnsi"/>
          <w:b/>
          <w:bCs/>
          <w:sz w:val="21"/>
          <w:szCs w:val="21"/>
        </w:rPr>
        <w:t>VA San Diego Healthcare System</w:t>
      </w:r>
      <w:r w:rsidRPr="004E22AF">
        <w:rPr>
          <w:rFonts w:asciiTheme="majorHAnsi" w:hAnsiTheme="majorHAnsi" w:cstheme="majorHAnsi"/>
          <w:b/>
          <w:sz w:val="21"/>
          <w:szCs w:val="21"/>
        </w:rPr>
        <w:t>:</w:t>
      </w:r>
    </w:p>
    <w:p w:rsidR="004E22AF" w:rsidRPr="004E22AF" w:rsidP="004E22AF">
      <w:pPr>
        <w:pStyle w:val="HTMLPreformatted"/>
        <w:rPr>
          <w:rFonts w:asciiTheme="majorHAnsi" w:hAnsiTheme="majorHAnsi" w:cstheme="majorHAnsi"/>
          <w:color w:val="000000"/>
          <w:sz w:val="21"/>
          <w:szCs w:val="21"/>
        </w:rPr>
      </w:pPr>
    </w:p>
    <w:p w:rsidR="004E22AF" w:rsidRPr="004E22AF" w:rsidP="004E22AF">
      <w:pPr>
        <w:pStyle w:val="ListParagraph"/>
        <w:numPr>
          <w:ilvl w:val="0"/>
          <w:numId w:val="1"/>
        </w:numPr>
        <w:rPr>
          <w:rFonts w:asciiTheme="majorHAnsi" w:hAnsiTheme="majorHAnsi" w:cstheme="majorHAnsi"/>
          <w:sz w:val="21"/>
          <w:szCs w:val="21"/>
        </w:rPr>
      </w:pPr>
      <w:r w:rsidRPr="004E22AF">
        <w:rPr>
          <w:rFonts w:asciiTheme="majorHAnsi" w:hAnsiTheme="majorHAnsi" w:cstheme="majorHAnsi"/>
          <w:sz w:val="21"/>
          <w:szCs w:val="21"/>
        </w:rPr>
        <w:t xml:space="preserve">Must have an antistatic waste tray </w:t>
      </w:r>
    </w:p>
    <w:p w:rsidR="004E22AF" w:rsidRPr="004E22AF" w:rsidP="004E22AF">
      <w:pPr>
        <w:pStyle w:val="ListParagraph"/>
        <w:numPr>
          <w:ilvl w:val="0"/>
          <w:numId w:val="1"/>
        </w:numPr>
        <w:rPr>
          <w:rFonts w:asciiTheme="majorHAnsi" w:hAnsiTheme="majorHAnsi" w:cstheme="majorHAnsi"/>
          <w:sz w:val="21"/>
          <w:szCs w:val="21"/>
        </w:rPr>
      </w:pPr>
      <w:r w:rsidRPr="004E22AF">
        <w:rPr>
          <w:rFonts w:asciiTheme="majorHAnsi" w:hAnsiTheme="majorHAnsi" w:cstheme="majorHAnsi"/>
          <w:sz w:val="21"/>
          <w:szCs w:val="21"/>
        </w:rPr>
        <w:t>Must be semi-motorized with capability for manual operation.</w:t>
      </w:r>
    </w:p>
    <w:p w:rsidR="004E22AF" w:rsidRPr="004E22AF" w:rsidP="004E22AF">
      <w:pPr>
        <w:pStyle w:val="ListParagraph"/>
        <w:numPr>
          <w:ilvl w:val="0"/>
          <w:numId w:val="1"/>
        </w:numPr>
        <w:rPr>
          <w:rFonts w:asciiTheme="majorHAnsi" w:hAnsiTheme="majorHAnsi" w:cstheme="majorHAnsi"/>
          <w:sz w:val="21"/>
          <w:szCs w:val="21"/>
        </w:rPr>
      </w:pPr>
      <w:r w:rsidRPr="004E22AF">
        <w:rPr>
          <w:rFonts w:asciiTheme="majorHAnsi" w:hAnsiTheme="majorHAnsi" w:cstheme="majorHAnsi"/>
          <w:sz w:val="21"/>
          <w:szCs w:val="21"/>
        </w:rPr>
        <w:t xml:space="preserve">Must have coarse feed wheel with selectable turn direction. </w:t>
      </w:r>
    </w:p>
    <w:p w:rsidR="004E22AF" w:rsidRPr="004E22AF" w:rsidP="004E22AF">
      <w:pPr>
        <w:pStyle w:val="ListParagraph"/>
        <w:numPr>
          <w:ilvl w:val="0"/>
          <w:numId w:val="1"/>
        </w:numPr>
        <w:rPr>
          <w:rFonts w:asciiTheme="majorHAnsi" w:hAnsiTheme="majorHAnsi" w:cstheme="majorHAnsi"/>
          <w:sz w:val="21"/>
          <w:szCs w:val="21"/>
        </w:rPr>
      </w:pPr>
      <w:r w:rsidRPr="004E22AF">
        <w:rPr>
          <w:rFonts w:asciiTheme="majorHAnsi" w:hAnsiTheme="majorHAnsi" w:cstheme="majorHAnsi"/>
          <w:sz w:val="21"/>
          <w:szCs w:val="21"/>
        </w:rPr>
        <w:t xml:space="preserve">Must have  the capability to move object head between 200um/s and 1800um/s. </w:t>
      </w:r>
    </w:p>
    <w:p w:rsidR="004E22AF" w:rsidRPr="004E22AF" w:rsidP="004E22AF">
      <w:pPr>
        <w:pStyle w:val="ListParagraph"/>
        <w:numPr>
          <w:ilvl w:val="0"/>
          <w:numId w:val="1"/>
        </w:numPr>
        <w:rPr>
          <w:rFonts w:asciiTheme="majorHAnsi" w:hAnsiTheme="majorHAnsi" w:cstheme="majorHAnsi"/>
          <w:sz w:val="21"/>
          <w:szCs w:val="21"/>
        </w:rPr>
      </w:pPr>
      <w:r w:rsidRPr="004E22AF">
        <w:rPr>
          <w:rFonts w:asciiTheme="majorHAnsi" w:hAnsiTheme="majorHAnsi" w:cstheme="majorHAnsi"/>
          <w:sz w:val="21"/>
          <w:szCs w:val="21"/>
        </w:rPr>
        <w:t>Must have user adjustable force balance system a.</w:t>
      </w:r>
    </w:p>
    <w:p w:rsidR="004E22AF" w:rsidRPr="004E22AF" w:rsidP="004E22AF">
      <w:pPr>
        <w:pStyle w:val="ListParagraph"/>
        <w:numPr>
          <w:ilvl w:val="0"/>
          <w:numId w:val="1"/>
        </w:numPr>
        <w:rPr>
          <w:rFonts w:asciiTheme="majorHAnsi" w:hAnsiTheme="majorHAnsi" w:cstheme="majorHAnsi"/>
          <w:sz w:val="21"/>
          <w:szCs w:val="21"/>
        </w:rPr>
      </w:pPr>
      <w:r w:rsidRPr="004E22AF">
        <w:rPr>
          <w:rFonts w:asciiTheme="majorHAnsi" w:hAnsiTheme="majorHAnsi" w:cstheme="majorHAnsi"/>
          <w:sz w:val="21"/>
          <w:szCs w:val="21"/>
        </w:rPr>
        <w:t xml:space="preserve">Must be capable of being used with both </w:t>
      </w:r>
      <w:r w:rsidRPr="004E22AF">
        <w:rPr>
          <w:rFonts w:asciiTheme="majorHAnsi" w:hAnsiTheme="majorHAnsi" w:cstheme="majorHAnsi"/>
          <w:sz w:val="21"/>
          <w:szCs w:val="21"/>
        </w:rPr>
        <w:t>low and high profile</w:t>
      </w:r>
      <w:r w:rsidRPr="004E22AF">
        <w:rPr>
          <w:rFonts w:asciiTheme="majorHAnsi" w:hAnsiTheme="majorHAnsi" w:cstheme="majorHAnsi"/>
          <w:sz w:val="21"/>
          <w:szCs w:val="21"/>
        </w:rPr>
        <w:t xml:space="preserve"> blades.. </w:t>
      </w:r>
    </w:p>
    <w:p w:rsidR="004E22AF" w:rsidRPr="004E22AF" w:rsidP="004E22AF">
      <w:pPr>
        <w:pStyle w:val="ListParagraph"/>
        <w:numPr>
          <w:ilvl w:val="0"/>
          <w:numId w:val="1"/>
        </w:numPr>
        <w:rPr>
          <w:rFonts w:asciiTheme="majorHAnsi" w:hAnsiTheme="majorHAnsi" w:cstheme="majorHAnsi"/>
          <w:sz w:val="21"/>
          <w:szCs w:val="21"/>
        </w:rPr>
      </w:pPr>
      <w:r w:rsidRPr="004E22AF">
        <w:rPr>
          <w:rFonts w:asciiTheme="majorHAnsi" w:hAnsiTheme="majorHAnsi" w:cstheme="majorHAnsi"/>
          <w:sz w:val="21"/>
          <w:szCs w:val="21"/>
        </w:rPr>
        <w:t xml:space="preserve">Must have interchangeable parts that allow for the replacement of blade holder components individually. </w:t>
      </w:r>
    </w:p>
    <w:p w:rsidR="004E22AF" w:rsidRPr="004E22AF" w:rsidP="004E22AF">
      <w:pPr>
        <w:pStyle w:val="ListParagraph"/>
        <w:numPr>
          <w:ilvl w:val="0"/>
          <w:numId w:val="1"/>
        </w:numPr>
        <w:rPr>
          <w:rFonts w:asciiTheme="majorHAnsi" w:hAnsiTheme="majorHAnsi" w:cstheme="majorHAnsi"/>
          <w:sz w:val="21"/>
          <w:szCs w:val="21"/>
        </w:rPr>
      </w:pPr>
      <w:r w:rsidRPr="004E22AF">
        <w:rPr>
          <w:rFonts w:asciiTheme="majorHAnsi" w:hAnsiTheme="majorHAnsi" w:cstheme="majorHAnsi"/>
          <w:sz w:val="21"/>
          <w:szCs w:val="21"/>
        </w:rPr>
        <w:t>The dimensions of the equipment must not exceed the following, width 477mm x depth 620mm x height 295mm.</w:t>
      </w:r>
    </w:p>
    <w:p w:rsidR="004E22AF" w:rsidRPr="004E22AF" w:rsidP="004E22AF">
      <w:pPr>
        <w:pStyle w:val="ListParagraph"/>
        <w:numPr>
          <w:ilvl w:val="0"/>
          <w:numId w:val="1"/>
        </w:numPr>
        <w:rPr>
          <w:rFonts w:asciiTheme="majorHAnsi" w:hAnsiTheme="majorHAnsi" w:cstheme="majorHAnsi"/>
          <w:sz w:val="21"/>
          <w:szCs w:val="21"/>
        </w:rPr>
      </w:pPr>
      <w:commentRangeStart w:id="0"/>
      <w:commentRangeStart w:id="1"/>
      <w:r w:rsidRPr="004E22AF">
        <w:rPr>
          <w:rFonts w:asciiTheme="majorHAnsi" w:hAnsiTheme="majorHAnsi" w:cstheme="majorHAnsi"/>
          <w:sz w:val="21"/>
          <w:szCs w:val="21"/>
        </w:rPr>
        <w:t>Must have a digital display.</w:t>
      </w:r>
      <w:commentRangeEnd w:id="0"/>
      <w:r w:rsidRPr="004E22AF">
        <w:rPr>
          <w:rFonts w:asciiTheme="majorHAnsi" w:hAnsiTheme="majorHAnsi" w:cstheme="majorHAnsi"/>
          <w:sz w:val="21"/>
          <w:szCs w:val="21"/>
        </w:rPr>
        <w:commentReference w:id="0"/>
      </w:r>
      <w:commentRangeEnd w:id="1"/>
      <w:r w:rsidRPr="004E22AF">
        <w:rPr>
          <w:rFonts w:asciiTheme="majorHAnsi" w:hAnsiTheme="majorHAnsi" w:cstheme="majorHAnsi"/>
          <w:sz w:val="21"/>
          <w:szCs w:val="21"/>
        </w:rPr>
        <w:commentReference w:id="1"/>
      </w:r>
    </w:p>
    <w:p w:rsidR="004E22AF" w:rsidRPr="004E22AF" w:rsidP="004E22AF">
      <w:pPr>
        <w:ind w:left="360"/>
        <w:contextualSpacing/>
        <w:jc w:val="both"/>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Brand name Info:</w:t>
      </w:r>
    </w:p>
    <w:tbl>
      <w:tblPr>
        <w:tblStyle w:val="TableGrid"/>
        <w:tblW w:w="0" w:type="auto"/>
        <w:tblLook w:val="04A0"/>
      </w:tblPr>
      <w:tblGrid>
        <w:gridCol w:w="2334"/>
        <w:gridCol w:w="3643"/>
        <w:gridCol w:w="1492"/>
        <w:gridCol w:w="1881"/>
      </w:tblGrid>
      <w:tr w:rsidTr="00F30D62">
        <w:tblPrEx>
          <w:tblW w:w="0" w:type="auto"/>
          <w:tblLook w:val="04A0"/>
        </w:tblPrEx>
        <w:tc>
          <w:tcPr>
            <w:tcW w:w="2337" w:type="dxa"/>
          </w:tcPr>
          <w:p w:rsidR="004E22AF" w:rsidRPr="004E22AF" w:rsidP="00F30D62">
            <w:pPr>
              <w:pStyle w:val="ListParagraph"/>
              <w:ind w:left="0"/>
              <w:rPr>
                <w:b/>
                <w:bCs/>
                <w:sz w:val="21"/>
                <w:szCs w:val="21"/>
              </w:rPr>
            </w:pPr>
            <w:r w:rsidRPr="004E22AF">
              <w:rPr>
                <w:b/>
                <w:bCs/>
                <w:sz w:val="21"/>
                <w:szCs w:val="21"/>
              </w:rPr>
              <w:t>BRAND</w:t>
            </w:r>
          </w:p>
        </w:tc>
        <w:tc>
          <w:tcPr>
            <w:tcW w:w="3650" w:type="dxa"/>
          </w:tcPr>
          <w:p w:rsidR="004E22AF" w:rsidRPr="004E22AF" w:rsidP="00F30D62">
            <w:pPr>
              <w:pStyle w:val="ListParagraph"/>
              <w:ind w:left="0"/>
              <w:rPr>
                <w:b/>
                <w:bCs/>
                <w:sz w:val="21"/>
                <w:szCs w:val="21"/>
              </w:rPr>
            </w:pPr>
            <w:r w:rsidRPr="004E22AF">
              <w:rPr>
                <w:b/>
                <w:bCs/>
                <w:sz w:val="21"/>
                <w:szCs w:val="21"/>
              </w:rPr>
              <w:t>PRODUCT DESCRIPTION</w:t>
            </w:r>
          </w:p>
        </w:tc>
        <w:tc>
          <w:tcPr>
            <w:tcW w:w="1478" w:type="dxa"/>
          </w:tcPr>
          <w:p w:rsidR="004E22AF" w:rsidRPr="004E22AF" w:rsidP="00F30D62">
            <w:pPr>
              <w:pStyle w:val="ListParagraph"/>
              <w:ind w:left="0"/>
              <w:rPr>
                <w:b/>
                <w:bCs/>
                <w:sz w:val="21"/>
                <w:szCs w:val="21"/>
              </w:rPr>
            </w:pPr>
            <w:r w:rsidRPr="004E22AF">
              <w:rPr>
                <w:b/>
                <w:bCs/>
                <w:sz w:val="21"/>
                <w:szCs w:val="21"/>
              </w:rPr>
              <w:t>PRODUCT #</w:t>
            </w:r>
          </w:p>
        </w:tc>
        <w:tc>
          <w:tcPr>
            <w:tcW w:w="1885" w:type="dxa"/>
          </w:tcPr>
          <w:p w:rsidR="004E22AF" w:rsidRPr="004E22AF" w:rsidP="00F30D62">
            <w:pPr>
              <w:pStyle w:val="ListParagraph"/>
              <w:ind w:left="0"/>
              <w:rPr>
                <w:b/>
                <w:bCs/>
                <w:sz w:val="21"/>
                <w:szCs w:val="21"/>
              </w:rPr>
            </w:pPr>
            <w:r w:rsidRPr="004E22AF">
              <w:rPr>
                <w:b/>
                <w:bCs/>
                <w:sz w:val="21"/>
                <w:szCs w:val="21"/>
              </w:rPr>
              <w:t>QTY</w:t>
            </w:r>
          </w:p>
        </w:tc>
      </w:tr>
      <w:tr w:rsidTr="00F30D62">
        <w:tblPrEx>
          <w:tblW w:w="0" w:type="auto"/>
          <w:tblLook w:val="04A0"/>
        </w:tblPrEx>
        <w:tc>
          <w:tcPr>
            <w:tcW w:w="2337" w:type="dxa"/>
          </w:tcPr>
          <w:p w:rsidR="004E22AF" w:rsidRPr="004E22AF" w:rsidP="00F30D62">
            <w:pPr>
              <w:rPr>
                <w:sz w:val="21"/>
                <w:szCs w:val="21"/>
              </w:rPr>
            </w:pPr>
            <w:r w:rsidRPr="004E22AF">
              <w:rPr>
                <w:sz w:val="21"/>
                <w:szCs w:val="21"/>
              </w:rPr>
              <w:t>Leica Microsystems</w:t>
            </w:r>
          </w:p>
          <w:p w:rsidR="004E22AF" w:rsidRPr="004E22AF" w:rsidP="00F30D62">
            <w:pPr>
              <w:pStyle w:val="ListParagraph"/>
              <w:ind w:left="0"/>
              <w:rPr>
                <w:sz w:val="21"/>
                <w:szCs w:val="21"/>
                <w:highlight w:val="yellow"/>
              </w:rPr>
            </w:pPr>
          </w:p>
        </w:tc>
        <w:tc>
          <w:tcPr>
            <w:tcW w:w="3650" w:type="dxa"/>
            <w:vAlign w:val="bottom"/>
          </w:tcPr>
          <w:p w:rsidR="004E22AF" w:rsidRPr="004E22AF" w:rsidP="00F30D62">
            <w:pPr>
              <w:pStyle w:val="ListParagraph"/>
              <w:ind w:left="0"/>
              <w:rPr>
                <w:sz w:val="21"/>
                <w:szCs w:val="21"/>
              </w:rPr>
            </w:pPr>
            <w:r w:rsidRPr="004E22AF">
              <w:rPr>
                <w:sz w:val="21"/>
                <w:szCs w:val="21"/>
              </w:rPr>
              <w:t>HistoCore</w:t>
            </w:r>
            <w:r w:rsidRPr="004E22AF">
              <w:rPr>
                <w:sz w:val="21"/>
                <w:szCs w:val="21"/>
              </w:rPr>
              <w:t xml:space="preserve"> MULTICUT – Configuration</w:t>
            </w:r>
          </w:p>
          <w:p w:rsidR="004E22AF" w:rsidRPr="004E22AF" w:rsidP="00F30D62">
            <w:pPr>
              <w:pStyle w:val="ListParagraph"/>
              <w:ind w:left="0"/>
              <w:rPr>
                <w:sz w:val="21"/>
                <w:szCs w:val="21"/>
                <w:highlight w:val="yellow"/>
              </w:rPr>
            </w:pPr>
          </w:p>
        </w:tc>
        <w:tc>
          <w:tcPr>
            <w:tcW w:w="1478" w:type="dxa"/>
            <w:vAlign w:val="bottom"/>
          </w:tcPr>
          <w:p w:rsidR="004E22AF" w:rsidRPr="004E22AF" w:rsidP="00F30D62">
            <w:pPr>
              <w:pStyle w:val="ListParagraph"/>
              <w:ind w:left="0"/>
              <w:rPr>
                <w:sz w:val="21"/>
                <w:szCs w:val="21"/>
              </w:rPr>
            </w:pPr>
            <w:r w:rsidRPr="004E22AF">
              <w:rPr>
                <w:sz w:val="21"/>
                <w:szCs w:val="21"/>
              </w:rPr>
              <w:t>149MULTI0C1</w:t>
            </w:r>
          </w:p>
          <w:p w:rsidR="004E22AF" w:rsidRPr="004E22AF" w:rsidP="00F30D62">
            <w:pPr>
              <w:pStyle w:val="ListParagraph"/>
              <w:ind w:left="0"/>
              <w:rPr>
                <w:sz w:val="21"/>
                <w:szCs w:val="21"/>
              </w:rPr>
            </w:pPr>
          </w:p>
          <w:p w:rsidR="004E22AF" w:rsidRPr="004E22AF" w:rsidP="00F30D62">
            <w:pPr>
              <w:pStyle w:val="ListParagraph"/>
              <w:ind w:left="0"/>
              <w:rPr>
                <w:sz w:val="21"/>
                <w:szCs w:val="21"/>
              </w:rPr>
            </w:pPr>
          </w:p>
        </w:tc>
        <w:tc>
          <w:tcPr>
            <w:tcW w:w="1885" w:type="dxa"/>
          </w:tcPr>
          <w:p w:rsidR="004E22AF" w:rsidRPr="004E22AF" w:rsidP="00F30D62">
            <w:pPr>
              <w:pStyle w:val="ListParagraph"/>
              <w:ind w:left="0"/>
              <w:rPr>
                <w:sz w:val="21"/>
                <w:szCs w:val="21"/>
              </w:rPr>
            </w:pPr>
            <w:r w:rsidRPr="004E22AF">
              <w:rPr>
                <w:sz w:val="21"/>
                <w:szCs w:val="21"/>
              </w:rPr>
              <w:t>1</w:t>
            </w:r>
          </w:p>
        </w:tc>
      </w:tr>
      <w:tr w:rsidTr="00F30D62">
        <w:tblPrEx>
          <w:tblW w:w="0" w:type="auto"/>
          <w:tblLook w:val="04A0"/>
        </w:tblPrEx>
        <w:tc>
          <w:tcPr>
            <w:tcW w:w="2337" w:type="dxa"/>
          </w:tcPr>
          <w:p w:rsidR="004E22AF" w:rsidRPr="004E22AF" w:rsidP="00F30D62">
            <w:pPr>
              <w:rPr>
                <w:sz w:val="21"/>
                <w:szCs w:val="21"/>
              </w:rPr>
            </w:pPr>
            <w:r w:rsidRPr="004E22AF">
              <w:rPr>
                <w:sz w:val="21"/>
                <w:szCs w:val="21"/>
              </w:rPr>
              <w:t>Leica Microsystems</w:t>
            </w:r>
          </w:p>
          <w:p w:rsidR="004E22AF" w:rsidRPr="004E22AF" w:rsidP="00F30D62">
            <w:pPr>
              <w:pStyle w:val="ListParagraph"/>
              <w:ind w:left="0"/>
              <w:rPr>
                <w:sz w:val="21"/>
                <w:szCs w:val="21"/>
              </w:rPr>
            </w:pPr>
          </w:p>
        </w:tc>
        <w:tc>
          <w:tcPr>
            <w:tcW w:w="3650" w:type="dxa"/>
            <w:vAlign w:val="bottom"/>
          </w:tcPr>
          <w:p w:rsidR="004E22AF" w:rsidRPr="004E22AF" w:rsidP="00F30D62">
            <w:pPr>
              <w:pStyle w:val="ListParagraph"/>
              <w:ind w:left="0"/>
              <w:rPr>
                <w:sz w:val="21"/>
                <w:szCs w:val="21"/>
              </w:rPr>
            </w:pPr>
            <w:r w:rsidRPr="004E22AF">
              <w:rPr>
                <w:sz w:val="21"/>
                <w:szCs w:val="21"/>
              </w:rPr>
              <w:t>Power cord USA - 15 AMP</w:t>
            </w:r>
          </w:p>
          <w:p w:rsidR="004E22AF" w:rsidRPr="004E22AF" w:rsidP="00F30D62">
            <w:pPr>
              <w:pStyle w:val="ListParagraph"/>
              <w:ind w:left="0"/>
              <w:rPr>
                <w:sz w:val="21"/>
                <w:szCs w:val="21"/>
              </w:rPr>
            </w:pPr>
          </w:p>
        </w:tc>
        <w:tc>
          <w:tcPr>
            <w:tcW w:w="1478" w:type="dxa"/>
            <w:vAlign w:val="bottom"/>
          </w:tcPr>
          <w:p w:rsidR="004E22AF" w:rsidRPr="004E22AF" w:rsidP="00F30D62">
            <w:pPr>
              <w:rPr>
                <w:sz w:val="21"/>
                <w:szCs w:val="21"/>
              </w:rPr>
            </w:pPr>
            <w:r w:rsidRPr="004E22AF">
              <w:rPr>
                <w:sz w:val="21"/>
                <w:szCs w:val="21"/>
              </w:rPr>
              <w:t>14041157009</w:t>
            </w:r>
          </w:p>
          <w:p w:rsidR="004E22AF" w:rsidRPr="004E22AF" w:rsidP="00F30D62">
            <w:pPr>
              <w:pStyle w:val="ListParagraph"/>
              <w:ind w:left="0"/>
              <w:rPr>
                <w:sz w:val="21"/>
                <w:szCs w:val="21"/>
              </w:rPr>
            </w:pPr>
          </w:p>
        </w:tc>
        <w:tc>
          <w:tcPr>
            <w:tcW w:w="1885" w:type="dxa"/>
          </w:tcPr>
          <w:p w:rsidR="004E22AF" w:rsidRPr="004E22AF" w:rsidP="00F30D62">
            <w:pPr>
              <w:pStyle w:val="ListParagraph"/>
              <w:ind w:left="0"/>
              <w:rPr>
                <w:sz w:val="21"/>
                <w:szCs w:val="21"/>
              </w:rPr>
            </w:pPr>
            <w:r w:rsidRPr="004E22AF">
              <w:rPr>
                <w:sz w:val="21"/>
                <w:szCs w:val="21"/>
              </w:rPr>
              <w:t>1</w:t>
            </w:r>
          </w:p>
        </w:tc>
      </w:tr>
    </w:tbl>
    <w:p w:rsidR="004E22AF" w:rsidRPr="004E22AF" w:rsidP="004E22AF">
      <w:pPr>
        <w:jc w:val="both"/>
        <w:rPr>
          <w:rFonts w:eastAsia="Times New Roman" w:asciiTheme="majorHAnsi" w:hAnsiTheme="majorHAnsi" w:cstheme="majorHAnsi"/>
          <w:sz w:val="21"/>
          <w:szCs w:val="21"/>
        </w:rPr>
      </w:pPr>
    </w:p>
    <w:p w:rsidR="004E22AF" w:rsidRPr="004E22AF" w:rsidP="004E22AF">
      <w:pPr>
        <w:jc w:val="both"/>
        <w:rPr>
          <w:rFonts w:eastAsia="Times New Roman" w:asciiTheme="majorHAnsi" w:hAnsiTheme="majorHAnsi" w:cstheme="majorHAnsi"/>
          <w:sz w:val="21"/>
          <w:szCs w:val="21"/>
        </w:rPr>
      </w:pPr>
      <w:r w:rsidRPr="004E22AF">
        <w:rPr>
          <w:rFonts w:eastAsia="Times New Roman" w:asciiTheme="majorHAnsi" w:hAnsiTheme="majorHAnsi" w:cstheme="majorHAnsi"/>
          <w:sz w:val="21"/>
          <w:szCs w:val="21"/>
        </w:rPr>
        <w:t xml:space="preserve">The information identified above is intended to be descriptive, not restrictive and to indicate the quality of the supplies that will be satisfactory. It is the responsibility of the interested source to demonstrate to the government that the interested parties can provide the supplies/services that fulfill the required specifications. </w:t>
      </w:r>
    </w:p>
    <w:p w:rsidR="004E22AF" w:rsidRPr="004E22AF" w:rsidP="004E22AF">
      <w:pPr>
        <w:jc w:val="both"/>
        <w:rPr>
          <w:rFonts w:eastAsia="Times New Roman" w:asciiTheme="majorHAnsi" w:hAnsiTheme="majorHAnsi" w:cstheme="majorHAnsi"/>
          <w:sz w:val="21"/>
          <w:szCs w:val="21"/>
        </w:rPr>
      </w:pPr>
      <w:r w:rsidRPr="004E22AF">
        <w:rPr>
          <w:rFonts w:eastAsia="Times New Roman" w:asciiTheme="majorHAnsi" w:hAnsiTheme="majorHAnsi" w:cstheme="majorHAnsi"/>
          <w:sz w:val="21"/>
          <w:szCs w:val="21"/>
        </w:rPr>
        <w:t xml:space="preserve">If you are interested and are capable of providing the sought-out supplies, please provide the requested information as well as the information indicated below. Response to this notice should include company name, address, point of contact, size of business pursuant to the following questions:  </w:t>
      </w:r>
    </w:p>
    <w:p w:rsidR="004E22AF" w:rsidRPr="004E22AF" w:rsidP="004E22AF">
      <w:pPr>
        <w:jc w:val="both"/>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(1) Please indicate the size status and representations of your business, such as but not limited to: Service-Disabled Veteran Owned Small Business (SDVOSB), Veteran Owned Small Business (VOSB), HUBZone, Woman Owned Small Business (WOSB), Large Business, etc.)?</w:t>
      </w:r>
    </w:p>
    <w:p w:rsidR="004E22AF" w:rsidRPr="004E22AF" w:rsidP="004E22AF">
      <w:pPr>
        <w:jc w:val="both"/>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(2) Is your company considered small under the NAICS code identified under this RFI?</w:t>
      </w:r>
    </w:p>
    <w:p w:rsidR="004E22AF" w:rsidRPr="004E22AF" w:rsidP="004E22AF">
      <w:pPr>
        <w:jc w:val="both"/>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(3) Are you the manufacturer or distributor of the items being referenced above (or equivalent product/solution)?  What is the manufacturing country of origin of these items?</w:t>
      </w:r>
    </w:p>
    <w:p w:rsidR="004E22AF" w:rsidRPr="004E22AF" w:rsidP="004E22AF">
      <w:pPr>
        <w:jc w:val="both"/>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(4) If you’re a small business and you are an authorized distributor/reseller for the items identified above (or equivalent product/solution), do you alter; assemble; modify; the items requested in any way? If you do, state how and what is altered; assembled; modified?</w:t>
      </w:r>
    </w:p>
    <w:p w:rsidR="004E22AF" w:rsidRPr="004E22AF" w:rsidP="004E22AF">
      <w:pPr>
        <w:jc w:val="both"/>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(5) Does your company have an FSS contract with GSA or the NAC or are you a contract holder with NASA SEWP or any other federal contract? If so, please provide the contract type and number.</w:t>
      </w:r>
    </w:p>
    <w:p w:rsidR="004E22AF" w:rsidRPr="004E22AF" w:rsidP="004E22AF">
      <w:pPr>
        <w:jc w:val="both"/>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(6) If you are an FSS GSA/NAC or NASA SEWP contract holder or other federal contract holder, are the referenced items/solutions available on your schedule/contract?</w:t>
      </w:r>
    </w:p>
    <w:p w:rsidR="004E22AF" w:rsidRPr="004E22AF" w:rsidP="004E22AF">
      <w:pPr>
        <w:jc w:val="both"/>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(7) Please provide general pricing for your products/solutions for market research purposes.</w:t>
      </w:r>
    </w:p>
    <w:p w:rsidR="004E22AF" w:rsidRPr="004E22AF" w:rsidP="004E22AF">
      <w:pPr>
        <w:jc w:val="both"/>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 xml:space="preserve">(8) Please submit your capabilities </w:t>
      </w:r>
      <w:r w:rsidRPr="004E22AF">
        <w:rPr>
          <w:rFonts w:eastAsia="Times New Roman" w:asciiTheme="majorHAnsi" w:hAnsiTheme="majorHAnsi" w:cstheme="majorHAnsi"/>
          <w:b/>
          <w:sz w:val="21"/>
          <w:szCs w:val="21"/>
        </w:rPr>
        <w:t>in regards to</w:t>
      </w:r>
      <w:r w:rsidRPr="004E22AF">
        <w:rPr>
          <w:rFonts w:eastAsia="Times New Roman" w:asciiTheme="majorHAnsi" w:hAnsiTheme="majorHAnsi" w:cstheme="majorHAnsi"/>
          <w:b/>
          <w:sz w:val="21"/>
          <w:szCs w:val="21"/>
        </w:rPr>
        <w:t xml:space="preserve"> the salient characteristics being provided and any information pertaining to “equal to items” to establish capabilities for planning purposes?</w:t>
      </w:r>
    </w:p>
    <w:p w:rsidR="004E22AF" w:rsidRPr="004E22AF" w:rsidP="004E22AF">
      <w:pPr>
        <w:jc w:val="center"/>
        <w:rPr>
          <w:rFonts w:eastAsia="Times New Roman" w:asciiTheme="majorHAnsi" w:hAnsiTheme="majorHAnsi" w:cstheme="majorHAnsi"/>
          <w:b/>
          <w:sz w:val="21"/>
          <w:szCs w:val="21"/>
        </w:rPr>
      </w:pPr>
      <w:r w:rsidRPr="004E22AF">
        <w:rPr>
          <w:rFonts w:eastAsia="Times New Roman" w:asciiTheme="majorHAnsi" w:hAnsiTheme="majorHAnsi" w:cstheme="majorHAnsi"/>
          <w:b/>
          <w:sz w:val="21"/>
          <w:szCs w:val="21"/>
        </w:rPr>
        <w:t>***</w:t>
      </w:r>
      <w:r w:rsidRPr="004E22AF">
        <w:rPr>
          <w:rFonts w:asciiTheme="majorHAnsi" w:hAnsiTheme="majorHAnsi" w:cstheme="majorHAnsi"/>
          <w:sz w:val="21"/>
          <w:szCs w:val="21"/>
        </w:rPr>
        <w:t xml:space="preserve"> </w:t>
      </w:r>
      <w:r w:rsidRPr="004E22AF">
        <w:rPr>
          <w:rFonts w:eastAsia="Times New Roman" w:asciiTheme="majorHAnsi" w:hAnsiTheme="majorHAnsi" w:cstheme="majorHAnsi"/>
          <w:b/>
          <w:sz w:val="21"/>
          <w:szCs w:val="21"/>
        </w:rPr>
        <w:t>Submissions addressing Section (8) should show clear, compelling and convincing*** evidence that all “equal to items" meet all required salient characteristics.</w:t>
      </w:r>
    </w:p>
    <w:p w:rsidR="004E22AF" w:rsidRPr="004E22AF" w:rsidP="004E22AF">
      <w:pPr>
        <w:jc w:val="both"/>
        <w:rPr>
          <w:rFonts w:eastAsia="Times New Roman" w:asciiTheme="majorHAnsi" w:hAnsiTheme="majorHAnsi" w:cstheme="majorHAnsi"/>
          <w:sz w:val="21"/>
          <w:szCs w:val="21"/>
        </w:rPr>
      </w:pPr>
      <w:r w:rsidRPr="004E22AF">
        <w:rPr>
          <w:rFonts w:eastAsia="Times New Roman" w:asciiTheme="majorHAnsi" w:hAnsiTheme="majorHAnsi" w:cstheme="majorHAnsi"/>
          <w:sz w:val="21"/>
          <w:szCs w:val="21"/>
        </w:rPr>
        <w:t xml:space="preserve">Responses to this notice shall be submitted via email to kahlfanie.carabon@gov. Telephone responses shall not be accepted. Responses must be received no later than </w:t>
      </w:r>
      <w:r w:rsidRPr="004E22AF">
        <w:rPr>
          <w:rFonts w:ascii="Times New Roman" w:eastAsia="Calibri" w:hAnsi="Times New Roman" w:cs="Times New Roman"/>
          <w:b/>
          <w:bCs/>
          <w:sz w:val="21"/>
          <w:szCs w:val="21"/>
        </w:rPr>
        <w:t>Tuesday, May 12</w:t>
      </w:r>
      <w:r w:rsidRPr="004E22AF">
        <w:rPr>
          <w:rFonts w:ascii="Times New Roman" w:eastAsia="Calibri" w:hAnsi="Times New Roman" w:cs="Times New Roman"/>
          <w:b/>
          <w:bCs/>
          <w:sz w:val="21"/>
          <w:szCs w:val="21"/>
          <w:vertAlign w:val="superscript"/>
        </w:rPr>
        <w:t>th</w:t>
      </w:r>
      <w:r w:rsidRPr="004E22AF">
        <w:rPr>
          <w:rFonts w:ascii="Times New Roman" w:eastAsia="Calibri" w:hAnsi="Times New Roman" w:cs="Times New Roman"/>
          <w:b/>
          <w:bCs/>
          <w:sz w:val="21"/>
          <w:szCs w:val="21"/>
        </w:rPr>
        <w:t>, 2026, at 3:00 P.M. Pacific Time</w:t>
      </w:r>
      <w:r w:rsidRPr="004E22AF">
        <w:rPr>
          <w:rFonts w:eastAsia="Times New Roman" w:asciiTheme="majorHAnsi" w:hAnsiTheme="majorHAnsi" w:cstheme="majorHAnsi"/>
          <w:sz w:val="21"/>
          <w:szCs w:val="21"/>
        </w:rPr>
        <w:t>. If a solicitation is issued it shall be announced at a later date,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4E22AF" w:rsidRPr="004E22AF" w:rsidP="004E22AF">
      <w:pPr>
        <w:jc w:val="both"/>
        <w:rPr>
          <w:rFonts w:eastAsia="Times New Roman" w:asciiTheme="majorHAnsi" w:hAnsiTheme="majorHAnsi" w:cstheme="majorHAnsi"/>
          <w:sz w:val="21"/>
          <w:szCs w:val="21"/>
        </w:rPr>
      </w:pPr>
      <w:r w:rsidRPr="004E22AF">
        <w:rPr>
          <w:rFonts w:eastAsia="Times New Roman" w:asciiTheme="majorHAnsi" w:hAnsiTheme="majorHAnsi" w:cstheme="majorHAnsi"/>
          <w:sz w:val="21"/>
          <w:szCs w:val="21"/>
        </w:rPr>
        <w:t xml:space="preserve">Notice: </w:t>
      </w:r>
      <w:r w:rsidRPr="004E22AF">
        <w:rPr>
          <w:rFonts w:eastAsia="Times New Roman" w:asciiTheme="majorHAnsi" w:hAnsiTheme="majorHAnsi" w:cstheme="majorHAnsi"/>
          <w:color w:val="FF0000"/>
          <w:sz w:val="21"/>
          <w:szCs w:val="21"/>
        </w:rPr>
        <w:t>No remanufactured or gray market items/supplies will be acceptable. Interested parties of RFI must be an authorized reseller, distributor, or dealer of the Original Equipment Manufacturer (OEM). Verification can be provided by an authorization letter or other documents from the OEM. Equipment shall be in accordance with the OEM terms and conditions.</w:t>
      </w:r>
    </w:p>
    <w:p w:rsidR="00B2650E" w:rsidRPr="004E22AF">
      <w:pPr>
        <w:rPr>
          <w:sz w:val="21"/>
          <w:szCs w:val="21"/>
        </w:rPr>
      </w:pP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0" w:author="Carabon, Kahlfanie K." w:date="2026-05-01T10:09:00Z" w:initials="KC">
    <w:p w:rsidR="004E22AF" w:rsidP="004E22AF">
      <w:pPr>
        <w:pStyle w:val="CommentText"/>
      </w:pPr>
      <w:r>
        <w:rPr>
          <w:rStyle w:val="CommentReference"/>
        </w:rPr>
        <w:annotationRef/>
      </w:r>
      <w:r>
        <w:t xml:space="preserve">Is a display needed? If yes, does it need to be digital? </w:t>
      </w:r>
    </w:p>
  </w:comment>
  <w:comment w:id="1" w:author="Dominguez, Catalina" w:date="2026-05-04T09:02:00Z" w:initials="CD">
    <w:p w:rsidR="004E22AF" w:rsidP="004E22AF">
      <w:pPr>
        <w:pStyle w:val="CommentText"/>
      </w:pPr>
      <w:r>
        <w:rPr>
          <w:rStyle w:val="CommentReference"/>
        </w:rPr>
        <w:annotationRef/>
      </w:r>
      <w:r>
        <w:t xml:space="preserve">Yes, we need it be digital.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2A46B8"/>
    <w:multiLevelType w:val="hybridMultilevel"/>
    <w:tmpl w:val="9E92CDA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74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74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39E"/>
    <w:rPr>
      <w:rFonts w:eastAsiaTheme="majorEastAsia" w:cstheme="majorBidi"/>
      <w:color w:val="272727" w:themeColor="text1" w:themeTint="D8"/>
    </w:rPr>
  </w:style>
  <w:style w:type="paragraph" w:styleId="Quote">
    <w:name w:val="Quote"/>
    <w:basedOn w:val="Normal"/>
    <w:next w:val="Normal"/>
    <w:link w:val="QuoteChar"/>
    <w:uiPriority w:val="29"/>
    <w:qFormat/>
    <w:rsid w:val="0027439E"/>
    <w:pPr>
      <w:spacing w:before="160"/>
      <w:jc w:val="center"/>
    </w:pPr>
    <w:rPr>
      <w:i/>
      <w:iCs/>
      <w:color w:val="404040" w:themeColor="text1" w:themeTint="BF"/>
    </w:rPr>
  </w:style>
  <w:style w:type="character" w:customStyle="1" w:styleId="QuoteChar">
    <w:name w:val="Quote Char"/>
    <w:basedOn w:val="DefaultParagraphFont"/>
    <w:link w:val="Quote"/>
    <w:uiPriority w:val="29"/>
    <w:rsid w:val="0027439E"/>
    <w:rPr>
      <w:i/>
      <w:iCs/>
      <w:color w:val="404040" w:themeColor="text1" w:themeTint="BF"/>
    </w:rPr>
  </w:style>
  <w:style w:type="paragraph" w:styleId="IntenseQuote">
    <w:name w:val="Intense Quote"/>
    <w:basedOn w:val="Normal"/>
    <w:next w:val="Normal"/>
    <w:link w:val="IntenseQuoteChar"/>
    <w:uiPriority w:val="30"/>
    <w:qFormat/>
    <w:rsid w:val="0027439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7439E"/>
    <w:rPr>
      <w:i/>
      <w:iCs/>
      <w:color w:val="366092" w:themeColor="accent1" w:themeShade="BF"/>
    </w:rPr>
  </w:style>
  <w:style w:type="character" w:styleId="IntenseReference">
    <w:name w:val="Intense Reference"/>
    <w:basedOn w:val="DefaultParagraphFont"/>
    <w:uiPriority w:val="32"/>
    <w:qFormat/>
    <w:rsid w:val="0027439E"/>
    <w:rPr>
      <w:b/>
      <w:bCs/>
      <w:smallCaps/>
      <w:color w:val="366092" w:themeColor="accent1" w:themeShade="BF"/>
      <w:spacing w:val="5"/>
    </w:rPr>
  </w:style>
  <w:style w:type="character" w:styleId="CommentReference">
    <w:name w:val="annotation reference"/>
    <w:basedOn w:val="DefaultParagraphFont"/>
    <w:uiPriority w:val="99"/>
    <w:semiHidden/>
    <w:unhideWhenUsed/>
    <w:rsid w:val="004E22AF"/>
    <w:rPr>
      <w:sz w:val="16"/>
      <w:szCs w:val="16"/>
    </w:rPr>
  </w:style>
  <w:style w:type="paragraph" w:styleId="HTMLPreformatted">
    <w:name w:val="HTML Preformatted"/>
    <w:basedOn w:val="Normal"/>
    <w:link w:val="HTMLPreformattedChar"/>
    <w:uiPriority w:val="99"/>
    <w:unhideWhenUsed/>
    <w:rsid w:val="004E2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22AF"/>
    <w:rPr>
      <w:rFonts w:ascii="Courier New" w:eastAsia="Times New Roman" w:hAnsi="Courier New" w:cs="Courier New"/>
      <w:kern w:val="0"/>
      <w:sz w:val="20"/>
      <w:szCs w:val="20"/>
      <w14:ligatures w14:val="none"/>
    </w:rPr>
  </w:style>
  <w:style w:type="character" w:customStyle="1" w:styleId="ListParagraphChar">
    <w:name w:val="List Paragraph Char"/>
    <w:link w:val="ListParagraph"/>
    <w:uiPriority w:val="34"/>
    <w:locked/>
    <w:rsid w:val="004E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2026-05-05T17:01:19Z</dcterms:created>
  <dcterms:modified xsi:type="dcterms:W3CDTF">2026-05-05T17:01:19Z</dcterms:modified>
</cp:coreProperties>
</file>