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6263" w14:textId="77777777" w:rsidR="00F8239E" w:rsidRDefault="008B73FB">
      <w:pPr>
        <w:spacing w:before="79"/>
        <w:ind w:left="64" w:right="65"/>
        <w:jc w:val="center"/>
        <w:rPr>
          <w:b/>
          <w:sz w:val="28"/>
        </w:rPr>
      </w:pPr>
      <w:r>
        <w:rPr>
          <w:b/>
          <w:sz w:val="28"/>
        </w:rPr>
        <w:t>Quality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Assurance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Surveillance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Plan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(QASP)</w:t>
      </w:r>
    </w:p>
    <w:p w14:paraId="4B1231D4" w14:textId="77777777" w:rsidR="00F8239E" w:rsidRDefault="00F8239E">
      <w:pPr>
        <w:pStyle w:val="BodyText"/>
        <w:ind w:left="0"/>
        <w:rPr>
          <w:b/>
          <w:sz w:val="28"/>
        </w:rPr>
      </w:pPr>
    </w:p>
    <w:p w14:paraId="140E5EE5" w14:textId="77777777" w:rsidR="00F8239E" w:rsidRDefault="00F8239E">
      <w:pPr>
        <w:pStyle w:val="BodyText"/>
        <w:spacing w:before="77"/>
        <w:ind w:left="0"/>
        <w:rPr>
          <w:b/>
          <w:sz w:val="28"/>
        </w:rPr>
      </w:pPr>
    </w:p>
    <w:p w14:paraId="065B389C" w14:textId="77777777" w:rsidR="00F8239E" w:rsidRDefault="008B73FB">
      <w:pPr>
        <w:pStyle w:val="BodyText"/>
        <w:ind w:left="2649" w:right="3770" w:hanging="1469"/>
      </w:pPr>
      <w:r>
        <w:rPr>
          <w:b/>
        </w:rPr>
        <w:t>Project</w:t>
      </w:r>
      <w:r>
        <w:rPr>
          <w:b/>
          <w:spacing w:val="-5"/>
        </w:rPr>
        <w:t xml:space="preserve"> </w:t>
      </w:r>
      <w:r>
        <w:rPr>
          <w:b/>
        </w:rPr>
        <w:t>Title:</w:t>
      </w:r>
      <w:r>
        <w:rPr>
          <w:b/>
          <w:spacing w:val="40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Homeless</w:t>
      </w:r>
      <w:r>
        <w:rPr>
          <w:spacing w:val="-5"/>
        </w:rPr>
        <w:t xml:space="preserve"> </w:t>
      </w:r>
      <w:r>
        <w:t>Veterans</w:t>
      </w:r>
      <w:r>
        <w:rPr>
          <w:spacing w:val="-2"/>
        </w:rPr>
        <w:t xml:space="preserve"> </w:t>
      </w:r>
      <w:r>
        <w:t>(HCHV) Contracted</w:t>
      </w:r>
      <w:r>
        <w:rPr>
          <w:spacing w:val="-11"/>
        </w:rPr>
        <w:t xml:space="preserve"> </w:t>
      </w:r>
      <w:r>
        <w:t>Emergency</w:t>
      </w:r>
      <w:r>
        <w:rPr>
          <w:spacing w:val="-11"/>
        </w:rPr>
        <w:t xml:space="preserve"> </w:t>
      </w:r>
      <w:r>
        <w:t>Residential</w:t>
      </w:r>
      <w:r>
        <w:rPr>
          <w:spacing w:val="-11"/>
        </w:rPr>
        <w:t xml:space="preserve"> </w:t>
      </w:r>
      <w:r>
        <w:rPr>
          <w:spacing w:val="-2"/>
        </w:rPr>
        <w:t>Services</w:t>
      </w:r>
    </w:p>
    <w:p w14:paraId="74975BBC" w14:textId="77777777" w:rsidR="00F8239E" w:rsidRDefault="00F8239E">
      <w:pPr>
        <w:pStyle w:val="BodyText"/>
        <w:spacing w:before="1"/>
        <w:ind w:left="0"/>
      </w:pPr>
    </w:p>
    <w:p w14:paraId="6DA73BCC" w14:textId="77777777" w:rsidR="00F8239E" w:rsidRDefault="008B73FB">
      <w:pPr>
        <w:pStyle w:val="Heading1"/>
        <w:spacing w:before="1"/>
        <w:ind w:left="1180" w:firstLine="0"/>
      </w:pPr>
      <w:r>
        <w:t>Contract</w:t>
      </w:r>
      <w:r>
        <w:rPr>
          <w:spacing w:val="-5"/>
        </w:rPr>
        <w:t xml:space="preserve"> </w:t>
      </w:r>
      <w:r>
        <w:rPr>
          <w:spacing w:val="-2"/>
        </w:rPr>
        <w:t>Number:</w:t>
      </w:r>
    </w:p>
    <w:p w14:paraId="43ADEEBB" w14:textId="77777777" w:rsidR="00F8239E" w:rsidRDefault="008B73FB">
      <w:pPr>
        <w:pStyle w:val="BodyText"/>
        <w:spacing w:before="236"/>
        <w:ind w:right="1454"/>
      </w:pPr>
      <w:r>
        <w:rPr>
          <w:b/>
        </w:rPr>
        <w:t>Contract Description:</w:t>
      </w:r>
      <w:r>
        <w:rPr>
          <w:b/>
          <w:spacing w:val="40"/>
        </w:rPr>
        <w:t xml:space="preserve"> </w:t>
      </w:r>
      <w:r>
        <w:t>Contractor will provide temporary, emergency housing (90 days) substance</w:t>
      </w:r>
      <w:r>
        <w:rPr>
          <w:spacing w:val="-2"/>
        </w:rPr>
        <w:t xml:space="preserve"> </w:t>
      </w:r>
      <w:r>
        <w:t>use and/or</w:t>
      </w:r>
      <w:r>
        <w:rPr>
          <w:spacing w:val="-4"/>
        </w:rPr>
        <w:t xml:space="preserve"> </w:t>
      </w:r>
      <w:r>
        <w:t>mental health, and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management services</w:t>
      </w:r>
      <w:r>
        <w:rPr>
          <w:spacing w:val="-2"/>
        </w:rPr>
        <w:t xml:space="preserve"> </w:t>
      </w:r>
      <w:r>
        <w:t>to homeless Veterans who</w:t>
      </w:r>
      <w:r>
        <w:rPr>
          <w:spacing w:val="-3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dealing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psychosocial</w:t>
      </w:r>
      <w:r>
        <w:rPr>
          <w:spacing w:val="-4"/>
        </w:rPr>
        <w:t xml:space="preserve"> </w:t>
      </w:r>
      <w:r>
        <w:t>stressors,</w:t>
      </w:r>
      <w:r>
        <w:rPr>
          <w:spacing w:val="-1"/>
        </w:rPr>
        <w:t xml:space="preserve"> </w:t>
      </w:r>
      <w:r>
        <w:t>including,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to: serious mental illnesses, lack of financial resources, familial discord, etc.</w:t>
      </w:r>
    </w:p>
    <w:p w14:paraId="02AC4BE3" w14:textId="77777777" w:rsidR="00F8239E" w:rsidRDefault="008B73FB">
      <w:pPr>
        <w:pStyle w:val="Heading1"/>
        <w:spacing w:before="242"/>
        <w:ind w:left="1180" w:firstLine="0"/>
      </w:pPr>
      <w:r>
        <w:t>Contractor’s</w:t>
      </w:r>
      <w:r>
        <w:rPr>
          <w:spacing w:val="-13"/>
        </w:rPr>
        <w:t xml:space="preserve"> </w:t>
      </w:r>
      <w:r>
        <w:rPr>
          <w:spacing w:val="-2"/>
        </w:rPr>
        <w:t>Name:</w:t>
      </w:r>
    </w:p>
    <w:p w14:paraId="26E7EFAD" w14:textId="77777777" w:rsidR="00F8239E" w:rsidRDefault="00F8239E">
      <w:pPr>
        <w:pStyle w:val="BodyText"/>
        <w:spacing w:before="238"/>
        <w:ind w:left="0"/>
        <w:rPr>
          <w:b/>
        </w:rPr>
      </w:pPr>
    </w:p>
    <w:p w14:paraId="2AE279C5" w14:textId="77777777" w:rsidR="00F8239E" w:rsidRDefault="008B73FB">
      <w:pPr>
        <w:pStyle w:val="BodyText"/>
      </w:pPr>
      <w:r>
        <w:rPr>
          <w:spacing w:val="-2"/>
        </w:rPr>
        <w:t>INTRODUCTION</w:t>
      </w:r>
    </w:p>
    <w:p w14:paraId="4D6654B4" w14:textId="77777777" w:rsidR="00F8239E" w:rsidRDefault="00F8239E">
      <w:pPr>
        <w:pStyle w:val="BodyText"/>
        <w:ind w:left="0"/>
      </w:pPr>
    </w:p>
    <w:p w14:paraId="69CC6AEF" w14:textId="77777777" w:rsidR="00F8239E" w:rsidRDefault="00F8239E">
      <w:pPr>
        <w:pStyle w:val="BodyText"/>
        <w:ind w:left="0"/>
      </w:pPr>
    </w:p>
    <w:p w14:paraId="622F4217" w14:textId="77777777" w:rsidR="00F8239E" w:rsidRDefault="00F8239E">
      <w:pPr>
        <w:pStyle w:val="BodyText"/>
        <w:spacing w:before="1"/>
        <w:ind w:left="0"/>
      </w:pPr>
    </w:p>
    <w:p w14:paraId="4A076271" w14:textId="77777777" w:rsidR="00F8239E" w:rsidRDefault="008B73FB">
      <w:pPr>
        <w:pStyle w:val="Heading1"/>
        <w:numPr>
          <w:ilvl w:val="0"/>
          <w:numId w:val="4"/>
        </w:numPr>
        <w:tabs>
          <w:tab w:val="left" w:pos="1538"/>
        </w:tabs>
        <w:ind w:left="1538" w:hanging="358"/>
      </w:pPr>
      <w:r>
        <w:rPr>
          <w:spacing w:val="-2"/>
        </w:rPr>
        <w:t>PURPOSE</w:t>
      </w:r>
    </w:p>
    <w:p w14:paraId="18586D15" w14:textId="77777777" w:rsidR="00F8239E" w:rsidRDefault="008B73FB">
      <w:pPr>
        <w:pStyle w:val="BodyText"/>
        <w:spacing w:before="239" w:line="244" w:lineRule="auto"/>
        <w:ind w:right="1454"/>
      </w:pPr>
      <w:r>
        <w:t>This</w:t>
      </w:r>
      <w:r>
        <w:rPr>
          <w:spacing w:val="-2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Assurance</w:t>
      </w:r>
      <w:r>
        <w:rPr>
          <w:spacing w:val="-8"/>
        </w:rPr>
        <w:t xml:space="preserve"> </w:t>
      </w:r>
      <w:r>
        <w:t>Surveillance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(QASP)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systematic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evaluate performance for the stated contract.</w:t>
      </w:r>
      <w:r>
        <w:rPr>
          <w:spacing w:val="40"/>
        </w:rPr>
        <w:t xml:space="preserve"> </w:t>
      </w:r>
      <w:r>
        <w:t>This QASP explains the following:</w:t>
      </w:r>
    </w:p>
    <w:p w14:paraId="135D84EA" w14:textId="77777777" w:rsidR="00F8239E" w:rsidRDefault="008B73FB">
      <w:pPr>
        <w:pStyle w:val="ListParagraph"/>
        <w:numPr>
          <w:ilvl w:val="1"/>
          <w:numId w:val="4"/>
        </w:numPr>
        <w:tabs>
          <w:tab w:val="left" w:pos="2620"/>
        </w:tabs>
        <w:spacing w:before="191" w:line="269" w:lineRule="exact"/>
      </w:pP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monitored.</w:t>
      </w:r>
    </w:p>
    <w:p w14:paraId="05C0C706" w14:textId="77777777" w:rsidR="00F8239E" w:rsidRDefault="008B73FB">
      <w:pPr>
        <w:pStyle w:val="ListParagraph"/>
        <w:numPr>
          <w:ilvl w:val="1"/>
          <w:numId w:val="4"/>
        </w:numPr>
        <w:tabs>
          <w:tab w:val="left" w:pos="2620"/>
        </w:tabs>
        <w:spacing w:line="268" w:lineRule="exact"/>
      </w:pPr>
      <w:r>
        <w:t>Method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surveillance.</w:t>
      </w:r>
    </w:p>
    <w:p w14:paraId="4F9FE5A1" w14:textId="77777777" w:rsidR="00F8239E" w:rsidRDefault="008B73FB">
      <w:pPr>
        <w:pStyle w:val="ListParagraph"/>
        <w:numPr>
          <w:ilvl w:val="1"/>
          <w:numId w:val="4"/>
        </w:numPr>
        <w:tabs>
          <w:tab w:val="left" w:pos="2620"/>
        </w:tabs>
        <w:spacing w:line="268" w:lineRule="exact"/>
      </w:pPr>
      <w:r>
        <w:t>Who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rPr>
          <w:spacing w:val="-2"/>
        </w:rPr>
        <w:t>surveillance</w:t>
      </w:r>
    </w:p>
    <w:p w14:paraId="44393106" w14:textId="77777777" w:rsidR="00F8239E" w:rsidRDefault="008B73FB">
      <w:pPr>
        <w:pStyle w:val="ListParagraph"/>
        <w:numPr>
          <w:ilvl w:val="1"/>
          <w:numId w:val="4"/>
        </w:numPr>
        <w:tabs>
          <w:tab w:val="left" w:pos="2620"/>
        </w:tabs>
        <w:spacing w:line="269" w:lineRule="exact"/>
      </w:pPr>
      <w:r>
        <w:t>How</w:t>
      </w:r>
      <w:r>
        <w:rPr>
          <w:spacing w:val="-6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efforts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documented.</w:t>
      </w:r>
    </w:p>
    <w:p w14:paraId="611A7D5B" w14:textId="77777777" w:rsidR="00F8239E" w:rsidRDefault="008B73FB">
      <w:pPr>
        <w:pStyle w:val="BodyText"/>
        <w:spacing w:before="238"/>
        <w:ind w:right="1454"/>
      </w:pPr>
      <w:r>
        <w:t>This</w:t>
      </w:r>
      <w:r>
        <w:rPr>
          <w:spacing w:val="-2"/>
        </w:rPr>
        <w:t xml:space="preserve"> </w:t>
      </w:r>
      <w:r>
        <w:t>QASP</w:t>
      </w:r>
      <w:r>
        <w:rPr>
          <w:spacing w:val="-3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contractor</w:t>
      </w:r>
      <w:r>
        <w:rPr>
          <w:spacing w:val="-2"/>
        </w:rPr>
        <w:t xml:space="preserve"> </w:t>
      </w:r>
      <w:r>
        <w:t>accomplishes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work.</w:t>
      </w:r>
      <w:r>
        <w:rPr>
          <w:spacing w:val="40"/>
        </w:rPr>
        <w:t xml:space="preserve"> </w:t>
      </w:r>
      <w:r>
        <w:t>Rather,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QASP</w:t>
      </w:r>
      <w:r>
        <w:rPr>
          <w:spacing w:val="-3"/>
        </w:rPr>
        <w:t xml:space="preserve"> </w:t>
      </w:r>
      <w:r>
        <w:t>is created with the expectation that the contractor is responsible for management and quality control actions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meet the terms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contract.</w:t>
      </w:r>
      <w:r>
        <w:rPr>
          <w:spacing w:val="40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Government’s</w:t>
      </w:r>
      <w:r>
        <w:rPr>
          <w:spacing w:val="-1"/>
        </w:rPr>
        <w:t xml:space="preserve"> </w:t>
      </w:r>
      <w:r>
        <w:t>responsibility to be objective, fair, and consistent in evaluating performance.</w:t>
      </w:r>
    </w:p>
    <w:p w14:paraId="50480584" w14:textId="77777777" w:rsidR="00F8239E" w:rsidRDefault="008B73FB">
      <w:pPr>
        <w:pStyle w:val="BodyText"/>
        <w:spacing w:before="252"/>
        <w:ind w:right="1256"/>
      </w:pPr>
      <w:r>
        <w:t>This QASP is based on the premise, the Government desires to maintain a quality standard in providing</w:t>
      </w:r>
      <w:r>
        <w:rPr>
          <w:spacing w:val="-2"/>
        </w:rPr>
        <w:t xml:space="preserve"> </w:t>
      </w:r>
      <w:r>
        <w:t>residential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supportive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patients.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contract is</w:t>
      </w:r>
      <w:r>
        <w:rPr>
          <w:spacing w:val="-4"/>
        </w:rPr>
        <w:t xml:space="preserve"> </w:t>
      </w:r>
      <w:r>
        <w:t>considered the best means of achieving that objective.</w:t>
      </w:r>
      <w:r>
        <w:rPr>
          <w:spacing w:val="40"/>
        </w:rPr>
        <w:t xml:space="preserve"> </w:t>
      </w:r>
      <w:r>
        <w:t>This Quality Assurance Surveillance Plan (QASP) has been developed to evaluate contracted programs’ activities while implementing the Performance</w:t>
      </w:r>
      <w:r>
        <w:rPr>
          <w:spacing w:val="-4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(PWS) incorporated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an effective surveillance method of monitoring Contractor performance.</w:t>
      </w:r>
    </w:p>
    <w:p w14:paraId="760883A6" w14:textId="77777777" w:rsidR="00F8239E" w:rsidRDefault="00F8239E">
      <w:pPr>
        <w:pStyle w:val="BodyText"/>
        <w:spacing w:before="1"/>
        <w:ind w:left="0"/>
      </w:pPr>
    </w:p>
    <w:p w14:paraId="3FAF6A52" w14:textId="77777777" w:rsidR="00F8239E" w:rsidRDefault="008B73FB">
      <w:pPr>
        <w:pStyle w:val="BodyText"/>
        <w:ind w:right="1454"/>
      </w:pPr>
      <w:r>
        <w:t>This QASP is a “living document” and the Government may review and revise it on a regular basis.</w:t>
      </w:r>
      <w:r>
        <w:rPr>
          <w:spacing w:val="40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coordinate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contractor.</w:t>
      </w:r>
      <w:r>
        <w:rPr>
          <w:spacing w:val="40"/>
        </w:rPr>
        <w:t xml:space="preserve"> </w:t>
      </w:r>
      <w:r>
        <w:t>Copies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original QASP and revisions shall be provided to the contractor and Government officials implementing surveillance activities.</w:t>
      </w:r>
    </w:p>
    <w:p w14:paraId="478E9EBC" w14:textId="77777777" w:rsidR="00F8239E" w:rsidRDefault="00F8239E">
      <w:pPr>
        <w:pStyle w:val="BodyText"/>
        <w:ind w:left="0"/>
      </w:pPr>
    </w:p>
    <w:p w14:paraId="456C6F0F" w14:textId="77777777" w:rsidR="00F8239E" w:rsidRDefault="00F8239E">
      <w:pPr>
        <w:pStyle w:val="BodyText"/>
        <w:spacing w:before="148"/>
        <w:ind w:left="0"/>
      </w:pPr>
    </w:p>
    <w:p w14:paraId="6BED6757" w14:textId="77777777" w:rsidR="00F8239E" w:rsidRDefault="008B73FB">
      <w:pPr>
        <w:pStyle w:val="Heading1"/>
        <w:numPr>
          <w:ilvl w:val="0"/>
          <w:numId w:val="4"/>
        </w:numPr>
        <w:tabs>
          <w:tab w:val="left" w:pos="1538"/>
        </w:tabs>
        <w:ind w:left="1538" w:hanging="358"/>
      </w:pPr>
      <w:r>
        <w:t>GOVERNMENT</w:t>
      </w:r>
      <w:r>
        <w:rPr>
          <w:spacing w:val="-5"/>
        </w:rPr>
        <w:t xml:space="preserve"> </w:t>
      </w:r>
      <w:r>
        <w:t>ROLES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0DA26D18" w14:textId="77777777" w:rsidR="00F8239E" w:rsidRDefault="00F8239E">
      <w:pPr>
        <w:sectPr w:rsidR="00F8239E">
          <w:type w:val="continuous"/>
          <w:pgSz w:w="12240" w:h="15840"/>
          <w:pgMar w:top="1360" w:right="260" w:bottom="280" w:left="260" w:header="720" w:footer="720" w:gutter="0"/>
          <w:cols w:space="720"/>
        </w:sectPr>
      </w:pPr>
    </w:p>
    <w:p w14:paraId="2B3FE831" w14:textId="77777777" w:rsidR="00F8239E" w:rsidRDefault="008B73FB">
      <w:pPr>
        <w:pStyle w:val="BodyText"/>
        <w:spacing w:before="82"/>
      </w:pPr>
      <w:r>
        <w:lastRenderedPageBreak/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personnel</w:t>
      </w:r>
      <w:r>
        <w:rPr>
          <w:spacing w:val="-10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oversee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coordinate</w:t>
      </w:r>
      <w:r>
        <w:rPr>
          <w:spacing w:val="-7"/>
        </w:rPr>
        <w:t xml:space="preserve"> </w:t>
      </w:r>
      <w:r>
        <w:t>surveillance</w:t>
      </w:r>
      <w:r>
        <w:rPr>
          <w:spacing w:val="-6"/>
        </w:rPr>
        <w:t xml:space="preserve"> </w:t>
      </w:r>
      <w:r>
        <w:rPr>
          <w:spacing w:val="-2"/>
        </w:rPr>
        <w:t>activities.</w:t>
      </w:r>
    </w:p>
    <w:p w14:paraId="4DBB7BAA" w14:textId="77777777" w:rsidR="00F8239E" w:rsidRDefault="008B73FB">
      <w:pPr>
        <w:pStyle w:val="ListParagraph"/>
        <w:numPr>
          <w:ilvl w:val="0"/>
          <w:numId w:val="3"/>
        </w:numPr>
        <w:tabs>
          <w:tab w:val="left" w:pos="1538"/>
        </w:tabs>
        <w:spacing w:before="199"/>
        <w:ind w:right="1339" w:firstLine="0"/>
      </w:pPr>
      <w:r>
        <w:t>Contracting Officer (CO) – The CO shall ensure performance of all necessary actions for effective contracting, ensure compliance with the contract terms, and shall safeguard the interests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contractual</w:t>
      </w:r>
      <w:r>
        <w:rPr>
          <w:spacing w:val="-5"/>
        </w:rPr>
        <w:t xml:space="preserve"> </w:t>
      </w:r>
      <w:r>
        <w:t>relationship.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assure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 xml:space="preserve">the contractor receives impartial, fair, and equitable treatment under this contract. The CO is ultimately responsible for the final determination of the adequacy of the contractor’s </w:t>
      </w:r>
      <w:r>
        <w:rPr>
          <w:spacing w:val="-2"/>
        </w:rPr>
        <w:t>performance.</w:t>
      </w:r>
    </w:p>
    <w:p w14:paraId="2C83F6C2" w14:textId="77777777" w:rsidR="00F8239E" w:rsidRDefault="008B73FB">
      <w:pPr>
        <w:pStyle w:val="BodyText"/>
        <w:spacing w:before="241"/>
      </w:pPr>
      <w:r>
        <w:t>Assigned</w:t>
      </w:r>
      <w:r>
        <w:rPr>
          <w:spacing w:val="-7"/>
        </w:rPr>
        <w:t xml:space="preserve"> </w:t>
      </w:r>
      <w:r>
        <w:t>CO:</w:t>
      </w:r>
      <w:r>
        <w:rPr>
          <w:spacing w:val="53"/>
        </w:rPr>
        <w:t xml:space="preserve"> </w:t>
      </w:r>
      <w:r>
        <w:t>Emily</w:t>
      </w:r>
      <w:r>
        <w:rPr>
          <w:spacing w:val="-3"/>
        </w:rPr>
        <w:t xml:space="preserve"> </w:t>
      </w:r>
      <w:r>
        <w:rPr>
          <w:spacing w:val="-2"/>
        </w:rPr>
        <w:t>Trinh</w:t>
      </w:r>
    </w:p>
    <w:p w14:paraId="5D9E4DB0" w14:textId="77777777" w:rsidR="00F8239E" w:rsidRDefault="008B73FB">
      <w:pPr>
        <w:pStyle w:val="BodyText"/>
        <w:spacing w:before="198"/>
        <w:ind w:right="1454"/>
      </w:pPr>
      <w:r>
        <w:t>Organization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Agency:</w:t>
      </w:r>
      <w:r>
        <w:rPr>
          <w:spacing w:val="40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Veterans</w:t>
      </w:r>
      <w:r>
        <w:rPr>
          <w:spacing w:val="-5"/>
        </w:rPr>
        <w:t xml:space="preserve"> </w:t>
      </w:r>
      <w:r>
        <w:t>Affairs, Office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Acquisition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Material </w:t>
      </w:r>
      <w:r>
        <w:rPr>
          <w:spacing w:val="-2"/>
        </w:rPr>
        <w:t>Management</w:t>
      </w:r>
    </w:p>
    <w:p w14:paraId="1D173148" w14:textId="77777777" w:rsidR="00F8239E" w:rsidRDefault="008B73FB">
      <w:pPr>
        <w:pStyle w:val="ListParagraph"/>
        <w:numPr>
          <w:ilvl w:val="0"/>
          <w:numId w:val="3"/>
        </w:numPr>
        <w:tabs>
          <w:tab w:val="left" w:pos="1538"/>
        </w:tabs>
        <w:spacing w:before="200"/>
        <w:ind w:right="1396" w:firstLine="0"/>
      </w:pPr>
      <w:r>
        <w:t>Contracting Officer’s Representative (COR) – The COR is responsible for technical administration of the contract and shall assure proper Government surveillance of the contractor’s performance. The COR shall keep a quality assurance file.</w:t>
      </w:r>
      <w:r>
        <w:rPr>
          <w:spacing w:val="40"/>
        </w:rPr>
        <w:t xml:space="preserve"> </w:t>
      </w:r>
      <w:r>
        <w:t>The COR is not empowered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contractual</w:t>
      </w:r>
      <w:r>
        <w:rPr>
          <w:spacing w:val="-5"/>
        </w:rPr>
        <w:t xml:space="preserve"> </w:t>
      </w:r>
      <w:r>
        <w:t>commitments or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authorize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contractual</w:t>
      </w:r>
      <w:r>
        <w:rPr>
          <w:spacing w:val="-2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on the Government’s behalf.</w:t>
      </w:r>
    </w:p>
    <w:p w14:paraId="1DCA508E" w14:textId="77777777" w:rsidR="00F8239E" w:rsidRDefault="008B73FB">
      <w:pPr>
        <w:pStyle w:val="BodyText"/>
        <w:spacing w:before="243"/>
      </w:pPr>
      <w:r>
        <w:t>Assigned</w:t>
      </w:r>
      <w:r>
        <w:rPr>
          <w:spacing w:val="-6"/>
        </w:rPr>
        <w:t xml:space="preserve"> </w:t>
      </w:r>
      <w:r>
        <w:t>COR:</w:t>
      </w:r>
      <w:r>
        <w:rPr>
          <w:spacing w:val="-5"/>
        </w:rPr>
        <w:t xml:space="preserve"> </w:t>
      </w:r>
      <w:r>
        <w:t>Iisha</w:t>
      </w:r>
      <w:r>
        <w:rPr>
          <w:spacing w:val="-7"/>
        </w:rPr>
        <w:t xml:space="preserve"> </w:t>
      </w:r>
      <w:r>
        <w:t>Toombs,</w:t>
      </w:r>
      <w:r>
        <w:rPr>
          <w:spacing w:val="-6"/>
        </w:rPr>
        <w:t xml:space="preserve"> </w:t>
      </w:r>
      <w:r>
        <w:rPr>
          <w:spacing w:val="-4"/>
        </w:rPr>
        <w:t>LCSW</w:t>
      </w:r>
    </w:p>
    <w:p w14:paraId="7581104E" w14:textId="77777777" w:rsidR="00F8239E" w:rsidRDefault="008B73FB">
      <w:pPr>
        <w:pStyle w:val="ListParagraph"/>
        <w:numPr>
          <w:ilvl w:val="0"/>
          <w:numId w:val="3"/>
        </w:numPr>
        <w:tabs>
          <w:tab w:val="left" w:pos="1539"/>
        </w:tabs>
        <w:spacing w:before="198"/>
        <w:ind w:left="1539" w:hanging="359"/>
      </w:pPr>
      <w:r>
        <w:t>Other</w:t>
      </w:r>
      <w:r>
        <w:rPr>
          <w:spacing w:val="-4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Government</w:t>
      </w:r>
      <w:r>
        <w:rPr>
          <w:spacing w:val="-7"/>
        </w:rPr>
        <w:t xml:space="preserve"> </w:t>
      </w:r>
      <w:r>
        <w:t>Personnel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Tanya</w:t>
      </w:r>
      <w:r>
        <w:rPr>
          <w:spacing w:val="-7"/>
        </w:rPr>
        <w:t xml:space="preserve"> </w:t>
      </w:r>
      <w:r>
        <w:t>Tabon,</w:t>
      </w:r>
      <w:r>
        <w:rPr>
          <w:spacing w:val="-2"/>
        </w:rPr>
        <w:t xml:space="preserve"> </w:t>
      </w:r>
      <w:r>
        <w:rPr>
          <w:spacing w:val="-4"/>
        </w:rPr>
        <w:t>LCSW</w:t>
      </w:r>
    </w:p>
    <w:p w14:paraId="735B6D6E" w14:textId="77777777" w:rsidR="00F8239E" w:rsidRDefault="008B73FB">
      <w:pPr>
        <w:pStyle w:val="Heading1"/>
        <w:numPr>
          <w:ilvl w:val="0"/>
          <w:numId w:val="4"/>
        </w:numPr>
        <w:tabs>
          <w:tab w:val="left" w:pos="1538"/>
        </w:tabs>
        <w:spacing w:before="239"/>
        <w:ind w:left="1538" w:hanging="358"/>
      </w:pPr>
      <w:r>
        <w:t>CONTRACTOR</w:t>
      </w:r>
      <w:r>
        <w:rPr>
          <w:spacing w:val="-12"/>
        </w:rPr>
        <w:t xml:space="preserve"> </w:t>
      </w:r>
      <w:r>
        <w:rPr>
          <w:spacing w:val="-2"/>
        </w:rPr>
        <w:t>REPRESENTATIVES</w:t>
      </w:r>
    </w:p>
    <w:p w14:paraId="158200C9" w14:textId="77777777" w:rsidR="00F8239E" w:rsidRDefault="008B73FB">
      <w:pPr>
        <w:pStyle w:val="BodyText"/>
        <w:spacing w:before="242"/>
        <w:ind w:right="1454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contractor</w:t>
      </w:r>
      <w:r>
        <w:rPr>
          <w:spacing w:val="-3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contractor’s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this </w:t>
      </w:r>
      <w:r>
        <w:rPr>
          <w:spacing w:val="-2"/>
        </w:rPr>
        <w:t>contract.</w:t>
      </w:r>
    </w:p>
    <w:p w14:paraId="3764E12F" w14:textId="77777777" w:rsidR="00F8239E" w:rsidRDefault="008B73FB">
      <w:pPr>
        <w:pStyle w:val="BodyText"/>
        <w:spacing w:before="200"/>
      </w:pPr>
      <w:r>
        <w:rPr>
          <w:spacing w:val="-5"/>
        </w:rPr>
        <w:t>a.</w:t>
      </w:r>
    </w:p>
    <w:p w14:paraId="341F8A76" w14:textId="77777777" w:rsidR="00F8239E" w:rsidRDefault="008B73FB">
      <w:pPr>
        <w:pStyle w:val="BodyText"/>
        <w:spacing w:before="239"/>
      </w:pPr>
      <w:r>
        <w:rPr>
          <w:spacing w:val="-5"/>
        </w:rPr>
        <w:t>b.</w:t>
      </w:r>
    </w:p>
    <w:p w14:paraId="390FA829" w14:textId="77777777" w:rsidR="00F8239E" w:rsidRDefault="008B73FB">
      <w:pPr>
        <w:pStyle w:val="Heading1"/>
        <w:numPr>
          <w:ilvl w:val="0"/>
          <w:numId w:val="4"/>
        </w:numPr>
        <w:tabs>
          <w:tab w:val="left" w:pos="1538"/>
        </w:tabs>
        <w:spacing w:before="241"/>
        <w:ind w:left="1538" w:hanging="358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STANDARDS</w:t>
      </w:r>
    </w:p>
    <w:p w14:paraId="28B2F7D3" w14:textId="77777777" w:rsidR="00F8239E" w:rsidRDefault="008B73FB">
      <w:pPr>
        <w:pStyle w:val="BodyText"/>
        <w:spacing w:before="239"/>
        <w:ind w:right="1499"/>
      </w:pPr>
      <w:r>
        <w:t>Performance standards define desired services.</w:t>
      </w:r>
      <w:r>
        <w:rPr>
          <w:spacing w:val="40"/>
        </w:rPr>
        <w:t xml:space="preserve"> </w:t>
      </w:r>
      <w:r>
        <w:t>They are comprised of performance indicators (some characteristic of a deliverable that can be measured) and performance measures (a mark, measure or benchmark that government personnel use as a point of comparison when evaluating contractor performance). The Government performs surveillance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contractor</w:t>
      </w:r>
      <w:r>
        <w:rPr>
          <w:spacing w:val="-2"/>
        </w:rPr>
        <w:t xml:space="preserve"> </w:t>
      </w:r>
      <w:r>
        <w:t>exceeds,</w:t>
      </w:r>
      <w:r>
        <w:rPr>
          <w:spacing w:val="-4"/>
        </w:rPr>
        <w:t xml:space="preserve"> </w:t>
      </w:r>
      <w:r>
        <w:t>meets</w:t>
      </w:r>
      <w:r>
        <w:rPr>
          <w:spacing w:val="-2"/>
        </w:rPr>
        <w:t xml:space="preserve"> </w:t>
      </w:r>
      <w:r>
        <w:t>or 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meet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standards.</w:t>
      </w:r>
    </w:p>
    <w:p w14:paraId="74DA25B4" w14:textId="77777777" w:rsidR="00F8239E" w:rsidRDefault="008B73FB">
      <w:pPr>
        <w:pStyle w:val="BodyText"/>
        <w:spacing w:before="240"/>
        <w:ind w:right="1454"/>
      </w:pPr>
      <w:r>
        <w:t>The</w:t>
      </w:r>
      <w:r>
        <w:rPr>
          <w:spacing w:val="-3"/>
        </w:rPr>
        <w:t xml:space="preserve"> </w:t>
      </w:r>
      <w:r>
        <w:t>PWS</w:t>
      </w:r>
      <w:r>
        <w:rPr>
          <w:spacing w:val="-5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SOW)</w:t>
      </w:r>
      <w:r>
        <w:rPr>
          <w:spacing w:val="40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requisite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indicators.</w:t>
      </w:r>
      <w:r>
        <w:rPr>
          <w:spacing w:val="4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t>shall use the corresponding standards below to determine contractor performance in relation to those</w:t>
      </w:r>
      <w:r>
        <w:rPr>
          <w:spacing w:val="-3"/>
        </w:rPr>
        <w:t xml:space="preserve"> </w:t>
      </w:r>
      <w:r>
        <w:t>indicators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contractor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Acceptable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Level (AQL), also identified below, to determine overall contractor performance score.</w:t>
      </w:r>
    </w:p>
    <w:p w14:paraId="6FE5523D" w14:textId="77777777" w:rsidR="00F8239E" w:rsidRDefault="00F8239E">
      <w:pPr>
        <w:sectPr w:rsidR="00F8239E">
          <w:pgSz w:w="12240" w:h="15840"/>
          <w:pgMar w:top="1360" w:right="260" w:bottom="280" w:left="260" w:header="720" w:footer="720" w:gutter="0"/>
          <w:cols w:space="720"/>
        </w:sectPr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5"/>
        <w:gridCol w:w="686"/>
        <w:gridCol w:w="3161"/>
        <w:gridCol w:w="1793"/>
        <w:gridCol w:w="1824"/>
        <w:gridCol w:w="1317"/>
        <w:gridCol w:w="1320"/>
      </w:tblGrid>
      <w:tr w:rsidR="00F8239E" w14:paraId="5CB482FA" w14:textId="77777777">
        <w:trPr>
          <w:trHeight w:val="518"/>
        </w:trPr>
        <w:tc>
          <w:tcPr>
            <w:tcW w:w="1395" w:type="dxa"/>
            <w:shd w:val="clear" w:color="auto" w:fill="D9D9D9"/>
          </w:tcPr>
          <w:p w14:paraId="4B90E512" w14:textId="77777777" w:rsidR="00F8239E" w:rsidRDefault="008B73FB">
            <w:pPr>
              <w:pStyle w:val="TableParagraph"/>
              <w:ind w:left="244" w:hanging="12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lastRenderedPageBreak/>
              <w:t>Performance Indicators</w:t>
            </w:r>
          </w:p>
        </w:tc>
        <w:tc>
          <w:tcPr>
            <w:tcW w:w="686" w:type="dxa"/>
            <w:shd w:val="clear" w:color="auto" w:fill="D9D9D9"/>
          </w:tcPr>
          <w:p w14:paraId="10B0C792" w14:textId="77777777" w:rsidR="00F8239E" w:rsidRDefault="008B73FB"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PWS</w:t>
            </w:r>
          </w:p>
          <w:p w14:paraId="68E4F252" w14:textId="77777777" w:rsidR="00F8239E" w:rsidRDefault="008B73FB">
            <w:pPr>
              <w:pStyle w:val="TableParagraph"/>
              <w:spacing w:before="0"/>
              <w:ind w:left="18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Ref</w:t>
            </w:r>
          </w:p>
        </w:tc>
        <w:tc>
          <w:tcPr>
            <w:tcW w:w="3161" w:type="dxa"/>
            <w:shd w:val="clear" w:color="auto" w:fill="D9D9D9"/>
          </w:tcPr>
          <w:p w14:paraId="32311C2A" w14:textId="77777777" w:rsidR="00F8239E" w:rsidRDefault="008B73FB">
            <w:pPr>
              <w:pStyle w:val="TableParagraph"/>
              <w:spacing w:before="150"/>
              <w:ind w:left="5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Performance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Measure</w:t>
            </w:r>
          </w:p>
        </w:tc>
        <w:tc>
          <w:tcPr>
            <w:tcW w:w="1793" w:type="dxa"/>
            <w:shd w:val="clear" w:color="auto" w:fill="D9D9D9"/>
          </w:tcPr>
          <w:p w14:paraId="21125213" w14:textId="77777777" w:rsidR="00F8239E" w:rsidRDefault="008B73FB">
            <w:pPr>
              <w:pStyle w:val="TableParagraph"/>
              <w:ind w:left="458" w:right="105" w:hanging="339"/>
              <w:rPr>
                <w:b/>
                <w:sz w:val="19"/>
              </w:rPr>
            </w:pPr>
            <w:r>
              <w:rPr>
                <w:b/>
                <w:sz w:val="19"/>
              </w:rPr>
              <w:t>Acceptable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Level of Quality</w:t>
            </w:r>
          </w:p>
        </w:tc>
        <w:tc>
          <w:tcPr>
            <w:tcW w:w="1824" w:type="dxa"/>
            <w:shd w:val="clear" w:color="auto" w:fill="D9D9D9"/>
          </w:tcPr>
          <w:p w14:paraId="56E35C12" w14:textId="77777777" w:rsidR="00F8239E" w:rsidRDefault="008B73FB">
            <w:pPr>
              <w:pStyle w:val="TableParagraph"/>
              <w:ind w:left="353" w:firstLine="105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Method of </w:t>
            </w:r>
            <w:r>
              <w:rPr>
                <w:b/>
                <w:spacing w:val="-2"/>
                <w:sz w:val="19"/>
              </w:rPr>
              <w:t>Assessment</w:t>
            </w:r>
          </w:p>
        </w:tc>
        <w:tc>
          <w:tcPr>
            <w:tcW w:w="1317" w:type="dxa"/>
            <w:shd w:val="clear" w:color="auto" w:fill="D9D9D9"/>
          </w:tcPr>
          <w:p w14:paraId="6B500F14" w14:textId="77777777" w:rsidR="00F8239E" w:rsidRDefault="008B73FB">
            <w:pPr>
              <w:pStyle w:val="TableParagraph"/>
              <w:spacing w:before="150"/>
              <w:ind w:left="24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Incentive</w:t>
            </w:r>
          </w:p>
        </w:tc>
        <w:tc>
          <w:tcPr>
            <w:tcW w:w="1320" w:type="dxa"/>
            <w:shd w:val="clear" w:color="auto" w:fill="D9D9D9"/>
          </w:tcPr>
          <w:p w14:paraId="795F6BB9" w14:textId="77777777" w:rsidR="00F8239E" w:rsidRDefault="008B73FB">
            <w:pPr>
              <w:pStyle w:val="TableParagraph"/>
              <w:ind w:left="251" w:right="228" w:firstLine="23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Dis- </w:t>
            </w:r>
            <w:r>
              <w:rPr>
                <w:b/>
                <w:spacing w:val="-2"/>
                <w:sz w:val="19"/>
              </w:rPr>
              <w:t>incentive</w:t>
            </w:r>
          </w:p>
        </w:tc>
      </w:tr>
      <w:tr w:rsidR="00F8239E" w14:paraId="1958E814" w14:textId="77777777">
        <w:trPr>
          <w:trHeight w:val="2303"/>
        </w:trPr>
        <w:tc>
          <w:tcPr>
            <w:tcW w:w="1395" w:type="dxa"/>
          </w:tcPr>
          <w:p w14:paraId="1411AAE2" w14:textId="77777777" w:rsidR="00F8239E" w:rsidRDefault="008B73FB">
            <w:pPr>
              <w:pStyle w:val="TableParagraph"/>
              <w:ind w:left="117"/>
              <w:rPr>
                <w:sz w:val="19"/>
              </w:rPr>
            </w:pPr>
            <w:r>
              <w:rPr>
                <w:spacing w:val="-2"/>
                <w:sz w:val="19"/>
              </w:rPr>
              <w:t>Occupancy</w:t>
            </w:r>
          </w:p>
        </w:tc>
        <w:tc>
          <w:tcPr>
            <w:tcW w:w="686" w:type="dxa"/>
          </w:tcPr>
          <w:p w14:paraId="04D54F76" w14:textId="77777777" w:rsidR="00F8239E" w:rsidRDefault="008B73FB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C.3.1</w:t>
            </w:r>
          </w:p>
        </w:tc>
        <w:tc>
          <w:tcPr>
            <w:tcW w:w="3161" w:type="dxa"/>
          </w:tcPr>
          <w:p w14:paraId="06560D8E" w14:textId="77777777" w:rsidR="00F8239E" w:rsidRDefault="008B73FB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Program will maintain minimum acceptable level of occupancy through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collaboration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VA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and independent outreach efforts.</w:t>
            </w:r>
          </w:p>
        </w:tc>
        <w:tc>
          <w:tcPr>
            <w:tcW w:w="1793" w:type="dxa"/>
          </w:tcPr>
          <w:p w14:paraId="2E52B018" w14:textId="77777777" w:rsidR="00F8239E" w:rsidRDefault="008B73FB">
            <w:pPr>
              <w:pStyle w:val="TableParagraph"/>
              <w:ind w:right="138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Accepted: </w:t>
            </w:r>
            <w:r>
              <w:rPr>
                <w:sz w:val="19"/>
              </w:rPr>
              <w:t>occupancy shall not average less than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80%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any given quarter.</w:t>
            </w:r>
          </w:p>
          <w:p w14:paraId="353A4257" w14:textId="77777777" w:rsidR="00F8239E" w:rsidRDefault="008B73FB">
            <w:pPr>
              <w:pStyle w:val="TableParagraph"/>
              <w:spacing w:before="0" w:line="218" w:lineRule="exact"/>
              <w:rPr>
                <w:sz w:val="19"/>
              </w:rPr>
            </w:pPr>
            <w:r>
              <w:rPr>
                <w:b/>
                <w:sz w:val="19"/>
              </w:rPr>
              <w:t>Preferred:</w:t>
            </w:r>
            <w:r>
              <w:rPr>
                <w:b/>
                <w:spacing w:val="3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90-</w:t>
            </w:r>
          </w:p>
          <w:p w14:paraId="170FD13C" w14:textId="77777777" w:rsidR="00F8239E" w:rsidRDefault="008B73FB"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4"/>
                <w:sz w:val="19"/>
              </w:rPr>
              <w:t>100%</w:t>
            </w:r>
          </w:p>
        </w:tc>
        <w:tc>
          <w:tcPr>
            <w:tcW w:w="1824" w:type="dxa"/>
          </w:tcPr>
          <w:p w14:paraId="54DAA52A" w14:textId="77777777" w:rsidR="00F8239E" w:rsidRDefault="008B73FB">
            <w:pPr>
              <w:pStyle w:val="TableParagraph"/>
              <w:ind w:left="125" w:right="108"/>
              <w:jc w:val="center"/>
              <w:rPr>
                <w:sz w:val="19"/>
              </w:rPr>
            </w:pPr>
            <w:r>
              <w:rPr>
                <w:sz w:val="19"/>
              </w:rPr>
              <w:t>Direct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Observation Quarterly reports based on each quarter. The annual review will not be based on the quarterly reports but on entire year </w:t>
            </w:r>
            <w:r>
              <w:rPr>
                <w:spacing w:val="-2"/>
                <w:sz w:val="19"/>
              </w:rPr>
              <w:t>occupancy.</w:t>
            </w:r>
          </w:p>
        </w:tc>
        <w:tc>
          <w:tcPr>
            <w:tcW w:w="1317" w:type="dxa"/>
          </w:tcPr>
          <w:p w14:paraId="62FF2934" w14:textId="77777777" w:rsidR="00F8239E" w:rsidRDefault="008B73FB">
            <w:pPr>
              <w:pStyle w:val="TableParagraph"/>
              <w:ind w:left="116" w:right="97"/>
              <w:rPr>
                <w:sz w:val="19"/>
              </w:rPr>
            </w:pPr>
            <w:r>
              <w:rPr>
                <w:spacing w:val="-2"/>
                <w:sz w:val="19"/>
              </w:rPr>
              <w:t>Positive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 xml:space="preserve">Past </w:t>
            </w:r>
            <w:r>
              <w:rPr>
                <w:spacing w:val="-2"/>
                <w:sz w:val="19"/>
              </w:rPr>
              <w:t>Performance</w:t>
            </w:r>
          </w:p>
          <w:p w14:paraId="71DC8DC6" w14:textId="77777777" w:rsidR="00F8239E" w:rsidRDefault="008B73FB">
            <w:pPr>
              <w:pStyle w:val="TableParagraph"/>
              <w:spacing w:before="38"/>
              <w:ind w:left="116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CPARS</w:t>
            </w:r>
          </w:p>
          <w:p w14:paraId="3537D59F" w14:textId="77777777" w:rsidR="00F8239E" w:rsidRDefault="008B73FB">
            <w:pPr>
              <w:pStyle w:val="TableParagraph"/>
              <w:spacing w:before="0"/>
              <w:ind w:left="116" w:right="174"/>
              <w:rPr>
                <w:sz w:val="19"/>
              </w:rPr>
            </w:pPr>
            <w:r>
              <w:rPr>
                <w:sz w:val="19"/>
              </w:rPr>
              <w:t>review.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And increase in </w:t>
            </w:r>
            <w:r>
              <w:rPr>
                <w:spacing w:val="-2"/>
                <w:sz w:val="19"/>
              </w:rPr>
              <w:t xml:space="preserve">program </w:t>
            </w:r>
            <w:r>
              <w:rPr>
                <w:sz w:val="19"/>
              </w:rPr>
              <w:t>size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funds </w:t>
            </w:r>
            <w:r>
              <w:rPr>
                <w:spacing w:val="-4"/>
                <w:sz w:val="19"/>
              </w:rPr>
              <w:t xml:space="preserve">are </w:t>
            </w:r>
            <w:r>
              <w:rPr>
                <w:spacing w:val="-2"/>
                <w:sz w:val="19"/>
              </w:rPr>
              <w:t>available.</w:t>
            </w:r>
          </w:p>
        </w:tc>
        <w:tc>
          <w:tcPr>
            <w:tcW w:w="1320" w:type="dxa"/>
          </w:tcPr>
          <w:p w14:paraId="3A0B15CB" w14:textId="77777777" w:rsidR="00F8239E" w:rsidRDefault="008B73FB">
            <w:pPr>
              <w:pStyle w:val="TableParagraph"/>
              <w:ind w:left="119" w:right="97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Negative </w:t>
            </w:r>
            <w:r>
              <w:rPr>
                <w:spacing w:val="-4"/>
                <w:sz w:val="19"/>
              </w:rPr>
              <w:t xml:space="preserve">Past </w:t>
            </w:r>
            <w:r>
              <w:rPr>
                <w:spacing w:val="-2"/>
                <w:sz w:val="19"/>
              </w:rPr>
              <w:t>Performance</w:t>
            </w:r>
          </w:p>
          <w:p w14:paraId="564FEF33" w14:textId="77777777" w:rsidR="00F8239E" w:rsidRDefault="008B73FB">
            <w:pPr>
              <w:pStyle w:val="TableParagraph"/>
              <w:spacing w:before="38"/>
              <w:ind w:left="119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CPARS</w:t>
            </w:r>
          </w:p>
          <w:p w14:paraId="53986B4A" w14:textId="77777777" w:rsidR="00F8239E" w:rsidRDefault="008B73FB">
            <w:pPr>
              <w:pStyle w:val="TableParagraph"/>
              <w:spacing w:before="0"/>
              <w:ind w:left="119" w:right="187"/>
              <w:rPr>
                <w:sz w:val="19"/>
              </w:rPr>
            </w:pPr>
            <w:r>
              <w:rPr>
                <w:sz w:val="19"/>
              </w:rPr>
              <w:t>review.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 xml:space="preserve">possible </w:t>
            </w:r>
            <w:r>
              <w:rPr>
                <w:sz w:val="19"/>
              </w:rPr>
              <w:t>reduction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in </w:t>
            </w:r>
            <w:r>
              <w:rPr>
                <w:spacing w:val="-2"/>
                <w:sz w:val="19"/>
              </w:rPr>
              <w:t>program size.</w:t>
            </w:r>
          </w:p>
        </w:tc>
      </w:tr>
      <w:tr w:rsidR="00F8239E" w14:paraId="2EC9A58F" w14:textId="77777777">
        <w:trPr>
          <w:trHeight w:val="2306"/>
        </w:trPr>
        <w:tc>
          <w:tcPr>
            <w:tcW w:w="1395" w:type="dxa"/>
          </w:tcPr>
          <w:p w14:paraId="02CBF3DA" w14:textId="77777777" w:rsidR="00F8239E" w:rsidRDefault="008B73FB">
            <w:pPr>
              <w:pStyle w:val="TableParagraph"/>
              <w:ind w:left="117" w:right="509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Care </w:t>
            </w:r>
            <w:r>
              <w:rPr>
                <w:spacing w:val="-2"/>
                <w:sz w:val="19"/>
              </w:rPr>
              <w:t>Planning</w:t>
            </w:r>
          </w:p>
        </w:tc>
        <w:tc>
          <w:tcPr>
            <w:tcW w:w="686" w:type="dxa"/>
          </w:tcPr>
          <w:p w14:paraId="6556A897" w14:textId="77777777" w:rsidR="00F8239E" w:rsidRDefault="008B73FB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C.3.2</w:t>
            </w:r>
          </w:p>
        </w:tc>
        <w:tc>
          <w:tcPr>
            <w:tcW w:w="3161" w:type="dxa"/>
          </w:tcPr>
          <w:p w14:paraId="488EA41D" w14:textId="77777777" w:rsidR="00F8239E" w:rsidRDefault="008B73FB">
            <w:pPr>
              <w:pStyle w:val="TableParagraph"/>
              <w:ind w:right="167"/>
              <w:rPr>
                <w:sz w:val="19"/>
              </w:rPr>
            </w:pPr>
            <w:r>
              <w:rPr>
                <w:sz w:val="19"/>
              </w:rPr>
              <w:t>The program will engage the veteran in a collaborative assessment of needs, including barriers to stable housing, and create an initial plan to address those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concerns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within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14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days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admission.</w:t>
            </w:r>
          </w:p>
        </w:tc>
        <w:tc>
          <w:tcPr>
            <w:tcW w:w="1793" w:type="dxa"/>
          </w:tcPr>
          <w:p w14:paraId="233AD5A9" w14:textId="77777777" w:rsidR="00F8239E" w:rsidRDefault="008B73FB">
            <w:pPr>
              <w:pStyle w:val="TableParagraph"/>
              <w:ind w:right="138"/>
              <w:rPr>
                <w:sz w:val="19"/>
              </w:rPr>
            </w:pPr>
            <w:r>
              <w:rPr>
                <w:b/>
                <w:sz w:val="19"/>
              </w:rPr>
              <w:t>Accepted: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At least 75% of Veteran charts reviewed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will demonstrate that a comprehensive written care plan was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completed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by day 14.</w:t>
            </w:r>
          </w:p>
          <w:p w14:paraId="2323882B" w14:textId="77777777" w:rsidR="00F8239E" w:rsidRDefault="008B73FB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Preferred:</w:t>
            </w:r>
            <w:r>
              <w:rPr>
                <w:b/>
                <w:spacing w:val="3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100%</w:t>
            </w:r>
          </w:p>
        </w:tc>
        <w:tc>
          <w:tcPr>
            <w:tcW w:w="1824" w:type="dxa"/>
          </w:tcPr>
          <w:p w14:paraId="252B8FF2" w14:textId="77777777" w:rsidR="00F8239E" w:rsidRDefault="008B73FB">
            <w:pPr>
              <w:pStyle w:val="TableParagraph"/>
              <w:ind w:left="125" w:right="109" w:hanging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Periodic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Inspection </w:t>
            </w:r>
            <w:r>
              <w:rPr>
                <w:sz w:val="19"/>
              </w:rPr>
              <w:t>(quarterly or more).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annual review will be based on the percent</w:t>
            </w:r>
            <w:r>
              <w:rPr>
                <w:spacing w:val="-1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total charts reviewed throughout the </w:t>
            </w:r>
            <w:r>
              <w:rPr>
                <w:spacing w:val="-2"/>
                <w:sz w:val="19"/>
              </w:rPr>
              <w:t>year.</w:t>
            </w:r>
          </w:p>
        </w:tc>
        <w:tc>
          <w:tcPr>
            <w:tcW w:w="1317" w:type="dxa"/>
          </w:tcPr>
          <w:p w14:paraId="133E04D8" w14:textId="77777777" w:rsidR="00F8239E" w:rsidRDefault="008B73FB">
            <w:pPr>
              <w:pStyle w:val="TableParagraph"/>
              <w:ind w:left="116" w:right="97"/>
              <w:rPr>
                <w:sz w:val="19"/>
              </w:rPr>
            </w:pPr>
            <w:r>
              <w:rPr>
                <w:spacing w:val="-2"/>
                <w:sz w:val="19"/>
              </w:rPr>
              <w:t>Positive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 xml:space="preserve">Past </w:t>
            </w:r>
            <w:r>
              <w:rPr>
                <w:spacing w:val="-2"/>
                <w:sz w:val="19"/>
              </w:rPr>
              <w:t>Performance</w:t>
            </w:r>
          </w:p>
          <w:p w14:paraId="4D4C8259" w14:textId="77777777" w:rsidR="00F8239E" w:rsidRDefault="008B73FB">
            <w:pPr>
              <w:pStyle w:val="TableParagraph"/>
              <w:spacing w:before="41"/>
              <w:ind w:left="116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CPARS</w:t>
            </w:r>
          </w:p>
          <w:p w14:paraId="0B316CCC" w14:textId="77777777" w:rsidR="00F8239E" w:rsidRDefault="008B73FB">
            <w:pPr>
              <w:pStyle w:val="TableParagraph"/>
              <w:spacing w:before="0"/>
              <w:ind w:left="116"/>
              <w:rPr>
                <w:sz w:val="19"/>
              </w:rPr>
            </w:pPr>
            <w:r>
              <w:rPr>
                <w:spacing w:val="-2"/>
                <w:sz w:val="19"/>
              </w:rPr>
              <w:t>review.</w:t>
            </w:r>
          </w:p>
        </w:tc>
        <w:tc>
          <w:tcPr>
            <w:tcW w:w="1320" w:type="dxa"/>
          </w:tcPr>
          <w:p w14:paraId="02278722" w14:textId="77777777" w:rsidR="00F8239E" w:rsidRDefault="008B73FB">
            <w:pPr>
              <w:pStyle w:val="TableParagraph"/>
              <w:ind w:left="119" w:right="97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Negative </w:t>
            </w:r>
            <w:r>
              <w:rPr>
                <w:spacing w:val="-4"/>
                <w:sz w:val="19"/>
              </w:rPr>
              <w:t xml:space="preserve">Past </w:t>
            </w:r>
            <w:r>
              <w:rPr>
                <w:spacing w:val="-2"/>
                <w:sz w:val="19"/>
              </w:rPr>
              <w:t xml:space="preserve">Performance </w:t>
            </w:r>
            <w:r>
              <w:rPr>
                <w:sz w:val="19"/>
              </w:rPr>
              <w:t>in CPARS</w:t>
            </w:r>
          </w:p>
          <w:p w14:paraId="4177DF98" w14:textId="77777777" w:rsidR="00F8239E" w:rsidRDefault="008B73FB">
            <w:pPr>
              <w:pStyle w:val="TableParagraph"/>
              <w:spacing w:before="0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review.</w:t>
            </w:r>
          </w:p>
        </w:tc>
      </w:tr>
      <w:tr w:rsidR="00F8239E" w14:paraId="04CE13B9" w14:textId="77777777">
        <w:trPr>
          <w:trHeight w:val="2303"/>
        </w:trPr>
        <w:tc>
          <w:tcPr>
            <w:tcW w:w="1395" w:type="dxa"/>
          </w:tcPr>
          <w:p w14:paraId="08E1398B" w14:textId="77777777" w:rsidR="00F8239E" w:rsidRDefault="008B73FB">
            <w:pPr>
              <w:pStyle w:val="TableParagraph"/>
              <w:ind w:left="117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Case </w:t>
            </w:r>
            <w:r>
              <w:rPr>
                <w:spacing w:val="-2"/>
                <w:sz w:val="19"/>
              </w:rPr>
              <w:t>Management</w:t>
            </w:r>
          </w:p>
        </w:tc>
        <w:tc>
          <w:tcPr>
            <w:tcW w:w="686" w:type="dxa"/>
          </w:tcPr>
          <w:p w14:paraId="43692DC3" w14:textId="77777777" w:rsidR="00F8239E" w:rsidRDefault="008B73FB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C.3.3</w:t>
            </w:r>
          </w:p>
        </w:tc>
        <w:tc>
          <w:tcPr>
            <w:tcW w:w="3161" w:type="dxa"/>
          </w:tcPr>
          <w:p w14:paraId="350D6862" w14:textId="77777777" w:rsidR="00F8239E" w:rsidRDefault="008B73FB">
            <w:pPr>
              <w:pStyle w:val="TableParagraph"/>
              <w:ind w:right="167"/>
              <w:rPr>
                <w:sz w:val="19"/>
              </w:rPr>
            </w:pPr>
            <w:r>
              <w:rPr>
                <w:sz w:val="19"/>
              </w:rPr>
              <w:t>Program will provide individual case management and/or professional counseling that focuses, at a minimum, on housing stabilization, increased income, and access to and engagement in care through appropriate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providers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physical 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mental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health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care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services.</w:t>
            </w:r>
          </w:p>
        </w:tc>
        <w:tc>
          <w:tcPr>
            <w:tcW w:w="1793" w:type="dxa"/>
          </w:tcPr>
          <w:p w14:paraId="5E6A4992" w14:textId="77777777" w:rsidR="00F8239E" w:rsidRDefault="008B73FB">
            <w:pPr>
              <w:pStyle w:val="TableParagraph"/>
              <w:ind w:right="410"/>
              <w:rPr>
                <w:sz w:val="19"/>
              </w:rPr>
            </w:pPr>
            <w:r>
              <w:rPr>
                <w:b/>
                <w:sz w:val="19"/>
              </w:rPr>
              <w:t xml:space="preserve">Accepted: </w:t>
            </w:r>
            <w:r>
              <w:rPr>
                <w:sz w:val="19"/>
              </w:rPr>
              <w:t>At least 75% of Veterans will engage in individual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case </w:t>
            </w:r>
            <w:r>
              <w:rPr>
                <w:spacing w:val="-2"/>
                <w:sz w:val="19"/>
              </w:rPr>
              <w:t xml:space="preserve">management </w:t>
            </w:r>
            <w:r>
              <w:rPr>
                <w:sz w:val="19"/>
              </w:rPr>
              <w:t>meetings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(or more) x per </w:t>
            </w:r>
            <w:r>
              <w:rPr>
                <w:spacing w:val="-2"/>
                <w:sz w:val="19"/>
              </w:rPr>
              <w:t>month.</w:t>
            </w:r>
          </w:p>
          <w:p w14:paraId="2E955B4E" w14:textId="77777777" w:rsidR="00F8239E" w:rsidRDefault="008B73FB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Preferred:</w:t>
            </w:r>
            <w:r>
              <w:rPr>
                <w:b/>
                <w:spacing w:val="3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100%</w:t>
            </w:r>
          </w:p>
        </w:tc>
        <w:tc>
          <w:tcPr>
            <w:tcW w:w="1824" w:type="dxa"/>
          </w:tcPr>
          <w:p w14:paraId="32DC7D14" w14:textId="77777777" w:rsidR="00F8239E" w:rsidRDefault="008B73FB">
            <w:pPr>
              <w:pStyle w:val="TableParagraph"/>
              <w:ind w:left="125" w:right="109" w:hanging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Periodic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Inspection </w:t>
            </w:r>
            <w:r>
              <w:rPr>
                <w:sz w:val="19"/>
              </w:rPr>
              <w:t>(quarterly or more).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annual review will be based on the percent</w:t>
            </w:r>
            <w:r>
              <w:rPr>
                <w:spacing w:val="-1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total charts reviewed throughout the </w:t>
            </w:r>
            <w:r>
              <w:rPr>
                <w:spacing w:val="-2"/>
                <w:sz w:val="19"/>
              </w:rPr>
              <w:t>year.</w:t>
            </w:r>
          </w:p>
        </w:tc>
        <w:tc>
          <w:tcPr>
            <w:tcW w:w="1317" w:type="dxa"/>
          </w:tcPr>
          <w:p w14:paraId="4FB73584" w14:textId="77777777" w:rsidR="00F8239E" w:rsidRDefault="008B73FB">
            <w:pPr>
              <w:pStyle w:val="TableParagraph"/>
              <w:ind w:left="116" w:right="97"/>
              <w:rPr>
                <w:sz w:val="19"/>
              </w:rPr>
            </w:pPr>
            <w:r>
              <w:rPr>
                <w:spacing w:val="-2"/>
                <w:sz w:val="19"/>
              </w:rPr>
              <w:t>Positive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 xml:space="preserve">Past </w:t>
            </w:r>
            <w:r>
              <w:rPr>
                <w:spacing w:val="-2"/>
                <w:sz w:val="19"/>
              </w:rPr>
              <w:t>Performance</w:t>
            </w:r>
          </w:p>
          <w:p w14:paraId="428CED35" w14:textId="77777777" w:rsidR="00F8239E" w:rsidRDefault="008B73FB">
            <w:pPr>
              <w:pStyle w:val="TableParagraph"/>
              <w:ind w:left="116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CPARS</w:t>
            </w:r>
          </w:p>
          <w:p w14:paraId="3374E571" w14:textId="77777777" w:rsidR="00F8239E" w:rsidRDefault="008B73FB">
            <w:pPr>
              <w:pStyle w:val="TableParagraph"/>
              <w:spacing w:before="0"/>
              <w:ind w:left="116"/>
              <w:rPr>
                <w:sz w:val="19"/>
              </w:rPr>
            </w:pPr>
            <w:r>
              <w:rPr>
                <w:spacing w:val="-2"/>
                <w:sz w:val="19"/>
              </w:rPr>
              <w:t>review.</w:t>
            </w:r>
          </w:p>
        </w:tc>
        <w:tc>
          <w:tcPr>
            <w:tcW w:w="1320" w:type="dxa"/>
          </w:tcPr>
          <w:p w14:paraId="2692FC11" w14:textId="77777777" w:rsidR="00F8239E" w:rsidRDefault="008B73FB">
            <w:pPr>
              <w:pStyle w:val="TableParagraph"/>
              <w:ind w:left="119" w:right="97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Negative </w:t>
            </w:r>
            <w:r>
              <w:rPr>
                <w:spacing w:val="-4"/>
                <w:sz w:val="19"/>
              </w:rPr>
              <w:t xml:space="preserve">Past </w:t>
            </w:r>
            <w:r>
              <w:rPr>
                <w:spacing w:val="-2"/>
                <w:sz w:val="19"/>
              </w:rPr>
              <w:t xml:space="preserve">Performance </w:t>
            </w:r>
            <w:r>
              <w:rPr>
                <w:sz w:val="19"/>
              </w:rPr>
              <w:t>in CPARS</w:t>
            </w:r>
          </w:p>
          <w:p w14:paraId="6FDCCDBF" w14:textId="77777777" w:rsidR="00F8239E" w:rsidRDefault="008B73FB">
            <w:pPr>
              <w:pStyle w:val="TableParagraph"/>
              <w:spacing w:before="0" w:line="218" w:lineRule="exact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review.</w:t>
            </w:r>
          </w:p>
        </w:tc>
      </w:tr>
      <w:tr w:rsidR="00F8239E" w14:paraId="1F0E0722" w14:textId="77777777">
        <w:trPr>
          <w:trHeight w:val="2784"/>
        </w:trPr>
        <w:tc>
          <w:tcPr>
            <w:tcW w:w="1395" w:type="dxa"/>
          </w:tcPr>
          <w:p w14:paraId="70D75315" w14:textId="77777777" w:rsidR="00F8239E" w:rsidRDefault="008B73FB">
            <w:pPr>
              <w:pStyle w:val="TableParagraph"/>
              <w:ind w:left="117"/>
              <w:rPr>
                <w:sz w:val="19"/>
              </w:rPr>
            </w:pPr>
            <w:r>
              <w:rPr>
                <w:spacing w:val="-2"/>
                <w:sz w:val="19"/>
              </w:rPr>
              <w:t>Independent Housing</w:t>
            </w:r>
          </w:p>
        </w:tc>
        <w:tc>
          <w:tcPr>
            <w:tcW w:w="686" w:type="dxa"/>
          </w:tcPr>
          <w:p w14:paraId="0F9B3349" w14:textId="77777777" w:rsidR="00F8239E" w:rsidRDefault="008B73FB">
            <w:pPr>
              <w:pStyle w:val="TableParagraph"/>
              <w:spacing w:before="42"/>
              <w:ind w:left="1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C.3.5</w:t>
            </w:r>
          </w:p>
        </w:tc>
        <w:tc>
          <w:tcPr>
            <w:tcW w:w="3161" w:type="dxa"/>
          </w:tcPr>
          <w:p w14:paraId="500B254D" w14:textId="77777777" w:rsidR="00F8239E" w:rsidRDefault="008B73FB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Discharge to permanent, independent housing shall be monitored as an indicator of contractor’s efforts to achieve positive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outcomes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Veterans </w:t>
            </w:r>
            <w:r>
              <w:rPr>
                <w:spacing w:val="-2"/>
                <w:sz w:val="19"/>
              </w:rPr>
              <w:t>referred.</w:t>
            </w:r>
          </w:p>
        </w:tc>
        <w:tc>
          <w:tcPr>
            <w:tcW w:w="1793" w:type="dxa"/>
          </w:tcPr>
          <w:p w14:paraId="56A2D423" w14:textId="77777777" w:rsidR="00F8239E" w:rsidRDefault="008B73FB">
            <w:pPr>
              <w:pStyle w:val="TableParagraph"/>
              <w:ind w:right="159"/>
              <w:rPr>
                <w:sz w:val="19"/>
              </w:rPr>
            </w:pPr>
            <w:r>
              <w:rPr>
                <w:b/>
                <w:sz w:val="19"/>
              </w:rPr>
              <w:t xml:space="preserve">Accepted: </w:t>
            </w:r>
            <w:r>
              <w:rPr>
                <w:sz w:val="19"/>
              </w:rPr>
              <w:t xml:space="preserve">At least 50% of all </w:t>
            </w:r>
            <w:r>
              <w:rPr>
                <w:spacing w:val="-2"/>
                <w:sz w:val="19"/>
              </w:rPr>
              <w:t xml:space="preserve">Veteran </w:t>
            </w:r>
            <w:r>
              <w:rPr>
                <w:sz w:val="19"/>
              </w:rPr>
              <w:t>discharges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will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be to an </w:t>
            </w:r>
            <w:r>
              <w:rPr>
                <w:spacing w:val="-2"/>
                <w:sz w:val="19"/>
              </w:rPr>
              <w:t>independent, permanent housing arrangement.</w:t>
            </w:r>
          </w:p>
          <w:p w14:paraId="3FB12266" w14:textId="77777777" w:rsidR="00F8239E" w:rsidRDefault="008B73FB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Preferred: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55%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or </w:t>
            </w:r>
            <w:r>
              <w:rPr>
                <w:spacing w:val="-2"/>
                <w:sz w:val="19"/>
              </w:rPr>
              <w:t>higher.</w:t>
            </w:r>
          </w:p>
        </w:tc>
        <w:tc>
          <w:tcPr>
            <w:tcW w:w="1824" w:type="dxa"/>
          </w:tcPr>
          <w:p w14:paraId="09817B2D" w14:textId="77777777" w:rsidR="00F8239E" w:rsidRDefault="008B73FB">
            <w:pPr>
              <w:pStyle w:val="TableParagraph"/>
              <w:ind w:left="125" w:right="108"/>
              <w:jc w:val="center"/>
              <w:rPr>
                <w:sz w:val="19"/>
              </w:rPr>
            </w:pPr>
            <w:r>
              <w:rPr>
                <w:sz w:val="19"/>
              </w:rPr>
              <w:t>Direct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Observation quarterly and annually. The annual review will not be based on the quarterly reports but on entire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year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exits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to </w:t>
            </w:r>
            <w:r>
              <w:rPr>
                <w:spacing w:val="-2"/>
                <w:sz w:val="19"/>
              </w:rPr>
              <w:t>independent housing.</w:t>
            </w:r>
          </w:p>
        </w:tc>
        <w:tc>
          <w:tcPr>
            <w:tcW w:w="1317" w:type="dxa"/>
          </w:tcPr>
          <w:p w14:paraId="475F11D6" w14:textId="77777777" w:rsidR="00F8239E" w:rsidRDefault="008B73FB">
            <w:pPr>
              <w:pStyle w:val="TableParagraph"/>
              <w:ind w:left="116" w:right="97"/>
              <w:rPr>
                <w:sz w:val="19"/>
              </w:rPr>
            </w:pPr>
            <w:r>
              <w:rPr>
                <w:spacing w:val="-2"/>
                <w:sz w:val="19"/>
              </w:rPr>
              <w:t>Positive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 xml:space="preserve">Past </w:t>
            </w:r>
            <w:r>
              <w:rPr>
                <w:spacing w:val="-2"/>
                <w:sz w:val="19"/>
              </w:rPr>
              <w:t>Performance</w:t>
            </w:r>
          </w:p>
          <w:p w14:paraId="253C2A31" w14:textId="77777777" w:rsidR="00F8239E" w:rsidRDefault="008B73FB">
            <w:pPr>
              <w:pStyle w:val="TableParagraph"/>
              <w:ind w:left="116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CPARS</w:t>
            </w:r>
          </w:p>
          <w:p w14:paraId="102B5F6A" w14:textId="77777777" w:rsidR="00F8239E" w:rsidRDefault="008B73FB">
            <w:pPr>
              <w:pStyle w:val="TableParagraph"/>
              <w:spacing w:before="0"/>
              <w:ind w:left="116"/>
              <w:rPr>
                <w:sz w:val="19"/>
              </w:rPr>
            </w:pPr>
            <w:r>
              <w:rPr>
                <w:spacing w:val="-2"/>
                <w:sz w:val="19"/>
              </w:rPr>
              <w:t>review.</w:t>
            </w:r>
          </w:p>
        </w:tc>
        <w:tc>
          <w:tcPr>
            <w:tcW w:w="1320" w:type="dxa"/>
          </w:tcPr>
          <w:p w14:paraId="6AF80F2A" w14:textId="77777777" w:rsidR="00F8239E" w:rsidRDefault="008B73FB">
            <w:pPr>
              <w:pStyle w:val="TableParagraph"/>
              <w:ind w:left="119" w:right="97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Negative </w:t>
            </w:r>
            <w:r>
              <w:rPr>
                <w:spacing w:val="-4"/>
                <w:sz w:val="19"/>
              </w:rPr>
              <w:t xml:space="preserve">Past </w:t>
            </w:r>
            <w:r>
              <w:rPr>
                <w:spacing w:val="-2"/>
                <w:sz w:val="19"/>
              </w:rPr>
              <w:t xml:space="preserve">Performance </w:t>
            </w:r>
            <w:r>
              <w:rPr>
                <w:sz w:val="19"/>
              </w:rPr>
              <w:t>in CPARS</w:t>
            </w:r>
          </w:p>
          <w:p w14:paraId="496ABE29" w14:textId="77777777" w:rsidR="00F8239E" w:rsidRDefault="008B73FB">
            <w:pPr>
              <w:pStyle w:val="TableParagraph"/>
              <w:spacing w:before="0" w:line="218" w:lineRule="exact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review.</w:t>
            </w:r>
          </w:p>
        </w:tc>
      </w:tr>
      <w:tr w:rsidR="00F8239E" w14:paraId="5508ECDE" w14:textId="77777777">
        <w:trPr>
          <w:trHeight w:val="2264"/>
        </w:trPr>
        <w:tc>
          <w:tcPr>
            <w:tcW w:w="1395" w:type="dxa"/>
          </w:tcPr>
          <w:p w14:paraId="78346DD4" w14:textId="77777777" w:rsidR="00F8239E" w:rsidRDefault="008B73FB">
            <w:pPr>
              <w:pStyle w:val="TableParagraph"/>
              <w:ind w:left="117" w:right="509"/>
              <w:rPr>
                <w:sz w:val="19"/>
              </w:rPr>
            </w:pPr>
            <w:r>
              <w:rPr>
                <w:spacing w:val="-2"/>
                <w:sz w:val="19"/>
              </w:rPr>
              <w:t>Negative Exits</w:t>
            </w:r>
          </w:p>
        </w:tc>
        <w:tc>
          <w:tcPr>
            <w:tcW w:w="686" w:type="dxa"/>
          </w:tcPr>
          <w:p w14:paraId="0E664CFD" w14:textId="77777777" w:rsidR="00F8239E" w:rsidRDefault="008B73FB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C.3.6</w:t>
            </w:r>
          </w:p>
        </w:tc>
        <w:tc>
          <w:tcPr>
            <w:tcW w:w="3161" w:type="dxa"/>
          </w:tcPr>
          <w:p w14:paraId="05A439D7" w14:textId="77777777" w:rsidR="00F8239E" w:rsidRDefault="008B73FB">
            <w:pPr>
              <w:pStyle w:val="TableParagraph"/>
              <w:ind w:left="139" w:right="119" w:hanging="5"/>
              <w:jc w:val="center"/>
              <w:rPr>
                <w:sz w:val="19"/>
              </w:rPr>
            </w:pPr>
            <w:r>
              <w:rPr>
                <w:sz w:val="19"/>
              </w:rPr>
              <w:t>Negative exits, which shall be defined as discharges involving Veterans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being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asked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leave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 program due to rule violation or otherwise leaving the program without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consulting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staff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 any way, shall be monitored on a continuous basis.</w:t>
            </w:r>
          </w:p>
        </w:tc>
        <w:tc>
          <w:tcPr>
            <w:tcW w:w="1793" w:type="dxa"/>
          </w:tcPr>
          <w:p w14:paraId="084B9BDD" w14:textId="77777777" w:rsidR="00F8239E" w:rsidRDefault="008B73FB">
            <w:pPr>
              <w:pStyle w:val="TableParagraph"/>
              <w:ind w:right="87"/>
              <w:rPr>
                <w:sz w:val="19"/>
              </w:rPr>
            </w:pPr>
            <w:r>
              <w:rPr>
                <w:b/>
                <w:sz w:val="19"/>
              </w:rPr>
              <w:t>Accepted: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25%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of all Veteran discharges will meet criteria to be defined as negative exits.</w:t>
            </w:r>
          </w:p>
          <w:p w14:paraId="57A72DF2" w14:textId="77777777" w:rsidR="00F8239E" w:rsidRDefault="008B73FB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Preferred: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20%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or </w:t>
            </w:r>
            <w:r>
              <w:rPr>
                <w:spacing w:val="-2"/>
                <w:sz w:val="19"/>
              </w:rPr>
              <w:t>less.</w:t>
            </w:r>
          </w:p>
        </w:tc>
        <w:tc>
          <w:tcPr>
            <w:tcW w:w="1824" w:type="dxa"/>
          </w:tcPr>
          <w:p w14:paraId="439A93C0" w14:textId="77777777" w:rsidR="00F8239E" w:rsidRDefault="008B73FB">
            <w:pPr>
              <w:pStyle w:val="TableParagraph"/>
              <w:ind w:left="125" w:right="108"/>
              <w:jc w:val="center"/>
              <w:rPr>
                <w:sz w:val="19"/>
              </w:rPr>
            </w:pPr>
            <w:r>
              <w:rPr>
                <w:sz w:val="19"/>
              </w:rPr>
              <w:t>Direct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Observation quarterly and annually. The annual review will not be based on the quarterly reports but on entire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year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exits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to </w:t>
            </w:r>
            <w:r>
              <w:rPr>
                <w:spacing w:val="-2"/>
                <w:sz w:val="19"/>
              </w:rPr>
              <w:t>independent housing.</w:t>
            </w:r>
          </w:p>
        </w:tc>
        <w:tc>
          <w:tcPr>
            <w:tcW w:w="1317" w:type="dxa"/>
          </w:tcPr>
          <w:p w14:paraId="1C2309BD" w14:textId="77777777" w:rsidR="00F8239E" w:rsidRDefault="008B73FB">
            <w:pPr>
              <w:pStyle w:val="TableParagraph"/>
              <w:ind w:left="116" w:right="97"/>
              <w:rPr>
                <w:sz w:val="19"/>
              </w:rPr>
            </w:pPr>
            <w:r>
              <w:rPr>
                <w:spacing w:val="-2"/>
                <w:sz w:val="19"/>
              </w:rPr>
              <w:t>Positive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 xml:space="preserve">Past </w:t>
            </w:r>
            <w:r>
              <w:rPr>
                <w:spacing w:val="-2"/>
                <w:sz w:val="19"/>
              </w:rPr>
              <w:t>Performance</w:t>
            </w:r>
          </w:p>
          <w:p w14:paraId="07395B19" w14:textId="77777777" w:rsidR="00F8239E" w:rsidRDefault="008B73FB">
            <w:pPr>
              <w:pStyle w:val="TableParagraph"/>
              <w:spacing w:before="38"/>
              <w:ind w:left="116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CPARS</w:t>
            </w:r>
          </w:p>
          <w:p w14:paraId="3E6893D7" w14:textId="77777777" w:rsidR="00F8239E" w:rsidRDefault="008B73FB">
            <w:pPr>
              <w:pStyle w:val="TableParagraph"/>
              <w:spacing w:before="0"/>
              <w:ind w:left="116"/>
              <w:rPr>
                <w:sz w:val="19"/>
              </w:rPr>
            </w:pPr>
            <w:r>
              <w:rPr>
                <w:spacing w:val="-2"/>
                <w:sz w:val="19"/>
              </w:rPr>
              <w:t>review.</w:t>
            </w:r>
          </w:p>
        </w:tc>
        <w:tc>
          <w:tcPr>
            <w:tcW w:w="1320" w:type="dxa"/>
          </w:tcPr>
          <w:p w14:paraId="4CFC7D11" w14:textId="77777777" w:rsidR="00F8239E" w:rsidRDefault="008B73FB">
            <w:pPr>
              <w:pStyle w:val="TableParagraph"/>
              <w:ind w:left="119" w:right="97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Negative </w:t>
            </w:r>
            <w:r>
              <w:rPr>
                <w:spacing w:val="-4"/>
                <w:sz w:val="19"/>
              </w:rPr>
              <w:t xml:space="preserve">Past </w:t>
            </w:r>
            <w:r>
              <w:rPr>
                <w:spacing w:val="-2"/>
                <w:sz w:val="19"/>
              </w:rPr>
              <w:t xml:space="preserve">Performance </w:t>
            </w:r>
            <w:r>
              <w:rPr>
                <w:sz w:val="19"/>
              </w:rPr>
              <w:t>in CPARS</w:t>
            </w:r>
          </w:p>
          <w:p w14:paraId="0D56C67A" w14:textId="77777777" w:rsidR="00F8239E" w:rsidRDefault="008B73FB">
            <w:pPr>
              <w:pStyle w:val="TableParagraph"/>
              <w:spacing w:before="0" w:line="218" w:lineRule="exact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review.</w:t>
            </w:r>
          </w:p>
        </w:tc>
      </w:tr>
    </w:tbl>
    <w:p w14:paraId="5273E37A" w14:textId="77777777" w:rsidR="00F8239E" w:rsidRDefault="00F8239E">
      <w:pPr>
        <w:spacing w:line="218" w:lineRule="exact"/>
        <w:rPr>
          <w:sz w:val="19"/>
        </w:rPr>
        <w:sectPr w:rsidR="00F8239E">
          <w:pgSz w:w="12240" w:h="15840"/>
          <w:pgMar w:top="1420" w:right="260" w:bottom="280" w:left="260" w:header="720" w:footer="720" w:gutter="0"/>
          <w:cols w:space="720"/>
        </w:sectPr>
      </w:pPr>
    </w:p>
    <w:p w14:paraId="42EAAF90" w14:textId="77777777" w:rsidR="00F8239E" w:rsidRDefault="008B73FB">
      <w:pPr>
        <w:pStyle w:val="Heading1"/>
        <w:numPr>
          <w:ilvl w:val="0"/>
          <w:numId w:val="4"/>
        </w:numPr>
        <w:tabs>
          <w:tab w:val="left" w:pos="1538"/>
        </w:tabs>
        <w:spacing w:before="80"/>
        <w:ind w:left="1538" w:hanging="358"/>
      </w:pPr>
      <w:r>
        <w:lastRenderedPageBreak/>
        <w:t>METHODS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QA </w:t>
      </w:r>
      <w:r>
        <w:rPr>
          <w:spacing w:val="-2"/>
        </w:rPr>
        <w:t>SURVEILLANCE</w:t>
      </w:r>
    </w:p>
    <w:p w14:paraId="405E04E6" w14:textId="77777777" w:rsidR="00F8239E" w:rsidRDefault="008B73FB">
      <w:pPr>
        <w:pStyle w:val="BodyText"/>
        <w:spacing w:before="239"/>
        <w:ind w:right="1454"/>
      </w:pPr>
      <w:r>
        <w:t>Various</w:t>
      </w:r>
      <w:r>
        <w:rPr>
          <w:spacing w:val="-3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performance.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surveillance</w:t>
      </w:r>
      <w:r>
        <w:rPr>
          <w:spacing w:val="-3"/>
        </w:rPr>
        <w:t xml:space="preserve"> </w:t>
      </w:r>
      <w:r>
        <w:t>methods listed below in the administration of this QASP.</w:t>
      </w:r>
    </w:p>
    <w:p w14:paraId="71EEC05F" w14:textId="77777777" w:rsidR="00F8239E" w:rsidRDefault="008B73FB">
      <w:pPr>
        <w:pStyle w:val="ListParagraph"/>
        <w:numPr>
          <w:ilvl w:val="0"/>
          <w:numId w:val="2"/>
        </w:numPr>
        <w:tabs>
          <w:tab w:val="left" w:pos="1538"/>
        </w:tabs>
        <w:spacing w:before="241"/>
        <w:ind w:left="1538" w:hanging="358"/>
      </w:pPr>
      <w:r>
        <w:t>DIRECT</w:t>
      </w:r>
      <w:r>
        <w:rPr>
          <w:spacing w:val="-6"/>
        </w:rPr>
        <w:t xml:space="preserve"> </w:t>
      </w:r>
      <w:r>
        <w:t>OBSERVATION.</w:t>
      </w:r>
      <w:r>
        <w:rPr>
          <w:spacing w:val="51"/>
        </w:rPr>
        <w:t xml:space="preserve"> </w:t>
      </w:r>
      <w:r>
        <w:t>(Can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periodically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rPr>
          <w:spacing w:val="-2"/>
        </w:rPr>
        <w:t>surveillance.)</w:t>
      </w:r>
    </w:p>
    <w:p w14:paraId="6F56EE07" w14:textId="77777777" w:rsidR="00F8239E" w:rsidRDefault="008B73FB">
      <w:pPr>
        <w:pStyle w:val="ListParagraph"/>
        <w:numPr>
          <w:ilvl w:val="1"/>
          <w:numId w:val="2"/>
        </w:numPr>
        <w:tabs>
          <w:tab w:val="left" w:pos="1900"/>
        </w:tabs>
        <w:spacing w:before="241" w:line="269" w:lineRule="exact"/>
      </w:pPr>
      <w:r>
        <w:rPr>
          <w:spacing w:val="-2"/>
        </w:rPr>
        <w:t>Occupancy</w:t>
      </w:r>
    </w:p>
    <w:p w14:paraId="74F66392" w14:textId="77777777" w:rsidR="00F8239E" w:rsidRDefault="008B73FB">
      <w:pPr>
        <w:pStyle w:val="ListParagraph"/>
        <w:numPr>
          <w:ilvl w:val="1"/>
          <w:numId w:val="2"/>
        </w:numPr>
        <w:tabs>
          <w:tab w:val="left" w:pos="1900"/>
        </w:tabs>
        <w:spacing w:line="268" w:lineRule="exact"/>
      </w:pPr>
      <w:r>
        <w:t>Independent</w:t>
      </w:r>
      <w:r>
        <w:rPr>
          <w:spacing w:val="-9"/>
        </w:rPr>
        <w:t xml:space="preserve"> </w:t>
      </w:r>
      <w:r>
        <w:rPr>
          <w:spacing w:val="-2"/>
        </w:rPr>
        <w:t>Housing</w:t>
      </w:r>
    </w:p>
    <w:p w14:paraId="2B56E0EF" w14:textId="77777777" w:rsidR="00F8239E" w:rsidRDefault="008B73FB">
      <w:pPr>
        <w:pStyle w:val="ListParagraph"/>
        <w:numPr>
          <w:ilvl w:val="1"/>
          <w:numId w:val="2"/>
        </w:numPr>
        <w:tabs>
          <w:tab w:val="left" w:pos="1900"/>
        </w:tabs>
        <w:spacing w:line="268" w:lineRule="exact"/>
      </w:pPr>
      <w:r>
        <w:t>Negative</w:t>
      </w:r>
      <w:r>
        <w:rPr>
          <w:spacing w:val="-8"/>
        </w:rPr>
        <w:t xml:space="preserve"> </w:t>
      </w:r>
      <w:r>
        <w:rPr>
          <w:spacing w:val="-2"/>
        </w:rPr>
        <w:t>Exits</w:t>
      </w:r>
    </w:p>
    <w:p w14:paraId="3F000545" w14:textId="77777777" w:rsidR="00F8239E" w:rsidRDefault="008B73FB">
      <w:pPr>
        <w:pStyle w:val="ListParagraph"/>
        <w:numPr>
          <w:ilvl w:val="0"/>
          <w:numId w:val="2"/>
        </w:numPr>
        <w:tabs>
          <w:tab w:val="left" w:pos="1426"/>
        </w:tabs>
        <w:spacing w:before="251"/>
        <w:ind w:left="1180" w:right="1620" w:firstLine="0"/>
      </w:pPr>
      <w:r>
        <w:t>PERIODIC</w:t>
      </w:r>
      <w:r>
        <w:rPr>
          <w:spacing w:val="-7"/>
        </w:rPr>
        <w:t xml:space="preserve"> </w:t>
      </w:r>
      <w:r>
        <w:t>INSPECTION.</w:t>
      </w:r>
      <w:r>
        <w:rPr>
          <w:spacing w:val="40"/>
        </w:rPr>
        <w:t xml:space="preserve"> </w:t>
      </w:r>
      <w:r>
        <w:t>(Inspections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HCHV</w:t>
      </w:r>
      <w:r>
        <w:rPr>
          <w:spacing w:val="-4"/>
        </w:rPr>
        <w:t xml:space="preserve"> </w:t>
      </w:r>
      <w:r>
        <w:t>CERS</w:t>
      </w:r>
      <w:r>
        <w:rPr>
          <w:spacing w:val="-4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 xml:space="preserve">quarterly or </w:t>
      </w:r>
      <w:r>
        <w:rPr>
          <w:spacing w:val="-2"/>
        </w:rPr>
        <w:t>more)</w:t>
      </w:r>
    </w:p>
    <w:p w14:paraId="7ED6F6BD" w14:textId="77777777" w:rsidR="00F8239E" w:rsidRDefault="008B73FB">
      <w:pPr>
        <w:pStyle w:val="ListParagraph"/>
        <w:numPr>
          <w:ilvl w:val="1"/>
          <w:numId w:val="2"/>
        </w:numPr>
        <w:tabs>
          <w:tab w:val="left" w:pos="1900"/>
        </w:tabs>
        <w:spacing w:before="241" w:line="269" w:lineRule="exact"/>
      </w:pPr>
      <w:r>
        <w:t>Care</w:t>
      </w:r>
      <w:r>
        <w:rPr>
          <w:spacing w:val="-3"/>
        </w:rPr>
        <w:t xml:space="preserve"> </w:t>
      </w:r>
      <w:r>
        <w:rPr>
          <w:spacing w:val="-2"/>
        </w:rPr>
        <w:t>Planning</w:t>
      </w:r>
    </w:p>
    <w:p w14:paraId="17C4A63A" w14:textId="77777777" w:rsidR="00F8239E" w:rsidRDefault="008B73FB">
      <w:pPr>
        <w:pStyle w:val="ListParagraph"/>
        <w:numPr>
          <w:ilvl w:val="1"/>
          <w:numId w:val="2"/>
        </w:numPr>
        <w:tabs>
          <w:tab w:val="left" w:pos="1900"/>
        </w:tabs>
        <w:spacing w:line="269" w:lineRule="exact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6E29B265" w14:textId="77777777" w:rsidR="00F8239E" w:rsidRDefault="00F8239E">
      <w:pPr>
        <w:pStyle w:val="BodyText"/>
        <w:spacing w:before="236"/>
        <w:ind w:left="0"/>
      </w:pPr>
    </w:p>
    <w:p w14:paraId="50ADB6CA" w14:textId="77777777" w:rsidR="00F8239E" w:rsidRDefault="008B73FB">
      <w:pPr>
        <w:pStyle w:val="Heading1"/>
        <w:numPr>
          <w:ilvl w:val="0"/>
          <w:numId w:val="4"/>
        </w:numPr>
        <w:tabs>
          <w:tab w:val="left" w:pos="1538"/>
        </w:tabs>
        <w:ind w:left="1538" w:hanging="358"/>
      </w:pPr>
      <w:r>
        <w:rPr>
          <w:spacing w:val="-2"/>
        </w:rPr>
        <w:t>RATINGS</w:t>
      </w:r>
    </w:p>
    <w:p w14:paraId="334A4504" w14:textId="77777777" w:rsidR="00F8239E" w:rsidRDefault="008B73FB">
      <w:pPr>
        <w:pStyle w:val="BodyText"/>
        <w:spacing w:before="242"/>
        <w:ind w:right="1256"/>
      </w:pPr>
      <w:r>
        <w:t>Metrics and methods are designed to determine if performance exceeds, meets, or does not meet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acceptable</w:t>
      </w:r>
      <w:r>
        <w:rPr>
          <w:spacing w:val="-4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level.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rating</w:t>
      </w:r>
      <w:r>
        <w:rPr>
          <w:spacing w:val="-2"/>
        </w:rPr>
        <w:t xml:space="preserve"> </w:t>
      </w:r>
      <w:r>
        <w:t>scale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a positive, neutral, or negative outcome.</w:t>
      </w:r>
      <w:r>
        <w:rPr>
          <w:spacing w:val="40"/>
        </w:rPr>
        <w:t xml:space="preserve"> </w:t>
      </w:r>
      <w:r>
        <w:t>The following ratings shall be used:</w:t>
      </w:r>
    </w:p>
    <w:p w14:paraId="434677EE" w14:textId="77777777" w:rsidR="00F8239E" w:rsidRDefault="00F8239E">
      <w:pPr>
        <w:pStyle w:val="BodyText"/>
        <w:spacing w:before="9"/>
        <w:ind w:left="0"/>
        <w:rPr>
          <w:sz w:val="20"/>
        </w:rPr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98"/>
      </w:tblGrid>
      <w:tr w:rsidR="00F8239E" w14:paraId="4F708ACD" w14:textId="77777777">
        <w:trPr>
          <w:trHeight w:val="525"/>
        </w:trPr>
        <w:tc>
          <w:tcPr>
            <w:tcW w:w="11498" w:type="dxa"/>
          </w:tcPr>
          <w:p w14:paraId="0173B843" w14:textId="77777777" w:rsidR="00F8239E" w:rsidRDefault="008B73FB">
            <w:pPr>
              <w:pStyle w:val="TableParagraph"/>
              <w:ind w:left="117" w:right="93"/>
              <w:rPr>
                <w:sz w:val="19"/>
              </w:rPr>
            </w:pPr>
            <w:r>
              <w:rPr>
                <w:sz w:val="19"/>
              </w:rPr>
              <w:t>Occupancy: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receives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20%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meets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preferred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measure,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18%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meets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accepted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measure,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 0%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17%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measured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failed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year.</w:t>
            </w:r>
          </w:p>
        </w:tc>
      </w:tr>
      <w:tr w:rsidR="00F8239E" w14:paraId="5D55B882" w14:textId="77777777">
        <w:trPr>
          <w:trHeight w:val="515"/>
        </w:trPr>
        <w:tc>
          <w:tcPr>
            <w:tcW w:w="11498" w:type="dxa"/>
          </w:tcPr>
          <w:p w14:paraId="2B89B79C" w14:textId="77777777" w:rsidR="00F8239E" w:rsidRDefault="008B73FB">
            <w:pPr>
              <w:pStyle w:val="TableParagraph"/>
              <w:ind w:left="117" w:right="93"/>
              <w:rPr>
                <w:sz w:val="19"/>
              </w:rPr>
            </w:pPr>
            <w:r>
              <w:rPr>
                <w:sz w:val="19"/>
              </w:rPr>
              <w:t>Care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Planning: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receives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20%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meets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preferred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measure,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18%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meets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accepted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measure,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 0%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17%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measured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failed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year.</w:t>
            </w:r>
          </w:p>
        </w:tc>
      </w:tr>
      <w:tr w:rsidR="00F8239E" w14:paraId="1BDF535C" w14:textId="77777777">
        <w:trPr>
          <w:trHeight w:val="517"/>
        </w:trPr>
        <w:tc>
          <w:tcPr>
            <w:tcW w:w="11498" w:type="dxa"/>
          </w:tcPr>
          <w:p w14:paraId="3C942F17" w14:textId="77777777" w:rsidR="00F8239E" w:rsidRDefault="008B73FB">
            <w:pPr>
              <w:pStyle w:val="TableParagraph"/>
              <w:ind w:left="117" w:right="218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Management: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receives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20%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meets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preferred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measure,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18%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meets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accepted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measure,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 0%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17%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if measured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failed for the year.</w:t>
            </w:r>
          </w:p>
        </w:tc>
      </w:tr>
      <w:tr w:rsidR="00F8239E" w14:paraId="1256DA69" w14:textId="77777777">
        <w:trPr>
          <w:trHeight w:val="517"/>
        </w:trPr>
        <w:tc>
          <w:tcPr>
            <w:tcW w:w="11498" w:type="dxa"/>
          </w:tcPr>
          <w:p w14:paraId="618DA745" w14:textId="77777777" w:rsidR="00F8239E" w:rsidRDefault="008B73FB">
            <w:pPr>
              <w:pStyle w:val="TableParagraph"/>
              <w:ind w:left="117" w:right="93"/>
              <w:rPr>
                <w:sz w:val="19"/>
              </w:rPr>
            </w:pPr>
            <w:r>
              <w:rPr>
                <w:sz w:val="19"/>
              </w:rPr>
              <w:t>Independent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Housing: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receives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20%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meets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preferred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measure,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18%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meets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accepted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measure,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 0%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17%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measured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failed for the year.</w:t>
            </w:r>
          </w:p>
        </w:tc>
      </w:tr>
      <w:tr w:rsidR="00F8239E" w14:paraId="58F93837" w14:textId="77777777">
        <w:trPr>
          <w:trHeight w:val="517"/>
        </w:trPr>
        <w:tc>
          <w:tcPr>
            <w:tcW w:w="11498" w:type="dxa"/>
          </w:tcPr>
          <w:p w14:paraId="2905A78B" w14:textId="77777777" w:rsidR="00F8239E" w:rsidRDefault="008B73FB">
            <w:pPr>
              <w:pStyle w:val="TableParagraph"/>
              <w:ind w:left="117" w:right="93"/>
              <w:rPr>
                <w:sz w:val="19"/>
              </w:rPr>
            </w:pPr>
            <w:r>
              <w:rPr>
                <w:sz w:val="19"/>
              </w:rPr>
              <w:t>Negative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Exits: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receives 20%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meets preferred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measure,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18%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meets accepted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measure,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0%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17%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measured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failed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year.</w:t>
            </w:r>
          </w:p>
        </w:tc>
      </w:tr>
    </w:tbl>
    <w:p w14:paraId="6BEE8313" w14:textId="77777777" w:rsidR="00F8239E" w:rsidRDefault="00F8239E">
      <w:pPr>
        <w:pStyle w:val="BodyText"/>
        <w:spacing w:before="241"/>
        <w:ind w:left="0"/>
      </w:pPr>
    </w:p>
    <w:p w14:paraId="38275BBA" w14:textId="77777777" w:rsidR="00F8239E" w:rsidRDefault="008B73FB">
      <w:pPr>
        <w:pStyle w:val="BodyText"/>
        <w:spacing w:line="252" w:lineRule="exact"/>
        <w:ind w:left="64" w:right="60"/>
        <w:jc w:val="center"/>
      </w:pPr>
      <w:r>
        <w:t>91-100%</w:t>
      </w:r>
      <w:r>
        <w:rPr>
          <w:spacing w:val="-9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</w:p>
    <w:p w14:paraId="58F6B0BB" w14:textId="77777777" w:rsidR="00F8239E" w:rsidRDefault="008B73FB">
      <w:pPr>
        <w:pStyle w:val="BodyText"/>
        <w:spacing w:line="252" w:lineRule="exact"/>
        <w:ind w:left="64" w:right="63"/>
        <w:jc w:val="center"/>
      </w:pPr>
      <w:r>
        <w:t>80-90%</w:t>
      </w:r>
      <w:r>
        <w:rPr>
          <w:spacing w:val="27"/>
        </w:rPr>
        <w:t xml:space="preserve">  </w:t>
      </w:r>
      <w:r>
        <w:t>Neutral</w:t>
      </w:r>
      <w:r>
        <w:rPr>
          <w:spacing w:val="55"/>
        </w:rPr>
        <w:t xml:space="preserve"> </w:t>
      </w:r>
      <w:r>
        <w:rPr>
          <w:spacing w:val="-2"/>
        </w:rPr>
        <w:t>Performance</w:t>
      </w:r>
    </w:p>
    <w:p w14:paraId="0AE6DEB0" w14:textId="77777777" w:rsidR="00F8239E" w:rsidRDefault="008B73FB">
      <w:pPr>
        <w:pStyle w:val="BodyText"/>
        <w:tabs>
          <w:tab w:val="left" w:pos="1062"/>
        </w:tabs>
        <w:spacing w:before="2"/>
        <w:ind w:left="64"/>
        <w:jc w:val="center"/>
      </w:pPr>
      <w:r>
        <w:t>&lt;</w:t>
      </w:r>
      <w:r>
        <w:rPr>
          <w:spacing w:val="-1"/>
        </w:rPr>
        <w:t xml:space="preserve"> </w:t>
      </w:r>
      <w:r>
        <w:rPr>
          <w:spacing w:val="-5"/>
        </w:rPr>
        <w:t>80%</w:t>
      </w:r>
      <w:r>
        <w:tab/>
        <w:t>Negative</w:t>
      </w:r>
      <w:r>
        <w:rPr>
          <w:spacing w:val="-10"/>
        </w:rPr>
        <w:t xml:space="preserve"> </w:t>
      </w:r>
      <w:r>
        <w:rPr>
          <w:spacing w:val="-2"/>
        </w:rPr>
        <w:t>Performance</w:t>
      </w:r>
    </w:p>
    <w:p w14:paraId="55F9B6DD" w14:textId="77777777" w:rsidR="00F8239E" w:rsidRDefault="00F8239E">
      <w:pPr>
        <w:pStyle w:val="BodyText"/>
        <w:ind w:left="0"/>
      </w:pPr>
    </w:p>
    <w:p w14:paraId="67E92D93" w14:textId="77777777" w:rsidR="00F8239E" w:rsidRDefault="00F8239E">
      <w:pPr>
        <w:pStyle w:val="BodyText"/>
        <w:ind w:left="0"/>
      </w:pPr>
    </w:p>
    <w:p w14:paraId="778652D1" w14:textId="77777777" w:rsidR="00F8239E" w:rsidRDefault="008B73FB">
      <w:pPr>
        <w:pStyle w:val="Heading1"/>
        <w:numPr>
          <w:ilvl w:val="0"/>
          <w:numId w:val="4"/>
        </w:numPr>
        <w:tabs>
          <w:tab w:val="left" w:pos="1538"/>
        </w:tabs>
        <w:ind w:left="1538" w:hanging="358"/>
      </w:pPr>
      <w:r>
        <w:t>DOCUMENTING</w:t>
      </w:r>
      <w:r>
        <w:rPr>
          <w:spacing w:val="-10"/>
        </w:rPr>
        <w:t xml:space="preserve"> </w:t>
      </w:r>
      <w:r>
        <w:rPr>
          <w:spacing w:val="-2"/>
        </w:rPr>
        <w:t>PERFORMANCE</w:t>
      </w:r>
    </w:p>
    <w:p w14:paraId="772403C6" w14:textId="77777777" w:rsidR="00F8239E" w:rsidRDefault="008B73FB">
      <w:pPr>
        <w:pStyle w:val="BodyText"/>
        <w:spacing w:before="241"/>
        <w:ind w:right="1454"/>
      </w:pPr>
      <w:r>
        <w:t>The</w:t>
      </w:r>
      <w:r>
        <w:rPr>
          <w:spacing w:val="-3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acceptable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quarterly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annually.</w:t>
      </w:r>
      <w:r>
        <w:rPr>
          <w:spacing w:val="40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report may become a part of the supporting documentation for any contractual action.</w:t>
      </w:r>
    </w:p>
    <w:p w14:paraId="3BB1B9D7" w14:textId="77777777" w:rsidR="00F8239E" w:rsidRDefault="008B73FB">
      <w:pPr>
        <w:pStyle w:val="BodyText"/>
        <w:spacing w:before="238"/>
      </w:pPr>
      <w:r>
        <w:t>a.</w:t>
      </w:r>
      <w:r>
        <w:rPr>
          <w:spacing w:val="66"/>
          <w:w w:val="150"/>
        </w:rPr>
        <w:t xml:space="preserve"> </w:t>
      </w:r>
      <w:r>
        <w:t>POSITIVE</w:t>
      </w:r>
      <w:r>
        <w:rPr>
          <w:spacing w:val="-8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(91-100%</w:t>
      </w:r>
      <w:r>
        <w:rPr>
          <w:spacing w:val="-7"/>
        </w:rPr>
        <w:t xml:space="preserve"> </w:t>
      </w:r>
      <w:r>
        <w:t>Rating),</w:t>
      </w:r>
      <w:r>
        <w:rPr>
          <w:spacing w:val="-8"/>
        </w:rPr>
        <w:t xml:space="preserve"> </w:t>
      </w:r>
      <w:r>
        <w:t>NEUTRAL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(81-</w:t>
      </w:r>
      <w:r>
        <w:rPr>
          <w:spacing w:val="-5"/>
        </w:rPr>
        <w:t>90%</w:t>
      </w:r>
    </w:p>
    <w:p w14:paraId="2C335123" w14:textId="77777777" w:rsidR="00F8239E" w:rsidRDefault="008B73FB">
      <w:pPr>
        <w:pStyle w:val="BodyText"/>
        <w:spacing w:before="2"/>
      </w:pPr>
      <w:r>
        <w:rPr>
          <w:spacing w:val="-2"/>
        </w:rPr>
        <w:t>Rating)</w:t>
      </w:r>
    </w:p>
    <w:p w14:paraId="47BC71FF" w14:textId="77777777" w:rsidR="00F8239E" w:rsidRDefault="008B73FB">
      <w:pPr>
        <w:pStyle w:val="BodyText"/>
        <w:spacing w:before="239"/>
      </w:pPr>
      <w:r>
        <w:t>Positive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Neutral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recorded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CPARS</w:t>
      </w:r>
      <w:r>
        <w:rPr>
          <w:spacing w:val="-5"/>
        </w:rPr>
        <w:t xml:space="preserve"> </w:t>
      </w:r>
      <w:r>
        <w:rPr>
          <w:spacing w:val="-2"/>
        </w:rPr>
        <w:t>review.</w:t>
      </w:r>
    </w:p>
    <w:p w14:paraId="236E2C04" w14:textId="77777777" w:rsidR="00F8239E" w:rsidRDefault="00F8239E">
      <w:pPr>
        <w:sectPr w:rsidR="00F8239E">
          <w:pgSz w:w="12240" w:h="15840"/>
          <w:pgMar w:top="1360" w:right="260" w:bottom="280" w:left="260" w:header="720" w:footer="720" w:gutter="0"/>
          <w:cols w:space="720"/>
        </w:sectPr>
      </w:pPr>
    </w:p>
    <w:p w14:paraId="549B49E7" w14:textId="77777777" w:rsidR="00F8239E" w:rsidRDefault="008B73FB">
      <w:pPr>
        <w:pStyle w:val="ListParagraph"/>
        <w:numPr>
          <w:ilvl w:val="0"/>
          <w:numId w:val="2"/>
        </w:numPr>
        <w:tabs>
          <w:tab w:val="left" w:pos="1539"/>
        </w:tabs>
        <w:spacing w:before="80"/>
        <w:ind w:left="1539" w:hanging="359"/>
      </w:pPr>
      <w:r>
        <w:lastRenderedPageBreak/>
        <w:t>UNACCEPTABLE</w:t>
      </w:r>
      <w:r>
        <w:rPr>
          <w:spacing w:val="-7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(80%</w:t>
      </w:r>
      <w:r>
        <w:rPr>
          <w:spacing w:val="-6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below)</w:t>
      </w:r>
    </w:p>
    <w:p w14:paraId="646F0273" w14:textId="77777777" w:rsidR="00F8239E" w:rsidRDefault="008B73FB">
      <w:pPr>
        <w:pStyle w:val="BodyText"/>
        <w:spacing w:before="239"/>
        <w:ind w:right="1256"/>
      </w:pPr>
      <w:r>
        <w:t>When unacceptable performance occurs, the COR shall inform the contractor.</w:t>
      </w:r>
      <w:r>
        <w:rPr>
          <w:spacing w:val="40"/>
        </w:rPr>
        <w:t xml:space="preserve"> </w:t>
      </w:r>
      <w:r>
        <w:t>This will normally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circumstances</w:t>
      </w:r>
      <w:r>
        <w:rPr>
          <w:spacing w:val="-4"/>
        </w:rPr>
        <w:t xml:space="preserve"> </w:t>
      </w:r>
      <w:r>
        <w:t>necessitate</w:t>
      </w:r>
      <w:r>
        <w:rPr>
          <w:spacing w:val="-4"/>
        </w:rPr>
        <w:t xml:space="preserve"> </w:t>
      </w:r>
      <w:r>
        <w:t>verbal</w:t>
      </w:r>
      <w:r>
        <w:rPr>
          <w:spacing w:val="-5"/>
        </w:rPr>
        <w:t xml:space="preserve"> </w:t>
      </w:r>
      <w:r>
        <w:t>communication.</w:t>
      </w:r>
      <w:r>
        <w:rPr>
          <w:spacing w:val="4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the COR shall document the discussion and place it in the COR file.</w:t>
      </w:r>
    </w:p>
    <w:p w14:paraId="11BDE653" w14:textId="77777777" w:rsidR="00F8239E" w:rsidRDefault="008B73FB">
      <w:pPr>
        <w:pStyle w:val="BodyText"/>
        <w:spacing w:before="242"/>
        <w:ind w:right="1256"/>
      </w:pP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</w:t>
      </w:r>
      <w:r>
        <w:rPr>
          <w:spacing w:val="-3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formal</w:t>
      </w:r>
      <w:r>
        <w:rPr>
          <w:spacing w:val="-6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COTR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prepare</w:t>
      </w:r>
      <w:r>
        <w:rPr>
          <w:spacing w:val="-3"/>
        </w:rPr>
        <w:t xml:space="preserve"> </w:t>
      </w:r>
      <w:r>
        <w:t>a Contract Discrepancy Report (CDR), and present it to the contractor's program manager.</w:t>
      </w:r>
    </w:p>
    <w:p w14:paraId="3D39AAE3" w14:textId="77777777" w:rsidR="00F8239E" w:rsidRDefault="008B73FB">
      <w:pPr>
        <w:pStyle w:val="BodyText"/>
        <w:spacing w:before="238"/>
        <w:ind w:right="1256"/>
      </w:pPr>
      <w:r>
        <w:t>The contractor shall acknowledge receipt of the CDR in writing.</w:t>
      </w:r>
      <w:r>
        <w:rPr>
          <w:spacing w:val="40"/>
        </w:rPr>
        <w:t xml:space="preserve"> </w:t>
      </w:r>
      <w:r>
        <w:t>The CDR will specify if the contractor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corrective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contractor</w:t>
      </w:r>
      <w:r>
        <w:rPr>
          <w:spacing w:val="-3"/>
        </w:rPr>
        <w:t xml:space="preserve"> </w:t>
      </w:r>
      <w:r>
        <w:t>shall correct the unacceptable performance and avoid a recurrence.</w:t>
      </w:r>
      <w:r>
        <w:rPr>
          <w:spacing w:val="40"/>
        </w:rPr>
        <w:t xml:space="preserve"> </w:t>
      </w:r>
      <w:r>
        <w:t>The CDR will also state how long after receipt the contractor has to present this corrective action plan to the COTR.</w:t>
      </w:r>
      <w:r>
        <w:rPr>
          <w:spacing w:val="40"/>
        </w:rPr>
        <w:t xml:space="preserve"> </w:t>
      </w:r>
      <w:r>
        <w:t>The Government shall review the contractor's corrective action plan to determine acceptability.</w:t>
      </w:r>
    </w:p>
    <w:p w14:paraId="685D8ACC" w14:textId="77777777" w:rsidR="00F8239E" w:rsidRDefault="008B73FB">
      <w:pPr>
        <w:pStyle w:val="BodyText"/>
        <w:spacing w:before="241"/>
        <w:ind w:right="1454"/>
      </w:pPr>
      <w:r>
        <w:t>Any</w:t>
      </w:r>
      <w:r>
        <w:rPr>
          <w:spacing w:val="-3"/>
        </w:rPr>
        <w:t xml:space="preserve"> </w:t>
      </w:r>
      <w:r>
        <w:t>CDRs</w:t>
      </w:r>
      <w:r>
        <w:rPr>
          <w:spacing w:val="-2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contractual</w:t>
      </w:r>
      <w:r>
        <w:rPr>
          <w:spacing w:val="-3"/>
        </w:rPr>
        <w:t xml:space="preserve"> </w:t>
      </w:r>
      <w:r>
        <w:t>action deemed necessary by the CO.</w:t>
      </w:r>
    </w:p>
    <w:p w14:paraId="67A2A71F" w14:textId="77777777" w:rsidR="00F8239E" w:rsidRDefault="00F8239E">
      <w:pPr>
        <w:pStyle w:val="BodyText"/>
        <w:ind w:left="0"/>
      </w:pPr>
    </w:p>
    <w:p w14:paraId="65F2497E" w14:textId="77777777" w:rsidR="00F8239E" w:rsidRDefault="00F8239E">
      <w:pPr>
        <w:pStyle w:val="BodyText"/>
        <w:spacing w:before="228"/>
        <w:ind w:left="0"/>
      </w:pPr>
    </w:p>
    <w:p w14:paraId="1AFA62EF" w14:textId="77777777" w:rsidR="00F8239E" w:rsidRDefault="008B73FB">
      <w:pPr>
        <w:pStyle w:val="Heading1"/>
        <w:numPr>
          <w:ilvl w:val="0"/>
          <w:numId w:val="4"/>
        </w:numPr>
        <w:tabs>
          <w:tab w:val="left" w:pos="1538"/>
        </w:tabs>
        <w:ind w:left="1538" w:hanging="358"/>
      </w:pPr>
      <w:r>
        <w:t>FREQUENCY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MEASUREMENT</w:t>
      </w:r>
    </w:p>
    <w:p w14:paraId="12B21D7B" w14:textId="77777777" w:rsidR="00F8239E" w:rsidRDefault="008B73FB">
      <w:pPr>
        <w:pStyle w:val="ListParagraph"/>
        <w:numPr>
          <w:ilvl w:val="0"/>
          <w:numId w:val="1"/>
        </w:numPr>
        <w:tabs>
          <w:tab w:val="left" w:pos="1538"/>
        </w:tabs>
        <w:spacing w:before="239"/>
        <w:ind w:left="1538" w:hanging="358"/>
      </w:pPr>
      <w:r>
        <w:t>Frequency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Surveillance</w:t>
      </w:r>
    </w:p>
    <w:p w14:paraId="5621A311" w14:textId="77777777" w:rsidR="00F8239E" w:rsidRDefault="008B73FB">
      <w:pPr>
        <w:pStyle w:val="BodyText"/>
        <w:spacing w:before="242"/>
        <w:ind w:right="1454"/>
      </w:pPr>
      <w:r>
        <w:t>During</w:t>
      </w:r>
      <w:r>
        <w:rPr>
          <w:spacing w:val="-4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performance,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periodically</w:t>
      </w:r>
      <w:r>
        <w:rPr>
          <w:spacing w:val="-3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negotiated frequency of surveillance is appropriate for the work being performed.</w:t>
      </w:r>
    </w:p>
    <w:p w14:paraId="6379A388" w14:textId="77777777" w:rsidR="00F8239E" w:rsidRDefault="008B73FB">
      <w:pPr>
        <w:pStyle w:val="ListParagraph"/>
        <w:numPr>
          <w:ilvl w:val="0"/>
          <w:numId w:val="1"/>
        </w:numPr>
        <w:tabs>
          <w:tab w:val="left" w:pos="1538"/>
        </w:tabs>
        <w:spacing w:before="238"/>
        <w:ind w:left="1538" w:hanging="358"/>
      </w:pPr>
      <w:r>
        <w:t>Frequency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2"/>
        </w:rPr>
        <w:t>Meetings.</w:t>
      </w:r>
    </w:p>
    <w:p w14:paraId="4C8388E0" w14:textId="77777777" w:rsidR="00F8239E" w:rsidRDefault="008B73FB">
      <w:pPr>
        <w:pStyle w:val="BodyText"/>
        <w:spacing w:before="242"/>
      </w:pPr>
      <w:r>
        <w:t>The</w:t>
      </w:r>
      <w:r>
        <w:rPr>
          <w:spacing w:val="-6"/>
        </w:rPr>
        <w:t xml:space="preserve"> </w:t>
      </w:r>
      <w:r>
        <w:t>COR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contractor</w:t>
      </w:r>
      <w:r>
        <w:rPr>
          <w:spacing w:val="-3"/>
        </w:rPr>
        <w:t xml:space="preserve"> </w:t>
      </w:r>
      <w:r>
        <w:t>quarterly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assess</w:t>
      </w:r>
      <w:r>
        <w:rPr>
          <w:spacing w:val="-5"/>
        </w:rPr>
        <w:t xml:space="preserve"> </w:t>
      </w:r>
      <w:r>
        <w:rPr>
          <w:spacing w:val="-2"/>
        </w:rPr>
        <w:t>performance.</w:t>
      </w:r>
    </w:p>
    <w:p w14:paraId="6D26C580" w14:textId="77777777" w:rsidR="00F8239E" w:rsidRDefault="00F8239E">
      <w:pPr>
        <w:pStyle w:val="BodyText"/>
        <w:ind w:left="0"/>
        <w:rPr>
          <w:sz w:val="20"/>
        </w:rPr>
      </w:pPr>
    </w:p>
    <w:p w14:paraId="0373AE53" w14:textId="77777777" w:rsidR="00F8239E" w:rsidRDefault="00F8239E">
      <w:pPr>
        <w:pStyle w:val="BodyText"/>
        <w:ind w:left="0"/>
        <w:rPr>
          <w:sz w:val="20"/>
        </w:rPr>
      </w:pPr>
    </w:p>
    <w:p w14:paraId="07F34C25" w14:textId="77777777" w:rsidR="00F8239E" w:rsidRDefault="00F8239E">
      <w:pPr>
        <w:pStyle w:val="BodyText"/>
        <w:ind w:left="0"/>
        <w:rPr>
          <w:sz w:val="20"/>
        </w:rPr>
      </w:pPr>
    </w:p>
    <w:p w14:paraId="1BBCDE71" w14:textId="77777777" w:rsidR="00F8239E" w:rsidRDefault="00F8239E">
      <w:pPr>
        <w:pStyle w:val="BodyText"/>
        <w:ind w:left="0"/>
        <w:rPr>
          <w:sz w:val="20"/>
        </w:rPr>
      </w:pPr>
    </w:p>
    <w:p w14:paraId="37AE54F7" w14:textId="77777777" w:rsidR="00F8239E" w:rsidRDefault="00F8239E">
      <w:pPr>
        <w:pStyle w:val="BodyText"/>
        <w:ind w:left="0"/>
        <w:rPr>
          <w:sz w:val="20"/>
        </w:rPr>
      </w:pPr>
    </w:p>
    <w:p w14:paraId="35FE5F3F" w14:textId="77777777" w:rsidR="00F8239E" w:rsidRDefault="008B73FB">
      <w:pPr>
        <w:pStyle w:val="BodyText"/>
        <w:spacing w:before="196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22657B" wp14:editId="339BD58F">
                <wp:simplePos x="0" y="0"/>
                <wp:positionH relativeFrom="page">
                  <wp:posOffset>914704</wp:posOffset>
                </wp:positionH>
                <wp:positionV relativeFrom="paragraph">
                  <wp:posOffset>286342</wp:posOffset>
                </wp:positionV>
                <wp:extent cx="4508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0">
                              <a:moveTo>
                                <a:pt x="0" y="0"/>
                              </a:moveTo>
                              <a:lnTo>
                                <a:pt x="4508021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3F927" id="Graphic 1" o:spid="_x0000_s1026" style="position:absolute;margin-left:1in;margin-top:22.55pt;width:3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" path="m,l4508021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7A98D3B7" w14:textId="77777777" w:rsidR="00F8239E" w:rsidRDefault="008B73FB">
      <w:pPr>
        <w:pStyle w:val="BodyText"/>
        <w:spacing w:before="4"/>
      </w:pPr>
      <w:r>
        <w:t>Signature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Contractor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rPr>
          <w:spacing w:val="-2"/>
        </w:rPr>
        <w:t>Manager</w:t>
      </w:r>
    </w:p>
    <w:p w14:paraId="53FF1FE5" w14:textId="77777777" w:rsidR="00F8239E" w:rsidRDefault="00F8239E">
      <w:pPr>
        <w:pStyle w:val="BodyText"/>
        <w:spacing w:before="25"/>
        <w:ind w:left="0"/>
        <w:rPr>
          <w:sz w:val="20"/>
        </w:rPr>
      </w:pPr>
    </w:p>
    <w:p w14:paraId="7D777D50" w14:textId="77777777" w:rsidR="00F8239E" w:rsidRDefault="00F8239E">
      <w:pPr>
        <w:rPr>
          <w:sz w:val="20"/>
        </w:rPr>
        <w:sectPr w:rsidR="00F8239E">
          <w:pgSz w:w="12240" w:h="15840"/>
          <w:pgMar w:top="1360" w:right="260" w:bottom="280" w:left="260" w:header="720" w:footer="720" w:gutter="0"/>
          <w:cols w:space="720"/>
        </w:sectPr>
      </w:pPr>
    </w:p>
    <w:p w14:paraId="6C0F6031" w14:textId="7D91F8A1" w:rsidR="00F8239E" w:rsidRDefault="00F8239E" w:rsidP="008B73FB">
      <w:pPr>
        <w:spacing w:before="110" w:line="247" w:lineRule="auto"/>
        <w:rPr>
          <w:rFonts w:ascii="Gill Sans MT"/>
          <w:sz w:val="50"/>
        </w:rPr>
      </w:pPr>
    </w:p>
    <w:p w14:paraId="45D5AE28" w14:textId="0F566D21" w:rsidR="00F8239E" w:rsidRDefault="008B73FB" w:rsidP="008B73FB">
      <w:pPr>
        <w:spacing w:before="132" w:line="256" w:lineRule="auto"/>
        <w:ind w:left="700" w:right="5676"/>
        <w:rPr>
          <w:rFonts w:ascii="Gill Sans MT"/>
          <w:sz w:val="24"/>
        </w:rPr>
        <w:sectPr w:rsidR="00F8239E">
          <w:type w:val="continuous"/>
          <w:pgSz w:w="12240" w:h="15840"/>
          <w:pgMar w:top="1360" w:right="260" w:bottom="280" w:left="260" w:header="720" w:footer="720" w:gutter="0"/>
          <w:cols w:num="2" w:space="720" w:equalWidth="0">
            <w:col w:w="3090" w:space="40"/>
            <w:col w:w="8590"/>
          </w:cols>
        </w:sectPr>
      </w:pPr>
      <w:r>
        <w:br w:type="column"/>
      </w:r>
    </w:p>
    <w:p w14:paraId="5AA257E1" w14:textId="77777777" w:rsidR="008B73FB" w:rsidRDefault="008B73FB">
      <w:pPr>
        <w:pStyle w:val="BodyText"/>
        <w:spacing w:before="53"/>
      </w:pPr>
    </w:p>
    <w:p w14:paraId="52BD8A7F" w14:textId="54004112" w:rsidR="008B73FB" w:rsidRDefault="008B73FB">
      <w:pPr>
        <w:pStyle w:val="BodyText"/>
        <w:spacing w:before="53"/>
      </w:pPr>
      <w:r>
        <w:t>___________________________________________________________</w:t>
      </w:r>
    </w:p>
    <w:p w14:paraId="31870D9F" w14:textId="21123665" w:rsidR="00F8239E" w:rsidRDefault="008B73FB">
      <w:pPr>
        <w:pStyle w:val="BodyText"/>
        <w:spacing w:before="53"/>
      </w:pPr>
      <w:r>
        <w:t>Signature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Contracting</w:t>
      </w:r>
      <w:r>
        <w:rPr>
          <w:spacing w:val="-7"/>
        </w:rPr>
        <w:t xml:space="preserve"> </w:t>
      </w:r>
      <w:r>
        <w:t>Officer’s</w:t>
      </w:r>
      <w:r>
        <w:rPr>
          <w:spacing w:val="-4"/>
        </w:rPr>
        <w:t xml:space="preserve"> </w:t>
      </w:r>
      <w:r>
        <w:rPr>
          <w:spacing w:val="-2"/>
        </w:rPr>
        <w:t>Representative</w:t>
      </w:r>
    </w:p>
    <w:sectPr w:rsidR="00F8239E">
      <w:type w:val="continuous"/>
      <w:pgSz w:w="12240" w:h="15840"/>
      <w:pgMar w:top="1360" w:right="26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5B3"/>
    <w:multiLevelType w:val="hybridMultilevel"/>
    <w:tmpl w:val="A020927C"/>
    <w:lvl w:ilvl="0" w:tplc="0C62815E">
      <w:start w:val="1"/>
      <w:numFmt w:val="lowerLetter"/>
      <w:lvlText w:val="%1."/>
      <w:lvlJc w:val="left"/>
      <w:pPr>
        <w:ind w:left="154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43A6D0E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2" w:tplc="3AD09BDC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3" w:tplc="ECCC1254">
      <w:numFmt w:val="bullet"/>
      <w:lvlText w:val="•"/>
      <w:lvlJc w:val="left"/>
      <w:pPr>
        <w:ind w:left="4594" w:hanging="360"/>
      </w:pPr>
      <w:rPr>
        <w:rFonts w:hint="default"/>
        <w:lang w:val="en-US" w:eastAsia="en-US" w:bidi="ar-SA"/>
      </w:rPr>
    </w:lvl>
    <w:lvl w:ilvl="4" w:tplc="67F00320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5" w:tplc="5FE8C278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 w:tplc="1FF2F206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  <w:lvl w:ilvl="7" w:tplc="869A2F82"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  <w:lvl w:ilvl="8" w:tplc="08CA9BA2">
      <w:numFmt w:val="bullet"/>
      <w:lvlText w:val="•"/>
      <w:lvlJc w:val="left"/>
      <w:pPr>
        <w:ind w:left="96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9F3031"/>
    <w:multiLevelType w:val="hybridMultilevel"/>
    <w:tmpl w:val="1354BB36"/>
    <w:lvl w:ilvl="0" w:tplc="A28EB040">
      <w:start w:val="1"/>
      <w:numFmt w:val="lowerLetter"/>
      <w:lvlText w:val="%1."/>
      <w:lvlJc w:val="left"/>
      <w:pPr>
        <w:ind w:left="154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87ECB94">
      <w:numFmt w:val="bullet"/>
      <w:lvlText w:val=""/>
      <w:lvlJc w:val="left"/>
      <w:pPr>
        <w:ind w:left="1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F4C21A6">
      <w:numFmt w:val="bullet"/>
      <w:lvlText w:val="•"/>
      <w:lvlJc w:val="left"/>
      <w:pPr>
        <w:ind w:left="2991" w:hanging="360"/>
      </w:pPr>
      <w:rPr>
        <w:rFonts w:hint="default"/>
        <w:lang w:val="en-US" w:eastAsia="en-US" w:bidi="ar-SA"/>
      </w:rPr>
    </w:lvl>
    <w:lvl w:ilvl="3" w:tplc="4A60DC26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4" w:tplc="563A852C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5" w:tplc="7F0C92A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6" w:tplc="707E2AFA">
      <w:numFmt w:val="bullet"/>
      <w:lvlText w:val="•"/>
      <w:lvlJc w:val="left"/>
      <w:pPr>
        <w:ind w:left="7355" w:hanging="360"/>
      </w:pPr>
      <w:rPr>
        <w:rFonts w:hint="default"/>
        <w:lang w:val="en-US" w:eastAsia="en-US" w:bidi="ar-SA"/>
      </w:rPr>
    </w:lvl>
    <w:lvl w:ilvl="7" w:tplc="485EB576"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  <w:lvl w:ilvl="8" w:tplc="0D9201F4">
      <w:numFmt w:val="bullet"/>
      <w:lvlText w:val="•"/>
      <w:lvlJc w:val="left"/>
      <w:pPr>
        <w:ind w:left="953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5A43D0"/>
    <w:multiLevelType w:val="hybridMultilevel"/>
    <w:tmpl w:val="7EBA1628"/>
    <w:lvl w:ilvl="0" w:tplc="84EAAB2E">
      <w:start w:val="1"/>
      <w:numFmt w:val="lowerLetter"/>
      <w:lvlText w:val="%1."/>
      <w:lvlJc w:val="left"/>
      <w:pPr>
        <w:ind w:left="11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2493FE"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2" w:tplc="257EDE02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80A4A700"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4" w:tplc="16E4A31C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5" w:tplc="D6FE4572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BA841134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7" w:tplc="7D28C62A">
      <w:numFmt w:val="bullet"/>
      <w:lvlText w:val="•"/>
      <w:lvlJc w:val="left"/>
      <w:pPr>
        <w:ind w:left="8558" w:hanging="360"/>
      </w:pPr>
      <w:rPr>
        <w:rFonts w:hint="default"/>
        <w:lang w:val="en-US" w:eastAsia="en-US" w:bidi="ar-SA"/>
      </w:rPr>
    </w:lvl>
    <w:lvl w:ilvl="8" w:tplc="DDDCED08">
      <w:numFmt w:val="bullet"/>
      <w:lvlText w:val="•"/>
      <w:lvlJc w:val="left"/>
      <w:pPr>
        <w:ind w:left="96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CD5239"/>
    <w:multiLevelType w:val="hybridMultilevel"/>
    <w:tmpl w:val="507C3F90"/>
    <w:lvl w:ilvl="0" w:tplc="E402A6C0">
      <w:start w:val="1"/>
      <w:numFmt w:val="decimal"/>
      <w:lvlText w:val="%1."/>
      <w:lvlJc w:val="left"/>
      <w:pPr>
        <w:ind w:left="154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17EB0C2">
      <w:numFmt w:val="bullet"/>
      <w:lvlText w:val=""/>
      <w:lvlJc w:val="left"/>
      <w:pPr>
        <w:ind w:left="2620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6907116">
      <w:numFmt w:val="bullet"/>
      <w:lvlText w:val="•"/>
      <w:lvlJc w:val="left"/>
      <w:pPr>
        <w:ind w:left="3631" w:hanging="720"/>
      </w:pPr>
      <w:rPr>
        <w:rFonts w:hint="default"/>
        <w:lang w:val="en-US" w:eastAsia="en-US" w:bidi="ar-SA"/>
      </w:rPr>
    </w:lvl>
    <w:lvl w:ilvl="3" w:tplc="F348A254">
      <w:numFmt w:val="bullet"/>
      <w:lvlText w:val="•"/>
      <w:lvlJc w:val="left"/>
      <w:pPr>
        <w:ind w:left="4642" w:hanging="720"/>
      </w:pPr>
      <w:rPr>
        <w:rFonts w:hint="default"/>
        <w:lang w:val="en-US" w:eastAsia="en-US" w:bidi="ar-SA"/>
      </w:rPr>
    </w:lvl>
    <w:lvl w:ilvl="4" w:tplc="120837A4">
      <w:numFmt w:val="bullet"/>
      <w:lvlText w:val="•"/>
      <w:lvlJc w:val="left"/>
      <w:pPr>
        <w:ind w:left="5653" w:hanging="720"/>
      </w:pPr>
      <w:rPr>
        <w:rFonts w:hint="default"/>
        <w:lang w:val="en-US" w:eastAsia="en-US" w:bidi="ar-SA"/>
      </w:rPr>
    </w:lvl>
    <w:lvl w:ilvl="5" w:tplc="069A95A8">
      <w:numFmt w:val="bullet"/>
      <w:lvlText w:val="•"/>
      <w:lvlJc w:val="left"/>
      <w:pPr>
        <w:ind w:left="6664" w:hanging="720"/>
      </w:pPr>
      <w:rPr>
        <w:rFonts w:hint="default"/>
        <w:lang w:val="en-US" w:eastAsia="en-US" w:bidi="ar-SA"/>
      </w:rPr>
    </w:lvl>
    <w:lvl w:ilvl="6" w:tplc="E3E2162E">
      <w:numFmt w:val="bullet"/>
      <w:lvlText w:val="•"/>
      <w:lvlJc w:val="left"/>
      <w:pPr>
        <w:ind w:left="7675" w:hanging="720"/>
      </w:pPr>
      <w:rPr>
        <w:rFonts w:hint="default"/>
        <w:lang w:val="en-US" w:eastAsia="en-US" w:bidi="ar-SA"/>
      </w:rPr>
    </w:lvl>
    <w:lvl w:ilvl="7" w:tplc="547A3F0C">
      <w:numFmt w:val="bullet"/>
      <w:lvlText w:val="•"/>
      <w:lvlJc w:val="left"/>
      <w:pPr>
        <w:ind w:left="8686" w:hanging="720"/>
      </w:pPr>
      <w:rPr>
        <w:rFonts w:hint="default"/>
        <w:lang w:val="en-US" w:eastAsia="en-US" w:bidi="ar-SA"/>
      </w:rPr>
    </w:lvl>
    <w:lvl w:ilvl="8" w:tplc="11680E06">
      <w:numFmt w:val="bullet"/>
      <w:lvlText w:val="•"/>
      <w:lvlJc w:val="left"/>
      <w:pPr>
        <w:ind w:left="9697" w:hanging="720"/>
      </w:pPr>
      <w:rPr>
        <w:rFonts w:hint="default"/>
        <w:lang w:val="en-US" w:eastAsia="en-US" w:bidi="ar-SA"/>
      </w:rPr>
    </w:lvl>
  </w:abstractNum>
  <w:num w:numId="1" w16cid:durableId="552691047">
    <w:abstractNumId w:val="0"/>
  </w:num>
  <w:num w:numId="2" w16cid:durableId="417678895">
    <w:abstractNumId w:val="1"/>
  </w:num>
  <w:num w:numId="3" w16cid:durableId="292248625">
    <w:abstractNumId w:val="2"/>
  </w:num>
  <w:num w:numId="4" w16cid:durableId="1785491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239E"/>
    <w:rsid w:val="00655BE3"/>
    <w:rsid w:val="008B73FB"/>
    <w:rsid w:val="00F8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D4C66"/>
  <w15:docId w15:val="{6CB2125C-5EAC-46C0-9D0B-F91746A3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538" w:hanging="3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80"/>
    </w:pPr>
  </w:style>
  <w:style w:type="paragraph" w:styleId="ListParagraph">
    <w:name w:val="List Paragraph"/>
    <w:basedOn w:val="Normal"/>
    <w:uiPriority w:val="1"/>
    <w:qFormat/>
    <w:pPr>
      <w:ind w:left="1538" w:hanging="358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1572</Words>
  <Characters>8965</Characters>
  <Application>Microsoft Office Word</Application>
  <DocSecurity>0</DocSecurity>
  <Lines>74</Lines>
  <Paragraphs>21</Paragraphs>
  <ScaleCrop>false</ScaleCrop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Toombs, Iisha M.</cp:lastModifiedBy>
  <cp:revision>2</cp:revision>
  <dcterms:created xsi:type="dcterms:W3CDTF">2025-12-10T17:10:00Z</dcterms:created>
  <dcterms:modified xsi:type="dcterms:W3CDTF">2025-12-10T17:25:00Z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LastSaved">
    <vt:filetime>2025-12-10T00:00:00Z</vt:filetime>
  </property>
</Properties>
</file>