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BBB7" w14:textId="30DE2EF3" w:rsidR="00DD404D" w:rsidRPr="00A92182" w:rsidRDefault="005A6770" w:rsidP="00DD40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b/>
          <w:sz w:val="20"/>
          <w:szCs w:val="20"/>
        </w:rPr>
        <w:t xml:space="preserve">Attachment </w:t>
      </w:r>
      <w:r w:rsidR="00FD5644">
        <w:rPr>
          <w:rFonts w:ascii="Times New Roman" w:eastAsia="Times New Roman" w:hAnsi="Times New Roman" w:cs="Times New Roman"/>
          <w:b/>
          <w:sz w:val="20"/>
          <w:szCs w:val="20"/>
        </w:rPr>
        <w:t>3</w:t>
      </w:r>
      <w:r w:rsidR="00DD404D" w:rsidRPr="00A92182">
        <w:rPr>
          <w:rFonts w:ascii="Times New Roman" w:eastAsia="Times New Roman" w:hAnsi="Times New Roman" w:cs="Times New Roman"/>
          <w:b/>
          <w:sz w:val="20"/>
          <w:szCs w:val="20"/>
        </w:rPr>
        <w:t>: Contractor Plan for Continuation of Essential Contractor Services</w:t>
      </w:r>
    </w:p>
    <w:p w14:paraId="6C3B133A" w14:textId="41042E0D" w:rsidR="00DD404D" w:rsidRPr="00A92182" w:rsidRDefault="00DD404D" w:rsidP="00DD40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F777A45" w14:textId="4755C0C5" w:rsidR="002E7DA2" w:rsidRPr="00A92182" w:rsidRDefault="00DD404D" w:rsidP="00DD40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b/>
          <w:sz w:val="20"/>
          <w:szCs w:val="20"/>
        </w:rPr>
        <w:t xml:space="preserve">Request for </w:t>
      </w:r>
      <w:r w:rsidR="00C34261">
        <w:rPr>
          <w:rFonts w:ascii="Times New Roman" w:eastAsia="Times New Roman" w:hAnsi="Times New Roman" w:cs="Times New Roman"/>
          <w:b/>
          <w:sz w:val="20"/>
          <w:szCs w:val="20"/>
        </w:rPr>
        <w:t>Proposal</w:t>
      </w:r>
      <w:r w:rsidRPr="00A92182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="00EB7647" w:rsidRPr="00EB7647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HTC711XX</w:t>
      </w:r>
      <w:r w:rsidR="007817D5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R</w:t>
      </w:r>
      <w:r w:rsidR="00EB7647" w:rsidRPr="00EB7647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R</w:t>
      </w:r>
      <w:r w:rsidR="00C34261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0</w:t>
      </w:r>
      <w:r w:rsidR="00EB7647" w:rsidRPr="00EB7647"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  <w:t>0X</w:t>
      </w:r>
    </w:p>
    <w:p w14:paraId="059A9C3C" w14:textId="77777777" w:rsidR="002E7DA2" w:rsidRPr="00A92182" w:rsidRDefault="002E7DA2" w:rsidP="00AA2FD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F80E0D3" w14:textId="192A9E62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sz w:val="20"/>
          <w:szCs w:val="20"/>
        </w:rPr>
        <w:t>In accordance with DFARS 252.237-7024, Notice of Continuation of Essential Contractor Services, the offeror shall provide with its offer a written plan describing how it will continue to perform the essential contractor services listed in Attachment 1 (P</w:t>
      </w:r>
      <w:r w:rsidR="00EC3CC7" w:rsidRPr="00A92182">
        <w:rPr>
          <w:rFonts w:ascii="Times New Roman" w:eastAsia="Times New Roman" w:hAnsi="Times New Roman" w:cs="Times New Roman"/>
          <w:sz w:val="20"/>
          <w:szCs w:val="20"/>
        </w:rPr>
        <w:t xml:space="preserve">erformance </w:t>
      </w:r>
      <w:r w:rsidRPr="00A92182">
        <w:rPr>
          <w:rFonts w:ascii="Times New Roman" w:eastAsia="Times New Roman" w:hAnsi="Times New Roman" w:cs="Times New Roman"/>
          <w:sz w:val="20"/>
          <w:szCs w:val="20"/>
        </w:rPr>
        <w:t>W</w:t>
      </w:r>
      <w:r w:rsidR="00EC3CC7" w:rsidRPr="00A92182">
        <w:rPr>
          <w:rFonts w:ascii="Times New Roman" w:eastAsia="Times New Roman" w:hAnsi="Times New Roman" w:cs="Times New Roman"/>
          <w:sz w:val="20"/>
          <w:szCs w:val="20"/>
        </w:rPr>
        <w:t xml:space="preserve">ork </w:t>
      </w:r>
      <w:r w:rsidRPr="00A92182">
        <w:rPr>
          <w:rFonts w:ascii="Times New Roman" w:eastAsia="Times New Roman" w:hAnsi="Times New Roman" w:cs="Times New Roman"/>
          <w:sz w:val="20"/>
          <w:szCs w:val="20"/>
        </w:rPr>
        <w:t>S</w:t>
      </w:r>
      <w:r w:rsidR="00EC3CC7" w:rsidRPr="00A92182">
        <w:rPr>
          <w:rFonts w:ascii="Times New Roman" w:eastAsia="Times New Roman" w:hAnsi="Times New Roman" w:cs="Times New Roman"/>
          <w:sz w:val="20"/>
          <w:szCs w:val="20"/>
        </w:rPr>
        <w:t>tatement</w:t>
      </w:r>
      <w:r w:rsidRPr="00A92182">
        <w:rPr>
          <w:rFonts w:ascii="Times New Roman" w:eastAsia="Times New Roman" w:hAnsi="Times New Roman" w:cs="Times New Roman"/>
          <w:sz w:val="20"/>
          <w:szCs w:val="20"/>
        </w:rPr>
        <w:t xml:space="preserve">), during periods of crisis.  The </w:t>
      </w:r>
      <w:r w:rsidR="00EC3CC7" w:rsidRPr="00A92182">
        <w:rPr>
          <w:rFonts w:ascii="Times New Roman" w:eastAsia="Times New Roman" w:hAnsi="Times New Roman" w:cs="Times New Roman"/>
          <w:sz w:val="20"/>
          <w:szCs w:val="20"/>
        </w:rPr>
        <w:t>p</w:t>
      </w:r>
      <w:r w:rsidRPr="00A92182">
        <w:rPr>
          <w:rFonts w:ascii="Times New Roman" w:eastAsia="Times New Roman" w:hAnsi="Times New Roman" w:cs="Times New Roman"/>
          <w:sz w:val="20"/>
          <w:szCs w:val="20"/>
        </w:rPr>
        <w:t>lan, at a minimum</w:t>
      </w:r>
      <w:r w:rsidR="00367452" w:rsidRPr="00A92182">
        <w:rPr>
          <w:rFonts w:ascii="Times New Roman" w:eastAsia="Times New Roman" w:hAnsi="Times New Roman" w:cs="Times New Roman"/>
          <w:sz w:val="20"/>
          <w:szCs w:val="20"/>
        </w:rPr>
        <w:t>*</w:t>
      </w:r>
      <w:r w:rsidRPr="00A92182">
        <w:rPr>
          <w:rFonts w:ascii="Times New Roman" w:eastAsia="Times New Roman" w:hAnsi="Times New Roman" w:cs="Times New Roman"/>
          <w:sz w:val="20"/>
          <w:szCs w:val="20"/>
        </w:rPr>
        <w:t>, shall address all elements as detailed below:</w:t>
      </w:r>
    </w:p>
    <w:p w14:paraId="7E3DDC29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2634051C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sz w:val="20"/>
          <w:szCs w:val="20"/>
        </w:rPr>
        <w:t xml:space="preserve">Please describe how your company will continue performance of essential contractor services listed in the PWS during periods of crisis.  </w:t>
      </w:r>
    </w:p>
    <w:p w14:paraId="34B4D286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17FD1FDF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>(1) Identify provisions made for the acquisition of essential personnel and resources, if necessary, for continuity of operations for up to 30 days or until normal operations can be resumed;</w:t>
      </w:r>
    </w:p>
    <w:p w14:paraId="64BC6289" w14:textId="77777777" w:rsidR="00AA2FD4" w:rsidRPr="00A92182" w:rsidRDefault="007817D5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593314041"/>
          <w:placeholder>
            <w:docPart w:val="5D6A525525D44EA2AAC61FF7CED4C219"/>
          </w:placeholder>
          <w:showingPlcHdr/>
          <w:text/>
        </w:sdtPr>
        <w:sdtEndPr/>
        <w:sdtContent>
          <w:r w:rsidR="00AA2FD4"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2A1D0846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36D32B7D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>(2) Address in the plan, at a minimum—</w:t>
      </w:r>
    </w:p>
    <w:p w14:paraId="5E382DE1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2C44F7EB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(i) Challenges associated with maintaining essential contractor services during an extended event, such as a pandemic that occurs in repeated waves; 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957329082"/>
          <w:placeholder>
            <w:docPart w:val="89E087855E514996B4E0D25DF6231D45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6CE7AA6A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0E819F9E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1DD534A9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(ii) The time lapse associated with the initiation of the acquisition of essential personnel and resources and their actual availability on site; 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320745643"/>
          <w:placeholder>
            <w:docPart w:val="3103AB26313D4FB4A157633E9A14B78A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1751FD15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3F66BF42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63C41C65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(iii) The components, processes, and requirements for the identification, training, and preparedness of personnel who are capable of relocating to alternate facilities or performing work from home; 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9036394"/>
          <w:placeholder>
            <w:docPart w:val="C137478F5ACE46B8BAE20AD99387E0C2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75822B3A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1DC1366D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1851ABDF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(iv) Any established alert and notification procedures for mobilizing identified “essential contractor service” personnel; and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23016189"/>
          <w:placeholder>
            <w:docPart w:val="BE10E1B569164646AC7C6EDE6499CF65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103B4D4D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4E113ACB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060963F4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(v) The approach for communicating expectations to contractor employees regarding their roles and responsibilities during a crisis.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32379366"/>
          <w:placeholder>
            <w:docPart w:val="78ACDAFBE923447E92CC1E87763A4798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314C31D4" w14:textId="77777777" w:rsidR="009C45FA" w:rsidRPr="00A92182" w:rsidRDefault="009C45FA">
      <w:pPr>
        <w:rPr>
          <w:sz w:val="20"/>
          <w:szCs w:val="20"/>
        </w:rPr>
      </w:pPr>
    </w:p>
    <w:p w14:paraId="53204F9B" w14:textId="77777777" w:rsidR="00367452" w:rsidRPr="00A92182" w:rsidRDefault="00367452">
      <w:pPr>
        <w:rPr>
          <w:sz w:val="20"/>
          <w:szCs w:val="20"/>
        </w:rPr>
      </w:pPr>
    </w:p>
    <w:p w14:paraId="199AD2FD" w14:textId="77777777" w:rsidR="00367452" w:rsidRPr="00A92182" w:rsidRDefault="00367452">
      <w:pPr>
        <w:rPr>
          <w:rFonts w:ascii="Times New Roman" w:hAnsi="Times New Roman" w:cs="Times New Roman"/>
          <w:sz w:val="20"/>
          <w:szCs w:val="20"/>
        </w:rPr>
      </w:pPr>
      <w:r w:rsidRPr="00A92182">
        <w:rPr>
          <w:rFonts w:ascii="Times New Roman" w:hAnsi="Times New Roman" w:cs="Times New Roman"/>
          <w:sz w:val="20"/>
          <w:szCs w:val="20"/>
        </w:rPr>
        <w:t>*NOTE:  The items addressed above are the minimum elements required.  Please be specific in your plan</w:t>
      </w:r>
      <w:r w:rsidR="00335197" w:rsidRPr="00A92182">
        <w:rPr>
          <w:rFonts w:ascii="Times New Roman" w:hAnsi="Times New Roman" w:cs="Times New Roman"/>
          <w:sz w:val="20"/>
          <w:szCs w:val="20"/>
        </w:rPr>
        <w:t xml:space="preserve"> describing how you will </w:t>
      </w:r>
      <w:r w:rsidRPr="00A92182">
        <w:rPr>
          <w:rFonts w:ascii="Times New Roman" w:hAnsi="Times New Roman" w:cs="Times New Roman"/>
          <w:sz w:val="20"/>
          <w:szCs w:val="20"/>
        </w:rPr>
        <w:t>support the particular port(s) for this requirement to ensur</w:t>
      </w:r>
      <w:r w:rsidR="000A2156" w:rsidRPr="00A92182">
        <w:rPr>
          <w:rFonts w:ascii="Times New Roman" w:hAnsi="Times New Roman" w:cs="Times New Roman"/>
          <w:sz w:val="20"/>
          <w:szCs w:val="20"/>
        </w:rPr>
        <w:t>e continuity of operations during periods of crisis.</w:t>
      </w:r>
    </w:p>
    <w:sectPr w:rsidR="00367452" w:rsidRPr="00A9218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78666" w14:textId="77777777" w:rsidR="00E527FC" w:rsidRDefault="00E527FC" w:rsidP="00E527FC">
      <w:pPr>
        <w:spacing w:after="0" w:line="240" w:lineRule="auto"/>
      </w:pPr>
      <w:r>
        <w:separator/>
      </w:r>
    </w:p>
  </w:endnote>
  <w:endnote w:type="continuationSeparator" w:id="0">
    <w:p w14:paraId="33C3F773" w14:textId="77777777" w:rsidR="00E527FC" w:rsidRDefault="00E527FC" w:rsidP="00E5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34794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7E236C" w14:textId="77777777" w:rsidR="006F7021" w:rsidRDefault="006F70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14F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21AEB0" w14:textId="77777777" w:rsidR="006F7021" w:rsidRDefault="006F70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CFA0B" w14:textId="77777777" w:rsidR="00E527FC" w:rsidRDefault="00E527FC" w:rsidP="00E527FC">
      <w:pPr>
        <w:spacing w:after="0" w:line="240" w:lineRule="auto"/>
      </w:pPr>
      <w:r>
        <w:separator/>
      </w:r>
    </w:p>
  </w:footnote>
  <w:footnote w:type="continuationSeparator" w:id="0">
    <w:p w14:paraId="37344F61" w14:textId="77777777" w:rsidR="00E527FC" w:rsidRDefault="00E527FC" w:rsidP="00E52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E7535" w14:textId="77777777" w:rsidR="00E527FC" w:rsidRDefault="007817D5" w:rsidP="002E7DA2">
    <w:pPr>
      <w:pStyle w:val="Header"/>
      <w:tabs>
        <w:tab w:val="clear" w:pos="4680"/>
        <w:tab w:val="clear" w:pos="9360"/>
      </w:tabs>
      <w:jc w:val="center"/>
      <w:rPr>
        <w:color w:val="4F81BD" w:themeColor="accent1"/>
      </w:rPr>
    </w:pPr>
    <w:sdt>
      <w:sdtPr>
        <w:rPr>
          <w:rFonts w:ascii="Times New Roman" w:eastAsia="Times New Roman" w:hAnsi="Times New Roman" w:cs="Times New Roman"/>
          <w:sz w:val="20"/>
        </w:rPr>
        <w:alias w:val="Title"/>
        <w:tag w:val=""/>
        <w:id w:val="664756013"/>
        <w:placeholder>
          <w:docPart w:val="E2BB976BDC614E6487F675217AAFF6E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171A4">
          <w:rPr>
            <w:rFonts w:ascii="Times New Roman" w:eastAsia="Times New Roman" w:hAnsi="Times New Roman" w:cs="Times New Roman"/>
            <w:sz w:val="20"/>
          </w:rPr>
          <w:t>Source Selection Information – See FAR 2.101 and 3.104 (When Filled-in, this Document becomes CUI//SP-SSEL)</w:t>
        </w:r>
      </w:sdtContent>
    </w:sdt>
  </w:p>
  <w:p w14:paraId="1AE37275" w14:textId="77777777" w:rsidR="00E527FC" w:rsidRDefault="00E527F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FD4"/>
    <w:rsid w:val="00080598"/>
    <w:rsid w:val="000A2156"/>
    <w:rsid w:val="00210820"/>
    <w:rsid w:val="00284D6D"/>
    <w:rsid w:val="002A435F"/>
    <w:rsid w:val="002E7DA2"/>
    <w:rsid w:val="00335197"/>
    <w:rsid w:val="00367452"/>
    <w:rsid w:val="003674CB"/>
    <w:rsid w:val="005760F0"/>
    <w:rsid w:val="005A6770"/>
    <w:rsid w:val="005B53B9"/>
    <w:rsid w:val="005C7445"/>
    <w:rsid w:val="006F7021"/>
    <w:rsid w:val="007817D5"/>
    <w:rsid w:val="0089022F"/>
    <w:rsid w:val="008907DB"/>
    <w:rsid w:val="008D7873"/>
    <w:rsid w:val="009171A4"/>
    <w:rsid w:val="00933705"/>
    <w:rsid w:val="009C45FA"/>
    <w:rsid w:val="00A74C38"/>
    <w:rsid w:val="00A92182"/>
    <w:rsid w:val="00AA2FD4"/>
    <w:rsid w:val="00C32207"/>
    <w:rsid w:val="00C34261"/>
    <w:rsid w:val="00CF14F0"/>
    <w:rsid w:val="00DA6812"/>
    <w:rsid w:val="00DD404D"/>
    <w:rsid w:val="00E51846"/>
    <w:rsid w:val="00E527FC"/>
    <w:rsid w:val="00E61BBA"/>
    <w:rsid w:val="00E745A7"/>
    <w:rsid w:val="00EB7647"/>
    <w:rsid w:val="00EC3CC7"/>
    <w:rsid w:val="00FB3003"/>
    <w:rsid w:val="00FD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228EC249"/>
  <w15:chartTrackingRefBased/>
  <w15:docId w15:val="{26AAED30-4540-4462-947A-5BD1C77F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AA2F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2FD4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2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7FC"/>
  </w:style>
  <w:style w:type="paragraph" w:styleId="Footer">
    <w:name w:val="footer"/>
    <w:basedOn w:val="Normal"/>
    <w:link w:val="FooterChar"/>
    <w:uiPriority w:val="99"/>
    <w:unhideWhenUsed/>
    <w:rsid w:val="00E52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D6A525525D44EA2AAC61FF7CED4C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3F266-4ED1-4EF3-8E1B-29AE3535277A}"/>
      </w:docPartPr>
      <w:docPartBody>
        <w:p w:rsidR="003B465D" w:rsidRDefault="00F609B4" w:rsidP="00F609B4">
          <w:pPr>
            <w:pStyle w:val="5D6A525525D44EA2AAC61FF7CED4C219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89E087855E514996B4E0D25DF6231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4DFF0-A574-4508-B4CD-648E856FED6B}"/>
      </w:docPartPr>
      <w:docPartBody>
        <w:p w:rsidR="003B465D" w:rsidRDefault="00F609B4" w:rsidP="00F609B4">
          <w:pPr>
            <w:pStyle w:val="89E087855E514996B4E0D25DF6231D45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3103AB26313D4FB4A157633E9A14B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2868C-921A-412B-AFE0-0C4172F11BA3}"/>
      </w:docPartPr>
      <w:docPartBody>
        <w:p w:rsidR="003B465D" w:rsidRDefault="00F609B4" w:rsidP="00F609B4">
          <w:pPr>
            <w:pStyle w:val="3103AB26313D4FB4A157633E9A14B78A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C137478F5ACE46B8BAE20AD99387E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D4EAA-DFAC-4CE1-85A0-6518ECD591B6}"/>
      </w:docPartPr>
      <w:docPartBody>
        <w:p w:rsidR="003B465D" w:rsidRDefault="00F609B4" w:rsidP="00F609B4">
          <w:pPr>
            <w:pStyle w:val="C137478F5ACE46B8BAE20AD99387E0C2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BE10E1B569164646AC7C6EDE6499C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4CE46-E6BE-4A92-AA89-4C218FFA1530}"/>
      </w:docPartPr>
      <w:docPartBody>
        <w:p w:rsidR="003B465D" w:rsidRDefault="00F609B4" w:rsidP="00F609B4">
          <w:pPr>
            <w:pStyle w:val="BE10E1B569164646AC7C6EDE6499CF65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78ACDAFBE923447E92CC1E87763A4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AD7C6-9EF6-432A-83CB-ED7EAD63D7F4}"/>
      </w:docPartPr>
      <w:docPartBody>
        <w:p w:rsidR="003B465D" w:rsidRDefault="00F609B4" w:rsidP="00F609B4">
          <w:pPr>
            <w:pStyle w:val="78ACDAFBE923447E92CC1E87763A4798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E2BB976BDC614E6487F675217AAFF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F7227-378C-436C-9E8A-1D270F0D8893}"/>
      </w:docPartPr>
      <w:docPartBody>
        <w:p w:rsidR="00875720" w:rsidRDefault="00F6027E" w:rsidP="00F6027E">
          <w:pPr>
            <w:pStyle w:val="E2BB976BDC614E6487F675217AAFF6E8"/>
          </w:pPr>
          <w:r>
            <w:rPr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9B4"/>
    <w:rsid w:val="000A44A7"/>
    <w:rsid w:val="003B465D"/>
    <w:rsid w:val="003D38FA"/>
    <w:rsid w:val="00875720"/>
    <w:rsid w:val="00B8485F"/>
    <w:rsid w:val="00F6027E"/>
    <w:rsid w:val="00F6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09B4"/>
    <w:rPr>
      <w:color w:val="808080"/>
    </w:rPr>
  </w:style>
  <w:style w:type="paragraph" w:customStyle="1" w:styleId="5D6A525525D44EA2AAC61FF7CED4C219">
    <w:name w:val="5D6A525525D44EA2AAC61FF7CED4C219"/>
    <w:rsid w:val="00F609B4"/>
  </w:style>
  <w:style w:type="paragraph" w:customStyle="1" w:styleId="89E087855E514996B4E0D25DF6231D45">
    <w:name w:val="89E087855E514996B4E0D25DF6231D45"/>
    <w:rsid w:val="00F609B4"/>
  </w:style>
  <w:style w:type="paragraph" w:customStyle="1" w:styleId="3103AB26313D4FB4A157633E9A14B78A">
    <w:name w:val="3103AB26313D4FB4A157633E9A14B78A"/>
    <w:rsid w:val="00F609B4"/>
  </w:style>
  <w:style w:type="paragraph" w:customStyle="1" w:styleId="C137478F5ACE46B8BAE20AD99387E0C2">
    <w:name w:val="C137478F5ACE46B8BAE20AD99387E0C2"/>
    <w:rsid w:val="00F609B4"/>
  </w:style>
  <w:style w:type="paragraph" w:customStyle="1" w:styleId="BE10E1B569164646AC7C6EDE6499CF65">
    <w:name w:val="BE10E1B569164646AC7C6EDE6499CF65"/>
    <w:rsid w:val="00F609B4"/>
  </w:style>
  <w:style w:type="paragraph" w:customStyle="1" w:styleId="78ACDAFBE923447E92CC1E87763A4798">
    <w:name w:val="78ACDAFBE923447E92CC1E87763A4798"/>
    <w:rsid w:val="00F609B4"/>
  </w:style>
  <w:style w:type="paragraph" w:customStyle="1" w:styleId="E2BB976BDC614E6487F675217AAFF6E8">
    <w:name w:val="E2BB976BDC614E6487F675217AAFF6E8"/>
    <w:rsid w:val="00F602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Selection Information – See FAR 2.101 and 3.104 (When Filled-in, this Document becomes CUI//SP-SSEL)</vt:lpstr>
    </vt:vector>
  </TitlesOfParts>
  <Company>US Army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Selection Information – See FAR 2.101 and 3.104 (When Filled-in, this Document becomes CUI//SP-SSEL)</dc:title>
  <dc:subject/>
  <dc:creator>Yearian, Carrie CIV USTRANSCOM AQ</dc:creator>
  <cp:keywords/>
  <dc:description/>
  <cp:lastModifiedBy>Lindsco, Keri A CIV TRANSCOM TCAQ (USA)</cp:lastModifiedBy>
  <cp:revision>19</cp:revision>
  <dcterms:created xsi:type="dcterms:W3CDTF">2021-02-02T19:55:00Z</dcterms:created>
  <dcterms:modified xsi:type="dcterms:W3CDTF">2022-12-16T14:01:00Z</dcterms:modified>
</cp:coreProperties>
</file>