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1B53" w14:textId="77777777" w:rsidR="00323A2A" w:rsidRPr="00323A2A" w:rsidRDefault="00323A2A" w:rsidP="00323A2A">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MINUTES OF LE HEALTH INSURANCE SERVICES SOLICITATION PRE-PROPOSAL CONFERENCE</w:t>
      </w:r>
      <w:r w:rsidRPr="00323A2A">
        <w:rPr>
          <w:rFonts w:ascii="Times New Roman" w:eastAsia="Times New Roman" w:hAnsi="Times New Roman" w:cs="Times New Roman"/>
          <w:b/>
          <w:bCs/>
          <w:kern w:val="0"/>
          <w:sz w:val="24"/>
          <w:szCs w:val="24"/>
          <w14:ligatures w14:val="none"/>
        </w:rPr>
        <w:br/>
        <w:t>HOSTED BY THE US EMBASSY NAIROBI</w:t>
      </w:r>
      <w:r w:rsidRPr="00323A2A">
        <w:rPr>
          <w:rFonts w:ascii="Times New Roman" w:eastAsia="Times New Roman" w:hAnsi="Times New Roman" w:cs="Times New Roman"/>
          <w:kern w:val="0"/>
          <w:sz w:val="24"/>
          <w:szCs w:val="24"/>
          <w14:ligatures w14:val="none"/>
        </w:rPr>
        <w:br/>
        <w:t>Solicitation Number: 19KE5025R0001</w:t>
      </w:r>
      <w:r w:rsidRPr="00323A2A">
        <w:rPr>
          <w:rFonts w:ascii="Times New Roman" w:eastAsia="Times New Roman" w:hAnsi="Times New Roman" w:cs="Times New Roman"/>
          <w:kern w:val="0"/>
          <w:sz w:val="24"/>
          <w:szCs w:val="24"/>
          <w14:ligatures w14:val="none"/>
        </w:rPr>
        <w:br/>
        <w:t>Date: May 09, 2025 at 9:00 AM</w:t>
      </w:r>
    </w:p>
    <w:p w14:paraId="764C0BFA"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Embassy Members Present:</w:t>
      </w:r>
    </w:p>
    <w:p w14:paraId="5E745EA5" w14:textId="4DBF695D" w:rsidR="00323A2A" w:rsidRPr="00323A2A" w:rsidRDefault="00323A2A" w:rsidP="00323A2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Leslie Marks, Contracting Officer (CO)</w:t>
      </w:r>
    </w:p>
    <w:p w14:paraId="315FBE47" w14:textId="1FE3490B" w:rsidR="00323A2A" w:rsidRPr="00323A2A" w:rsidRDefault="00323A2A" w:rsidP="00323A2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Eric Kamau, Contract Specialist (CS)</w:t>
      </w:r>
    </w:p>
    <w:p w14:paraId="41137792" w14:textId="5DEA595E" w:rsidR="00323A2A" w:rsidRPr="00323A2A" w:rsidRDefault="00323A2A" w:rsidP="00323A2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Billy Otieno, Contract Specialist (CS)</w:t>
      </w:r>
    </w:p>
    <w:p w14:paraId="22DEE459" w14:textId="77777777" w:rsidR="00323A2A" w:rsidRPr="00323A2A" w:rsidRDefault="00323A2A" w:rsidP="00323A2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Gaudencia Kamire, Procurement Agent</w:t>
      </w:r>
    </w:p>
    <w:p w14:paraId="5BEAE8AC" w14:textId="77777777" w:rsidR="00323A2A" w:rsidRPr="00323A2A" w:rsidRDefault="00323A2A" w:rsidP="00323A2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Eva Magak, Human Resources Assistant</w:t>
      </w:r>
    </w:p>
    <w:p w14:paraId="5DECED1E" w14:textId="77777777" w:rsidR="00323A2A" w:rsidRPr="00323A2A" w:rsidRDefault="00323A2A" w:rsidP="00323A2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Mildred Ahenda, Human Resources Management Specialist</w:t>
      </w:r>
    </w:p>
    <w:p w14:paraId="6551818C" w14:textId="77777777" w:rsidR="00323A2A" w:rsidRPr="00323A2A" w:rsidRDefault="00323A2A" w:rsidP="00323A2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Anne Ngina, GSO Assistant</w:t>
      </w:r>
    </w:p>
    <w:p w14:paraId="02E3B60C"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Representatives Present:</w:t>
      </w:r>
    </w:p>
    <w:p w14:paraId="74CBAA32" w14:textId="38E70800" w:rsidR="00323A2A" w:rsidRPr="00A450E3" w:rsidRDefault="00A450E3" w:rsidP="00323A2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450E3">
        <w:rPr>
          <w:rFonts w:ascii="Times New Roman" w:eastAsia="Times New Roman" w:hAnsi="Times New Roman" w:cs="Times New Roman"/>
          <w:kern w:val="0"/>
          <w:sz w:val="24"/>
          <w:szCs w:val="24"/>
          <w14:ligatures w14:val="none"/>
        </w:rPr>
        <w:t>2</w:t>
      </w:r>
      <w:r w:rsidR="00323A2A" w:rsidRPr="00A450E3">
        <w:rPr>
          <w:rFonts w:ascii="Times New Roman" w:eastAsia="Times New Roman" w:hAnsi="Times New Roman" w:cs="Times New Roman"/>
          <w:kern w:val="0"/>
          <w:sz w:val="24"/>
          <w:szCs w:val="24"/>
          <w14:ligatures w14:val="none"/>
        </w:rPr>
        <w:t xml:space="preserve">3 representatives from </w:t>
      </w:r>
      <w:r w:rsidR="00572351" w:rsidRPr="00A450E3">
        <w:rPr>
          <w:rFonts w:ascii="Times New Roman" w:eastAsia="Times New Roman" w:hAnsi="Times New Roman" w:cs="Times New Roman"/>
          <w:kern w:val="0"/>
          <w:sz w:val="24"/>
          <w:szCs w:val="24"/>
          <w14:ligatures w14:val="none"/>
        </w:rPr>
        <w:t>11</w:t>
      </w:r>
      <w:r w:rsidR="00323A2A" w:rsidRPr="00A450E3">
        <w:rPr>
          <w:rFonts w:ascii="Times New Roman" w:eastAsia="Times New Roman" w:hAnsi="Times New Roman" w:cs="Times New Roman"/>
          <w:kern w:val="0"/>
          <w:sz w:val="24"/>
          <w:szCs w:val="24"/>
          <w14:ligatures w14:val="none"/>
        </w:rPr>
        <w:t xml:space="preserve"> prospective bidder companies</w:t>
      </w:r>
    </w:p>
    <w:p w14:paraId="6146CEDC"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Introduction:</w:t>
      </w:r>
    </w:p>
    <w:p w14:paraId="747AAA88" w14:textId="027362AA" w:rsidR="00323A2A" w:rsidRPr="00323A2A" w:rsidRDefault="00323A2A" w:rsidP="00323A2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 xml:space="preserve">The meeting commenced with opening remarks from </w:t>
      </w:r>
      <w:r w:rsidR="00DC2505">
        <w:rPr>
          <w:rFonts w:ascii="Times New Roman" w:eastAsia="Times New Roman" w:hAnsi="Times New Roman" w:cs="Times New Roman"/>
          <w:kern w:val="0"/>
          <w:sz w:val="24"/>
          <w:szCs w:val="24"/>
          <w14:ligatures w14:val="none"/>
        </w:rPr>
        <w:t>the Contracting Officer</w:t>
      </w:r>
      <w:r w:rsidRPr="00323A2A">
        <w:rPr>
          <w:rFonts w:ascii="Times New Roman" w:eastAsia="Times New Roman" w:hAnsi="Times New Roman" w:cs="Times New Roman"/>
          <w:kern w:val="0"/>
          <w:sz w:val="24"/>
          <w:szCs w:val="24"/>
          <w14:ligatures w14:val="none"/>
        </w:rPr>
        <w:t>, who welcomed all attendees and emphasized the importance of transparency throughout the solicitation process. She reiterated the Embassy’s commitment to conducting a fair and open procurement process.</w:t>
      </w:r>
    </w:p>
    <w:p w14:paraId="20ED10BB" w14:textId="77777777" w:rsidR="00323A2A" w:rsidRPr="00323A2A" w:rsidRDefault="00323A2A" w:rsidP="00323A2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signed the attendance sheet.</w:t>
      </w:r>
    </w:p>
    <w:p w14:paraId="41A78A02" w14:textId="5AF34D39" w:rsidR="00323A2A" w:rsidRPr="00323A2A" w:rsidRDefault="00DC2505" w:rsidP="00323A2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w:t>
      </w:r>
      <w:r w:rsidR="00323A2A" w:rsidRPr="00323A2A">
        <w:rPr>
          <w:rFonts w:ascii="Times New Roman" w:eastAsia="Times New Roman" w:hAnsi="Times New Roman" w:cs="Times New Roman"/>
          <w:kern w:val="0"/>
          <w:sz w:val="24"/>
          <w:szCs w:val="24"/>
          <w14:ligatures w14:val="none"/>
        </w:rPr>
        <w:t xml:space="preserve"> Contract Specialist began the meeting by introducing the Embassy attendees. He urged all vendors to ensure they are registered and active on SAM.gov, the official platform for procurement communications and submissions, and reminded participants about the annual re-registration requirement.</w:t>
      </w:r>
    </w:p>
    <w:p w14:paraId="175C4471"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The Solicitation Process:</w:t>
      </w:r>
    </w:p>
    <w:p w14:paraId="49BA7446"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Purpose of the Meeting:</w:t>
      </w:r>
    </w:p>
    <w:p w14:paraId="110B7760" w14:textId="77777777" w:rsidR="00323A2A" w:rsidRPr="00323A2A" w:rsidRDefault="00323A2A" w:rsidP="00323A2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The primary objective of the session was to:</w:t>
      </w:r>
    </w:p>
    <w:p w14:paraId="7FEF5E76" w14:textId="77777777" w:rsidR="00323A2A" w:rsidRPr="00323A2A" w:rsidRDefault="00323A2A" w:rsidP="00323A2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Provide vendors with a clear understanding of the Embassy’s health insurance requirements.</w:t>
      </w:r>
    </w:p>
    <w:p w14:paraId="1D07C4BD" w14:textId="77777777" w:rsidR="00323A2A" w:rsidRPr="00323A2A" w:rsidRDefault="00323A2A" w:rsidP="00323A2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Guide vendors on how to review and respond to the solicitation document.</w:t>
      </w:r>
    </w:p>
    <w:p w14:paraId="4E13417A" w14:textId="77777777" w:rsidR="00323A2A" w:rsidRPr="00323A2A" w:rsidRDefault="00323A2A" w:rsidP="00323A2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Address preliminary questions and clarify expectations regarding the bidding process.</w:t>
      </w:r>
    </w:p>
    <w:p w14:paraId="53C3D5B6" w14:textId="0B805CC8" w:rsidR="00323A2A" w:rsidRPr="00323A2A" w:rsidRDefault="00323A2A" w:rsidP="00323A2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 xml:space="preserve">A pre-solicitation conference for Health Insurance Services (19KE5021R0001) was held. </w:t>
      </w:r>
      <w:r w:rsidR="00DC2505">
        <w:rPr>
          <w:rFonts w:ascii="Times New Roman" w:eastAsia="Times New Roman" w:hAnsi="Times New Roman" w:cs="Times New Roman"/>
          <w:kern w:val="0"/>
          <w:sz w:val="24"/>
          <w:szCs w:val="24"/>
          <w14:ligatures w14:val="none"/>
        </w:rPr>
        <w:t>The CS</w:t>
      </w:r>
      <w:r w:rsidRPr="00323A2A">
        <w:rPr>
          <w:rFonts w:ascii="Times New Roman" w:eastAsia="Times New Roman" w:hAnsi="Times New Roman" w:cs="Times New Roman"/>
          <w:kern w:val="0"/>
          <w:sz w:val="24"/>
          <w:szCs w:val="24"/>
          <w14:ligatures w14:val="none"/>
        </w:rPr>
        <w:t xml:space="preserve"> explained the purpose of the meeting to ensure prospective offerors understood the significant solicitation requirements and to provide instructions for official question submissions. Vendors were informed that all questions related to the solicitation should </w:t>
      </w:r>
      <w:r w:rsidRPr="00323A2A">
        <w:rPr>
          <w:rFonts w:ascii="Times New Roman" w:eastAsia="Times New Roman" w:hAnsi="Times New Roman" w:cs="Times New Roman"/>
          <w:kern w:val="0"/>
          <w:sz w:val="24"/>
          <w:szCs w:val="24"/>
          <w14:ligatures w14:val="none"/>
        </w:rPr>
        <w:lastRenderedPageBreak/>
        <w:t xml:space="preserve">be submitted to the Contracting Officer (CO) in writing via the email: </w:t>
      </w:r>
      <w:r w:rsidRPr="00323A2A">
        <w:rPr>
          <w:rFonts w:ascii="Times New Roman" w:eastAsia="Times New Roman" w:hAnsi="Times New Roman" w:cs="Times New Roman"/>
          <w:b/>
          <w:bCs/>
          <w:kern w:val="0"/>
          <w:sz w:val="24"/>
          <w:szCs w:val="24"/>
          <w14:ligatures w14:val="none"/>
        </w:rPr>
        <w:t>NairobiGSO-Contracts@state.gov</w:t>
      </w:r>
      <w:r w:rsidRPr="00323A2A">
        <w:rPr>
          <w:rFonts w:ascii="Times New Roman" w:eastAsia="Times New Roman" w:hAnsi="Times New Roman" w:cs="Times New Roman"/>
          <w:kern w:val="0"/>
          <w:sz w:val="24"/>
          <w:szCs w:val="24"/>
          <w14:ligatures w14:val="none"/>
        </w:rPr>
        <w:t xml:space="preserve"> </w:t>
      </w:r>
      <w:r w:rsidRPr="00A450E3">
        <w:rPr>
          <w:rFonts w:ascii="Times New Roman" w:eastAsia="Times New Roman" w:hAnsi="Times New Roman" w:cs="Times New Roman"/>
          <w:kern w:val="0"/>
          <w:sz w:val="24"/>
          <w:szCs w:val="24"/>
          <w14:ligatures w14:val="none"/>
        </w:rPr>
        <w:t xml:space="preserve">on or before </w:t>
      </w:r>
      <w:r w:rsidR="00DC2505" w:rsidRPr="00A450E3">
        <w:rPr>
          <w:rFonts w:ascii="Times New Roman" w:eastAsia="Times New Roman" w:hAnsi="Times New Roman" w:cs="Times New Roman"/>
          <w:b/>
          <w:bCs/>
          <w:kern w:val="0"/>
          <w:sz w:val="24"/>
          <w:szCs w:val="24"/>
          <w14:ligatures w14:val="none"/>
        </w:rPr>
        <w:t>Tuesday, May 13, 12 noon</w:t>
      </w:r>
      <w:r w:rsidR="00871785" w:rsidRPr="00A450E3">
        <w:rPr>
          <w:rFonts w:ascii="Times New Roman" w:eastAsia="Times New Roman" w:hAnsi="Times New Roman" w:cs="Times New Roman"/>
          <w:b/>
          <w:bCs/>
          <w:kern w:val="0"/>
          <w:sz w:val="24"/>
          <w:szCs w:val="24"/>
          <w14:ligatures w14:val="none"/>
        </w:rPr>
        <w:t xml:space="preserve"> </w:t>
      </w:r>
      <w:r w:rsidRPr="00A450E3">
        <w:rPr>
          <w:rFonts w:ascii="Times New Roman" w:eastAsia="Times New Roman" w:hAnsi="Times New Roman" w:cs="Times New Roman"/>
          <w:kern w:val="0"/>
          <w:sz w:val="24"/>
          <w:szCs w:val="24"/>
          <w14:ligatures w14:val="none"/>
        </w:rPr>
        <w:t>(East Africa Time).</w:t>
      </w:r>
      <w:r w:rsidRPr="00323A2A">
        <w:rPr>
          <w:rFonts w:ascii="Times New Roman" w:eastAsia="Times New Roman" w:hAnsi="Times New Roman" w:cs="Times New Roman"/>
          <w:kern w:val="0"/>
          <w:sz w:val="24"/>
          <w:szCs w:val="24"/>
          <w14:ligatures w14:val="none"/>
        </w:rPr>
        <w:t xml:space="preserve"> Responses to these questions will be disseminated to all offerors electronically along with the meeting minutes on </w:t>
      </w:r>
      <w:r w:rsidR="00714A60">
        <w:rPr>
          <w:rFonts w:ascii="Times New Roman" w:eastAsia="Times New Roman" w:hAnsi="Times New Roman" w:cs="Times New Roman"/>
          <w:kern w:val="0"/>
          <w:sz w:val="24"/>
          <w:szCs w:val="24"/>
          <w14:ligatures w14:val="none"/>
        </w:rPr>
        <w:t>TBC once cleared</w:t>
      </w:r>
      <w:r w:rsidR="00F64517">
        <w:rPr>
          <w:rFonts w:ascii="Times New Roman" w:eastAsia="Times New Roman" w:hAnsi="Times New Roman" w:cs="Times New Roman"/>
          <w:kern w:val="0"/>
          <w:sz w:val="24"/>
          <w:szCs w:val="24"/>
          <w14:ligatures w14:val="none"/>
        </w:rPr>
        <w:t>.</w:t>
      </w:r>
    </w:p>
    <w:p w14:paraId="2110B4CD" w14:textId="40D8CB6E" w:rsidR="00323A2A" w:rsidRPr="00323A2A" w:rsidRDefault="00DC2505"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Vendors were reminded of the following s</w:t>
      </w:r>
      <w:r w:rsidR="00323A2A" w:rsidRPr="00323A2A">
        <w:rPr>
          <w:rFonts w:ascii="Times New Roman" w:eastAsia="Times New Roman" w:hAnsi="Times New Roman" w:cs="Times New Roman"/>
          <w:b/>
          <w:bCs/>
          <w:kern w:val="0"/>
          <w:sz w:val="24"/>
          <w:szCs w:val="24"/>
          <w14:ligatures w14:val="none"/>
        </w:rPr>
        <w:t xml:space="preserve">ubmission </w:t>
      </w:r>
      <w:r>
        <w:rPr>
          <w:rFonts w:ascii="Times New Roman" w:eastAsia="Times New Roman" w:hAnsi="Times New Roman" w:cs="Times New Roman"/>
          <w:b/>
          <w:bCs/>
          <w:kern w:val="0"/>
          <w:sz w:val="24"/>
          <w:szCs w:val="24"/>
          <w14:ligatures w14:val="none"/>
        </w:rPr>
        <w:t>r</w:t>
      </w:r>
      <w:r w:rsidR="00323A2A" w:rsidRPr="00323A2A">
        <w:rPr>
          <w:rFonts w:ascii="Times New Roman" w:eastAsia="Times New Roman" w:hAnsi="Times New Roman" w:cs="Times New Roman"/>
          <w:b/>
          <w:bCs/>
          <w:kern w:val="0"/>
          <w:sz w:val="24"/>
          <w:szCs w:val="24"/>
          <w14:ligatures w14:val="none"/>
        </w:rPr>
        <w:t>equirements:</w:t>
      </w:r>
    </w:p>
    <w:p w14:paraId="18F4F1BE" w14:textId="77777777" w:rsidR="00323A2A" w:rsidRPr="00323A2A" w:rsidRDefault="00323A2A" w:rsidP="00323A2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All vendor proposals must be submitted through SAM.gov.</w:t>
      </w:r>
    </w:p>
    <w:p w14:paraId="07EAD4A1" w14:textId="77777777" w:rsidR="00323A2A" w:rsidRPr="00323A2A" w:rsidRDefault="00323A2A" w:rsidP="00323A2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were encouraged to submit their proposals well before the deadline to avoid disqualification due to technical issues or last-minute errors.</w:t>
      </w:r>
    </w:p>
    <w:p w14:paraId="56EBC65B" w14:textId="77777777" w:rsidR="00323A2A" w:rsidRPr="00323A2A" w:rsidRDefault="00323A2A" w:rsidP="00323A2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The Embassy will only consider complete proposals that meet all the specified documentation requirements.</w:t>
      </w:r>
    </w:p>
    <w:p w14:paraId="2E256ECC" w14:textId="77777777" w:rsidR="00323A2A" w:rsidRPr="00323A2A" w:rsidRDefault="00323A2A" w:rsidP="00323A2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should pay particular attention to Blocks 12–15 in the solicitation document for submission timelines and instructions.</w:t>
      </w:r>
    </w:p>
    <w:p w14:paraId="5708CBC6"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Proposal Structure and Financial Submissions:</w:t>
      </w:r>
    </w:p>
    <w:p w14:paraId="077E4CB7" w14:textId="77777777" w:rsidR="00323A2A" w:rsidRPr="00323A2A" w:rsidRDefault="00323A2A" w:rsidP="00323A2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Proposals must include pricing for a five-year coverage term, structured as follows:</w:t>
      </w:r>
    </w:p>
    <w:p w14:paraId="1351BD88" w14:textId="77777777" w:rsidR="00323A2A" w:rsidRPr="00323A2A" w:rsidRDefault="00323A2A" w:rsidP="00323A2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Base Year</w:t>
      </w:r>
    </w:p>
    <w:p w14:paraId="41E0D4F6" w14:textId="77777777" w:rsidR="00323A2A" w:rsidRPr="00323A2A" w:rsidRDefault="00323A2A" w:rsidP="00323A2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Option Year 1</w:t>
      </w:r>
    </w:p>
    <w:p w14:paraId="6956B0F0" w14:textId="77777777" w:rsidR="00323A2A" w:rsidRPr="00323A2A" w:rsidRDefault="00323A2A" w:rsidP="00323A2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Option Year 2</w:t>
      </w:r>
    </w:p>
    <w:p w14:paraId="3DCEE3A5" w14:textId="77777777" w:rsidR="00323A2A" w:rsidRPr="00323A2A" w:rsidRDefault="00323A2A" w:rsidP="00323A2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Option Year 3</w:t>
      </w:r>
    </w:p>
    <w:p w14:paraId="44FFFF77" w14:textId="77777777" w:rsidR="00323A2A" w:rsidRPr="00323A2A" w:rsidRDefault="00323A2A" w:rsidP="00323A2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Option Year 4</w:t>
      </w:r>
    </w:p>
    <w:p w14:paraId="2BF85FDC" w14:textId="77777777" w:rsidR="00323A2A" w:rsidRPr="00323A2A" w:rsidRDefault="00323A2A" w:rsidP="00323A2A">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Six-month extension (if required)</w:t>
      </w:r>
    </w:p>
    <w:p w14:paraId="7282366A" w14:textId="77777777" w:rsidR="00323A2A" w:rsidRPr="00323A2A" w:rsidRDefault="00323A2A" w:rsidP="00323A2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All invoices must be zero-rated for VAT.</w:t>
      </w:r>
    </w:p>
    <w:p w14:paraId="0DD48B57"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A - Model Contract:</w:t>
      </w:r>
    </w:p>
    <w:p w14:paraId="2DF23929" w14:textId="77777777" w:rsidR="00323A2A" w:rsidRPr="00323A2A" w:rsidRDefault="00323A2A" w:rsidP="00323A2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Instructions were provided on how to populate SF 33 (#’s 12-18), and vendors were advised to review Section L of the solicitation document carefully.</w:t>
      </w:r>
    </w:p>
    <w:p w14:paraId="2F5218A1"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B - Prices:</w:t>
      </w:r>
    </w:p>
    <w:p w14:paraId="7B879819" w14:textId="3F228B6E" w:rsidR="00323A2A" w:rsidRPr="00323A2A" w:rsidRDefault="00323A2A" w:rsidP="00323A2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The CS discussed Section B in detail, highlighting the importance of understanding the 2% excise tax deduction from premiums on each payroll cycle.</w:t>
      </w:r>
    </w:p>
    <w:p w14:paraId="1BE2FF74" w14:textId="77777777" w:rsidR="00323A2A" w:rsidRPr="00323A2A" w:rsidRDefault="00323A2A" w:rsidP="00323A2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Clarified the pricing table in Section B.2.3, explaining that the numbers in the chart represent current figures and that any adjustments will be communicated via SAM.gov.</w:t>
      </w:r>
    </w:p>
    <w:p w14:paraId="2C0BB046"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Project Details:</w:t>
      </w:r>
    </w:p>
    <w:p w14:paraId="57763E47" w14:textId="77777777" w:rsidR="00323A2A" w:rsidRPr="00323A2A" w:rsidRDefault="00323A2A" w:rsidP="00323A2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The schedule, scope, period of performance, pricing table, and terms and conditions were discussed. This included a review of:</w:t>
      </w:r>
    </w:p>
    <w:p w14:paraId="6E400341" w14:textId="77777777" w:rsidR="00323A2A" w:rsidRPr="00323A2A" w:rsidRDefault="00323A2A" w:rsidP="00323A2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Quality Assurance &amp; Surveillance Plan</w:t>
      </w:r>
    </w:p>
    <w:p w14:paraId="28C9D02C" w14:textId="77777777" w:rsidR="00323A2A" w:rsidRPr="00323A2A" w:rsidRDefault="00323A2A" w:rsidP="00323A2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Complaints &amp; Procedures</w:t>
      </w:r>
    </w:p>
    <w:p w14:paraId="6143EFB0" w14:textId="2B4BE237" w:rsidR="00323A2A" w:rsidRPr="00323A2A" w:rsidRDefault="00323A2A" w:rsidP="00323A2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COR verification &amp; Role</w:t>
      </w:r>
    </w:p>
    <w:p w14:paraId="266FA901"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lastRenderedPageBreak/>
        <w:t>VAT &amp; Invoices:</w:t>
      </w:r>
    </w:p>
    <w:p w14:paraId="24B34BA7" w14:textId="77777777" w:rsidR="00323A2A" w:rsidRPr="00323A2A" w:rsidRDefault="00323A2A" w:rsidP="00323A2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VAT will not be accepted on invoices (refer to Section B.2.1).</w:t>
      </w:r>
    </w:p>
    <w:p w14:paraId="0D6A19AA" w14:textId="77777777" w:rsidR="00323A2A" w:rsidRPr="00323A2A" w:rsidRDefault="00323A2A" w:rsidP="00323A2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were reminded to ensure that their proposal includes all elements specified in the SOW (Statement of Work) within the solicitation document.</w:t>
      </w:r>
    </w:p>
    <w:p w14:paraId="29F40079"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B.3 - Retention Amounts:</w:t>
      </w:r>
    </w:p>
    <w:p w14:paraId="10C2F954" w14:textId="77777777" w:rsidR="00323A2A" w:rsidRPr="00323A2A" w:rsidRDefault="00323A2A" w:rsidP="00323A2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Participants were advised to fill in retention amounts as related to the premium amount, which is based on the number of people covered annually.</w:t>
      </w:r>
    </w:p>
    <w:p w14:paraId="14F235A8"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Premium Breakdown:</w:t>
      </w:r>
    </w:p>
    <w:p w14:paraId="76AEE869" w14:textId="134E1DC7" w:rsidR="00060B46" w:rsidRPr="00060B46" w:rsidRDefault="00BD6C58" w:rsidP="00060B4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Each premium is tied to an embassy employee or principal.  </w:t>
      </w:r>
      <w:r w:rsidR="005F37BC">
        <w:rPr>
          <w:rFonts w:ascii="Times New Roman" w:eastAsia="Times New Roman" w:hAnsi="Times New Roman" w:cs="Times New Roman"/>
          <w:kern w:val="0"/>
          <w:sz w:val="24"/>
          <w:szCs w:val="24"/>
          <w14:ligatures w14:val="none"/>
        </w:rPr>
        <w:t xml:space="preserve">There is not a separate premium for </w:t>
      </w:r>
      <w:r w:rsidR="00F347CD">
        <w:rPr>
          <w:rFonts w:ascii="Times New Roman" w:eastAsia="Times New Roman" w:hAnsi="Times New Roman" w:cs="Times New Roman"/>
          <w:kern w:val="0"/>
          <w:sz w:val="24"/>
          <w:szCs w:val="24"/>
          <w14:ligatures w14:val="none"/>
        </w:rPr>
        <w:t xml:space="preserve">their </w:t>
      </w:r>
      <w:r w:rsidR="005F37BC">
        <w:rPr>
          <w:rFonts w:ascii="Times New Roman" w:eastAsia="Times New Roman" w:hAnsi="Times New Roman" w:cs="Times New Roman"/>
          <w:kern w:val="0"/>
          <w:sz w:val="24"/>
          <w:szCs w:val="24"/>
          <w14:ligatures w14:val="none"/>
        </w:rPr>
        <w:t xml:space="preserve">dependents.  Rather, there is one premium </w:t>
      </w:r>
      <w:r w:rsidR="009857CD">
        <w:rPr>
          <w:rFonts w:ascii="Times New Roman" w:eastAsia="Times New Roman" w:hAnsi="Times New Roman" w:cs="Times New Roman"/>
          <w:kern w:val="0"/>
          <w:sz w:val="24"/>
          <w:szCs w:val="24"/>
          <w14:ligatures w14:val="none"/>
        </w:rPr>
        <w:t xml:space="preserve">rate </w:t>
      </w:r>
      <w:r w:rsidR="005F37BC">
        <w:rPr>
          <w:rFonts w:ascii="Times New Roman" w:eastAsia="Times New Roman" w:hAnsi="Times New Roman" w:cs="Times New Roman"/>
          <w:kern w:val="0"/>
          <w:sz w:val="24"/>
          <w:szCs w:val="24"/>
          <w14:ligatures w14:val="none"/>
        </w:rPr>
        <w:t xml:space="preserve">per family size.  </w:t>
      </w:r>
    </w:p>
    <w:p w14:paraId="2B012FE5" w14:textId="796134FA" w:rsidR="00323A2A" w:rsidRPr="00323A2A" w:rsidRDefault="00406398" w:rsidP="00323A2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bi-weekly premium total is calculated by multiplying the number</w:t>
      </w:r>
      <w:r w:rsidR="00136E60">
        <w:rPr>
          <w:rFonts w:ascii="Times New Roman" w:eastAsia="Times New Roman" w:hAnsi="Times New Roman" w:cs="Times New Roman"/>
          <w:kern w:val="0"/>
          <w:sz w:val="24"/>
          <w:szCs w:val="24"/>
          <w14:ligatures w14:val="none"/>
        </w:rPr>
        <w:t xml:space="preserve"> of families per category (self, self +1, family 3-6, family 7+) </w:t>
      </w:r>
      <w:r w:rsidR="00B638B4">
        <w:rPr>
          <w:rFonts w:ascii="Times New Roman" w:eastAsia="Times New Roman" w:hAnsi="Times New Roman" w:cs="Times New Roman"/>
          <w:kern w:val="0"/>
          <w:sz w:val="24"/>
          <w:szCs w:val="24"/>
          <w14:ligatures w14:val="none"/>
        </w:rPr>
        <w:t xml:space="preserve">by the rate </w:t>
      </w:r>
      <w:r w:rsidR="00A723D3">
        <w:rPr>
          <w:rFonts w:ascii="Times New Roman" w:eastAsia="Times New Roman" w:hAnsi="Times New Roman" w:cs="Times New Roman"/>
          <w:kern w:val="0"/>
          <w:sz w:val="24"/>
          <w:szCs w:val="24"/>
          <w14:ligatures w14:val="none"/>
        </w:rPr>
        <w:t xml:space="preserve">(premium) per category.  </w:t>
      </w:r>
      <w:r w:rsidR="00323A2A" w:rsidRPr="00323A2A">
        <w:rPr>
          <w:rFonts w:ascii="Times New Roman" w:eastAsia="Times New Roman" w:hAnsi="Times New Roman" w:cs="Times New Roman"/>
          <w:kern w:val="0"/>
          <w:sz w:val="24"/>
          <w:szCs w:val="24"/>
          <w14:ligatures w14:val="none"/>
        </w:rPr>
        <w:t>The total price for the Base Year is calculated by multiplying th</w:t>
      </w:r>
      <w:r w:rsidR="004D7F22">
        <w:rPr>
          <w:rFonts w:ascii="Times New Roman" w:eastAsia="Times New Roman" w:hAnsi="Times New Roman" w:cs="Times New Roman"/>
          <w:kern w:val="0"/>
          <w:sz w:val="24"/>
          <w:szCs w:val="24"/>
          <w14:ligatures w14:val="none"/>
        </w:rPr>
        <w:t xml:space="preserve">is bi-weekly premium total </w:t>
      </w:r>
      <w:r w:rsidR="00323A2A" w:rsidRPr="00323A2A">
        <w:rPr>
          <w:rFonts w:ascii="Times New Roman" w:eastAsia="Times New Roman" w:hAnsi="Times New Roman" w:cs="Times New Roman"/>
          <w:kern w:val="0"/>
          <w:sz w:val="24"/>
          <w:szCs w:val="24"/>
          <w14:ligatures w14:val="none"/>
        </w:rPr>
        <w:t xml:space="preserve">by 26 (the pay periods per year). </w:t>
      </w:r>
    </w:p>
    <w:p w14:paraId="2E4240F4"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Service Providers:</w:t>
      </w:r>
    </w:p>
    <w:p w14:paraId="3EC29A12" w14:textId="77777777" w:rsidR="00323A2A" w:rsidRPr="00323A2A" w:rsidRDefault="00323A2A" w:rsidP="00323A2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Service providers may offer additional coverage levels beyond those detailed in Section C.1. However, all bids will be evaluated based on the lowest price technically acceptable, provided the minimum benefit levels are offered.</w:t>
      </w:r>
    </w:p>
    <w:p w14:paraId="1711A065"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Rider Coverage Clarification:</w:t>
      </w:r>
    </w:p>
    <w:p w14:paraId="1A430B99" w14:textId="77777777" w:rsidR="00323A2A" w:rsidRPr="00323A2A" w:rsidRDefault="00323A2A" w:rsidP="00323A2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The term "Rider" refers to agencies adopting the terms and conditions of the resultant contract but making payments directly to the service provider (see Section C.1.5.3).</w:t>
      </w:r>
    </w:p>
    <w:p w14:paraId="17E4E05E"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I - Contract Clauses:</w:t>
      </w:r>
    </w:p>
    <w:p w14:paraId="42803C6E" w14:textId="193216FF" w:rsidR="00323A2A" w:rsidRPr="00323A2A" w:rsidRDefault="00DC2505" w:rsidP="00323A2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CS highlighted where to find the</w:t>
      </w:r>
      <w:r w:rsidR="00323A2A" w:rsidRPr="00323A2A">
        <w:rPr>
          <w:rFonts w:ascii="Times New Roman" w:eastAsia="Times New Roman" w:hAnsi="Times New Roman" w:cs="Times New Roman"/>
          <w:kern w:val="0"/>
          <w:sz w:val="24"/>
          <w:szCs w:val="24"/>
          <w14:ligatures w14:val="none"/>
        </w:rPr>
        <w:t xml:space="preserve"> contract clauses, including the explanation of the option to extend terms and the maximum contract period.</w:t>
      </w:r>
    </w:p>
    <w:p w14:paraId="4C9B3056" w14:textId="0C6CD617" w:rsidR="00323A2A" w:rsidRPr="00323A2A" w:rsidRDefault="00323A2A" w:rsidP="00323A2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Clauses incorporated by reference were reviewed, with full text available upon request</w:t>
      </w:r>
      <w:r>
        <w:rPr>
          <w:rFonts w:ascii="Times New Roman" w:eastAsia="Times New Roman" w:hAnsi="Times New Roman" w:cs="Times New Roman"/>
          <w:kern w:val="0"/>
          <w:sz w:val="24"/>
          <w:szCs w:val="24"/>
          <w14:ligatures w14:val="none"/>
        </w:rPr>
        <w:t xml:space="preserve"> and </w:t>
      </w:r>
      <w:r w:rsidRPr="00323A2A">
        <w:rPr>
          <w:rFonts w:ascii="Times New Roman" w:eastAsia="Times New Roman" w:hAnsi="Times New Roman" w:cs="Times New Roman"/>
          <w:kern w:val="0"/>
          <w:sz w:val="24"/>
          <w:szCs w:val="24"/>
          <w14:ligatures w14:val="none"/>
        </w:rPr>
        <w:t>clarified that full text could also be accessed at Acquisition.gov</w:t>
      </w:r>
      <w:r>
        <w:rPr>
          <w:rFonts w:ascii="Times New Roman" w:eastAsia="Times New Roman" w:hAnsi="Times New Roman" w:cs="Times New Roman"/>
          <w:kern w:val="0"/>
          <w:sz w:val="24"/>
          <w:szCs w:val="24"/>
          <w14:ligatures w14:val="none"/>
        </w:rPr>
        <w:t xml:space="preserve"> </w:t>
      </w:r>
      <w:r w:rsidRPr="00323A2A">
        <w:rPr>
          <w:rFonts w:ascii="Times New Roman" w:eastAsia="Times New Roman" w:hAnsi="Times New Roman" w:cs="Times New Roman"/>
          <w:kern w:val="0"/>
          <w:sz w:val="24"/>
          <w:szCs w:val="24"/>
          <w14:ligatures w14:val="none"/>
        </w:rPr>
        <w:t xml:space="preserve"> (this address is subject to change).</w:t>
      </w:r>
    </w:p>
    <w:p w14:paraId="34CFB06F" w14:textId="77777777" w:rsidR="007F40AF" w:rsidRDefault="007F40AF" w:rsidP="00323A2A">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4DE5AE9E" w14:textId="39F9877E"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J - List of Exhibits:</w:t>
      </w:r>
    </w:p>
    <w:p w14:paraId="7F68D403" w14:textId="77777777" w:rsidR="00323A2A" w:rsidRPr="00323A2A" w:rsidRDefault="00323A2A" w:rsidP="00323A2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Updates to the List of Exhibits were discussed.</w:t>
      </w:r>
    </w:p>
    <w:p w14:paraId="07E7E9AF"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K - Representations and Certifications:</w:t>
      </w:r>
    </w:p>
    <w:p w14:paraId="66FC933F" w14:textId="77777777" w:rsidR="00323A2A" w:rsidRPr="00323A2A" w:rsidRDefault="00323A2A" w:rsidP="00323A2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lastRenderedPageBreak/>
        <w:t>Attendees were reminded to review Section K carefully, particularly K.9 (52.209-5 Certification).</w:t>
      </w:r>
    </w:p>
    <w:p w14:paraId="47107055"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L - Instructions to Offerors:</w:t>
      </w:r>
    </w:p>
    <w:p w14:paraId="5CB24119" w14:textId="77777777" w:rsidR="00323A2A" w:rsidRPr="00323A2A" w:rsidRDefault="00323A2A" w:rsidP="00323A2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Attendees were instructed not to use generic boilerplate tender submissions and to provide responses specifically aligned with the solicitation provisions.</w:t>
      </w:r>
    </w:p>
    <w:p w14:paraId="3D785338" w14:textId="31A90543" w:rsidR="00323A2A" w:rsidRPr="00323A2A" w:rsidRDefault="00323A2A" w:rsidP="00323A2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 xml:space="preserve">The </w:t>
      </w:r>
      <w:r w:rsidR="00DC2505">
        <w:rPr>
          <w:rFonts w:ascii="Times New Roman" w:eastAsia="Times New Roman" w:hAnsi="Times New Roman" w:cs="Times New Roman"/>
          <w:kern w:val="0"/>
          <w:sz w:val="24"/>
          <w:szCs w:val="24"/>
          <w14:ligatures w14:val="none"/>
        </w:rPr>
        <w:t>CS</w:t>
      </w:r>
      <w:r w:rsidRPr="00323A2A">
        <w:rPr>
          <w:rFonts w:ascii="Times New Roman" w:eastAsia="Times New Roman" w:hAnsi="Times New Roman" w:cs="Times New Roman"/>
          <w:kern w:val="0"/>
          <w:sz w:val="24"/>
          <w:szCs w:val="24"/>
          <w14:ligatures w14:val="none"/>
        </w:rPr>
        <w:t xml:space="preserve"> provided detailed submittal requirements and instructions for compliance with Section L.</w:t>
      </w:r>
    </w:p>
    <w:p w14:paraId="1DA5DA6C"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Section M - Evaluation Factors:</w:t>
      </w:r>
    </w:p>
    <w:p w14:paraId="7EB9287D" w14:textId="3C3B9FE6" w:rsidR="00323A2A" w:rsidRPr="00323A2A" w:rsidRDefault="00DC2505" w:rsidP="00323A2A">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CS</w:t>
      </w:r>
      <w:r w:rsidR="00323A2A" w:rsidRPr="00323A2A">
        <w:rPr>
          <w:rFonts w:ascii="Times New Roman" w:eastAsia="Times New Roman" w:hAnsi="Times New Roman" w:cs="Times New Roman"/>
          <w:kern w:val="0"/>
          <w:sz w:val="24"/>
          <w:szCs w:val="24"/>
          <w14:ligatures w14:val="none"/>
        </w:rPr>
        <w:t xml:space="preserve"> discussed the evaluation criteria, emphasizing the importance of adhering to the instructions outlined in Section M. The technical selection criteria will be based on these evaluation factors.</w:t>
      </w:r>
    </w:p>
    <w:p w14:paraId="33D7610F"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Submission Date Reminder:</w:t>
      </w:r>
    </w:p>
    <w:p w14:paraId="68B3486D" w14:textId="56721C1C" w:rsidR="00323A2A" w:rsidRPr="00323A2A" w:rsidRDefault="00323A2A" w:rsidP="00323A2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 xml:space="preserve">The </w:t>
      </w:r>
      <w:r w:rsidR="00DC2505">
        <w:rPr>
          <w:rFonts w:ascii="Times New Roman" w:eastAsia="Times New Roman" w:hAnsi="Times New Roman" w:cs="Times New Roman"/>
          <w:kern w:val="0"/>
          <w:sz w:val="24"/>
          <w:szCs w:val="24"/>
          <w14:ligatures w14:val="none"/>
        </w:rPr>
        <w:t>CS</w:t>
      </w:r>
      <w:r w:rsidRPr="00323A2A">
        <w:rPr>
          <w:rFonts w:ascii="Times New Roman" w:eastAsia="Times New Roman" w:hAnsi="Times New Roman" w:cs="Times New Roman"/>
          <w:kern w:val="0"/>
          <w:sz w:val="24"/>
          <w:szCs w:val="24"/>
          <w14:ligatures w14:val="none"/>
        </w:rPr>
        <w:t xml:space="preserve"> reminded attendees of the RFQ submission date and emphasized the importance of full compliance with all submission requirements.</w:t>
      </w:r>
    </w:p>
    <w:p w14:paraId="13AB6935"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Questions &amp; Clarifications Raised by Vendors:</w:t>
      </w:r>
    </w:p>
    <w:p w14:paraId="31EFC589" w14:textId="77777777" w:rsidR="00323A2A" w:rsidRPr="00323A2A" w:rsidRDefault="00323A2A" w:rsidP="00323A2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Clarification on "Self Plus One" Category:</w:t>
      </w:r>
    </w:p>
    <w:p w14:paraId="5679E3D9" w14:textId="77777777" w:rsidR="00323A2A" w:rsidRPr="00323A2A" w:rsidRDefault="00323A2A" w:rsidP="00323A2A">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requested a breakdown between employee + spouse and employee + child.</w:t>
      </w:r>
    </w:p>
    <w:p w14:paraId="1D26D5D3" w14:textId="77777777" w:rsidR="00323A2A" w:rsidRPr="00323A2A" w:rsidRDefault="00323A2A" w:rsidP="00323A2A">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Response:</w:t>
      </w:r>
      <w:r w:rsidRPr="00323A2A">
        <w:rPr>
          <w:rFonts w:ascii="Times New Roman" w:eastAsia="Times New Roman" w:hAnsi="Times New Roman" w:cs="Times New Roman"/>
          <w:kern w:val="0"/>
          <w:sz w:val="24"/>
          <w:szCs w:val="24"/>
          <w14:ligatures w14:val="none"/>
        </w:rPr>
        <w:t xml:space="preserve"> The Embassy will provide further clarification after internal consultation. Modifications may follow.</w:t>
      </w:r>
    </w:p>
    <w:p w14:paraId="75E5B8E5" w14:textId="77777777" w:rsidR="00323A2A" w:rsidRPr="00323A2A" w:rsidRDefault="00323A2A" w:rsidP="00323A2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Claims Population per Period:</w:t>
      </w:r>
    </w:p>
    <w:p w14:paraId="08F320B5" w14:textId="77777777" w:rsidR="00323A2A" w:rsidRPr="00323A2A" w:rsidRDefault="00323A2A" w:rsidP="00323A2A">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asked for annual claims population data.</w:t>
      </w:r>
    </w:p>
    <w:p w14:paraId="723A6870" w14:textId="77777777" w:rsidR="00323A2A" w:rsidRPr="00323A2A" w:rsidRDefault="00323A2A" w:rsidP="00323A2A">
      <w:pPr>
        <w:pStyle w:val="ListParagraph"/>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Response:</w:t>
      </w:r>
      <w:r w:rsidRPr="00323A2A">
        <w:rPr>
          <w:rFonts w:ascii="Times New Roman" w:eastAsia="Times New Roman" w:hAnsi="Times New Roman" w:cs="Times New Roman"/>
          <w:kern w:val="0"/>
          <w:sz w:val="24"/>
          <w:szCs w:val="24"/>
          <w14:ligatures w14:val="none"/>
        </w:rPr>
        <w:t xml:space="preserve"> The Embassy will provide these figures separately.</w:t>
      </w:r>
    </w:p>
    <w:p w14:paraId="45C582BA" w14:textId="77777777" w:rsidR="00323A2A" w:rsidRPr="00323A2A" w:rsidRDefault="00323A2A" w:rsidP="00323A2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Inclusion of Co-pay in Claims Data:</w:t>
      </w:r>
    </w:p>
    <w:p w14:paraId="45350518" w14:textId="77777777" w:rsidR="00323A2A" w:rsidRPr="00323A2A" w:rsidRDefault="00323A2A" w:rsidP="00323A2A">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inquired if employee co-pays were included in the claims data provided.</w:t>
      </w:r>
    </w:p>
    <w:p w14:paraId="1E11364C" w14:textId="77777777" w:rsidR="00323A2A" w:rsidRPr="00323A2A" w:rsidRDefault="00323A2A" w:rsidP="00323A2A">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Response:</w:t>
      </w:r>
      <w:r w:rsidRPr="00323A2A">
        <w:rPr>
          <w:rFonts w:ascii="Times New Roman" w:eastAsia="Times New Roman" w:hAnsi="Times New Roman" w:cs="Times New Roman"/>
          <w:kern w:val="0"/>
          <w:sz w:val="24"/>
          <w:szCs w:val="24"/>
          <w14:ligatures w14:val="none"/>
        </w:rPr>
        <w:t xml:space="preserve"> No, the claims data excludes co-pays.</w:t>
      </w:r>
    </w:p>
    <w:p w14:paraId="155CCD84" w14:textId="77777777" w:rsidR="00323A2A" w:rsidRPr="00323A2A" w:rsidRDefault="00323A2A" w:rsidP="00323A2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Clarification on Page 8 - Premium Rate Table:</w:t>
      </w:r>
    </w:p>
    <w:p w14:paraId="2444F481" w14:textId="77777777" w:rsidR="00323A2A" w:rsidRPr="00323A2A" w:rsidRDefault="00323A2A" w:rsidP="00323A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sought clarification on the difference between the "Rate (Premium) per Category" and "Extended Bi-weekly Premium Total," as well as how to accurately complete Section 13.</w:t>
      </w:r>
    </w:p>
    <w:p w14:paraId="0464D182" w14:textId="77777777" w:rsidR="00323A2A" w:rsidRPr="00323A2A" w:rsidRDefault="00323A2A" w:rsidP="00323A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Response:</w:t>
      </w:r>
      <w:r w:rsidRPr="00323A2A">
        <w:rPr>
          <w:rFonts w:ascii="Times New Roman" w:eastAsia="Times New Roman" w:hAnsi="Times New Roman" w:cs="Times New Roman"/>
          <w:kern w:val="0"/>
          <w:sz w:val="24"/>
          <w:szCs w:val="24"/>
          <w14:ligatures w14:val="none"/>
        </w:rPr>
        <w:t xml:space="preserve"> The Embassy will issue follow-up guidance to clarify these sections.</w:t>
      </w:r>
    </w:p>
    <w:p w14:paraId="2AC61722" w14:textId="77777777" w:rsidR="00323A2A" w:rsidRPr="00323A2A" w:rsidRDefault="00323A2A" w:rsidP="00323A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Clarification on Section B – Lives and Families:</w:t>
      </w:r>
    </w:p>
    <w:p w14:paraId="0C7241F4" w14:textId="77777777" w:rsidR="00323A2A" w:rsidRPr="00323A2A" w:rsidRDefault="00323A2A" w:rsidP="00323A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asked about the figures for the number of lives and families.</w:t>
      </w:r>
    </w:p>
    <w:p w14:paraId="1658F5E0" w14:textId="77777777" w:rsidR="00323A2A" w:rsidRPr="00323A2A" w:rsidRDefault="00323A2A" w:rsidP="00323A2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Response:</w:t>
      </w:r>
      <w:r w:rsidRPr="00323A2A">
        <w:rPr>
          <w:rFonts w:ascii="Times New Roman" w:eastAsia="Times New Roman" w:hAnsi="Times New Roman" w:cs="Times New Roman"/>
          <w:kern w:val="0"/>
          <w:sz w:val="24"/>
          <w:szCs w:val="24"/>
          <w14:ligatures w14:val="none"/>
        </w:rPr>
        <w:t xml:space="preserve"> The Embassy will review and clarify the figures.</w:t>
      </w:r>
    </w:p>
    <w:p w14:paraId="6DDD49BF" w14:textId="77777777" w:rsidR="00323A2A" w:rsidRPr="00323A2A" w:rsidRDefault="00323A2A" w:rsidP="00323A2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Discrepancy in Inclusion/Exclusion of Riders:</w:t>
      </w:r>
    </w:p>
    <w:p w14:paraId="5D630724" w14:textId="77777777" w:rsidR="00323A2A" w:rsidRPr="00323A2A" w:rsidRDefault="00323A2A" w:rsidP="00323A2A">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lastRenderedPageBreak/>
        <w:t>Vendors noted discrepancies in the inclusion/exclusion of riders between Sections B and J.</w:t>
      </w:r>
    </w:p>
    <w:p w14:paraId="3B15D981" w14:textId="77777777" w:rsidR="00323A2A" w:rsidRPr="00323A2A" w:rsidRDefault="00323A2A" w:rsidP="00323A2A">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Response:</w:t>
      </w:r>
      <w:r w:rsidRPr="00323A2A">
        <w:rPr>
          <w:rFonts w:ascii="Times New Roman" w:eastAsia="Times New Roman" w:hAnsi="Times New Roman" w:cs="Times New Roman"/>
          <w:kern w:val="0"/>
          <w:sz w:val="24"/>
          <w:szCs w:val="24"/>
          <w14:ligatures w14:val="none"/>
        </w:rPr>
        <w:t xml:space="preserve"> The Embassy will confirm which sections include or exclude riders and provide updated figures.</w:t>
      </w:r>
    </w:p>
    <w:p w14:paraId="5045F324" w14:textId="77777777" w:rsidR="00323A2A" w:rsidRPr="00323A2A" w:rsidRDefault="00323A2A" w:rsidP="00323A2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USAID Claims Inclusion:</w:t>
      </w:r>
    </w:p>
    <w:p w14:paraId="268D9EA5" w14:textId="77777777" w:rsidR="00323A2A" w:rsidRPr="00323A2A" w:rsidRDefault="00323A2A" w:rsidP="00323A2A">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Vendors asked whether USAID staff were included in the claims data.</w:t>
      </w:r>
    </w:p>
    <w:p w14:paraId="220BEF5E" w14:textId="77777777" w:rsidR="00323A2A" w:rsidRPr="00323A2A" w:rsidRDefault="00323A2A" w:rsidP="00323A2A">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Response:</w:t>
      </w:r>
      <w:r w:rsidRPr="00323A2A">
        <w:rPr>
          <w:rFonts w:ascii="Times New Roman" w:eastAsia="Times New Roman" w:hAnsi="Times New Roman" w:cs="Times New Roman"/>
          <w:kern w:val="0"/>
          <w:sz w:val="24"/>
          <w:szCs w:val="24"/>
          <w14:ligatures w14:val="none"/>
        </w:rPr>
        <w:t xml:space="preserve"> The Embassy will verify and respond accordingly.</w:t>
      </w:r>
    </w:p>
    <w:p w14:paraId="4CA0D41A"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Closing Remarks:</w:t>
      </w:r>
    </w:p>
    <w:p w14:paraId="50F5D052" w14:textId="72AD4B0A" w:rsidR="00323A2A" w:rsidRPr="00323A2A" w:rsidRDefault="00DC2505" w:rsidP="00323A2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CO</w:t>
      </w:r>
      <w:r w:rsidR="00323A2A" w:rsidRPr="00323A2A">
        <w:rPr>
          <w:rFonts w:ascii="Times New Roman" w:eastAsia="Times New Roman" w:hAnsi="Times New Roman" w:cs="Times New Roman"/>
          <w:kern w:val="0"/>
          <w:sz w:val="24"/>
          <w:szCs w:val="24"/>
          <w14:ligatures w14:val="none"/>
        </w:rPr>
        <w:t xml:space="preserve"> thanked all participants for attending the meeting and reminded them to regularly check SAM.gov for updates, responses to questions, and any clarifications regarding the solicitation process.</w:t>
      </w:r>
    </w:p>
    <w:p w14:paraId="0145C2B1" w14:textId="77777777" w:rsidR="00323A2A" w:rsidRPr="00323A2A" w:rsidRDefault="00323A2A" w:rsidP="00323A2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Pending questions will be addressed in official follow-up communication.</w:t>
      </w:r>
    </w:p>
    <w:p w14:paraId="0A949750" w14:textId="77777777" w:rsidR="00323A2A" w:rsidRPr="00323A2A" w:rsidRDefault="00323A2A" w:rsidP="00323A2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b/>
          <w:bCs/>
          <w:kern w:val="0"/>
          <w:sz w:val="24"/>
          <w:szCs w:val="24"/>
          <w14:ligatures w14:val="none"/>
        </w:rPr>
        <w:t>Adjournment:</w:t>
      </w:r>
    </w:p>
    <w:p w14:paraId="017D8A0B" w14:textId="71A6EC51" w:rsidR="00323A2A" w:rsidRPr="00323A2A" w:rsidRDefault="00323A2A" w:rsidP="00323A2A">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23A2A">
        <w:rPr>
          <w:rFonts w:ascii="Times New Roman" w:eastAsia="Times New Roman" w:hAnsi="Times New Roman" w:cs="Times New Roman"/>
          <w:kern w:val="0"/>
          <w:sz w:val="24"/>
          <w:szCs w:val="24"/>
          <w14:ligatures w14:val="none"/>
        </w:rPr>
        <w:t>The meeting adjourned at 1</w:t>
      </w:r>
      <w:r w:rsidR="00B51E7F">
        <w:rPr>
          <w:rFonts w:ascii="Times New Roman" w:eastAsia="Times New Roman" w:hAnsi="Times New Roman" w:cs="Times New Roman"/>
          <w:kern w:val="0"/>
          <w:sz w:val="24"/>
          <w:szCs w:val="24"/>
          <w14:ligatures w14:val="none"/>
        </w:rPr>
        <w:t>1</w:t>
      </w:r>
      <w:r w:rsidRPr="00323A2A">
        <w:rPr>
          <w:rFonts w:ascii="Times New Roman" w:eastAsia="Times New Roman" w:hAnsi="Times New Roman" w:cs="Times New Roman"/>
          <w:kern w:val="0"/>
          <w:sz w:val="24"/>
          <w:szCs w:val="24"/>
          <w14:ligatures w14:val="none"/>
        </w:rPr>
        <w:t>:00 AM.</w:t>
      </w:r>
    </w:p>
    <w:p w14:paraId="3998D447" w14:textId="77777777" w:rsidR="00DF594D" w:rsidRDefault="00DF594D"/>
    <w:sectPr w:rsidR="00DF5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F78"/>
    <w:multiLevelType w:val="multilevel"/>
    <w:tmpl w:val="CC1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C97"/>
    <w:multiLevelType w:val="hybridMultilevel"/>
    <w:tmpl w:val="D0561C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6704B2"/>
    <w:multiLevelType w:val="multilevel"/>
    <w:tmpl w:val="A5E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E26F4"/>
    <w:multiLevelType w:val="hybridMultilevel"/>
    <w:tmpl w:val="0F768A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B513AC1"/>
    <w:multiLevelType w:val="multilevel"/>
    <w:tmpl w:val="62E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C3E91"/>
    <w:multiLevelType w:val="multilevel"/>
    <w:tmpl w:val="F17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40995"/>
    <w:multiLevelType w:val="multilevel"/>
    <w:tmpl w:val="B80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F5FBB"/>
    <w:multiLevelType w:val="multilevel"/>
    <w:tmpl w:val="81D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857B7"/>
    <w:multiLevelType w:val="multilevel"/>
    <w:tmpl w:val="895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A4A12"/>
    <w:multiLevelType w:val="multilevel"/>
    <w:tmpl w:val="D4B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63C6D"/>
    <w:multiLevelType w:val="multilevel"/>
    <w:tmpl w:val="D82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667F9"/>
    <w:multiLevelType w:val="multilevel"/>
    <w:tmpl w:val="F4E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C5C69"/>
    <w:multiLevelType w:val="hybridMultilevel"/>
    <w:tmpl w:val="EB9EC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1A753E1"/>
    <w:multiLevelType w:val="hybridMultilevel"/>
    <w:tmpl w:val="29888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815540"/>
    <w:multiLevelType w:val="multilevel"/>
    <w:tmpl w:val="5DE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E4431"/>
    <w:multiLevelType w:val="multilevel"/>
    <w:tmpl w:val="8BD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A59F6"/>
    <w:multiLevelType w:val="hybridMultilevel"/>
    <w:tmpl w:val="F2AA23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EB52E92"/>
    <w:multiLevelType w:val="hybridMultilevel"/>
    <w:tmpl w:val="BCEC2F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F930B5E"/>
    <w:multiLevelType w:val="multilevel"/>
    <w:tmpl w:val="AC72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23171"/>
    <w:multiLevelType w:val="hybridMultilevel"/>
    <w:tmpl w:val="E7F680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51832F6"/>
    <w:multiLevelType w:val="multilevel"/>
    <w:tmpl w:val="A68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50569"/>
    <w:multiLevelType w:val="multilevel"/>
    <w:tmpl w:val="6A8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E0B0E"/>
    <w:multiLevelType w:val="multilevel"/>
    <w:tmpl w:val="AF6A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46B27"/>
    <w:multiLevelType w:val="multilevel"/>
    <w:tmpl w:val="2D963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94ABB"/>
    <w:multiLevelType w:val="multilevel"/>
    <w:tmpl w:val="58C86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C2669"/>
    <w:multiLevelType w:val="multilevel"/>
    <w:tmpl w:val="A51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D1C44"/>
    <w:multiLevelType w:val="multilevel"/>
    <w:tmpl w:val="1438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A2BC2"/>
    <w:multiLevelType w:val="multilevel"/>
    <w:tmpl w:val="FD8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00E06"/>
    <w:multiLevelType w:val="multilevel"/>
    <w:tmpl w:val="37D40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C64549"/>
    <w:multiLevelType w:val="multilevel"/>
    <w:tmpl w:val="6CB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304F6"/>
    <w:multiLevelType w:val="multilevel"/>
    <w:tmpl w:val="E4E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874297">
    <w:abstractNumId w:val="8"/>
  </w:num>
  <w:num w:numId="2" w16cid:durableId="608584124">
    <w:abstractNumId w:val="14"/>
  </w:num>
  <w:num w:numId="3" w16cid:durableId="761683979">
    <w:abstractNumId w:val="2"/>
  </w:num>
  <w:num w:numId="4" w16cid:durableId="1249272541">
    <w:abstractNumId w:val="23"/>
  </w:num>
  <w:num w:numId="5" w16cid:durableId="1545632283">
    <w:abstractNumId w:val="27"/>
  </w:num>
  <w:num w:numId="6" w16cid:durableId="408582961">
    <w:abstractNumId w:val="6"/>
  </w:num>
  <w:num w:numId="7" w16cid:durableId="925769301">
    <w:abstractNumId w:val="24"/>
  </w:num>
  <w:num w:numId="8" w16cid:durableId="1638341265">
    <w:abstractNumId w:val="18"/>
  </w:num>
  <w:num w:numId="9" w16cid:durableId="662582207">
    <w:abstractNumId w:val="20"/>
  </w:num>
  <w:num w:numId="10" w16cid:durableId="117844280">
    <w:abstractNumId w:val="26"/>
  </w:num>
  <w:num w:numId="11" w16cid:durableId="214392246">
    <w:abstractNumId w:val="29"/>
  </w:num>
  <w:num w:numId="12" w16cid:durableId="78719980">
    <w:abstractNumId w:val="21"/>
  </w:num>
  <w:num w:numId="13" w16cid:durableId="655228990">
    <w:abstractNumId w:val="11"/>
  </w:num>
  <w:num w:numId="14" w16cid:durableId="790899458">
    <w:abstractNumId w:val="30"/>
  </w:num>
  <w:num w:numId="15" w16cid:durableId="52782095">
    <w:abstractNumId w:val="10"/>
  </w:num>
  <w:num w:numId="16" w16cid:durableId="1424692038">
    <w:abstractNumId w:val="25"/>
  </w:num>
  <w:num w:numId="17" w16cid:durableId="1658923838">
    <w:abstractNumId w:val="4"/>
  </w:num>
  <w:num w:numId="18" w16cid:durableId="776759122">
    <w:abstractNumId w:val="9"/>
  </w:num>
  <w:num w:numId="19" w16cid:durableId="1130904096">
    <w:abstractNumId w:val="0"/>
  </w:num>
  <w:num w:numId="20" w16cid:durableId="539972461">
    <w:abstractNumId w:val="7"/>
  </w:num>
  <w:num w:numId="21" w16cid:durableId="1203397314">
    <w:abstractNumId w:val="15"/>
  </w:num>
  <w:num w:numId="22" w16cid:durableId="1539970242">
    <w:abstractNumId w:val="28"/>
  </w:num>
  <w:num w:numId="23" w16cid:durableId="1443957075">
    <w:abstractNumId w:val="5"/>
  </w:num>
  <w:num w:numId="24" w16cid:durableId="1677884798">
    <w:abstractNumId w:val="22"/>
  </w:num>
  <w:num w:numId="25" w16cid:durableId="850415407">
    <w:abstractNumId w:val="3"/>
  </w:num>
  <w:num w:numId="26" w16cid:durableId="1337459536">
    <w:abstractNumId w:val="16"/>
  </w:num>
  <w:num w:numId="27" w16cid:durableId="139270327">
    <w:abstractNumId w:val="17"/>
  </w:num>
  <w:num w:numId="28" w16cid:durableId="466120884">
    <w:abstractNumId w:val="1"/>
  </w:num>
  <w:num w:numId="29" w16cid:durableId="1940093154">
    <w:abstractNumId w:val="13"/>
  </w:num>
  <w:num w:numId="30" w16cid:durableId="863203547">
    <w:abstractNumId w:val="19"/>
  </w:num>
  <w:num w:numId="31" w16cid:durableId="5894369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2A"/>
    <w:rsid w:val="00060B46"/>
    <w:rsid w:val="0009717B"/>
    <w:rsid w:val="00136E60"/>
    <w:rsid w:val="00145A4C"/>
    <w:rsid w:val="001A0305"/>
    <w:rsid w:val="001F798A"/>
    <w:rsid w:val="002178E4"/>
    <w:rsid w:val="002D27B8"/>
    <w:rsid w:val="0030571E"/>
    <w:rsid w:val="00323A2A"/>
    <w:rsid w:val="00406398"/>
    <w:rsid w:val="004D7F22"/>
    <w:rsid w:val="004E462E"/>
    <w:rsid w:val="00515C60"/>
    <w:rsid w:val="00572351"/>
    <w:rsid w:val="005B24C5"/>
    <w:rsid w:val="005F37BC"/>
    <w:rsid w:val="00602BAF"/>
    <w:rsid w:val="006360D6"/>
    <w:rsid w:val="0069314E"/>
    <w:rsid w:val="006B2321"/>
    <w:rsid w:val="00714A60"/>
    <w:rsid w:val="007A02AB"/>
    <w:rsid w:val="007F40AF"/>
    <w:rsid w:val="007F688E"/>
    <w:rsid w:val="00871785"/>
    <w:rsid w:val="00893BE2"/>
    <w:rsid w:val="008C7BCF"/>
    <w:rsid w:val="00961402"/>
    <w:rsid w:val="009857CD"/>
    <w:rsid w:val="00A450E3"/>
    <w:rsid w:val="00A723D3"/>
    <w:rsid w:val="00A75A6C"/>
    <w:rsid w:val="00AD07CF"/>
    <w:rsid w:val="00B16562"/>
    <w:rsid w:val="00B51E7F"/>
    <w:rsid w:val="00B638B4"/>
    <w:rsid w:val="00BD6C58"/>
    <w:rsid w:val="00BE0D42"/>
    <w:rsid w:val="00BE25DA"/>
    <w:rsid w:val="00C055A1"/>
    <w:rsid w:val="00CE2373"/>
    <w:rsid w:val="00DC2505"/>
    <w:rsid w:val="00DF594D"/>
    <w:rsid w:val="00ED28B3"/>
    <w:rsid w:val="00F347CD"/>
    <w:rsid w:val="00F64517"/>
    <w:rsid w:val="00FC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9B5F"/>
  <w15:chartTrackingRefBased/>
  <w15:docId w15:val="{D1B7CAE9-0040-48BB-8805-E64C8E590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A2A"/>
    <w:rPr>
      <w:rFonts w:eastAsiaTheme="majorEastAsia" w:cstheme="majorBidi"/>
      <w:color w:val="272727" w:themeColor="text1" w:themeTint="D8"/>
    </w:rPr>
  </w:style>
  <w:style w:type="paragraph" w:styleId="Title">
    <w:name w:val="Title"/>
    <w:basedOn w:val="Normal"/>
    <w:next w:val="Normal"/>
    <w:link w:val="TitleChar"/>
    <w:uiPriority w:val="10"/>
    <w:qFormat/>
    <w:rsid w:val="00323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A2A"/>
    <w:pPr>
      <w:spacing w:before="160"/>
      <w:jc w:val="center"/>
    </w:pPr>
    <w:rPr>
      <w:i/>
      <w:iCs/>
      <w:color w:val="404040" w:themeColor="text1" w:themeTint="BF"/>
    </w:rPr>
  </w:style>
  <w:style w:type="character" w:customStyle="1" w:styleId="QuoteChar">
    <w:name w:val="Quote Char"/>
    <w:basedOn w:val="DefaultParagraphFont"/>
    <w:link w:val="Quote"/>
    <w:uiPriority w:val="29"/>
    <w:rsid w:val="00323A2A"/>
    <w:rPr>
      <w:i/>
      <w:iCs/>
      <w:color w:val="404040" w:themeColor="text1" w:themeTint="BF"/>
    </w:rPr>
  </w:style>
  <w:style w:type="paragraph" w:styleId="ListParagraph">
    <w:name w:val="List Paragraph"/>
    <w:basedOn w:val="Normal"/>
    <w:uiPriority w:val="34"/>
    <w:qFormat/>
    <w:rsid w:val="00323A2A"/>
    <w:pPr>
      <w:ind w:left="720"/>
      <w:contextualSpacing/>
    </w:pPr>
  </w:style>
  <w:style w:type="character" w:styleId="IntenseEmphasis">
    <w:name w:val="Intense Emphasis"/>
    <w:basedOn w:val="DefaultParagraphFont"/>
    <w:uiPriority w:val="21"/>
    <w:qFormat/>
    <w:rsid w:val="00323A2A"/>
    <w:rPr>
      <w:i/>
      <w:iCs/>
      <w:color w:val="2F5496" w:themeColor="accent1" w:themeShade="BF"/>
    </w:rPr>
  </w:style>
  <w:style w:type="paragraph" w:styleId="IntenseQuote">
    <w:name w:val="Intense Quote"/>
    <w:basedOn w:val="Normal"/>
    <w:next w:val="Normal"/>
    <w:link w:val="IntenseQuoteChar"/>
    <w:uiPriority w:val="30"/>
    <w:qFormat/>
    <w:rsid w:val="00323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A2A"/>
    <w:rPr>
      <w:i/>
      <w:iCs/>
      <w:color w:val="2F5496" w:themeColor="accent1" w:themeShade="BF"/>
    </w:rPr>
  </w:style>
  <w:style w:type="character" w:styleId="IntenseReference">
    <w:name w:val="Intense Reference"/>
    <w:basedOn w:val="DefaultParagraphFont"/>
    <w:uiPriority w:val="32"/>
    <w:qFormat/>
    <w:rsid w:val="00323A2A"/>
    <w:rPr>
      <w:b/>
      <w:bCs/>
      <w:smallCaps/>
      <w:color w:val="2F5496" w:themeColor="accent1" w:themeShade="BF"/>
      <w:spacing w:val="5"/>
    </w:rPr>
  </w:style>
  <w:style w:type="paragraph" w:styleId="Revision">
    <w:name w:val="Revision"/>
    <w:hidden/>
    <w:uiPriority w:val="99"/>
    <w:semiHidden/>
    <w:rsid w:val="00DC2505"/>
    <w:pPr>
      <w:spacing w:after="0" w:line="240" w:lineRule="auto"/>
    </w:pPr>
  </w:style>
  <w:style w:type="character" w:styleId="CommentReference">
    <w:name w:val="annotation reference"/>
    <w:basedOn w:val="DefaultParagraphFont"/>
    <w:uiPriority w:val="99"/>
    <w:semiHidden/>
    <w:unhideWhenUsed/>
    <w:rsid w:val="00DC2505"/>
    <w:rPr>
      <w:sz w:val="16"/>
      <w:szCs w:val="16"/>
    </w:rPr>
  </w:style>
  <w:style w:type="paragraph" w:styleId="CommentText">
    <w:name w:val="annotation text"/>
    <w:basedOn w:val="Normal"/>
    <w:link w:val="CommentTextChar"/>
    <w:uiPriority w:val="99"/>
    <w:unhideWhenUsed/>
    <w:rsid w:val="00DC2505"/>
    <w:pPr>
      <w:spacing w:line="240" w:lineRule="auto"/>
    </w:pPr>
    <w:rPr>
      <w:sz w:val="20"/>
      <w:szCs w:val="20"/>
    </w:rPr>
  </w:style>
  <w:style w:type="character" w:customStyle="1" w:styleId="CommentTextChar">
    <w:name w:val="Comment Text Char"/>
    <w:basedOn w:val="DefaultParagraphFont"/>
    <w:link w:val="CommentText"/>
    <w:uiPriority w:val="99"/>
    <w:rsid w:val="00DC2505"/>
    <w:rPr>
      <w:sz w:val="20"/>
      <w:szCs w:val="20"/>
    </w:rPr>
  </w:style>
  <w:style w:type="paragraph" w:styleId="CommentSubject">
    <w:name w:val="annotation subject"/>
    <w:basedOn w:val="CommentText"/>
    <w:next w:val="CommentText"/>
    <w:link w:val="CommentSubjectChar"/>
    <w:uiPriority w:val="99"/>
    <w:semiHidden/>
    <w:unhideWhenUsed/>
    <w:rsid w:val="00DC2505"/>
    <w:rPr>
      <w:b/>
      <w:bCs/>
    </w:rPr>
  </w:style>
  <w:style w:type="character" w:customStyle="1" w:styleId="CommentSubjectChar">
    <w:name w:val="Comment Subject Char"/>
    <w:basedOn w:val="CommentTextChar"/>
    <w:link w:val="CommentSubject"/>
    <w:uiPriority w:val="99"/>
    <w:semiHidden/>
    <w:rsid w:val="00DC25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41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Kamire, Gaudencia A (Nairobi)</dc:creator>
  <cp:keywords/>
  <dc:description/>
  <cp:lastModifiedBy>Kamau, Eric M (Nairobi)</cp:lastModifiedBy>
  <cp:revision>3</cp:revision>
  <dcterms:created xsi:type="dcterms:W3CDTF">2025-05-16T09:31:00Z</dcterms:created>
  <dcterms:modified xsi:type="dcterms:W3CDTF">2025-05-16T09:32:00Z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2025-05-15T12:17:23Z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6f69f7e1-46b1-491c-89e1-534e21d9ae68</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