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13F74CD0" w:rsidR="009D710A" w:rsidRPr="00AB6A97" w:rsidRDefault="009D710A" w:rsidP="008C7E15">
      <w:pPr>
        <w:pStyle w:val="Default"/>
        <w:rPr>
          <w:b/>
          <w:sz w:val="22"/>
          <w:szCs w:val="22"/>
        </w:rPr>
      </w:pPr>
      <w:bookmarkStart w:id="0" w:name="_Hlk168561908"/>
      <w:r w:rsidRPr="00AB6A97">
        <w:rPr>
          <w:b/>
          <w:sz w:val="22"/>
          <w:szCs w:val="22"/>
        </w:rPr>
        <w:t xml:space="preserve">Sources Sought: </w:t>
      </w:r>
      <w:r w:rsidR="00AB6A97" w:rsidRPr="00AB6A97">
        <w:rPr>
          <w:bCs/>
          <w:color w:val="212121"/>
          <w:sz w:val="22"/>
          <w:szCs w:val="22"/>
        </w:rPr>
        <w:t>Appliances</w:t>
      </w:r>
      <w:r w:rsidR="00595EE0" w:rsidRPr="00AB6A97">
        <w:rPr>
          <w:bCs/>
          <w:color w:val="212121"/>
          <w:sz w:val="22"/>
          <w:szCs w:val="22"/>
        </w:rPr>
        <w:t xml:space="preserve"> t</w:t>
      </w:r>
      <w:r w:rsidR="002B1703" w:rsidRPr="00AB6A97">
        <w:rPr>
          <w:bCs/>
          <w:color w:val="212121"/>
          <w:sz w:val="22"/>
          <w:szCs w:val="22"/>
        </w:rPr>
        <w:t xml:space="preserve">o be provided at the </w:t>
      </w:r>
      <w:r w:rsidR="00AB6A97" w:rsidRPr="00AB6A97">
        <w:rPr>
          <w:bCs/>
          <w:color w:val="212121"/>
          <w:sz w:val="22"/>
          <w:szCs w:val="22"/>
        </w:rPr>
        <w:t>Indian Health Services (IHS) in Rosebud SD.</w:t>
      </w:r>
    </w:p>
    <w:p w14:paraId="608C129C" w14:textId="77777777" w:rsidR="00CB400C" w:rsidRPr="00AB6A97" w:rsidRDefault="00CB400C" w:rsidP="00CB400C">
      <w:pPr>
        <w:pStyle w:val="NoSpacing"/>
        <w:rPr>
          <w:rFonts w:ascii="Times New Roman" w:hAnsi="Times New Roman" w:cs="Times New Roman"/>
          <w:b/>
          <w:sz w:val="22"/>
          <w:szCs w:val="22"/>
        </w:rPr>
      </w:pPr>
    </w:p>
    <w:p w14:paraId="78B2D631" w14:textId="74290E76" w:rsidR="00981464" w:rsidRPr="00AB6A97" w:rsidRDefault="00BE0C5D" w:rsidP="00981464">
      <w:pPr>
        <w:rPr>
          <w:rFonts w:ascii="Times New Roman" w:hAnsi="Times New Roman" w:cs="Times New Roman"/>
          <w:sz w:val="22"/>
          <w:szCs w:val="22"/>
        </w:rPr>
      </w:pPr>
      <w:r w:rsidRPr="00AB6A97">
        <w:rPr>
          <w:rFonts w:ascii="Times New Roman" w:hAnsi="Times New Roman" w:cs="Times New Roman"/>
          <w:sz w:val="22"/>
          <w:szCs w:val="22"/>
        </w:rPr>
        <w:t xml:space="preserve">Sources Sought Notice Number: </w:t>
      </w:r>
      <w:r w:rsidR="0027779C" w:rsidRPr="00AB6A97">
        <w:rPr>
          <w:rFonts w:ascii="Times New Roman" w:hAnsi="Times New Roman" w:cs="Times New Roman"/>
          <w:b/>
          <w:bCs/>
          <w:color w:val="372F2D"/>
          <w:sz w:val="22"/>
          <w:szCs w:val="22"/>
          <w:shd w:val="clear" w:color="auto" w:fill="FFFFFF"/>
        </w:rPr>
        <w:t>IHS-SS-2</w:t>
      </w:r>
      <w:r w:rsidR="00AB6A97" w:rsidRPr="00AB6A97">
        <w:rPr>
          <w:rFonts w:ascii="Times New Roman" w:hAnsi="Times New Roman" w:cs="Times New Roman"/>
          <w:b/>
          <w:bCs/>
          <w:color w:val="372F2D"/>
          <w:sz w:val="22"/>
          <w:szCs w:val="22"/>
          <w:shd w:val="clear" w:color="auto" w:fill="FFFFFF"/>
        </w:rPr>
        <w:t>6-1525452</w:t>
      </w:r>
    </w:p>
    <w:p w14:paraId="7FD008BD" w14:textId="77777777" w:rsidR="00C81BB6" w:rsidRPr="00AB6A97" w:rsidRDefault="00BE0C5D" w:rsidP="002B459C">
      <w:pPr>
        <w:rPr>
          <w:rFonts w:ascii="Times New Roman" w:eastAsia="Times New Roman" w:hAnsi="Times New Roman" w:cs="Times New Roman"/>
          <w:sz w:val="22"/>
          <w:szCs w:val="22"/>
        </w:rPr>
      </w:pPr>
      <w:r w:rsidRPr="00AB6A97">
        <w:rPr>
          <w:rFonts w:ascii="Times New Roman" w:eastAsia="Times New Roman" w:hAnsi="Times New Roman" w:cs="Times New Roman"/>
          <w:sz w:val="22"/>
          <w:szCs w:val="22"/>
        </w:rPr>
        <w:t xml:space="preserve">This Sources Sought Notice is for informational and planning purposes only and shall not be construed as a solicitation, an obligation or commitment by the Indian Health Service. </w:t>
      </w:r>
    </w:p>
    <w:p w14:paraId="6AEC2D13" w14:textId="16703F95" w:rsidR="002B459C" w:rsidRPr="00AB6A97" w:rsidRDefault="00BE0C5D" w:rsidP="002B459C">
      <w:pPr>
        <w:rPr>
          <w:rFonts w:ascii="Times New Roman" w:eastAsia="Times New Roman" w:hAnsi="Times New Roman" w:cs="Times New Roman"/>
          <w:sz w:val="22"/>
          <w:szCs w:val="22"/>
        </w:rPr>
      </w:pPr>
      <w:r w:rsidRPr="00AB6A97">
        <w:rPr>
          <w:rFonts w:ascii="Times New Roman" w:eastAsia="Times New Roman" w:hAnsi="Times New Roman" w:cs="Times New Roman"/>
          <w:sz w:val="22"/>
          <w:szCs w:val="22"/>
        </w:rPr>
        <w:t>This n</w:t>
      </w:r>
      <w:r w:rsidR="00B9530B" w:rsidRPr="00AB6A97">
        <w:rPr>
          <w:rFonts w:ascii="Times New Roman" w:eastAsia="Times New Roman" w:hAnsi="Times New Roman" w:cs="Times New Roman"/>
          <w:sz w:val="22"/>
          <w:szCs w:val="22"/>
        </w:rPr>
        <w:t>otice is intended strictly for market r</w:t>
      </w:r>
      <w:r w:rsidRPr="00AB6A97">
        <w:rPr>
          <w:rFonts w:ascii="Times New Roman" w:eastAsia="Times New Roman" w:hAnsi="Times New Roman" w:cs="Times New Roman"/>
          <w:sz w:val="22"/>
          <w:szCs w:val="22"/>
        </w:rPr>
        <w:t xml:space="preserve">esearch to determine </w:t>
      </w:r>
      <w:r w:rsidR="00B9530B" w:rsidRPr="00AB6A97">
        <w:rPr>
          <w:rFonts w:ascii="Times New Roman" w:eastAsia="Times New Roman" w:hAnsi="Times New Roman" w:cs="Times New Roman"/>
          <w:sz w:val="22"/>
          <w:szCs w:val="22"/>
        </w:rPr>
        <w:t xml:space="preserve">the availability of </w:t>
      </w:r>
      <w:r w:rsidR="00A4430F">
        <w:rPr>
          <w:rFonts w:ascii="Times New Roman" w:eastAsia="Times New Roman" w:hAnsi="Times New Roman" w:cs="Times New Roman"/>
          <w:sz w:val="22"/>
          <w:szCs w:val="22"/>
        </w:rPr>
        <w:t xml:space="preserve">Indian </w:t>
      </w:r>
      <w:r w:rsidR="00C81BB6" w:rsidRPr="00AB6A97">
        <w:rPr>
          <w:rFonts w:ascii="Times New Roman" w:eastAsia="Times New Roman" w:hAnsi="Times New Roman" w:cs="Times New Roman"/>
          <w:sz w:val="22"/>
          <w:szCs w:val="22"/>
        </w:rPr>
        <w:t>Economic Enterprise</w:t>
      </w:r>
      <w:r w:rsidR="00B9530B" w:rsidRPr="00AB6A97">
        <w:rPr>
          <w:rFonts w:ascii="Times New Roman" w:eastAsia="Times New Roman" w:hAnsi="Times New Roman" w:cs="Times New Roman"/>
          <w:sz w:val="22"/>
          <w:szCs w:val="22"/>
        </w:rPr>
        <w:t>s</w:t>
      </w:r>
      <w:r w:rsidR="00C81BB6" w:rsidRPr="00AB6A97">
        <w:rPr>
          <w:rFonts w:ascii="Times New Roman" w:eastAsia="Times New Roman" w:hAnsi="Times New Roman" w:cs="Times New Roman"/>
          <w:sz w:val="22"/>
          <w:szCs w:val="22"/>
        </w:rPr>
        <w:t xml:space="preserve"> (</w:t>
      </w:r>
      <w:r w:rsidR="00B9530B" w:rsidRPr="00AB6A97">
        <w:rPr>
          <w:rFonts w:ascii="Times New Roman" w:eastAsia="Times New Roman" w:hAnsi="Times New Roman" w:cs="Times New Roman"/>
          <w:sz w:val="22"/>
          <w:szCs w:val="22"/>
        </w:rPr>
        <w:t>IEE)</w:t>
      </w:r>
      <w:r w:rsidR="00A4430F">
        <w:rPr>
          <w:rFonts w:ascii="Times New Roman" w:eastAsia="Times New Roman" w:hAnsi="Times New Roman" w:cs="Times New Roman"/>
          <w:sz w:val="22"/>
          <w:szCs w:val="22"/>
        </w:rPr>
        <w:t>.</w:t>
      </w:r>
    </w:p>
    <w:p w14:paraId="018A19D5" w14:textId="61DD91F1" w:rsidR="00932AFF" w:rsidRPr="007E3530" w:rsidRDefault="00BE0C5D" w:rsidP="00A4430F">
      <w:pPr>
        <w:pStyle w:val="NoSpacing"/>
        <w:rPr>
          <w:rFonts w:ascii="Times New Roman" w:hAnsi="Times New Roman" w:cs="Times New Roman"/>
          <w:b/>
          <w:bCs/>
          <w:sz w:val="22"/>
          <w:szCs w:val="22"/>
        </w:rPr>
      </w:pPr>
      <w:r w:rsidRPr="007E3530">
        <w:rPr>
          <w:rFonts w:ascii="Times New Roman" w:hAnsi="Times New Roman" w:cs="Times New Roman"/>
          <w:sz w:val="22"/>
          <w:szCs w:val="22"/>
        </w:rPr>
        <w:t>Your responses to the information requested will assist the Government in determining the appropriate acquisition method, including whether a set-aside is possible. The</w:t>
      </w:r>
      <w:r w:rsidR="009D710A" w:rsidRPr="007E3530">
        <w:rPr>
          <w:rFonts w:ascii="Times New Roman" w:hAnsi="Times New Roman" w:cs="Times New Roman"/>
          <w:sz w:val="22"/>
          <w:szCs w:val="22"/>
        </w:rPr>
        <w:t xml:space="preserve"> anticipated</w:t>
      </w:r>
      <w:r w:rsidRPr="007E3530">
        <w:rPr>
          <w:rFonts w:ascii="Times New Roman" w:hAnsi="Times New Roman" w:cs="Times New Roman"/>
          <w:sz w:val="22"/>
          <w:szCs w:val="22"/>
        </w:rPr>
        <w:t xml:space="preserve"> applicable NAICS code for this acquisition is </w:t>
      </w:r>
      <w:r w:rsidR="00AB6A97" w:rsidRPr="007E3530">
        <w:rPr>
          <w:rFonts w:ascii="Times New Roman" w:hAnsi="Times New Roman" w:cs="Times New Roman"/>
          <w:b/>
          <w:bCs/>
          <w:sz w:val="22"/>
          <w:szCs w:val="22"/>
        </w:rPr>
        <w:t xml:space="preserve">423620 Household Appliances, Electric Housewares, and Consumer Electronics Merchant Wholesalers. </w:t>
      </w:r>
      <w:r w:rsidR="00AB6A97" w:rsidRPr="007E3530">
        <w:rPr>
          <w:rFonts w:ascii="Times New Roman" w:hAnsi="Times New Roman" w:cs="Times New Roman"/>
          <w:sz w:val="22"/>
          <w:szCs w:val="22"/>
        </w:rPr>
        <w:t xml:space="preserve">This industry comprises establishments primarily engaged in the merchant wholesale distribution of household-type gas and electric appliances (except water heaters and heating stoves (i.e., </w:t>
      </w:r>
      <w:proofErr w:type="gramStart"/>
      <w:r w:rsidR="00AB6A97" w:rsidRPr="007E3530">
        <w:rPr>
          <w:rFonts w:ascii="Times New Roman" w:hAnsi="Times New Roman" w:cs="Times New Roman"/>
          <w:sz w:val="22"/>
          <w:szCs w:val="22"/>
        </w:rPr>
        <w:t>noncooking)</w:t>
      </w:r>
      <w:proofErr w:type="gramEnd"/>
      <w:r w:rsidR="00AB6A97" w:rsidRPr="007E3530">
        <w:rPr>
          <w:rFonts w:ascii="Times New Roman" w:hAnsi="Times New Roman" w:cs="Times New Roman"/>
          <w:sz w:val="22"/>
          <w:szCs w:val="22"/>
        </w:rPr>
        <w:t>), room air-conditioners, and/or household-type audio or video equipment. O</w:t>
      </w:r>
      <w:r w:rsidR="009D710A" w:rsidRPr="007E3530">
        <w:rPr>
          <w:rFonts w:ascii="Times New Roman" w:hAnsi="Times New Roman" w:cs="Times New Roman"/>
          <w:sz w:val="22"/>
          <w:szCs w:val="22"/>
        </w:rPr>
        <w:t>ther relevant NAICS codes will be conside</w:t>
      </w:r>
      <w:r w:rsidR="00C81BB6" w:rsidRPr="007E3530">
        <w:rPr>
          <w:rFonts w:ascii="Times New Roman" w:hAnsi="Times New Roman" w:cs="Times New Roman"/>
          <w:sz w:val="22"/>
          <w:szCs w:val="22"/>
        </w:rPr>
        <w:t>red based on responses received</w:t>
      </w:r>
      <w:r w:rsidR="00595EE0" w:rsidRPr="007E3530">
        <w:rPr>
          <w:rFonts w:ascii="Times New Roman" w:hAnsi="Times New Roman" w:cs="Times New Roman"/>
          <w:sz w:val="22"/>
          <w:szCs w:val="22"/>
        </w:rPr>
        <w:t>.</w:t>
      </w:r>
    </w:p>
    <w:bookmarkEnd w:id="0"/>
    <w:p w14:paraId="6A5DAE5E" w14:textId="77777777" w:rsidR="00F65574" w:rsidRPr="00AB6A97"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sz w:val="22"/>
          <w:szCs w:val="22"/>
        </w:rPr>
      </w:pPr>
    </w:p>
    <w:p w14:paraId="26F741D3" w14:textId="77777777" w:rsidR="00A82185" w:rsidRPr="00AB6A97"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sz w:val="22"/>
          <w:szCs w:val="22"/>
        </w:rPr>
      </w:pPr>
      <w:r w:rsidRPr="00AB6A97">
        <w:rPr>
          <w:rFonts w:ascii="Times New Roman" w:hAnsi="Times New Roman" w:cs="Times New Roman"/>
          <w:b/>
          <w:color w:val="000000"/>
          <w:sz w:val="22"/>
          <w:szCs w:val="22"/>
        </w:rPr>
        <w:t>BACKGROUND</w:t>
      </w:r>
    </w:p>
    <w:p w14:paraId="76A50C92" w14:textId="77777777" w:rsidR="00A82185" w:rsidRPr="00AB6A97" w:rsidRDefault="00A82185" w:rsidP="00A82185">
      <w:pPr>
        <w:autoSpaceDE w:val="0"/>
        <w:autoSpaceDN w:val="0"/>
        <w:adjustRightInd w:val="0"/>
        <w:spacing w:after="0" w:line="240" w:lineRule="auto"/>
        <w:rPr>
          <w:rFonts w:ascii="Times New Roman" w:hAnsi="Times New Roman" w:cs="Times New Roman"/>
          <w:b/>
          <w:color w:val="000000"/>
          <w:sz w:val="22"/>
          <w:szCs w:val="22"/>
        </w:rPr>
      </w:pPr>
    </w:p>
    <w:p w14:paraId="45DA068A" w14:textId="7831DD4F" w:rsidR="00A82185" w:rsidRPr="00A4430F" w:rsidRDefault="00A82185" w:rsidP="00A4430F">
      <w:pPr>
        <w:spacing w:line="256" w:lineRule="auto"/>
        <w:rPr>
          <w:rFonts w:ascii="Times New Roman" w:eastAsia="Calibri" w:hAnsi="Times New Roman" w:cs="Times New Roman"/>
          <w:sz w:val="22"/>
          <w:szCs w:val="22"/>
        </w:rPr>
      </w:pPr>
      <w:r w:rsidRPr="00AB6A97">
        <w:rPr>
          <w:rFonts w:ascii="Times New Roman" w:eastAsia="Calibri" w:hAnsi="Times New Roman" w:cs="Times New Roman"/>
          <w:sz w:val="22"/>
          <w:szCs w:val="22"/>
        </w:rPr>
        <w:t xml:space="preserve">The Indian Health Service (IHS) plans to </w:t>
      </w:r>
      <w:r w:rsidR="00595EE0" w:rsidRPr="00AB6A97">
        <w:rPr>
          <w:rFonts w:ascii="Times New Roman" w:eastAsia="Calibri" w:hAnsi="Times New Roman" w:cs="Times New Roman"/>
          <w:sz w:val="22"/>
          <w:szCs w:val="22"/>
        </w:rPr>
        <w:t xml:space="preserve">procure </w:t>
      </w:r>
      <w:r w:rsidR="00AB6A97">
        <w:rPr>
          <w:rFonts w:ascii="Times New Roman" w:eastAsia="Calibri" w:hAnsi="Times New Roman" w:cs="Times New Roman"/>
          <w:sz w:val="22"/>
          <w:szCs w:val="22"/>
        </w:rPr>
        <w:t>appliances</w:t>
      </w:r>
      <w:r w:rsidR="00595EE0" w:rsidRPr="00AB6A97">
        <w:rPr>
          <w:rFonts w:ascii="Times New Roman" w:eastAsia="Calibri" w:hAnsi="Times New Roman" w:cs="Times New Roman"/>
          <w:sz w:val="22"/>
          <w:szCs w:val="22"/>
        </w:rPr>
        <w:t xml:space="preserve"> specified in the attached </w:t>
      </w:r>
      <w:r w:rsidR="007E3530">
        <w:rPr>
          <w:rFonts w:ascii="Times New Roman" w:eastAsia="Calibri" w:hAnsi="Times New Roman" w:cs="Times New Roman"/>
          <w:sz w:val="22"/>
          <w:szCs w:val="22"/>
        </w:rPr>
        <w:t>product and specifications document</w:t>
      </w:r>
      <w:r w:rsidRPr="00AB6A97">
        <w:rPr>
          <w:rFonts w:ascii="Times New Roman" w:eastAsia="Calibri" w:hAnsi="Times New Roman" w:cs="Times New Roman"/>
          <w:sz w:val="22"/>
          <w:szCs w:val="22"/>
        </w:rPr>
        <w:t xml:space="preserve">. </w:t>
      </w:r>
    </w:p>
    <w:p w14:paraId="5839BF43" w14:textId="77777777" w:rsidR="00A82185" w:rsidRPr="00AB6A97"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sz w:val="22"/>
          <w:szCs w:val="22"/>
        </w:rPr>
      </w:pPr>
      <w:r w:rsidRPr="00AB6A97">
        <w:rPr>
          <w:rFonts w:ascii="Times New Roman" w:hAnsi="Times New Roman" w:cs="Times New Roman"/>
          <w:b/>
          <w:color w:val="000000"/>
          <w:sz w:val="22"/>
          <w:szCs w:val="22"/>
        </w:rPr>
        <w:t>SCOPE</w:t>
      </w:r>
    </w:p>
    <w:p w14:paraId="3A6B5318" w14:textId="77777777" w:rsidR="00A82185" w:rsidRPr="00AB6A97" w:rsidRDefault="00A82185" w:rsidP="00A82185">
      <w:pPr>
        <w:autoSpaceDE w:val="0"/>
        <w:autoSpaceDN w:val="0"/>
        <w:adjustRightInd w:val="0"/>
        <w:spacing w:after="0" w:line="240" w:lineRule="auto"/>
        <w:rPr>
          <w:rFonts w:ascii="Times New Roman" w:hAnsi="Times New Roman" w:cs="Times New Roman"/>
          <w:color w:val="000000"/>
          <w:sz w:val="22"/>
          <w:szCs w:val="22"/>
        </w:rPr>
      </w:pPr>
    </w:p>
    <w:p w14:paraId="47C8EF0E" w14:textId="690AF755" w:rsidR="00A82185" w:rsidRPr="00AB6A97" w:rsidRDefault="007E3530" w:rsidP="00A82185">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Procurement of </w:t>
      </w:r>
      <w:r w:rsidR="00AB6A97">
        <w:rPr>
          <w:rFonts w:ascii="Times New Roman" w:hAnsi="Times New Roman" w:cs="Times New Roman"/>
          <w:sz w:val="22"/>
          <w:szCs w:val="22"/>
        </w:rPr>
        <w:t>Refrigerators, Oven Ranges, Top Load Washer, Front Load Dyers and Dish Washers,</w:t>
      </w:r>
      <w:r w:rsidR="00595EE0" w:rsidRPr="00AB6A97">
        <w:rPr>
          <w:rFonts w:ascii="Times New Roman" w:hAnsi="Times New Roman" w:cs="Times New Roman"/>
          <w:sz w:val="22"/>
          <w:szCs w:val="22"/>
        </w:rPr>
        <w:t xml:space="preserve"> according to the attached </w:t>
      </w:r>
      <w:r>
        <w:rPr>
          <w:rFonts w:ascii="Times New Roman" w:eastAsia="Calibri" w:hAnsi="Times New Roman" w:cs="Times New Roman"/>
          <w:sz w:val="22"/>
          <w:szCs w:val="22"/>
        </w:rPr>
        <w:t>product and specifications</w:t>
      </w:r>
      <w:r w:rsidR="00595EE0" w:rsidRPr="00AB6A97">
        <w:rPr>
          <w:rFonts w:ascii="Times New Roman" w:hAnsi="Times New Roman" w:cs="Times New Roman"/>
          <w:sz w:val="22"/>
          <w:szCs w:val="22"/>
        </w:rPr>
        <w:t xml:space="preserve"> sheet</w:t>
      </w:r>
    </w:p>
    <w:p w14:paraId="4B151754" w14:textId="77777777" w:rsidR="00595EE0" w:rsidRPr="00AB6A97" w:rsidRDefault="00595EE0" w:rsidP="00A82185">
      <w:pPr>
        <w:spacing w:after="0" w:line="240" w:lineRule="auto"/>
        <w:rPr>
          <w:rFonts w:ascii="Times New Roman" w:hAnsi="Times New Roman" w:cs="Times New Roman"/>
          <w:sz w:val="22"/>
          <w:szCs w:val="22"/>
        </w:rPr>
      </w:pPr>
    </w:p>
    <w:p w14:paraId="3318C019" w14:textId="77777777" w:rsidR="00A4430F" w:rsidRDefault="00A82185" w:rsidP="00A82185">
      <w:pPr>
        <w:pStyle w:val="ListParagraph"/>
        <w:numPr>
          <w:ilvl w:val="0"/>
          <w:numId w:val="26"/>
        </w:numPr>
        <w:spacing w:after="0" w:line="240" w:lineRule="auto"/>
        <w:rPr>
          <w:rFonts w:ascii="Times New Roman" w:eastAsia="Times New Roman" w:hAnsi="Times New Roman" w:cs="Times New Roman"/>
          <w:b/>
          <w:sz w:val="22"/>
          <w:szCs w:val="22"/>
        </w:rPr>
      </w:pPr>
      <w:r w:rsidRPr="00AB6A97">
        <w:rPr>
          <w:rFonts w:ascii="Times New Roman" w:eastAsia="Times New Roman" w:hAnsi="Times New Roman" w:cs="Times New Roman"/>
          <w:b/>
          <w:sz w:val="22"/>
          <w:szCs w:val="22"/>
        </w:rPr>
        <w:t xml:space="preserve">CONTRACT REQUIREMENTS/ AND PERSONNEL QUALIFICATIONS </w:t>
      </w:r>
    </w:p>
    <w:p w14:paraId="0287C3FB" w14:textId="409F1C98" w:rsidR="00A82185" w:rsidRPr="00AB6A97" w:rsidRDefault="00A82185" w:rsidP="00A4430F">
      <w:pPr>
        <w:pStyle w:val="ListParagraph"/>
        <w:spacing w:after="0" w:line="240" w:lineRule="auto"/>
        <w:rPr>
          <w:rFonts w:ascii="Times New Roman" w:eastAsia="Times New Roman" w:hAnsi="Times New Roman" w:cs="Times New Roman"/>
          <w:b/>
          <w:sz w:val="22"/>
          <w:szCs w:val="22"/>
        </w:rPr>
      </w:pPr>
      <w:r w:rsidRPr="00AB6A97">
        <w:rPr>
          <w:rFonts w:ascii="Times New Roman" w:eastAsia="Times New Roman" w:hAnsi="Times New Roman" w:cs="Times New Roman"/>
          <w:b/>
          <w:color w:val="FF0000"/>
          <w:sz w:val="22"/>
          <w:szCs w:val="22"/>
        </w:rPr>
        <w:t>(</w:t>
      </w:r>
      <w:r w:rsidR="00100300" w:rsidRPr="00AB6A97">
        <w:rPr>
          <w:rFonts w:ascii="Times New Roman" w:eastAsia="Times New Roman" w:hAnsi="Times New Roman" w:cs="Times New Roman"/>
          <w:b/>
          <w:color w:val="FF0000"/>
          <w:sz w:val="22"/>
          <w:szCs w:val="22"/>
        </w:rPr>
        <w:t>N/A</w:t>
      </w:r>
      <w:r w:rsidRPr="00AB6A97">
        <w:rPr>
          <w:rFonts w:ascii="Times New Roman" w:eastAsia="Times New Roman" w:hAnsi="Times New Roman" w:cs="Times New Roman"/>
          <w:b/>
          <w:color w:val="FF0000"/>
          <w:sz w:val="22"/>
          <w:szCs w:val="22"/>
        </w:rPr>
        <w:t>)</w:t>
      </w:r>
    </w:p>
    <w:p w14:paraId="642D52D4" w14:textId="77777777" w:rsidR="00A82185" w:rsidRPr="00AB6A97" w:rsidRDefault="00A82185" w:rsidP="00A82185">
      <w:pPr>
        <w:spacing w:after="0" w:line="240" w:lineRule="auto"/>
        <w:rPr>
          <w:rFonts w:ascii="Times New Roman" w:eastAsia="Times New Roman" w:hAnsi="Times New Roman" w:cs="Times New Roman"/>
          <w:b/>
          <w:sz w:val="22"/>
          <w:szCs w:val="22"/>
        </w:rPr>
      </w:pPr>
    </w:p>
    <w:p w14:paraId="39CF8268" w14:textId="77777777" w:rsidR="00A82185" w:rsidRPr="00AB6A97" w:rsidRDefault="00A82185" w:rsidP="00A82185">
      <w:pPr>
        <w:pStyle w:val="ListParagraph"/>
        <w:numPr>
          <w:ilvl w:val="0"/>
          <w:numId w:val="26"/>
        </w:numPr>
        <w:spacing w:after="0" w:line="240" w:lineRule="auto"/>
        <w:rPr>
          <w:rFonts w:ascii="Times New Roman" w:eastAsia="Times New Roman" w:hAnsi="Times New Roman" w:cs="Times New Roman"/>
          <w:b/>
          <w:sz w:val="22"/>
          <w:szCs w:val="22"/>
        </w:rPr>
      </w:pPr>
      <w:r w:rsidRPr="00AB6A97">
        <w:rPr>
          <w:rFonts w:ascii="Times New Roman" w:eastAsia="Times New Roman" w:hAnsi="Times New Roman" w:cs="Times New Roman"/>
          <w:b/>
          <w:sz w:val="22"/>
          <w:szCs w:val="22"/>
        </w:rPr>
        <w:t>TYPE OF ORDER</w:t>
      </w:r>
    </w:p>
    <w:p w14:paraId="68CA9F21" w14:textId="77777777" w:rsidR="00A82185" w:rsidRPr="00AB6A97" w:rsidRDefault="00A82185" w:rsidP="00A82185">
      <w:pPr>
        <w:spacing w:after="0" w:line="240" w:lineRule="auto"/>
        <w:rPr>
          <w:rFonts w:ascii="Times New Roman" w:eastAsia="Times New Roman" w:hAnsi="Times New Roman" w:cs="Times New Roman"/>
          <w:b/>
          <w:sz w:val="22"/>
          <w:szCs w:val="22"/>
        </w:rPr>
      </w:pPr>
    </w:p>
    <w:p w14:paraId="40479C8A" w14:textId="77777777" w:rsidR="00A82185" w:rsidRPr="00AB6A97" w:rsidRDefault="00A82185" w:rsidP="00A82185">
      <w:pPr>
        <w:spacing w:after="0" w:line="240" w:lineRule="auto"/>
        <w:rPr>
          <w:rFonts w:ascii="Times New Roman" w:eastAsia="Times New Roman" w:hAnsi="Times New Roman" w:cs="Times New Roman"/>
          <w:sz w:val="22"/>
          <w:szCs w:val="22"/>
        </w:rPr>
      </w:pPr>
      <w:r w:rsidRPr="00AB6A97">
        <w:rPr>
          <w:rFonts w:ascii="Times New Roman" w:eastAsia="Times New Roman" w:hAnsi="Times New Roman" w:cs="Times New Roman"/>
          <w:sz w:val="22"/>
          <w:szCs w:val="22"/>
        </w:rPr>
        <w:t xml:space="preserve">This is a firm fixed price purchase order. </w:t>
      </w:r>
    </w:p>
    <w:p w14:paraId="164D3506" w14:textId="77777777" w:rsidR="00A82185" w:rsidRPr="00AB6A97" w:rsidRDefault="00A82185" w:rsidP="00A82185">
      <w:pPr>
        <w:spacing w:after="0" w:line="240" w:lineRule="auto"/>
        <w:rPr>
          <w:rFonts w:ascii="Times New Roman" w:eastAsia="Times New Roman" w:hAnsi="Times New Roman" w:cs="Times New Roman"/>
          <w:b/>
          <w:sz w:val="22"/>
          <w:szCs w:val="22"/>
        </w:rPr>
      </w:pPr>
    </w:p>
    <w:p w14:paraId="2AF7E752" w14:textId="77777777" w:rsidR="00A82185" w:rsidRPr="00AB6A97"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sz w:val="22"/>
          <w:szCs w:val="22"/>
        </w:rPr>
      </w:pPr>
      <w:r w:rsidRPr="00AB6A97">
        <w:rPr>
          <w:rFonts w:ascii="Times New Roman" w:hAnsi="Times New Roman" w:cs="Times New Roman"/>
          <w:b/>
          <w:color w:val="000000"/>
          <w:sz w:val="22"/>
          <w:szCs w:val="22"/>
        </w:rPr>
        <w:t xml:space="preserve">ANTICIPATED </w:t>
      </w:r>
      <w:r w:rsidR="00A82185" w:rsidRPr="00AB6A97">
        <w:rPr>
          <w:rFonts w:ascii="Times New Roman" w:hAnsi="Times New Roman" w:cs="Times New Roman"/>
          <w:b/>
          <w:color w:val="000000"/>
          <w:sz w:val="22"/>
          <w:szCs w:val="22"/>
        </w:rPr>
        <w:t>PERIOD OF PERFORMANCE</w:t>
      </w:r>
    </w:p>
    <w:p w14:paraId="0371FADA" w14:textId="77777777" w:rsidR="00A82185" w:rsidRPr="00AB6A97" w:rsidRDefault="00A82185" w:rsidP="00A82185">
      <w:pPr>
        <w:autoSpaceDE w:val="0"/>
        <w:autoSpaceDN w:val="0"/>
        <w:adjustRightInd w:val="0"/>
        <w:spacing w:after="0" w:line="240" w:lineRule="auto"/>
        <w:rPr>
          <w:rFonts w:ascii="Times New Roman" w:hAnsi="Times New Roman" w:cs="Times New Roman"/>
          <w:b/>
          <w:color w:val="000000"/>
          <w:sz w:val="22"/>
          <w:szCs w:val="22"/>
        </w:rPr>
      </w:pPr>
    </w:p>
    <w:p w14:paraId="46B12A4D" w14:textId="48563485" w:rsidR="00A82185" w:rsidRPr="00AB6A97" w:rsidRDefault="0041755E" w:rsidP="00A82185">
      <w:pPr>
        <w:autoSpaceDE w:val="0"/>
        <w:autoSpaceDN w:val="0"/>
        <w:adjustRightInd w:val="0"/>
        <w:spacing w:after="0" w:line="240" w:lineRule="auto"/>
        <w:rPr>
          <w:rFonts w:ascii="Times New Roman" w:hAnsi="Times New Roman" w:cs="Times New Roman"/>
          <w:i/>
          <w:color w:val="FF0000"/>
          <w:sz w:val="22"/>
          <w:szCs w:val="22"/>
        </w:rPr>
      </w:pPr>
      <w:r w:rsidRPr="00AB6A97">
        <w:rPr>
          <w:rFonts w:ascii="Times New Roman" w:hAnsi="Times New Roman" w:cs="Times New Roman"/>
          <w:sz w:val="22"/>
          <w:szCs w:val="22"/>
        </w:rPr>
        <w:t xml:space="preserve">Period of Performance: </w:t>
      </w:r>
      <w:r w:rsidR="00100300" w:rsidRPr="00AB6A97">
        <w:rPr>
          <w:rFonts w:ascii="Times New Roman" w:hAnsi="Times New Roman" w:cs="Times New Roman"/>
          <w:sz w:val="22"/>
          <w:szCs w:val="22"/>
        </w:rPr>
        <w:t xml:space="preserve">Delivery no later than </w:t>
      </w:r>
      <w:r w:rsidR="007E3530">
        <w:rPr>
          <w:rFonts w:ascii="Times New Roman" w:hAnsi="Times New Roman" w:cs="Times New Roman"/>
          <w:sz w:val="22"/>
          <w:szCs w:val="22"/>
        </w:rPr>
        <w:t>12</w:t>
      </w:r>
      <w:r w:rsidR="00100300" w:rsidRPr="00AB6A97">
        <w:rPr>
          <w:rFonts w:ascii="Times New Roman" w:hAnsi="Times New Roman" w:cs="Times New Roman"/>
          <w:sz w:val="22"/>
          <w:szCs w:val="22"/>
        </w:rPr>
        <w:t>0 days from date of award</w:t>
      </w:r>
    </w:p>
    <w:p w14:paraId="15B0B327" w14:textId="77777777" w:rsidR="00A82185" w:rsidRPr="00AB6A97" w:rsidRDefault="00A82185" w:rsidP="00A82185">
      <w:pPr>
        <w:autoSpaceDE w:val="0"/>
        <w:autoSpaceDN w:val="0"/>
        <w:adjustRightInd w:val="0"/>
        <w:spacing w:after="0" w:line="240" w:lineRule="auto"/>
        <w:rPr>
          <w:rFonts w:ascii="Times New Roman" w:hAnsi="Times New Roman" w:cs="Times New Roman"/>
          <w:b/>
          <w:color w:val="000000"/>
          <w:sz w:val="22"/>
          <w:szCs w:val="22"/>
        </w:rPr>
      </w:pPr>
    </w:p>
    <w:p w14:paraId="074D1192" w14:textId="77777777" w:rsidR="00A4430F"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sz w:val="22"/>
          <w:szCs w:val="22"/>
        </w:rPr>
      </w:pPr>
      <w:r w:rsidRPr="00AB6A97">
        <w:rPr>
          <w:rFonts w:ascii="Times New Roman" w:hAnsi="Times New Roman" w:cs="Times New Roman"/>
          <w:b/>
          <w:color w:val="000000"/>
          <w:sz w:val="22"/>
          <w:szCs w:val="22"/>
        </w:rPr>
        <w:t>PLACE OF PERFORMANCE</w:t>
      </w:r>
      <w:r w:rsidR="00100300" w:rsidRPr="00AB6A97">
        <w:rPr>
          <w:rFonts w:ascii="Times New Roman" w:hAnsi="Times New Roman" w:cs="Times New Roman"/>
          <w:b/>
          <w:color w:val="000000"/>
          <w:sz w:val="22"/>
          <w:szCs w:val="22"/>
        </w:rPr>
        <w:t xml:space="preserve"> </w:t>
      </w:r>
    </w:p>
    <w:p w14:paraId="3B16EDBA" w14:textId="32A7C1D1" w:rsidR="00A82185" w:rsidRPr="00AB6A97" w:rsidRDefault="00100300" w:rsidP="00A4430F">
      <w:pPr>
        <w:pStyle w:val="ListParagraph"/>
        <w:autoSpaceDE w:val="0"/>
        <w:autoSpaceDN w:val="0"/>
        <w:adjustRightInd w:val="0"/>
        <w:spacing w:after="0" w:line="240" w:lineRule="auto"/>
        <w:rPr>
          <w:rFonts w:ascii="Times New Roman" w:hAnsi="Times New Roman" w:cs="Times New Roman"/>
          <w:b/>
          <w:color w:val="000000"/>
          <w:sz w:val="22"/>
          <w:szCs w:val="22"/>
        </w:rPr>
      </w:pPr>
      <w:r w:rsidRPr="00AB6A97">
        <w:rPr>
          <w:rFonts w:ascii="Times New Roman" w:hAnsi="Times New Roman" w:cs="Times New Roman"/>
          <w:b/>
          <w:color w:val="EE0000"/>
          <w:sz w:val="22"/>
          <w:szCs w:val="22"/>
        </w:rPr>
        <w:t>(N/A)</w:t>
      </w:r>
    </w:p>
    <w:p w14:paraId="26181D32" w14:textId="77777777" w:rsidR="00A82185" w:rsidRPr="00AB6A97" w:rsidRDefault="00A82185" w:rsidP="00A82185">
      <w:pPr>
        <w:autoSpaceDE w:val="0"/>
        <w:autoSpaceDN w:val="0"/>
        <w:adjustRightInd w:val="0"/>
        <w:spacing w:after="0" w:line="240" w:lineRule="auto"/>
        <w:rPr>
          <w:rFonts w:ascii="Times New Roman" w:hAnsi="Times New Roman" w:cs="Times New Roman"/>
          <w:i/>
          <w:color w:val="FF0000"/>
          <w:sz w:val="22"/>
          <w:szCs w:val="22"/>
        </w:rPr>
      </w:pPr>
    </w:p>
    <w:p w14:paraId="0624BBFE" w14:textId="77777777" w:rsidR="00A82185" w:rsidRPr="00AB6A97" w:rsidRDefault="00A82185" w:rsidP="00A82185">
      <w:pPr>
        <w:pStyle w:val="ListParagraph"/>
        <w:numPr>
          <w:ilvl w:val="0"/>
          <w:numId w:val="27"/>
        </w:numPr>
        <w:spacing w:after="0" w:line="240" w:lineRule="auto"/>
        <w:rPr>
          <w:rFonts w:ascii="Times New Roman" w:hAnsi="Times New Roman" w:cs="Times New Roman"/>
          <w:b/>
          <w:bCs/>
          <w:color w:val="000000"/>
          <w:sz w:val="22"/>
          <w:szCs w:val="22"/>
        </w:rPr>
      </w:pPr>
      <w:r w:rsidRPr="00AB6A97">
        <w:rPr>
          <w:rFonts w:ascii="Times New Roman" w:hAnsi="Times New Roman" w:cs="Times New Roman"/>
          <w:b/>
          <w:bCs/>
          <w:color w:val="000000"/>
          <w:sz w:val="22"/>
          <w:szCs w:val="22"/>
        </w:rPr>
        <w:t>REPORT(S)/DELIVERABLES AND DELIVERY SCHEDULE</w:t>
      </w:r>
    </w:p>
    <w:p w14:paraId="4A4CB4EC" w14:textId="77777777" w:rsidR="00A82185" w:rsidRPr="00AB6A97" w:rsidRDefault="00A82185" w:rsidP="00A82185">
      <w:pPr>
        <w:spacing w:after="0" w:line="240" w:lineRule="auto"/>
        <w:rPr>
          <w:rFonts w:ascii="Times New Roman" w:hAnsi="Times New Roman" w:cs="Times New Roman"/>
          <w:b/>
          <w:bCs/>
          <w:color w:val="000000"/>
          <w:sz w:val="22"/>
          <w:szCs w:val="22"/>
        </w:rPr>
      </w:pPr>
    </w:p>
    <w:p w14:paraId="272F1AC8" w14:textId="5D714CA2" w:rsidR="00100300" w:rsidRPr="00AB6A97" w:rsidRDefault="00100300" w:rsidP="00A82185">
      <w:pPr>
        <w:spacing w:after="0" w:line="240" w:lineRule="auto"/>
        <w:rPr>
          <w:rFonts w:ascii="Times New Roman" w:hAnsi="Times New Roman" w:cs="Times New Roman"/>
          <w:bCs/>
          <w:sz w:val="22"/>
          <w:szCs w:val="22"/>
        </w:rPr>
      </w:pPr>
      <w:r w:rsidRPr="00AB6A97">
        <w:rPr>
          <w:rFonts w:ascii="Times New Roman" w:hAnsi="Times New Roman" w:cs="Times New Roman"/>
          <w:bCs/>
          <w:sz w:val="22"/>
          <w:szCs w:val="22"/>
        </w:rPr>
        <w:t xml:space="preserve">Delivery of products should be no later than </w:t>
      </w:r>
      <w:r w:rsidR="007E3530">
        <w:rPr>
          <w:rFonts w:ascii="Times New Roman" w:hAnsi="Times New Roman" w:cs="Times New Roman"/>
          <w:bCs/>
          <w:sz w:val="22"/>
          <w:szCs w:val="22"/>
        </w:rPr>
        <w:t>12</w:t>
      </w:r>
      <w:r w:rsidRPr="00AB6A97">
        <w:rPr>
          <w:rFonts w:ascii="Times New Roman" w:hAnsi="Times New Roman" w:cs="Times New Roman"/>
          <w:bCs/>
          <w:sz w:val="22"/>
          <w:szCs w:val="22"/>
        </w:rPr>
        <w:t>0 days from date of award</w:t>
      </w:r>
    </w:p>
    <w:p w14:paraId="78ACA262" w14:textId="77777777" w:rsidR="00A82185" w:rsidRPr="00A4430F" w:rsidRDefault="00A82185" w:rsidP="00A4430F">
      <w:pPr>
        <w:autoSpaceDE w:val="0"/>
        <w:autoSpaceDN w:val="0"/>
        <w:adjustRightInd w:val="0"/>
        <w:spacing w:after="0" w:line="240" w:lineRule="auto"/>
        <w:rPr>
          <w:rFonts w:ascii="Times New Roman" w:hAnsi="Times New Roman" w:cs="Times New Roman"/>
          <w:b/>
          <w:color w:val="000000"/>
          <w:sz w:val="22"/>
          <w:szCs w:val="22"/>
        </w:rPr>
      </w:pPr>
    </w:p>
    <w:p w14:paraId="11DE93FF" w14:textId="77777777" w:rsidR="00A82185" w:rsidRPr="00AB6A97"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sz w:val="22"/>
          <w:szCs w:val="22"/>
        </w:rPr>
      </w:pPr>
      <w:r w:rsidRPr="00AB6A97">
        <w:rPr>
          <w:rFonts w:ascii="Times New Roman" w:hAnsi="Times New Roman" w:cs="Times New Roman"/>
          <w:b/>
          <w:color w:val="000000"/>
          <w:sz w:val="22"/>
          <w:szCs w:val="22"/>
        </w:rPr>
        <w:t>PAYMENT</w:t>
      </w:r>
    </w:p>
    <w:p w14:paraId="22E063FF" w14:textId="77777777" w:rsidR="00A82185" w:rsidRPr="00AB6A97" w:rsidRDefault="00A82185" w:rsidP="00A82185">
      <w:pPr>
        <w:autoSpaceDE w:val="0"/>
        <w:autoSpaceDN w:val="0"/>
        <w:adjustRightInd w:val="0"/>
        <w:spacing w:after="0" w:line="240" w:lineRule="auto"/>
        <w:rPr>
          <w:rFonts w:ascii="Times New Roman" w:hAnsi="Times New Roman" w:cs="Times New Roman"/>
          <w:b/>
          <w:color w:val="000000"/>
          <w:sz w:val="22"/>
          <w:szCs w:val="22"/>
        </w:rPr>
      </w:pPr>
    </w:p>
    <w:p w14:paraId="1568F69F" w14:textId="60D5D2C6" w:rsidR="00A82185" w:rsidRDefault="00100300" w:rsidP="00A82185">
      <w:pPr>
        <w:autoSpaceDE w:val="0"/>
        <w:autoSpaceDN w:val="0"/>
        <w:adjustRightInd w:val="0"/>
        <w:spacing w:after="0" w:line="240" w:lineRule="auto"/>
        <w:rPr>
          <w:rFonts w:ascii="Times New Roman" w:hAnsi="Times New Roman" w:cs="Times New Roman"/>
          <w:sz w:val="22"/>
          <w:szCs w:val="22"/>
        </w:rPr>
      </w:pPr>
      <w:r w:rsidRPr="00AB6A97">
        <w:rPr>
          <w:rFonts w:ascii="Times New Roman" w:hAnsi="Times New Roman" w:cs="Times New Roman"/>
          <w:sz w:val="22"/>
          <w:szCs w:val="22"/>
        </w:rPr>
        <w:t>Payment via IPP.gov upon delivery</w:t>
      </w:r>
      <w:r w:rsidR="00A82185" w:rsidRPr="00AB6A97">
        <w:rPr>
          <w:rFonts w:ascii="Times New Roman" w:hAnsi="Times New Roman" w:cs="Times New Roman"/>
          <w:sz w:val="22"/>
          <w:szCs w:val="22"/>
        </w:rPr>
        <w:t xml:space="preserve"> </w:t>
      </w:r>
    </w:p>
    <w:p w14:paraId="27EBFC55" w14:textId="77777777" w:rsidR="00631DFA" w:rsidRDefault="00631DFA" w:rsidP="00A82185">
      <w:pPr>
        <w:autoSpaceDE w:val="0"/>
        <w:autoSpaceDN w:val="0"/>
        <w:adjustRightInd w:val="0"/>
        <w:spacing w:after="0" w:line="240" w:lineRule="auto"/>
        <w:rPr>
          <w:rFonts w:ascii="Times New Roman" w:hAnsi="Times New Roman" w:cs="Times New Roman"/>
          <w:sz w:val="22"/>
          <w:szCs w:val="22"/>
        </w:rPr>
      </w:pPr>
    </w:p>
    <w:p w14:paraId="305297C0" w14:textId="77777777" w:rsidR="00631DFA" w:rsidRPr="007E3530" w:rsidRDefault="00631DFA" w:rsidP="00631DFA">
      <w:pPr>
        <w:spacing w:after="0" w:line="240" w:lineRule="auto"/>
        <w:rPr>
          <w:rFonts w:ascii="Times New Roman" w:hAnsi="Times New Roman" w:cs="Times New Roman"/>
          <w:sz w:val="22"/>
          <w:szCs w:val="22"/>
          <w:u w:val="single"/>
        </w:rPr>
      </w:pPr>
      <w:r w:rsidRPr="007E3530">
        <w:rPr>
          <w:rFonts w:ascii="Times New Roman" w:hAnsi="Times New Roman" w:cs="Times New Roman"/>
          <w:sz w:val="22"/>
          <w:szCs w:val="22"/>
          <w:u w:val="single"/>
        </w:rPr>
        <w:t>Invoice Processing Platform (IPP)</w:t>
      </w:r>
    </w:p>
    <w:p w14:paraId="6B94720B" w14:textId="77777777" w:rsidR="00631DFA" w:rsidRPr="007E3530" w:rsidRDefault="00631DFA" w:rsidP="00631DFA">
      <w:pPr>
        <w:spacing w:after="0" w:line="240" w:lineRule="auto"/>
        <w:rPr>
          <w:rFonts w:ascii="Times New Roman" w:hAnsi="Times New Roman" w:cs="Times New Roman"/>
          <w:sz w:val="22"/>
          <w:szCs w:val="22"/>
          <w:u w:val="single"/>
        </w:rPr>
      </w:pPr>
    </w:p>
    <w:p w14:paraId="38E81345"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lastRenderedPageBreak/>
        <w:t>The Indian Health Service (IHS) is in the process of implementing an electronic invoicing system.</w:t>
      </w:r>
    </w:p>
    <w:p w14:paraId="3A3820E6" w14:textId="77777777" w:rsidR="00631DFA" w:rsidRPr="007E3530" w:rsidRDefault="00631DFA" w:rsidP="00631DFA">
      <w:pPr>
        <w:spacing w:after="0" w:line="240" w:lineRule="auto"/>
        <w:rPr>
          <w:rFonts w:ascii="Times New Roman" w:hAnsi="Times New Roman" w:cs="Times New Roman"/>
          <w:sz w:val="22"/>
          <w:szCs w:val="22"/>
        </w:rPr>
      </w:pPr>
    </w:p>
    <w:p w14:paraId="1652E170"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 xml:space="preserve">In compliance with the </w:t>
      </w:r>
      <w:hyperlink r:id="rId6" w:history="1">
        <w:r w:rsidRPr="007E3530">
          <w:rPr>
            <w:rStyle w:val="Hyperlink"/>
            <w:rFonts w:ascii="Times New Roman" w:hAnsi="Times New Roman" w:cs="Times New Roman"/>
            <w:sz w:val="22"/>
            <w:szCs w:val="22"/>
          </w:rPr>
          <w:t>Office of Management and Budget (OMB) M-15-19</w:t>
        </w:r>
      </w:hyperlink>
      <w:r w:rsidRPr="007E3530">
        <w:rPr>
          <w:rFonts w:ascii="Times New Roman" w:hAnsi="Times New Roman" w:cs="Times New Roman"/>
          <w:sz w:val="22"/>
          <w:szCs w:val="22"/>
        </w:rPr>
        <w:t xml:space="preserve"> memorandum </w:t>
      </w:r>
      <w:r w:rsidRPr="007E3530">
        <w:rPr>
          <w:rFonts w:ascii="Times New Roman" w:hAnsi="Times New Roman" w:cs="Times New Roman"/>
          <w:iCs/>
          <w:sz w:val="22"/>
          <w:szCs w:val="22"/>
        </w:rPr>
        <w:t>Improving Government Efficiency and Saving Taxpayer Dollars Through Electronic Invoicing</w:t>
      </w:r>
      <w:r w:rsidRPr="007E3530">
        <w:rPr>
          <w:rFonts w:ascii="Times New Roman" w:hAnsi="Times New Roman" w:cs="Times New Roman"/>
          <w:sz w:val="22"/>
          <w:szCs w:val="22"/>
        </w:rPr>
        <w:t xml:space="preserve"> directing Federal agencies to adopt electronic invoicing as the primary means to disburse payment to vendors. Invoices submitted under any award will be required to utilize the Invoice Processing Platform (IPP) in accordance with HHSAR 352.232-71, Electronic Submission and Processing of Payment Requests.</w:t>
      </w:r>
    </w:p>
    <w:p w14:paraId="049F3CEA"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 xml:space="preserve"> </w:t>
      </w:r>
    </w:p>
    <w:p w14:paraId="6BF08B76"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 xml:space="preserve">IPP is a secure, web-based electronic invoicing system provided by the U.S. </w:t>
      </w:r>
      <w:bookmarkStart w:id="1" w:name="_Hlk199151838"/>
      <w:r w:rsidRPr="007E3530">
        <w:rPr>
          <w:rFonts w:ascii="Times New Roman" w:hAnsi="Times New Roman" w:cs="Times New Roman"/>
          <w:sz w:val="22"/>
          <w:szCs w:val="22"/>
        </w:rPr>
        <w:t xml:space="preserve">Department of the Treasurys </w:t>
      </w:r>
      <w:bookmarkEnd w:id="1"/>
      <w:r w:rsidRPr="007E3530">
        <w:rPr>
          <w:rFonts w:ascii="Times New Roman" w:hAnsi="Times New Roman" w:cs="Times New Roman"/>
          <w:sz w:val="22"/>
          <w:szCs w:val="22"/>
        </w:rPr>
        <w:t>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to make sure your organization and designated IPP user accounts are valid and up to date.</w:t>
      </w:r>
    </w:p>
    <w:p w14:paraId="06231F63" w14:textId="77777777" w:rsidR="00631DFA" w:rsidRPr="007E3530" w:rsidRDefault="00631DFA" w:rsidP="00631DFA">
      <w:pPr>
        <w:spacing w:after="0" w:line="240" w:lineRule="auto"/>
        <w:rPr>
          <w:rFonts w:ascii="Times New Roman" w:hAnsi="Times New Roman" w:cs="Times New Roman"/>
          <w:sz w:val="22"/>
          <w:szCs w:val="22"/>
        </w:rPr>
      </w:pPr>
    </w:p>
    <w:p w14:paraId="0C77D3A3"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 xml:space="preserve">The IPP website address is: </w:t>
      </w:r>
      <w:hyperlink r:id="rId7" w:history="1">
        <w:r w:rsidRPr="007E3530">
          <w:rPr>
            <w:rStyle w:val="Hyperlink"/>
            <w:rFonts w:ascii="Times New Roman" w:hAnsi="Times New Roman" w:cs="Times New Roman"/>
            <w:sz w:val="22"/>
            <w:szCs w:val="22"/>
          </w:rPr>
          <w:t>https://www.ipp.gov</w:t>
        </w:r>
      </w:hyperlink>
      <w:r w:rsidRPr="007E3530">
        <w:rPr>
          <w:rFonts w:ascii="Times New Roman" w:hAnsi="Times New Roman" w:cs="Times New Roman"/>
          <w:sz w:val="22"/>
          <w:szCs w:val="22"/>
        </w:rPr>
        <w:t xml:space="preserve"> </w:t>
      </w:r>
    </w:p>
    <w:p w14:paraId="6BFED04E" w14:textId="77777777" w:rsidR="00631DFA" w:rsidRPr="007E3530" w:rsidRDefault="00631DFA" w:rsidP="00631DFA">
      <w:pPr>
        <w:spacing w:after="0" w:line="240" w:lineRule="auto"/>
        <w:rPr>
          <w:rFonts w:ascii="Times New Roman" w:hAnsi="Times New Roman" w:cs="Times New Roman"/>
          <w:sz w:val="22"/>
          <w:szCs w:val="22"/>
        </w:rPr>
      </w:pPr>
    </w:p>
    <w:p w14:paraId="298A341A"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 xml:space="preserve">If you require assistance registering or IPP account access, please contact the IPP Helpdesk at (866) 973-3131 (M-F 8AM to 6PM ET), or </w:t>
      </w:r>
      <w:hyperlink r:id="rId8" w:history="1">
        <w:r w:rsidRPr="007E3530">
          <w:rPr>
            <w:rStyle w:val="Hyperlink"/>
            <w:rFonts w:ascii="Times New Roman" w:hAnsi="Times New Roman" w:cs="Times New Roman"/>
            <w:sz w:val="22"/>
            <w:szCs w:val="22"/>
          </w:rPr>
          <w:t>IPPCustomerSupport@fiscal.treasury.gov</w:t>
        </w:r>
      </w:hyperlink>
      <w:r w:rsidRPr="007E3530">
        <w:rPr>
          <w:rFonts w:ascii="Times New Roman" w:hAnsi="Times New Roman" w:cs="Times New Roman"/>
          <w:sz w:val="22"/>
          <w:szCs w:val="22"/>
        </w:rPr>
        <w:t xml:space="preserve"> </w:t>
      </w:r>
    </w:p>
    <w:p w14:paraId="35FD9559" w14:textId="77777777" w:rsidR="00631DFA" w:rsidRPr="007E3530" w:rsidRDefault="00631DFA" w:rsidP="00631DFA">
      <w:pPr>
        <w:spacing w:after="0" w:line="240" w:lineRule="auto"/>
        <w:rPr>
          <w:rFonts w:ascii="Times New Roman" w:hAnsi="Times New Roman" w:cs="Times New Roman"/>
          <w:sz w:val="22"/>
          <w:szCs w:val="22"/>
        </w:rPr>
      </w:pPr>
    </w:p>
    <w:p w14:paraId="5C57513F"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Should the contractor feel that use of the IPP would be unduly burdensome, their response to this solicitation should include an explanation of this position for a determination by the contracting officer.</w:t>
      </w:r>
    </w:p>
    <w:p w14:paraId="1CD4B688" w14:textId="77777777" w:rsidR="00631DFA" w:rsidRPr="007E3530" w:rsidRDefault="00631DFA" w:rsidP="00631DFA">
      <w:pPr>
        <w:spacing w:after="0" w:line="240" w:lineRule="auto"/>
        <w:rPr>
          <w:rFonts w:ascii="Times New Roman" w:hAnsi="Times New Roman" w:cs="Times New Roman"/>
          <w:sz w:val="22"/>
          <w:szCs w:val="22"/>
        </w:rPr>
      </w:pPr>
    </w:p>
    <w:p w14:paraId="276B2E50" w14:textId="77777777" w:rsidR="00631DFA" w:rsidRPr="007E3530" w:rsidRDefault="00631DFA" w:rsidP="00631DFA">
      <w:pPr>
        <w:spacing w:after="0" w:line="240" w:lineRule="auto"/>
        <w:rPr>
          <w:rFonts w:ascii="Times New Roman" w:hAnsi="Times New Roman" w:cs="Times New Roman"/>
          <w:sz w:val="22"/>
          <w:szCs w:val="22"/>
        </w:rPr>
      </w:pPr>
      <w:r w:rsidRPr="007E3530">
        <w:rPr>
          <w:rFonts w:ascii="Times New Roman" w:hAnsi="Times New Roman" w:cs="Times New Roman"/>
          <w:sz w:val="22"/>
          <w:szCs w:val="22"/>
        </w:rPr>
        <w:t>The Government reserves the right to accept or reject services, if the level of performance is unacceptable.</w:t>
      </w:r>
    </w:p>
    <w:p w14:paraId="55A83052" w14:textId="77777777" w:rsidR="00631DFA" w:rsidRPr="007E3530" w:rsidRDefault="00631DFA" w:rsidP="00A82185">
      <w:pPr>
        <w:autoSpaceDE w:val="0"/>
        <w:autoSpaceDN w:val="0"/>
        <w:adjustRightInd w:val="0"/>
        <w:spacing w:after="0" w:line="240" w:lineRule="auto"/>
        <w:rPr>
          <w:rFonts w:ascii="Times New Roman" w:hAnsi="Times New Roman" w:cs="Times New Roman"/>
          <w:i/>
          <w:color w:val="FF0000"/>
          <w:sz w:val="22"/>
          <w:szCs w:val="22"/>
        </w:rPr>
      </w:pPr>
    </w:p>
    <w:p w14:paraId="76C9E216" w14:textId="77777777" w:rsidR="0041755E" w:rsidRPr="00AB6A97"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sz w:val="22"/>
          <w:szCs w:val="22"/>
        </w:rPr>
      </w:pPr>
    </w:p>
    <w:p w14:paraId="121FB41F" w14:textId="76AEDD43" w:rsidR="00890E5A" w:rsidRPr="00AB6A97" w:rsidRDefault="00100300">
      <w:pPr>
        <w:rPr>
          <w:rFonts w:ascii="Times New Roman" w:hAnsi="Times New Roman" w:cs="Times New Roman"/>
          <w:b/>
          <w:sz w:val="22"/>
          <w:szCs w:val="22"/>
        </w:rPr>
      </w:pPr>
      <w:r w:rsidRPr="00AB6A97">
        <w:rPr>
          <w:rFonts w:ascii="Times New Roman" w:hAnsi="Times New Roman" w:cs="Times New Roman"/>
          <w:b/>
          <w:sz w:val="22"/>
          <w:szCs w:val="22"/>
        </w:rPr>
        <w:t>10.0</w:t>
      </w:r>
      <w:r w:rsidR="00890E5A" w:rsidRPr="00AB6A97">
        <w:rPr>
          <w:rFonts w:ascii="Times New Roman" w:hAnsi="Times New Roman" w:cs="Times New Roman"/>
          <w:b/>
          <w:sz w:val="22"/>
          <w:szCs w:val="22"/>
        </w:rPr>
        <w:t xml:space="preserve">. </w:t>
      </w:r>
      <w:r w:rsidR="00272B09" w:rsidRPr="00AB6A97">
        <w:rPr>
          <w:rFonts w:ascii="Times New Roman" w:hAnsi="Times New Roman" w:cs="Times New Roman"/>
          <w:b/>
          <w:sz w:val="22"/>
          <w:szCs w:val="22"/>
        </w:rPr>
        <w:t xml:space="preserve">  </w:t>
      </w:r>
      <w:r w:rsidR="00890E5A" w:rsidRPr="00AB6A97">
        <w:rPr>
          <w:rFonts w:ascii="Times New Roman" w:hAnsi="Times New Roman" w:cs="Times New Roman"/>
          <w:b/>
          <w:sz w:val="22"/>
          <w:szCs w:val="22"/>
        </w:rPr>
        <w:t xml:space="preserve">Closing Statement </w:t>
      </w:r>
    </w:p>
    <w:p w14:paraId="654DCFD8" w14:textId="39082F81"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Point of Contact: </w:t>
      </w:r>
      <w:r w:rsidR="00AB6A97">
        <w:rPr>
          <w:rFonts w:ascii="Times New Roman" w:hAnsi="Times New Roman" w:cs="Times New Roman"/>
          <w:sz w:val="22"/>
          <w:szCs w:val="22"/>
        </w:rPr>
        <w:t>Jarron Cole</w:t>
      </w:r>
      <w:r w:rsidR="00100300" w:rsidRPr="00AB6A97">
        <w:rPr>
          <w:rFonts w:ascii="Times New Roman" w:hAnsi="Times New Roman" w:cs="Times New Roman"/>
          <w:sz w:val="22"/>
          <w:szCs w:val="22"/>
        </w:rPr>
        <w:t>, Purchasing Agent @</w:t>
      </w:r>
      <w:r w:rsidR="00AB6A97">
        <w:rPr>
          <w:rFonts w:ascii="Times New Roman" w:hAnsi="Times New Roman" w:cs="Times New Roman"/>
          <w:sz w:val="22"/>
          <w:szCs w:val="22"/>
        </w:rPr>
        <w:t xml:space="preserve"> </w:t>
      </w:r>
      <w:hyperlink r:id="rId9" w:history="1">
        <w:r w:rsidR="00AB6A97" w:rsidRPr="00D27C57">
          <w:rPr>
            <w:rStyle w:val="Hyperlink"/>
            <w:rFonts w:ascii="Times New Roman" w:hAnsi="Times New Roman" w:cs="Times New Roman"/>
            <w:sz w:val="22"/>
            <w:szCs w:val="22"/>
          </w:rPr>
          <w:t>jarrod.cole@ihs.gov</w:t>
        </w:r>
      </w:hyperlink>
      <w:r w:rsidR="00AB6A97">
        <w:rPr>
          <w:rFonts w:ascii="Times New Roman" w:hAnsi="Times New Roman" w:cs="Times New Roman"/>
          <w:sz w:val="22"/>
          <w:szCs w:val="22"/>
        </w:rPr>
        <w:t xml:space="preserve">. </w:t>
      </w:r>
      <w:r w:rsidR="00100300" w:rsidRPr="00AB6A97">
        <w:rPr>
          <w:rFonts w:ascii="Times New Roman" w:hAnsi="Times New Roman" w:cs="Times New Roman"/>
          <w:sz w:val="22"/>
          <w:szCs w:val="22"/>
        </w:rPr>
        <w:t xml:space="preserve"> </w:t>
      </w:r>
      <w:r w:rsidR="00926E5A" w:rsidRPr="00AB6A97">
        <w:rPr>
          <w:rFonts w:ascii="Times New Roman" w:hAnsi="Times New Roman" w:cs="Times New Roman"/>
          <w:sz w:val="22"/>
          <w:szCs w:val="22"/>
        </w:rPr>
        <w:t xml:space="preserve"> </w:t>
      </w:r>
      <w:r w:rsidRPr="00AB6A97">
        <w:rPr>
          <w:rFonts w:ascii="Times New Roman" w:hAnsi="Times New Roman" w:cs="Times New Roman"/>
          <w:sz w:val="22"/>
          <w:szCs w:val="22"/>
        </w:rPr>
        <w:t xml:space="preserve"> </w:t>
      </w:r>
    </w:p>
    <w:p w14:paraId="752B6F5A" w14:textId="77777777"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Submission Instructions: </w:t>
      </w:r>
    </w:p>
    <w:p w14:paraId="1E5BC064" w14:textId="3598132F"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Interested parties shall submit capability </w:t>
      </w:r>
      <w:r w:rsidR="005B05FE" w:rsidRPr="00AB6A97">
        <w:rPr>
          <w:rFonts w:ascii="Times New Roman" w:hAnsi="Times New Roman" w:cs="Times New Roman"/>
          <w:sz w:val="22"/>
          <w:szCs w:val="22"/>
        </w:rPr>
        <w:t xml:space="preserve">via email to </w:t>
      </w:r>
      <w:r w:rsidR="00100300" w:rsidRPr="00AB6A97">
        <w:rPr>
          <w:rFonts w:ascii="Times New Roman" w:hAnsi="Times New Roman" w:cs="Times New Roman"/>
          <w:sz w:val="22"/>
          <w:szCs w:val="22"/>
        </w:rPr>
        <w:t>the address above</w:t>
      </w:r>
      <w:r w:rsidR="005B05FE" w:rsidRPr="00AB6A97">
        <w:rPr>
          <w:rFonts w:ascii="Times New Roman" w:hAnsi="Times New Roman" w:cs="Times New Roman"/>
          <w:sz w:val="22"/>
          <w:szCs w:val="22"/>
        </w:rPr>
        <w:t xml:space="preserve">. Must include </w:t>
      </w:r>
      <w:r w:rsidR="005B05FE" w:rsidRPr="00AB6A97">
        <w:rPr>
          <w:rFonts w:ascii="Times New Roman" w:hAnsi="Times New Roman" w:cs="Times New Roman"/>
          <w:b/>
          <w:bCs/>
          <w:sz w:val="22"/>
          <w:szCs w:val="22"/>
        </w:rPr>
        <w:t>So</w:t>
      </w:r>
      <w:r w:rsidRPr="00AB6A97">
        <w:rPr>
          <w:rFonts w:ascii="Times New Roman" w:hAnsi="Times New Roman" w:cs="Times New Roman"/>
          <w:b/>
          <w:bCs/>
          <w:sz w:val="22"/>
          <w:szCs w:val="22"/>
        </w:rPr>
        <w:t xml:space="preserve">urces Sought Number </w:t>
      </w:r>
      <w:r w:rsidR="007E3530" w:rsidRPr="007E3530">
        <w:rPr>
          <w:rFonts w:ascii="Times New Roman" w:hAnsi="Times New Roman" w:cs="Times New Roman"/>
          <w:b/>
          <w:bCs/>
          <w:sz w:val="22"/>
          <w:szCs w:val="22"/>
        </w:rPr>
        <w:t>IHS-SS-26-1525452</w:t>
      </w:r>
      <w:r w:rsidR="00DB134A" w:rsidRPr="00AB6A97">
        <w:rPr>
          <w:rFonts w:ascii="Times New Roman" w:hAnsi="Times New Roman" w:cs="Times New Roman"/>
          <w:sz w:val="22"/>
          <w:szCs w:val="22"/>
        </w:rPr>
        <w:t xml:space="preserve"> </w:t>
      </w:r>
      <w:r w:rsidR="005B05FE" w:rsidRPr="00AB6A97">
        <w:rPr>
          <w:rFonts w:ascii="Times New Roman" w:hAnsi="Times New Roman" w:cs="Times New Roman"/>
          <w:sz w:val="22"/>
          <w:szCs w:val="22"/>
        </w:rPr>
        <w:t>in the Subject line</w:t>
      </w:r>
      <w:r w:rsidRPr="00AB6A97">
        <w:rPr>
          <w:rFonts w:ascii="Times New Roman" w:hAnsi="Times New Roman" w:cs="Times New Roman"/>
          <w:sz w:val="22"/>
          <w:szCs w:val="22"/>
        </w:rPr>
        <w:t xml:space="preserve">. The due date for receipt of statements is </w:t>
      </w:r>
      <w:r w:rsidR="007E3530">
        <w:rPr>
          <w:rFonts w:ascii="Times New Roman" w:hAnsi="Times New Roman" w:cs="Times New Roman"/>
          <w:sz w:val="22"/>
          <w:szCs w:val="22"/>
        </w:rPr>
        <w:t xml:space="preserve">May </w:t>
      </w:r>
      <w:r w:rsidR="003B1739">
        <w:rPr>
          <w:rFonts w:ascii="Times New Roman" w:hAnsi="Times New Roman" w:cs="Times New Roman"/>
          <w:sz w:val="22"/>
          <w:szCs w:val="22"/>
        </w:rPr>
        <w:t>21</w:t>
      </w:r>
      <w:r w:rsidR="00AB6A97">
        <w:rPr>
          <w:rFonts w:ascii="Times New Roman" w:hAnsi="Times New Roman" w:cs="Times New Roman"/>
          <w:sz w:val="22"/>
          <w:szCs w:val="22"/>
        </w:rPr>
        <w:t>,</w:t>
      </w:r>
      <w:r w:rsidR="00926E5A" w:rsidRPr="00AB6A97">
        <w:rPr>
          <w:rFonts w:ascii="Times New Roman" w:hAnsi="Times New Roman" w:cs="Times New Roman"/>
          <w:sz w:val="22"/>
          <w:szCs w:val="22"/>
        </w:rPr>
        <w:t xml:space="preserve"> 20</w:t>
      </w:r>
      <w:r w:rsidR="00A82185" w:rsidRPr="00AB6A97">
        <w:rPr>
          <w:rFonts w:ascii="Times New Roman" w:hAnsi="Times New Roman" w:cs="Times New Roman"/>
          <w:sz w:val="22"/>
          <w:szCs w:val="22"/>
        </w:rPr>
        <w:t>2</w:t>
      </w:r>
      <w:r w:rsidR="00AB6A97">
        <w:rPr>
          <w:rFonts w:ascii="Times New Roman" w:hAnsi="Times New Roman" w:cs="Times New Roman"/>
          <w:sz w:val="22"/>
          <w:szCs w:val="22"/>
        </w:rPr>
        <w:t>6</w:t>
      </w:r>
      <w:r w:rsidRPr="00AB6A97">
        <w:rPr>
          <w:rFonts w:ascii="Times New Roman" w:hAnsi="Times New Roman" w:cs="Times New Roman"/>
          <w:sz w:val="22"/>
          <w:szCs w:val="22"/>
        </w:rPr>
        <w:t xml:space="preserve">, </w:t>
      </w:r>
      <w:r w:rsidR="00100300" w:rsidRPr="00AB6A97">
        <w:rPr>
          <w:rFonts w:ascii="Times New Roman" w:hAnsi="Times New Roman" w:cs="Times New Roman"/>
          <w:sz w:val="22"/>
          <w:szCs w:val="22"/>
        </w:rPr>
        <w:t>1</w:t>
      </w:r>
      <w:r w:rsidR="00A4430F">
        <w:rPr>
          <w:rFonts w:ascii="Times New Roman" w:hAnsi="Times New Roman" w:cs="Times New Roman"/>
          <w:sz w:val="22"/>
          <w:szCs w:val="22"/>
        </w:rPr>
        <w:t>1</w:t>
      </w:r>
      <w:r w:rsidRPr="00AB6A97">
        <w:rPr>
          <w:rFonts w:ascii="Times New Roman" w:hAnsi="Times New Roman" w:cs="Times New Roman"/>
          <w:sz w:val="22"/>
          <w:szCs w:val="22"/>
        </w:rPr>
        <w:t xml:space="preserve">:00 </w:t>
      </w:r>
      <w:r w:rsidR="00A4430F">
        <w:rPr>
          <w:rFonts w:ascii="Times New Roman" w:hAnsi="Times New Roman" w:cs="Times New Roman"/>
          <w:sz w:val="22"/>
          <w:szCs w:val="22"/>
        </w:rPr>
        <w:t>a</w:t>
      </w:r>
      <w:r w:rsidRPr="00AB6A97">
        <w:rPr>
          <w:rFonts w:ascii="Times New Roman" w:hAnsi="Times New Roman" w:cs="Times New Roman"/>
          <w:sz w:val="22"/>
          <w:szCs w:val="22"/>
        </w:rPr>
        <w:t xml:space="preserve">.m. </w:t>
      </w:r>
      <w:r w:rsidR="00100300" w:rsidRPr="00AB6A97">
        <w:rPr>
          <w:rFonts w:ascii="Times New Roman" w:hAnsi="Times New Roman" w:cs="Times New Roman"/>
          <w:sz w:val="22"/>
          <w:szCs w:val="22"/>
        </w:rPr>
        <w:t>Central</w:t>
      </w:r>
      <w:r w:rsidRPr="00AB6A97">
        <w:rPr>
          <w:rFonts w:ascii="Times New Roman" w:hAnsi="Times New Roman" w:cs="Times New Roman"/>
          <w:sz w:val="22"/>
          <w:szCs w:val="22"/>
        </w:rPr>
        <w:t xml:space="preserve"> Time. </w:t>
      </w:r>
    </w:p>
    <w:p w14:paraId="40F076FF" w14:textId="77777777"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All responses must be received by the specified due date and time in order to be considered. </w:t>
      </w:r>
    </w:p>
    <w:p w14:paraId="6411F717" w14:textId="77777777"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This notice is for information and planning purposes only and shall not be construed as a solicitation or as an obligation on the part of IHS. </w:t>
      </w:r>
    </w:p>
    <w:p w14:paraId="2041211F" w14:textId="77777777"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B6A97" w:rsidRDefault="00890E5A">
      <w:pPr>
        <w:rPr>
          <w:rFonts w:ascii="Times New Roman" w:hAnsi="Times New Roman" w:cs="Times New Roman"/>
          <w:sz w:val="22"/>
          <w:szCs w:val="22"/>
        </w:rPr>
      </w:pPr>
      <w:r w:rsidRPr="00AB6A97">
        <w:rPr>
          <w:rFonts w:ascii="Times New Roman" w:hAnsi="Times New Roman" w:cs="Times New Roman"/>
          <w:sz w:val="22"/>
          <w:szCs w:val="22"/>
        </w:rPr>
        <w:t xml:space="preserve">THERE IS NO SOLICITATION AVAILABLE AT THIS TIME. However, should such a requirement materialize, no basis for claims against </w:t>
      </w:r>
      <w:r w:rsidR="00B222C4" w:rsidRPr="00AB6A97">
        <w:rPr>
          <w:rFonts w:ascii="Times New Roman" w:hAnsi="Times New Roman" w:cs="Times New Roman"/>
          <w:sz w:val="22"/>
          <w:szCs w:val="22"/>
        </w:rPr>
        <w:t>IHS</w:t>
      </w:r>
      <w:r w:rsidRPr="00AB6A97">
        <w:rPr>
          <w:rFonts w:ascii="Times New Roman" w:hAnsi="Times New Roman" w:cs="Times New Roman"/>
          <w:sz w:val="22"/>
          <w:szCs w:val="22"/>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B6A97" w:rsidRDefault="00890E5A">
      <w:pPr>
        <w:rPr>
          <w:rFonts w:ascii="Times New Roman" w:hAnsi="Times New Roman" w:cs="Times New Roman"/>
          <w:sz w:val="22"/>
          <w:szCs w:val="22"/>
        </w:rPr>
      </w:pPr>
      <w:r w:rsidRPr="00AB6A97">
        <w:rPr>
          <w:rFonts w:ascii="Times New Roman" w:hAnsi="Times New Roman" w:cs="Times New Roman"/>
          <w:b/>
          <w:sz w:val="22"/>
          <w:szCs w:val="22"/>
        </w:rPr>
        <w:t>Disclaimer and Important Notes.</w:t>
      </w:r>
      <w:r w:rsidRPr="00AB6A97">
        <w:rPr>
          <w:rFonts w:ascii="Times New Roman" w:hAnsi="Times New Roman" w:cs="Times New Roman"/>
          <w:sz w:val="22"/>
          <w:szCs w:val="22"/>
        </w:rPr>
        <w:t xml:space="preserve"> This notice does not </w:t>
      </w:r>
      <w:proofErr w:type="gramStart"/>
      <w:r w:rsidRPr="00AB6A97">
        <w:rPr>
          <w:rFonts w:ascii="Times New Roman" w:hAnsi="Times New Roman" w:cs="Times New Roman"/>
          <w:sz w:val="22"/>
          <w:szCs w:val="22"/>
        </w:rPr>
        <w:t>obligate</w:t>
      </w:r>
      <w:proofErr w:type="gramEnd"/>
      <w:r w:rsidRPr="00AB6A97">
        <w:rPr>
          <w:rFonts w:ascii="Times New Roman" w:hAnsi="Times New Roman" w:cs="Times New Roman"/>
          <w:sz w:val="22"/>
          <w:szCs w:val="22"/>
        </w:rPr>
        <w:t xml:space="preserve"> the Government to award a contract </w:t>
      </w:r>
      <w:proofErr w:type="gramStart"/>
      <w:r w:rsidRPr="00AB6A97">
        <w:rPr>
          <w:rFonts w:ascii="Times New Roman" w:hAnsi="Times New Roman" w:cs="Times New Roman"/>
          <w:sz w:val="22"/>
          <w:szCs w:val="22"/>
        </w:rPr>
        <w:t>or otherwise</w:t>
      </w:r>
      <w:proofErr w:type="gramEnd"/>
      <w:r w:rsidRPr="00AB6A97">
        <w:rPr>
          <w:rFonts w:ascii="Times New Roman" w:hAnsi="Times New Roman" w:cs="Times New Roman"/>
          <w:sz w:val="22"/>
          <w:szCs w:val="22"/>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w:t>
      </w:r>
      <w:r w:rsidRPr="00AB6A97">
        <w:rPr>
          <w:rFonts w:ascii="Times New Roman" w:hAnsi="Times New Roman" w:cs="Times New Roman"/>
          <w:sz w:val="22"/>
          <w:szCs w:val="22"/>
        </w:rPr>
        <w:lastRenderedPageBreak/>
        <w:t xml:space="preserve">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B6A97" w:rsidRDefault="00890E5A">
      <w:pPr>
        <w:rPr>
          <w:rFonts w:ascii="Times New Roman" w:hAnsi="Times New Roman" w:cs="Times New Roman"/>
          <w:sz w:val="22"/>
          <w:szCs w:val="22"/>
        </w:rPr>
      </w:pPr>
      <w:r w:rsidRPr="00AB6A97">
        <w:rPr>
          <w:rFonts w:ascii="Times New Roman" w:hAnsi="Times New Roman" w:cs="Times New Roman"/>
          <w:b/>
          <w:sz w:val="22"/>
          <w:szCs w:val="22"/>
        </w:rPr>
        <w:t>Confidentiality</w:t>
      </w:r>
      <w:r w:rsidRPr="00AB6A97">
        <w:rPr>
          <w:rFonts w:ascii="Times New Roman" w:hAnsi="Times New Roman" w:cs="Times New Roman"/>
          <w:sz w:val="22"/>
          <w:szCs w:val="22"/>
        </w:rPr>
        <w:t xml:space="preserve">. No proprietary, classified, confidential, or sensitive information should be included in your response. </w:t>
      </w:r>
    </w:p>
    <w:sectPr w:rsidR="007F2F60" w:rsidRPr="00AB6A97"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72B09"/>
    <w:rsid w:val="002732F0"/>
    <w:rsid w:val="0027779C"/>
    <w:rsid w:val="002B1703"/>
    <w:rsid w:val="002B3F81"/>
    <w:rsid w:val="002B459C"/>
    <w:rsid w:val="003139A8"/>
    <w:rsid w:val="00331E26"/>
    <w:rsid w:val="00397C2E"/>
    <w:rsid w:val="003A7CC4"/>
    <w:rsid w:val="003B1466"/>
    <w:rsid w:val="003B1739"/>
    <w:rsid w:val="003F5A86"/>
    <w:rsid w:val="004161BF"/>
    <w:rsid w:val="0041755E"/>
    <w:rsid w:val="00437DC8"/>
    <w:rsid w:val="0045544A"/>
    <w:rsid w:val="004969CA"/>
    <w:rsid w:val="004D3F96"/>
    <w:rsid w:val="004F1FC3"/>
    <w:rsid w:val="00595EE0"/>
    <w:rsid w:val="005B05FE"/>
    <w:rsid w:val="005E38AA"/>
    <w:rsid w:val="00631DFA"/>
    <w:rsid w:val="00636980"/>
    <w:rsid w:val="006D7AD1"/>
    <w:rsid w:val="00746873"/>
    <w:rsid w:val="007A24A3"/>
    <w:rsid w:val="007B3A1A"/>
    <w:rsid w:val="007E3530"/>
    <w:rsid w:val="007E4A72"/>
    <w:rsid w:val="007F2F60"/>
    <w:rsid w:val="00820E72"/>
    <w:rsid w:val="0086564F"/>
    <w:rsid w:val="00867C4D"/>
    <w:rsid w:val="00890E5A"/>
    <w:rsid w:val="008A6452"/>
    <w:rsid w:val="008C7E15"/>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4430F"/>
    <w:rsid w:val="00A82185"/>
    <w:rsid w:val="00AB6A97"/>
    <w:rsid w:val="00B222C4"/>
    <w:rsid w:val="00B46590"/>
    <w:rsid w:val="00B768FB"/>
    <w:rsid w:val="00B776B9"/>
    <w:rsid w:val="00B863FF"/>
    <w:rsid w:val="00B9530B"/>
    <w:rsid w:val="00BA34B8"/>
    <w:rsid w:val="00BE0C5D"/>
    <w:rsid w:val="00BE339D"/>
    <w:rsid w:val="00BF384D"/>
    <w:rsid w:val="00C05DA3"/>
    <w:rsid w:val="00C26845"/>
    <w:rsid w:val="00C81BB6"/>
    <w:rsid w:val="00C86492"/>
    <w:rsid w:val="00CB3F11"/>
    <w:rsid w:val="00CB400C"/>
    <w:rsid w:val="00CC04E5"/>
    <w:rsid w:val="00CE5354"/>
    <w:rsid w:val="00D67E0A"/>
    <w:rsid w:val="00DB0246"/>
    <w:rsid w:val="00DB134A"/>
    <w:rsid w:val="00E53BC1"/>
    <w:rsid w:val="00E86AD1"/>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97"/>
  </w:style>
  <w:style w:type="paragraph" w:styleId="Heading1">
    <w:name w:val="heading 1"/>
    <w:basedOn w:val="Normal"/>
    <w:next w:val="Normal"/>
    <w:link w:val="Heading1Char"/>
    <w:uiPriority w:val="9"/>
    <w:qFormat/>
    <w:rsid w:val="00AB6A97"/>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semiHidden/>
    <w:unhideWhenUsed/>
    <w:qFormat/>
    <w:rsid w:val="00AB6A97"/>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AB6A9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B6A9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B6A9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B6A9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B6A9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B6A9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B6A9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AB6A97"/>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B6A97"/>
    <w:rPr>
      <w:rFonts w:asciiTheme="majorHAnsi" w:eastAsiaTheme="majorEastAsia" w:hAnsiTheme="majorHAnsi" w:cstheme="majorBidi"/>
      <w:color w:val="404040" w:themeColor="text1" w:themeTint="BF"/>
      <w:sz w:val="26"/>
      <w:szCs w:val="26"/>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AB6A97"/>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AB6A97"/>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semiHidden/>
    <w:rsid w:val="00AB6A97"/>
    <w:rPr>
      <w:rFonts w:asciiTheme="majorHAnsi" w:eastAsiaTheme="majorEastAsia" w:hAnsiTheme="majorHAnsi" w:cstheme="majorBidi"/>
      <w:color w:val="2E74B5" w:themeColor="accent1" w:themeShade="BF"/>
      <w:sz w:val="28"/>
      <w:szCs w:val="28"/>
    </w:rPr>
  </w:style>
  <w:style w:type="character" w:customStyle="1" w:styleId="Heading5Char">
    <w:name w:val="Heading 5 Char"/>
    <w:basedOn w:val="DefaultParagraphFont"/>
    <w:link w:val="Heading5"/>
    <w:uiPriority w:val="9"/>
    <w:semiHidden/>
    <w:rsid w:val="00AB6A9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B6A9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B6A9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B6A9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B6A9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B6A9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AB6A97"/>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AB6A97"/>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AB6A9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B6A9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AB6A97"/>
    <w:rPr>
      <w:b/>
      <w:bCs/>
    </w:rPr>
  </w:style>
  <w:style w:type="character" w:styleId="Emphasis">
    <w:name w:val="Emphasis"/>
    <w:basedOn w:val="DefaultParagraphFont"/>
    <w:uiPriority w:val="20"/>
    <w:qFormat/>
    <w:rsid w:val="00AB6A97"/>
    <w:rPr>
      <w:i/>
      <w:iCs/>
    </w:rPr>
  </w:style>
  <w:style w:type="paragraph" w:styleId="Quote">
    <w:name w:val="Quote"/>
    <w:basedOn w:val="Normal"/>
    <w:next w:val="Normal"/>
    <w:link w:val="QuoteChar"/>
    <w:uiPriority w:val="29"/>
    <w:qFormat/>
    <w:rsid w:val="00AB6A9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B6A97"/>
    <w:rPr>
      <w:i/>
      <w:iCs/>
    </w:rPr>
  </w:style>
  <w:style w:type="paragraph" w:styleId="IntenseQuote">
    <w:name w:val="Intense Quote"/>
    <w:basedOn w:val="Normal"/>
    <w:next w:val="Normal"/>
    <w:link w:val="IntenseQuoteChar"/>
    <w:uiPriority w:val="30"/>
    <w:qFormat/>
    <w:rsid w:val="00AB6A97"/>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B6A97"/>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B6A97"/>
    <w:rPr>
      <w:i/>
      <w:iCs/>
      <w:color w:val="595959" w:themeColor="text1" w:themeTint="A6"/>
    </w:rPr>
  </w:style>
  <w:style w:type="character" w:styleId="IntenseEmphasis">
    <w:name w:val="Intense Emphasis"/>
    <w:basedOn w:val="DefaultParagraphFont"/>
    <w:uiPriority w:val="21"/>
    <w:qFormat/>
    <w:rsid w:val="00AB6A97"/>
    <w:rPr>
      <w:b/>
      <w:bCs/>
      <w:i/>
      <w:iCs/>
    </w:rPr>
  </w:style>
  <w:style w:type="character" w:styleId="SubtleReference">
    <w:name w:val="Subtle Reference"/>
    <w:basedOn w:val="DefaultParagraphFont"/>
    <w:uiPriority w:val="31"/>
    <w:qFormat/>
    <w:rsid w:val="00AB6A97"/>
    <w:rPr>
      <w:smallCaps/>
      <w:color w:val="404040" w:themeColor="text1" w:themeTint="BF"/>
    </w:rPr>
  </w:style>
  <w:style w:type="character" w:styleId="IntenseReference">
    <w:name w:val="Intense Reference"/>
    <w:basedOn w:val="DefaultParagraphFont"/>
    <w:uiPriority w:val="32"/>
    <w:qFormat/>
    <w:rsid w:val="00AB6A97"/>
    <w:rPr>
      <w:b/>
      <w:bCs/>
      <w:smallCaps/>
      <w:u w:val="single"/>
    </w:rPr>
  </w:style>
  <w:style w:type="character" w:styleId="BookTitle">
    <w:name w:val="Book Title"/>
    <w:basedOn w:val="DefaultParagraphFont"/>
    <w:uiPriority w:val="33"/>
    <w:qFormat/>
    <w:rsid w:val="00AB6A97"/>
    <w:rPr>
      <w:b/>
      <w:bCs/>
      <w:smallCaps/>
    </w:rPr>
  </w:style>
  <w:style w:type="paragraph" w:styleId="TOCHeading">
    <w:name w:val="TOC Heading"/>
    <w:basedOn w:val="Heading1"/>
    <w:next w:val="Normal"/>
    <w:uiPriority w:val="39"/>
    <w:semiHidden/>
    <w:unhideWhenUsed/>
    <w:qFormat/>
    <w:rsid w:val="00AB6A9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PCustomerSupport@fiscal.treasury.gov" TargetMode="External"/><Relationship Id="rId3" Type="http://schemas.openxmlformats.org/officeDocument/2006/relationships/styles" Target="styles.xml"/><Relationship Id="rId7" Type="http://schemas.openxmlformats.org/officeDocument/2006/relationships/hyperlink" Target="https://www.ip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bamawhitehouse.archives.gov/sites/default/files/omb/memoranda/2015/m-15-19.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rrod.cole@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7</cp:revision>
  <cp:lastPrinted>2024-03-29T04:47:00Z</cp:lastPrinted>
  <dcterms:created xsi:type="dcterms:W3CDTF">2025-06-26T13:01:00Z</dcterms:created>
  <dcterms:modified xsi:type="dcterms:W3CDTF">2026-05-06T19:14:00Z</dcterms:modified>
</cp:coreProperties>
</file>