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6DF9" w14:textId="77777777" w:rsidR="004423E9" w:rsidRDefault="004423E9" w:rsidP="004423E9">
      <w:pPr>
        <w:jc w:val="center"/>
        <w:rPr>
          <w:b/>
          <w:bCs/>
        </w:rPr>
      </w:pPr>
    </w:p>
    <w:p w14:paraId="01CEB7EF" w14:textId="25F0B5DC" w:rsidR="004423E9" w:rsidRDefault="004423E9" w:rsidP="004423E9">
      <w:pPr>
        <w:jc w:val="center"/>
        <w:rPr>
          <w:b/>
          <w:bCs/>
        </w:rPr>
      </w:pPr>
      <w:r w:rsidRPr="004423E9">
        <w:rPr>
          <w:b/>
          <w:bCs/>
        </w:rPr>
        <w:t>Residential Drinking Water Lab Testing Scope of Work</w:t>
      </w:r>
    </w:p>
    <w:p w14:paraId="68DD80C4" w14:textId="77777777" w:rsidR="004423E9" w:rsidRPr="004423E9" w:rsidRDefault="004423E9" w:rsidP="004423E9">
      <w:pPr>
        <w:jc w:val="center"/>
        <w:rPr>
          <w:b/>
          <w:bCs/>
        </w:rPr>
      </w:pPr>
    </w:p>
    <w:p w14:paraId="7272EF0A" w14:textId="77777777" w:rsidR="004423E9" w:rsidRDefault="004423E9" w:rsidP="004423E9">
      <w:pPr>
        <w:jc w:val="center"/>
        <w:rPr>
          <w:b/>
          <w:bCs/>
        </w:rPr>
      </w:pPr>
      <w:r w:rsidRPr="004423E9">
        <w:rPr>
          <w:b/>
          <w:bCs/>
        </w:rPr>
        <w:t>Cape Town Consulate</w:t>
      </w:r>
    </w:p>
    <w:p w14:paraId="2057F237" w14:textId="77777777" w:rsidR="004423E9" w:rsidRPr="004423E9" w:rsidRDefault="004423E9" w:rsidP="004423E9">
      <w:pPr>
        <w:rPr>
          <w:b/>
          <w:bCs/>
        </w:rPr>
      </w:pPr>
    </w:p>
    <w:p w14:paraId="3E493AB6" w14:textId="77777777" w:rsidR="004423E9" w:rsidRPr="004423E9" w:rsidRDefault="004423E9" w:rsidP="004423E9">
      <w:pPr>
        <w:rPr>
          <w:b/>
          <w:bCs/>
        </w:rPr>
      </w:pPr>
      <w:r w:rsidRPr="004423E9">
        <w:rPr>
          <w:b/>
          <w:bCs/>
        </w:rPr>
        <w:t>1. Purpose and Regulatory Framework</w:t>
      </w:r>
    </w:p>
    <w:p w14:paraId="1A5E2E10" w14:textId="15381C2F" w:rsidR="004423E9" w:rsidRPr="004423E9" w:rsidRDefault="004423E9" w:rsidP="004423E9">
      <w:r w:rsidRPr="004423E9">
        <w:t>This scope of work establishes requirements for residential drinking water laboratory testing at the Cape Town Consulate</w:t>
      </w:r>
      <w:r>
        <w:t xml:space="preserve"> residents</w:t>
      </w:r>
      <w:r w:rsidRPr="004423E9">
        <w:t xml:space="preserve"> in accordance with</w:t>
      </w:r>
      <w:r>
        <w:t xml:space="preserve"> </w:t>
      </w:r>
      <w:hyperlink r:id="rId7" w:anchor="M957_5" w:tgtFrame="_blank" w:history="1">
        <w:r w:rsidRPr="004423E9">
          <w:t>15 FAM 957.5, Drinking Water Quality Program Requirements</w:t>
        </w:r>
      </w:hyperlink>
      <w:r w:rsidRPr="004423E9">
        <w:t>, which requires posts to provide potable water that is microbiologically and chemically safe to drink at all Department of State-owned or leased facilities abroad where employees work and post family members reside.</w:t>
      </w:r>
    </w:p>
    <w:p w14:paraId="2A19DC67" w14:textId="77777777" w:rsidR="004423E9" w:rsidRPr="004423E9" w:rsidRDefault="004423E9" w:rsidP="004423E9">
      <w:pPr>
        <w:rPr>
          <w:b/>
          <w:bCs/>
        </w:rPr>
      </w:pPr>
      <w:r w:rsidRPr="004423E9">
        <w:rPr>
          <w:b/>
          <w:bCs/>
        </w:rPr>
        <w:t>2. Testing Standards</w:t>
      </w:r>
    </w:p>
    <w:p w14:paraId="3D2924EC" w14:textId="77777777" w:rsidR="004423E9" w:rsidRPr="004423E9" w:rsidRDefault="004423E9" w:rsidP="004423E9">
      <w:r w:rsidRPr="004423E9">
        <w:t>All water samples shall be analyzed in accordance with:</w:t>
      </w:r>
    </w:p>
    <w:p w14:paraId="6E7A52D7" w14:textId="77777777" w:rsidR="004423E9" w:rsidRPr="004423E9" w:rsidRDefault="004423E9" w:rsidP="004423E9">
      <w:pPr>
        <w:numPr>
          <w:ilvl w:val="0"/>
          <w:numId w:val="1"/>
        </w:numPr>
        <w:rPr>
          <w:b/>
          <w:bCs/>
        </w:rPr>
      </w:pPr>
      <w:r w:rsidRPr="004423E9">
        <w:rPr>
          <w:b/>
          <w:bCs/>
        </w:rPr>
        <w:t>SANS 241</w:t>
      </w:r>
      <w:r w:rsidRPr="004423E9">
        <w:t xml:space="preserve"> (South African National Standard for Drinking Water) - </w:t>
      </w:r>
      <w:r w:rsidRPr="004423E9">
        <w:rPr>
          <w:b/>
          <w:bCs/>
        </w:rPr>
        <w:t>Full analysis required</w:t>
      </w:r>
    </w:p>
    <w:p w14:paraId="65C8EB87" w14:textId="77777777" w:rsidR="004423E9" w:rsidRPr="004423E9" w:rsidRDefault="004423E9" w:rsidP="004423E9">
      <w:pPr>
        <w:numPr>
          <w:ilvl w:val="0"/>
          <w:numId w:val="1"/>
        </w:numPr>
      </w:pPr>
      <w:r w:rsidRPr="004423E9">
        <w:rPr>
          <w:b/>
          <w:bCs/>
        </w:rPr>
        <w:t>Enterococci testing</w:t>
      </w:r>
      <w:r w:rsidRPr="004423E9">
        <w:t> - As specified microbiological indicator</w:t>
      </w:r>
    </w:p>
    <w:p w14:paraId="680089C2" w14:textId="77777777" w:rsidR="004423E9" w:rsidRPr="004423E9" w:rsidRDefault="004423E9" w:rsidP="004423E9">
      <w:pPr>
        <w:rPr>
          <w:b/>
          <w:bCs/>
        </w:rPr>
      </w:pPr>
      <w:r w:rsidRPr="004423E9">
        <w:rPr>
          <w:b/>
          <w:bCs/>
        </w:rPr>
        <w:t>3. Scope of Testing</w:t>
      </w:r>
    </w:p>
    <w:p w14:paraId="77B1D102" w14:textId="77777777" w:rsidR="004423E9" w:rsidRPr="004423E9" w:rsidRDefault="004423E9" w:rsidP="004423E9">
      <w:pPr>
        <w:rPr>
          <w:b/>
          <w:bCs/>
        </w:rPr>
      </w:pPr>
      <w:r w:rsidRPr="004423E9">
        <w:rPr>
          <w:b/>
          <w:bCs/>
        </w:rPr>
        <w:t>3.1 Microbiological Analysis</w:t>
      </w:r>
    </w:p>
    <w:p w14:paraId="7BAC2B64" w14:textId="77777777" w:rsidR="004423E9" w:rsidRPr="004423E9" w:rsidRDefault="004423E9" w:rsidP="004423E9">
      <w:pPr>
        <w:numPr>
          <w:ilvl w:val="0"/>
          <w:numId w:val="2"/>
        </w:numPr>
      </w:pPr>
      <w:r w:rsidRPr="004423E9">
        <w:t>Total coliforms</w:t>
      </w:r>
    </w:p>
    <w:p w14:paraId="17098A4D" w14:textId="77777777" w:rsidR="004423E9" w:rsidRPr="004423E9" w:rsidRDefault="004423E9" w:rsidP="004423E9">
      <w:pPr>
        <w:numPr>
          <w:ilvl w:val="0"/>
          <w:numId w:val="2"/>
        </w:numPr>
      </w:pPr>
      <w:r w:rsidRPr="004423E9">
        <w:t>E. coli</w:t>
      </w:r>
    </w:p>
    <w:p w14:paraId="236ACFAD" w14:textId="6DC2D7C4" w:rsidR="004423E9" w:rsidRPr="004423E9" w:rsidRDefault="004423E9" w:rsidP="004423E9">
      <w:pPr>
        <w:numPr>
          <w:ilvl w:val="0"/>
          <w:numId w:val="2"/>
        </w:numPr>
      </w:pPr>
      <w:r w:rsidRPr="004423E9">
        <w:rPr>
          <w:b/>
          <w:bCs/>
        </w:rPr>
        <w:t>Enterococci</w:t>
      </w:r>
      <w:r w:rsidRPr="004423E9">
        <w:t> (specifically required)</w:t>
      </w:r>
    </w:p>
    <w:p w14:paraId="53ADE083" w14:textId="77777777" w:rsidR="004423E9" w:rsidRPr="004423E9" w:rsidRDefault="004423E9" w:rsidP="004423E9">
      <w:pPr>
        <w:numPr>
          <w:ilvl w:val="0"/>
          <w:numId w:val="2"/>
        </w:numPr>
      </w:pPr>
      <w:r w:rsidRPr="004423E9">
        <w:t>Other microbiological parameters as specified in SANS 241</w:t>
      </w:r>
    </w:p>
    <w:p w14:paraId="508AD210" w14:textId="77777777" w:rsidR="004423E9" w:rsidRPr="004423E9" w:rsidRDefault="004423E9" w:rsidP="004423E9">
      <w:pPr>
        <w:rPr>
          <w:b/>
          <w:bCs/>
        </w:rPr>
      </w:pPr>
      <w:r w:rsidRPr="004423E9">
        <w:rPr>
          <w:b/>
          <w:bCs/>
        </w:rPr>
        <w:t>3.2 Chemical Analysis (Full SANS 241)</w:t>
      </w:r>
    </w:p>
    <w:p w14:paraId="78A98CCC" w14:textId="77777777" w:rsidR="004423E9" w:rsidRPr="004423E9" w:rsidRDefault="004423E9" w:rsidP="004423E9">
      <w:pPr>
        <w:numPr>
          <w:ilvl w:val="0"/>
          <w:numId w:val="3"/>
        </w:numPr>
      </w:pPr>
      <w:r w:rsidRPr="004423E9">
        <w:t>Physical parameters (pH, turbidity, conductivity, total dissolved solids)</w:t>
      </w:r>
    </w:p>
    <w:p w14:paraId="1B8B57E9" w14:textId="77777777" w:rsidR="004423E9" w:rsidRPr="004423E9" w:rsidRDefault="004423E9" w:rsidP="004423E9">
      <w:pPr>
        <w:numPr>
          <w:ilvl w:val="0"/>
          <w:numId w:val="3"/>
        </w:numPr>
      </w:pPr>
      <w:r w:rsidRPr="004423E9">
        <w:t>Inorganic chemicals (nitrates, fluoride, chloride, sulfate, etc.)</w:t>
      </w:r>
    </w:p>
    <w:p w14:paraId="4BB84B67" w14:textId="77777777" w:rsidR="004423E9" w:rsidRPr="004423E9" w:rsidRDefault="004423E9" w:rsidP="004423E9">
      <w:pPr>
        <w:numPr>
          <w:ilvl w:val="0"/>
          <w:numId w:val="3"/>
        </w:numPr>
      </w:pPr>
      <w:r w:rsidRPr="004423E9">
        <w:lastRenderedPageBreak/>
        <w:t>Heavy metals (lead, copper, arsenic, mercury, cadmium, chromium, etc.)</w:t>
      </w:r>
    </w:p>
    <w:p w14:paraId="78318C60" w14:textId="77777777" w:rsidR="004423E9" w:rsidRPr="004423E9" w:rsidRDefault="004423E9" w:rsidP="004423E9">
      <w:pPr>
        <w:numPr>
          <w:ilvl w:val="0"/>
          <w:numId w:val="3"/>
        </w:numPr>
      </w:pPr>
      <w:r w:rsidRPr="004423E9">
        <w:t>Organic compounds as specified in SANS 241</w:t>
      </w:r>
    </w:p>
    <w:p w14:paraId="1FE3368A" w14:textId="77777777" w:rsidR="004423E9" w:rsidRPr="004423E9" w:rsidRDefault="004423E9" w:rsidP="004423E9">
      <w:pPr>
        <w:numPr>
          <w:ilvl w:val="0"/>
          <w:numId w:val="3"/>
        </w:numPr>
      </w:pPr>
      <w:r w:rsidRPr="004423E9">
        <w:t>Disinfection by-products (if applicable)</w:t>
      </w:r>
    </w:p>
    <w:p w14:paraId="6AB002C1" w14:textId="77777777" w:rsidR="004423E9" w:rsidRPr="004423E9" w:rsidRDefault="004423E9" w:rsidP="004423E9">
      <w:pPr>
        <w:rPr>
          <w:b/>
          <w:bCs/>
        </w:rPr>
      </w:pPr>
      <w:r w:rsidRPr="004423E9">
        <w:rPr>
          <w:b/>
          <w:bCs/>
        </w:rPr>
        <w:t>4. Laboratory Requirements</w:t>
      </w:r>
    </w:p>
    <w:p w14:paraId="7D668FE9" w14:textId="77777777" w:rsidR="004423E9" w:rsidRPr="004423E9" w:rsidRDefault="004423E9" w:rsidP="004423E9">
      <w:r w:rsidRPr="004423E9">
        <w:t>The contracted laboratory shall:</w:t>
      </w:r>
    </w:p>
    <w:p w14:paraId="62ABC9C4" w14:textId="77777777" w:rsidR="004423E9" w:rsidRPr="004423E9" w:rsidRDefault="004423E9" w:rsidP="004423E9">
      <w:pPr>
        <w:numPr>
          <w:ilvl w:val="0"/>
          <w:numId w:val="4"/>
        </w:numPr>
      </w:pPr>
      <w:r w:rsidRPr="004423E9">
        <w:t>Be accredited for SANS 241 testing</w:t>
      </w:r>
    </w:p>
    <w:p w14:paraId="7368423C" w14:textId="77777777" w:rsidR="004423E9" w:rsidRPr="004423E9" w:rsidRDefault="004423E9" w:rsidP="004423E9">
      <w:pPr>
        <w:numPr>
          <w:ilvl w:val="0"/>
          <w:numId w:val="4"/>
        </w:numPr>
      </w:pPr>
      <w:r w:rsidRPr="004423E9">
        <w:t>Provide </w:t>
      </w:r>
      <w:r w:rsidRPr="004423E9">
        <w:rPr>
          <w:b/>
          <w:bCs/>
        </w:rPr>
        <w:t>Statement of Conformity</w:t>
      </w:r>
      <w:r w:rsidRPr="004423E9">
        <w:t> for all samples submitted</w:t>
      </w:r>
    </w:p>
    <w:p w14:paraId="01C1F66E" w14:textId="77777777" w:rsidR="004423E9" w:rsidRPr="004423E9" w:rsidRDefault="004423E9" w:rsidP="004423E9">
      <w:pPr>
        <w:numPr>
          <w:ilvl w:val="0"/>
          <w:numId w:val="4"/>
        </w:numPr>
      </w:pPr>
      <w:r w:rsidRPr="004423E9">
        <w:t>Use approved analytical methods consistent with SANS 241</w:t>
      </w:r>
    </w:p>
    <w:p w14:paraId="09178C8B" w14:textId="77777777" w:rsidR="004423E9" w:rsidRPr="004423E9" w:rsidRDefault="004423E9" w:rsidP="004423E9">
      <w:pPr>
        <w:numPr>
          <w:ilvl w:val="0"/>
          <w:numId w:val="4"/>
        </w:numPr>
      </w:pPr>
      <w:r w:rsidRPr="004423E9">
        <w:t>Maintain chain of custody documentation</w:t>
      </w:r>
    </w:p>
    <w:p w14:paraId="677754E9" w14:textId="77777777" w:rsidR="004423E9" w:rsidRPr="004423E9" w:rsidRDefault="004423E9" w:rsidP="004423E9">
      <w:pPr>
        <w:numPr>
          <w:ilvl w:val="0"/>
          <w:numId w:val="4"/>
        </w:numPr>
      </w:pPr>
      <w:r w:rsidRPr="004423E9">
        <w:t>Provide results within agreed timeframes</w:t>
      </w:r>
    </w:p>
    <w:p w14:paraId="68016A1D" w14:textId="77777777" w:rsidR="004423E9" w:rsidRPr="004423E9" w:rsidRDefault="004423E9" w:rsidP="004423E9">
      <w:pPr>
        <w:rPr>
          <w:b/>
          <w:bCs/>
        </w:rPr>
      </w:pPr>
      <w:r w:rsidRPr="004423E9">
        <w:rPr>
          <w:b/>
          <w:bCs/>
        </w:rPr>
        <w:t>5. Deliverables</w:t>
      </w:r>
    </w:p>
    <w:p w14:paraId="1950D8A4" w14:textId="77777777" w:rsidR="004423E9" w:rsidRPr="004423E9" w:rsidRDefault="004423E9" w:rsidP="004423E9">
      <w:r w:rsidRPr="004423E9">
        <w:t>For each sample submitted, the laboratory shall provide:</w:t>
      </w:r>
    </w:p>
    <w:p w14:paraId="4D93D9F4" w14:textId="77777777" w:rsidR="004423E9" w:rsidRPr="004423E9" w:rsidRDefault="004423E9" w:rsidP="004423E9">
      <w:pPr>
        <w:numPr>
          <w:ilvl w:val="0"/>
          <w:numId w:val="5"/>
        </w:numPr>
      </w:pPr>
      <w:r w:rsidRPr="004423E9">
        <w:t>Complete analytical results for all parameters tested</w:t>
      </w:r>
    </w:p>
    <w:p w14:paraId="3C1D3F55" w14:textId="77777777" w:rsidR="004423E9" w:rsidRPr="004423E9" w:rsidRDefault="004423E9" w:rsidP="004423E9">
      <w:pPr>
        <w:numPr>
          <w:ilvl w:val="0"/>
          <w:numId w:val="5"/>
        </w:numPr>
      </w:pPr>
      <w:r w:rsidRPr="004423E9">
        <w:rPr>
          <w:b/>
          <w:bCs/>
        </w:rPr>
        <w:t>Statement of Conformity</w:t>
      </w:r>
      <w:r w:rsidRPr="004423E9">
        <w:t> indicating compliance or non-compliance with SANS 241 limits</w:t>
      </w:r>
    </w:p>
    <w:p w14:paraId="4913639D" w14:textId="77777777" w:rsidR="004423E9" w:rsidRPr="004423E9" w:rsidRDefault="004423E9" w:rsidP="004423E9">
      <w:pPr>
        <w:numPr>
          <w:ilvl w:val="0"/>
          <w:numId w:val="5"/>
        </w:numPr>
      </w:pPr>
      <w:r w:rsidRPr="004423E9">
        <w:t>Quality assurance/quality control data</w:t>
      </w:r>
    </w:p>
    <w:p w14:paraId="07E15FAC" w14:textId="77777777" w:rsidR="004423E9" w:rsidRPr="004423E9" w:rsidRDefault="004423E9" w:rsidP="004423E9">
      <w:pPr>
        <w:numPr>
          <w:ilvl w:val="0"/>
          <w:numId w:val="5"/>
        </w:numPr>
      </w:pPr>
      <w:r w:rsidRPr="004423E9">
        <w:t>Method references</w:t>
      </w:r>
    </w:p>
    <w:p w14:paraId="6C1FF098" w14:textId="77777777" w:rsidR="004423E9" w:rsidRPr="004423E9" w:rsidRDefault="004423E9" w:rsidP="004423E9">
      <w:pPr>
        <w:numPr>
          <w:ilvl w:val="0"/>
          <w:numId w:val="5"/>
        </w:numPr>
      </w:pPr>
      <w:r w:rsidRPr="004423E9">
        <w:t>Laboratory accreditation documentation</w:t>
      </w:r>
    </w:p>
    <w:p w14:paraId="205DF061" w14:textId="77777777" w:rsidR="004423E9" w:rsidRPr="004423E9" w:rsidRDefault="004423E9" w:rsidP="004423E9">
      <w:pPr>
        <w:numPr>
          <w:ilvl w:val="0"/>
          <w:numId w:val="5"/>
        </w:numPr>
      </w:pPr>
      <w:r w:rsidRPr="004423E9">
        <w:t>Signed and dated reports</w:t>
      </w:r>
    </w:p>
    <w:p w14:paraId="2ECF439A" w14:textId="77777777" w:rsidR="00F227E9" w:rsidRPr="00F227E9" w:rsidRDefault="00F227E9" w:rsidP="00F227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227E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Quantity of Services</w:t>
      </w:r>
    </w:p>
    <w:p w14:paraId="606136B2" w14:textId="77777777" w:rsidR="00F227E9" w:rsidRPr="00F227E9" w:rsidRDefault="00F227E9" w:rsidP="00F227E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F227E9">
        <w:rPr>
          <w:rFonts w:eastAsia="Times New Roman" w:cs="Times New Roman"/>
          <w:kern w:val="0"/>
          <w:szCs w:val="28"/>
          <w14:ligatures w14:val="none"/>
        </w:rPr>
        <w:t xml:space="preserve">The contractor shall provide residential drinking water sampling and laboratory testing services for a total of </w:t>
      </w:r>
      <w:r w:rsidRPr="00F227E9">
        <w:rPr>
          <w:rFonts w:eastAsia="Times New Roman" w:cs="Times New Roman"/>
          <w:b/>
          <w:bCs/>
          <w:kern w:val="0"/>
          <w:szCs w:val="28"/>
          <w14:ligatures w14:val="none"/>
        </w:rPr>
        <w:t>thirty-three (33) residential properties</w:t>
      </w:r>
      <w:r w:rsidRPr="00F227E9">
        <w:rPr>
          <w:rFonts w:eastAsia="Times New Roman" w:cs="Times New Roman"/>
          <w:kern w:val="0"/>
          <w:szCs w:val="28"/>
          <w14:ligatures w14:val="none"/>
        </w:rPr>
        <w:t>.</w:t>
      </w:r>
    </w:p>
    <w:p w14:paraId="0C7C3D02" w14:textId="77777777" w:rsidR="00F227E9" w:rsidRPr="00F227E9" w:rsidRDefault="00F227E9" w:rsidP="00F22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F227E9">
        <w:rPr>
          <w:rFonts w:eastAsia="Times New Roman" w:cs="Times New Roman"/>
          <w:kern w:val="0"/>
          <w:szCs w:val="28"/>
          <w14:ligatures w14:val="none"/>
        </w:rPr>
        <w:t xml:space="preserve">This requirement is a </w:t>
      </w:r>
      <w:r w:rsidRPr="00F227E9">
        <w:rPr>
          <w:rFonts w:eastAsia="Times New Roman" w:cs="Times New Roman"/>
          <w:b/>
          <w:bCs/>
          <w:kern w:val="0"/>
          <w:szCs w:val="28"/>
          <w14:ligatures w14:val="none"/>
        </w:rPr>
        <w:t>one-time (once-off) service</w:t>
      </w:r>
      <w:r w:rsidRPr="00F227E9">
        <w:rPr>
          <w:rFonts w:eastAsia="Times New Roman" w:cs="Times New Roman"/>
          <w:kern w:val="0"/>
          <w:szCs w:val="28"/>
          <w14:ligatures w14:val="none"/>
        </w:rPr>
        <w:t xml:space="preserve">. </w:t>
      </w:r>
    </w:p>
    <w:p w14:paraId="153D3040" w14:textId="77777777" w:rsidR="00F227E9" w:rsidRPr="00F227E9" w:rsidRDefault="00F227E9" w:rsidP="00F22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F227E9">
        <w:rPr>
          <w:rFonts w:eastAsia="Times New Roman" w:cs="Times New Roman"/>
          <w:kern w:val="0"/>
          <w:szCs w:val="28"/>
          <w14:ligatures w14:val="none"/>
        </w:rPr>
        <w:t xml:space="preserve">Each property shall be treated as an individual sampling location requiring full testing in accordance with this Scope of Work. </w:t>
      </w:r>
    </w:p>
    <w:p w14:paraId="6770B567" w14:textId="77777777" w:rsidR="00F227E9" w:rsidRPr="00F227E9" w:rsidRDefault="00F227E9" w:rsidP="00F22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F227E9">
        <w:rPr>
          <w:rFonts w:eastAsia="Times New Roman" w:cs="Times New Roman"/>
          <w:kern w:val="0"/>
          <w:szCs w:val="28"/>
          <w14:ligatures w14:val="none"/>
        </w:rPr>
        <w:lastRenderedPageBreak/>
        <w:t xml:space="preserve">The quoted price shall include all costs associated with sampling, transportation, laboratory analysis, and reporting for all 33 properties. </w:t>
      </w:r>
    </w:p>
    <w:p w14:paraId="43B2CE5E" w14:textId="77777777" w:rsidR="00C26EA3" w:rsidRDefault="00C26EA3"/>
    <w:sectPr w:rsidR="00C26EA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234A" w14:textId="77777777" w:rsidR="009D69C3" w:rsidRDefault="009D69C3" w:rsidP="004423E9">
      <w:pPr>
        <w:spacing w:after="0" w:line="240" w:lineRule="auto"/>
      </w:pPr>
      <w:r>
        <w:separator/>
      </w:r>
    </w:p>
  </w:endnote>
  <w:endnote w:type="continuationSeparator" w:id="0">
    <w:p w14:paraId="194EC2DF" w14:textId="77777777" w:rsidR="009D69C3" w:rsidRDefault="009D69C3" w:rsidP="00442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9E8D" w14:textId="77777777" w:rsidR="009D69C3" w:rsidRDefault="009D69C3" w:rsidP="004423E9">
      <w:pPr>
        <w:spacing w:after="0" w:line="240" w:lineRule="auto"/>
      </w:pPr>
      <w:r>
        <w:separator/>
      </w:r>
    </w:p>
  </w:footnote>
  <w:footnote w:type="continuationSeparator" w:id="0">
    <w:p w14:paraId="25C3B196" w14:textId="77777777" w:rsidR="009D69C3" w:rsidRDefault="009D69C3" w:rsidP="00442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A600" w14:textId="68C8D6B0" w:rsidR="004423E9" w:rsidRDefault="004423E9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44B7433C" wp14:editId="6165B8CB">
          <wp:extent cx="2571115" cy="466725"/>
          <wp:effectExtent l="0" t="0" r="635" b="9525"/>
          <wp:docPr id="16930524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111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0F"/>
    <w:multiLevelType w:val="multilevel"/>
    <w:tmpl w:val="8BB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4A00"/>
    <w:multiLevelType w:val="multilevel"/>
    <w:tmpl w:val="6116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24E47"/>
    <w:multiLevelType w:val="multilevel"/>
    <w:tmpl w:val="71E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4E88"/>
    <w:multiLevelType w:val="multilevel"/>
    <w:tmpl w:val="147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A3F78"/>
    <w:multiLevelType w:val="multilevel"/>
    <w:tmpl w:val="23F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1421D"/>
    <w:multiLevelType w:val="multilevel"/>
    <w:tmpl w:val="4C2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22773">
    <w:abstractNumId w:val="3"/>
  </w:num>
  <w:num w:numId="2" w16cid:durableId="2047944743">
    <w:abstractNumId w:val="4"/>
  </w:num>
  <w:num w:numId="3" w16cid:durableId="1933396353">
    <w:abstractNumId w:val="2"/>
  </w:num>
  <w:num w:numId="4" w16cid:durableId="1002317851">
    <w:abstractNumId w:val="1"/>
  </w:num>
  <w:num w:numId="5" w16cid:durableId="1624924441">
    <w:abstractNumId w:val="5"/>
  </w:num>
  <w:num w:numId="6" w16cid:durableId="191931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E9"/>
    <w:rsid w:val="0015252C"/>
    <w:rsid w:val="00426E36"/>
    <w:rsid w:val="004423E9"/>
    <w:rsid w:val="00495DF6"/>
    <w:rsid w:val="009D69C3"/>
    <w:rsid w:val="00A56D1A"/>
    <w:rsid w:val="00C04845"/>
    <w:rsid w:val="00C26EA3"/>
    <w:rsid w:val="00D13100"/>
    <w:rsid w:val="00F0747C"/>
    <w:rsid w:val="00F2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C0E80"/>
  <w15:chartTrackingRefBased/>
  <w15:docId w15:val="{450882A6-3BB3-46AE-828B-790C2FAF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3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3E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E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3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2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3E9"/>
  </w:style>
  <w:style w:type="paragraph" w:styleId="Footer">
    <w:name w:val="footer"/>
    <w:basedOn w:val="Normal"/>
    <w:link w:val="FooterChar"/>
    <w:uiPriority w:val="99"/>
    <w:unhideWhenUsed/>
    <w:rsid w:val="00442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3E9"/>
  </w:style>
  <w:style w:type="character" w:styleId="Strong">
    <w:name w:val="Strong"/>
    <w:basedOn w:val="DefaultParagraphFont"/>
    <w:uiPriority w:val="22"/>
    <w:qFormat/>
    <w:rsid w:val="00F227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7E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am-usdos.msappproxy.net/FAM/15FAM/15FAM095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370</Words>
  <Characters>2114</Characters>
  <Application>Microsoft Office Word</Application>
  <DocSecurity>0</DocSecurity>
  <Lines>17</Lines>
  <Paragraphs>4</Paragraphs>
  <ScaleCrop>false</ScaleCrop>
  <Company>Department of State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Roji, Msikeleli (Capetown)</dc:creator>
  <cp:keywords/>
  <dc:description/>
  <cp:lastModifiedBy>Ford, Natheer (Cape Town)</cp:lastModifiedBy>
  <cp:revision>3</cp:revision>
  <dcterms:created xsi:type="dcterms:W3CDTF">2026-04-30T07:28:00Z</dcterms:created>
  <dcterms:modified xsi:type="dcterms:W3CDTF">2026-04-30T08:23:00Z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2026-04-23T06:54:11Z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847e8778-ad03-46bb-b4d4-3038c9ff698d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