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CBABC" w14:textId="77777777" w:rsidR="0044532E" w:rsidRDefault="007A20B0">
      <w:pPr>
        <w:pageBreakBefore/>
        <w:sectPr w:rsidR="0044532E">
          <w:type w:val="continuous"/>
          <w:pgSz w:w="12240" w:h="15840"/>
          <w:pgMar w:top="1080" w:right="1440" w:bottom="1080" w:left="1440" w:header="360" w:footer="360" w:gutter="0"/>
          <w:cols w:space="720"/>
        </w:sectPr>
      </w:pPr>
      <w:r>
        <w:pict w14:anchorId="366CBAE0">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366CBAE1"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366CBAE2"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366CBAE3"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366CBAE4"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366CBAE5"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366CBAE6"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366CBAE7"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366CBAE8"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366CBAE9"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366CBAEA"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366CBAEB"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366CBAEC"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366CBAED"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366CBAEE"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366CBAEF"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366CBAF0"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366CBAF1"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366CBAF2"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366CBAF3"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366CBAF4"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366CBAF5"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366CBAF6"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366CBAF7"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366CBAF8"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366CBAF9"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366CBAFA"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366CBAFB"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366CBAFC"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366CBAFD"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366CBAFE"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366CBAFF"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366CBB00"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366CBB01"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366CBB02"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366CBB03"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366CBB04"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366CBB05"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366CBB06"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366CBB07"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366CBB08"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366CBB09"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366CBB0A"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366CBB0B"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366CBB0C"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366CBB0D"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366CBB0E"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366CBB0F"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366CBB10"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366CBB11"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366CBB12"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366CBB13"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366CBB14"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366CBB15"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366CBB16"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366CBB17"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366CBB18"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366CBB19"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366CBB1A"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366CBB1B" w14:textId="77777777" w:rsidR="0044532E" w:rsidRDefault="007A20B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366CBB1C" w14:textId="77777777" w:rsidR="0044532E" w:rsidRDefault="007A20B0">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366CBB1D" w14:textId="77777777" w:rsidR="0044532E" w:rsidRDefault="007A20B0">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366CBB1E" w14:textId="77777777" w:rsidR="0044532E" w:rsidRDefault="007A20B0">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366CBB1F" w14:textId="77777777" w:rsidR="0044532E" w:rsidRDefault="007A20B0">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366CBB20" w14:textId="77777777" w:rsidR="0044532E" w:rsidRDefault="007A20B0">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366CBB21" w14:textId="77777777" w:rsidR="0044532E" w:rsidRDefault="007A20B0">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366CBB22" w14:textId="77777777" w:rsidR="0044532E" w:rsidRDefault="007A20B0">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366CBB23" w14:textId="77777777" w:rsidR="0044532E" w:rsidRDefault="007A20B0">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366CBB24" w14:textId="77777777" w:rsidR="0044532E" w:rsidRDefault="007A20B0">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366CBB25" w14:textId="77777777" w:rsidR="0044532E" w:rsidRDefault="007A20B0">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366CBB26" w14:textId="77777777" w:rsidR="0044532E" w:rsidRDefault="007A20B0">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366CBB27" w14:textId="77777777" w:rsidR="0044532E" w:rsidRDefault="007A20B0">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366CBB28" w14:textId="77777777" w:rsidR="0044532E" w:rsidRDefault="007A20B0">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366CBB29" w14:textId="77777777" w:rsidR="0044532E" w:rsidRDefault="007A20B0">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366CBB2A" w14:textId="77777777" w:rsidR="0044532E" w:rsidRDefault="007A20B0">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366CBB2B" w14:textId="77777777" w:rsidR="0044532E" w:rsidRDefault="007A20B0">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366CBB2C" w14:textId="77777777" w:rsidR="0044532E" w:rsidRDefault="007A20B0">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366CBB2D" w14:textId="77777777" w:rsidR="0044532E" w:rsidRDefault="007A20B0">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366CBB2E" w14:textId="77777777" w:rsidR="0044532E" w:rsidRDefault="007A20B0">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366CBB2F" w14:textId="77777777" w:rsidR="0044532E" w:rsidRDefault="007A20B0">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366CBB30" w14:textId="77777777" w:rsidR="0044532E" w:rsidRDefault="007A20B0">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366CBB31" w14:textId="77777777" w:rsidR="0044532E" w:rsidRDefault="007A20B0">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366CBB32" w14:textId="77777777" w:rsidR="0044532E" w:rsidRDefault="007A20B0">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366CBB33" w14:textId="77777777" w:rsidR="0044532E" w:rsidRDefault="007A20B0">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366CBB34" w14:textId="77777777" w:rsidR="0044532E" w:rsidRDefault="007A20B0">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366CBB35" w14:textId="77777777" w:rsidR="0044532E" w:rsidRDefault="007A20B0">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366CBB36" w14:textId="77777777" w:rsidR="0044532E" w:rsidRDefault="007A20B0">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366CBB37" w14:textId="77777777" w:rsidR="0044532E" w:rsidRDefault="007A20B0">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366CBB38" w14:textId="77777777" w:rsidR="0044532E" w:rsidRDefault="007A20B0">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366CBB39" w14:textId="77777777" w:rsidR="0044532E" w:rsidRDefault="007A20B0">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366CBB3A" w14:textId="77777777" w:rsidR="0044532E" w:rsidRDefault="007A20B0">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366CBB3B" w14:textId="77777777" w:rsidR="0044532E" w:rsidRDefault="007A20B0">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366CBB3C" w14:textId="77777777" w:rsidR="0044532E" w:rsidRDefault="007A20B0">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366CBB3D" w14:textId="77777777" w:rsidR="0044532E" w:rsidRDefault="007A20B0">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366CBB3E" w14:textId="77777777" w:rsidR="0044532E" w:rsidRDefault="007A20B0">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366CBB3F" w14:textId="77777777" w:rsidR="0044532E" w:rsidRDefault="007A20B0">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366CBB40" w14:textId="77777777" w:rsidR="0044532E" w:rsidRDefault="007A20B0">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366CBB41" w14:textId="77777777" w:rsidR="0044532E" w:rsidRDefault="007A20B0">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366CBB42" w14:textId="77777777" w:rsidR="0044532E" w:rsidRDefault="007A20B0">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366CBB43" w14:textId="77777777" w:rsidR="0044532E" w:rsidRDefault="007A20B0">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366CBB44" w14:textId="77777777" w:rsidR="0044532E" w:rsidRDefault="007A20B0">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366CBB45" w14:textId="77777777" w:rsidR="0044532E" w:rsidRDefault="007A20B0">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366CBB46" w14:textId="77777777" w:rsidR="0044532E" w:rsidRDefault="007A20B0">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366CBB47" w14:textId="77777777" w:rsidR="0044532E" w:rsidRDefault="007A20B0">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366CBB48" w14:textId="77777777" w:rsidR="0044532E" w:rsidRDefault="007A20B0">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366CBB49" w14:textId="77777777" w:rsidR="0044532E" w:rsidRDefault="007A20B0">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366CBB4A" w14:textId="77777777" w:rsidR="0044532E" w:rsidRDefault="007A20B0">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366CBB4B" w14:textId="77777777" w:rsidR="0044532E" w:rsidRDefault="007A20B0">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366CBB4C" w14:textId="77777777" w:rsidR="0044532E" w:rsidRDefault="007A20B0">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366CBB4D" w14:textId="77777777" w:rsidR="0044532E" w:rsidRDefault="007A20B0">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366CBB4E" w14:textId="77777777" w:rsidR="0044532E" w:rsidRDefault="007A20B0">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366CBB4F" w14:textId="77777777" w:rsidR="0044532E" w:rsidRDefault="007A20B0">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366CBB50" w14:textId="77777777" w:rsidR="0044532E" w:rsidRDefault="007A20B0">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366CBB51" w14:textId="77777777" w:rsidR="0044532E" w:rsidRDefault="007A20B0">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366CBB52" w14:textId="77777777" w:rsidR="0044532E" w:rsidRDefault="007A20B0">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366CBB53" w14:textId="77777777" w:rsidR="0044532E" w:rsidRDefault="007A20B0">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366CBB54" w14:textId="77777777" w:rsidR="0044532E" w:rsidRDefault="007A20B0">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366CBB55" w14:textId="77777777" w:rsidR="0044532E" w:rsidRDefault="007A20B0">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366CBB56" w14:textId="77777777" w:rsidR="0044532E" w:rsidRDefault="007A20B0">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366CBB57" w14:textId="77777777" w:rsidR="0044532E" w:rsidRDefault="007A20B0">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366CBB58" w14:textId="77777777" w:rsidR="0044532E" w:rsidRDefault="007A20B0">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366CBB59" w14:textId="77777777" w:rsidR="0044532E" w:rsidRDefault="007A20B0">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366CBB5A" w14:textId="77777777" w:rsidR="0044532E" w:rsidRDefault="007A20B0">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366CBB5B" w14:textId="77777777" w:rsidR="0044532E" w:rsidRDefault="007A20B0">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366CBB5C" w14:textId="77777777" w:rsidR="0044532E" w:rsidRDefault="007A20B0">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366CBB5D" w14:textId="77777777" w:rsidR="0044532E" w:rsidRDefault="007A20B0">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366CBB5E" w14:textId="77777777" w:rsidR="0044532E" w:rsidRDefault="007A20B0">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366CBB5F" w14:textId="77777777" w:rsidR="0044532E" w:rsidRDefault="007A20B0">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366CBB60" w14:textId="77777777" w:rsidR="0044532E" w:rsidRDefault="007A20B0">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366CBB61" w14:textId="77777777" w:rsidR="0044532E" w:rsidRDefault="0044532E">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366CBB62" w14:textId="6D4F8FD3" w:rsidR="0044532E" w:rsidRDefault="007A20B0">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366CBB63" w14:textId="204D7BAE" w:rsidR="0044532E" w:rsidRDefault="007A20B0">
                    <w:pPr>
                      <w:spacing w:after="0" w:line="240" w:lineRule="auto"/>
                      <w:jc w:val="center"/>
                      <w:rPr>
                        <w:rFonts w:ascii="Courier New" w:hAnsi="Courier New" w:cs="Courier New"/>
                        <w:sz w:val="16"/>
                        <w:szCs w:val="16"/>
                      </w:rPr>
                    </w:pPr>
                    <w:r>
                      <w:rPr>
                        <w:rFonts w:ascii="Courier New" w:hAnsi="Courier New" w:cs="Courier New"/>
                        <w:sz w:val="16"/>
                        <w:szCs w:val="16"/>
                      </w:rPr>
                      <w:t>3</w:t>
                    </w:r>
                  </w:p>
                </w:txbxContent>
              </v:textbox>
            </v:shape>
            <v:shape id="_x0000_s1243" type="#_x0000_t202" style="position:absolute;left:6530;top:1035;width:2541;height:216;mso-position-horizontal-relative:page;mso-position-vertical-relative:page" filled="f" stroked="f">
              <v:textbox inset="0,0,0,0">
                <w:txbxContent>
                  <w:p w14:paraId="366CBB64" w14:textId="77777777" w:rsidR="0044532E" w:rsidRDefault="0044532E">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366CBB65" w14:textId="77777777" w:rsidR="0044532E" w:rsidRDefault="0044532E">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366CBB66"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position:absolute;left:4154;top:1457;width:1057;height:216;mso-position-horizontal-relative:page;mso-position-vertical-relative:page" filled="f" stroked="f">
              <v:textbox inset="0,0,0,0">
                <w:txbxContent>
                  <w:p w14:paraId="366CBB67"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03-30-2026</w:t>
                    </w:r>
                  </w:p>
                </w:txbxContent>
              </v:textbox>
            </v:shape>
            <v:shape id="_x0000_s1247" type="#_x0000_t202" style="position:absolute;left:4154;top:1611;width:1552;height:216;mso-position-horizontal-relative:page;mso-position-vertical-relative:page" filled="f" stroked="f">
              <v:textbox inset="0,0,0,0">
                <w:txbxContent>
                  <w:p w14:paraId="366CBB68" w14:textId="77777777" w:rsidR="0044532E" w:rsidRDefault="0044532E">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366CBB69"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664-26-2-5118-0045</w:t>
                    </w:r>
                  </w:p>
                </w:txbxContent>
              </v:textbox>
            </v:shape>
            <v:shape id="_x0000_s1249" type="#_x0000_t202" style="position:absolute;left:6146;top:1683;width:2541;height:216;mso-position-horizontal-relative:page;mso-position-vertical-relative:page" filled="f" stroked="f">
              <v:textbox inset="0,0,0,0">
                <w:txbxContent>
                  <w:p w14:paraId="366CBB6A" w14:textId="77777777" w:rsidR="0044532E" w:rsidRDefault="0044532E">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366CBB6B" w14:textId="77777777" w:rsidR="0044532E" w:rsidRDefault="0044532E">
                    <w:pPr>
                      <w:spacing w:after="0" w:line="240" w:lineRule="auto"/>
                      <w:rPr>
                        <w:rFonts w:ascii="Courier New" w:hAnsi="Courier New" w:cs="Courier New"/>
                        <w:sz w:val="16"/>
                        <w:szCs w:val="16"/>
                      </w:rPr>
                    </w:pPr>
                  </w:p>
                </w:txbxContent>
              </v:textbox>
            </v:shape>
            <v:shape id="_x0000_s1251" type="#_x0000_t202" style="position:absolute;left:4130;top:1899;width:1255;height:216;mso-position-horizontal-relative:page;mso-position-vertical-relative:page" filled="f" stroked="f">
              <v:textbox inset="0,0,0,0">
                <w:txbxContent>
                  <w:p w14:paraId="366CBB6C"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36C262</w:t>
                    </w:r>
                  </w:p>
                </w:txbxContent>
              </v:textbox>
            </v:shape>
            <v:shape id="_x0000_s1252" type="#_x0000_t202" style="position:absolute;left:578;top:2211;width:4025;height:216;mso-position-horizontal-relative:page;mso-position-vertical-relative:page" filled="f" stroked="f">
              <v:textbox inset="0,0,0,0">
                <w:txbxContent>
                  <w:p w14:paraId="366CBB6D"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NCO 22</w:t>
                    </w:r>
                  </w:p>
                </w:txbxContent>
              </v:textbox>
            </v:shape>
            <v:shape id="_x0000_s1253" type="#_x0000_t202" style="position:absolute;left:578;top:2379;width:4025;height:216;mso-position-horizontal-relative:page;mso-position-vertical-relative:page" filled="f" stroked="f">
              <v:textbox inset="0,0,0,0">
                <w:txbxContent>
                  <w:p w14:paraId="366CBB6E"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4" type="#_x0000_t202" style="position:absolute;left:578;top:2547;width:4025;height:216;mso-position-horizontal-relative:page;mso-position-vertical-relative:page" filled="f" stroked="f">
              <v:textbox inset="0,0,0,0">
                <w:txbxContent>
                  <w:p w14:paraId="366CBB6F"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NCO 22 - Mesa Annex</w:t>
                    </w:r>
                  </w:p>
                </w:txbxContent>
              </v:textbox>
            </v:shape>
            <v:shape id="_x0000_s1255" type="#_x0000_t202" style="position:absolute;left:578;top:2715;width:4025;height:216;mso-position-horizontal-relative:page;mso-position-vertical-relative:page" filled="f" stroked="f">
              <v:textbox inset="0,0,0,0">
                <w:txbxContent>
                  <w:p w14:paraId="366CBB70"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4135 S. Power Rd #103 RM 116</w:t>
                    </w:r>
                  </w:p>
                </w:txbxContent>
              </v:textbox>
            </v:shape>
            <v:shape id="_x0000_s1256" type="#_x0000_t202" style="position:absolute;left:578;top:2883;width:5409;height:216;mso-position-horizontal-relative:page;mso-position-vertical-relative:page" filled="f" stroked="f">
              <v:textbox inset="0,0,0,0">
                <w:txbxContent>
                  <w:p w14:paraId="366CBB71"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Mesa AZ 85212</w:t>
                    </w:r>
                  </w:p>
                </w:txbxContent>
              </v:textbox>
            </v:shape>
            <v:shape id="_x0000_s1257" type="#_x0000_t202" style="position:absolute;left:578;top:3051;width:4025;height:216;mso-position-horizontal-relative:page;mso-position-vertical-relative:page" filled="f" stroked="f">
              <v:textbox inset="0,0,0,0">
                <w:txbxContent>
                  <w:p w14:paraId="366CBB72" w14:textId="77777777" w:rsidR="0044532E" w:rsidRDefault="0044532E">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inset="0,0,0,0">
                <w:txbxContent>
                  <w:p w14:paraId="366CBB73" w14:textId="77777777" w:rsidR="0044532E" w:rsidRDefault="0044532E">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366CBB74"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36C262</w:t>
                    </w:r>
                  </w:p>
                </w:txbxContent>
              </v:textbox>
            </v:shape>
            <v:shape id="_x0000_s1260" type="#_x0000_t202" style="position:absolute;left:6338;top:2211;width:4025;height:216;mso-position-horizontal-relative:page;mso-position-vertical-relative:page" filled="f" stroked="f">
              <v:textbox inset="0,0,0,0">
                <w:txbxContent>
                  <w:p w14:paraId="366CBB75"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NCO 22</w:t>
                    </w:r>
                  </w:p>
                </w:txbxContent>
              </v:textbox>
            </v:shape>
            <v:shape id="_x0000_s1261" type="#_x0000_t202" style="position:absolute;left:6338;top:2379;width:4025;height:216;mso-position-horizontal-relative:page;mso-position-vertical-relative:page" filled="f" stroked="f">
              <v:textbox inset="0,0,0,0">
                <w:txbxContent>
                  <w:p w14:paraId="366CBB76"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2" type="#_x0000_t202" style="position:absolute;left:6338;top:2547;width:4025;height:216;mso-position-horizontal-relative:page;mso-position-vertical-relative:page" filled="f" stroked="f">
              <v:textbox inset="0,0,0,0">
                <w:txbxContent>
                  <w:p w14:paraId="366CBB77"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NCO 22 - Mesa Annex</w:t>
                    </w:r>
                  </w:p>
                </w:txbxContent>
              </v:textbox>
            </v:shape>
            <v:shape id="_x0000_s1263" type="#_x0000_t202" style="position:absolute;left:6338;top:2715;width:4025;height:216;mso-position-horizontal-relative:page;mso-position-vertical-relative:page" filled="f" stroked="f">
              <v:textbox inset="0,0,0,0">
                <w:txbxContent>
                  <w:p w14:paraId="366CBB78"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4135 S. Power Rd #103 RM 116</w:t>
                    </w:r>
                  </w:p>
                </w:txbxContent>
              </v:textbox>
            </v:shape>
            <v:shape id="_x0000_s1264" type="#_x0000_t202" style="position:absolute;left:6338;top:2883;width:5409;height:216;mso-position-horizontal-relative:page;mso-position-vertical-relative:page" filled="f" stroked="f">
              <v:textbox inset="0,0,0,0">
                <w:txbxContent>
                  <w:p w14:paraId="366CBB79"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Mesa AZ 85212</w:t>
                    </w:r>
                  </w:p>
                </w:txbxContent>
              </v:textbox>
            </v:shape>
            <v:shape id="_x0000_s1265" type="#_x0000_t202" style="position:absolute;left:434;top:3795;width:4025;height:216;mso-position-horizontal-relative:page;mso-position-vertical-relative:page" filled="f" stroked="f">
              <v:textbox inset="0,0,0,0">
                <w:txbxContent>
                  <w:p w14:paraId="366CBB7A"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366CBB7B" w14:textId="77777777" w:rsidR="0044532E" w:rsidRDefault="0044532E">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366CBB7C" w14:textId="77777777" w:rsidR="0044532E" w:rsidRDefault="0044532E">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366CBB7D" w14:textId="77777777" w:rsidR="0044532E" w:rsidRDefault="0044532E">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366CBB7E" w14:textId="77777777" w:rsidR="0044532E" w:rsidRDefault="0044532E">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366CBB7F" w14:textId="77777777" w:rsidR="0044532E" w:rsidRDefault="0044532E">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366CBB80" w14:textId="77777777" w:rsidR="0044532E" w:rsidRDefault="0044532E">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366CBB81"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366CBB82"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TBD</w:t>
                    </w:r>
                  </w:p>
                </w:txbxContent>
              </v:textbox>
            </v:shape>
            <v:shape id="_x0000_s1274" type="#_x0000_t202" style="position:absolute;left:434;top:5307;width:4025;height:216;mso-position-horizontal-relative:page;mso-position-vertical-relative:page" filled="f" stroked="f">
              <v:textbox inset="0,0,0,0">
                <w:txbxContent>
                  <w:p w14:paraId="366CBB83" w14:textId="77777777" w:rsidR="0044532E" w:rsidRDefault="0044532E">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366CBB84" w14:textId="77777777" w:rsidR="0044532E" w:rsidRDefault="0044532E">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366CBB85" w14:textId="77777777" w:rsidR="0044532E" w:rsidRDefault="0044532E">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366CBB86"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36C26226Q0506</w:t>
                    </w:r>
                  </w:p>
                </w:txbxContent>
              </v:textbox>
            </v:shape>
            <v:shape id="_x0000_s1278" type="#_x0000_t202" style="position:absolute;left:8258;top:4275;width:1057;height:216;mso-position-horizontal-relative:page;mso-position-vertical-relative:page" filled="f" stroked="f">
              <v:textbox inset="0,0,0,0">
                <w:txbxContent>
                  <w:p w14:paraId="366CBB87"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03-17-2026</w:t>
                    </w:r>
                  </w:p>
                </w:txbxContent>
              </v:textbox>
            </v:shape>
            <v:shape id="_x0000_s1279" type="#_x0000_t202" style="position:absolute;left:8258;top:4755;width:5113;height:216;mso-position-horizontal-relative:page;mso-position-vertical-relative:page" filled="f" stroked="f">
              <v:textbox inset="0,0,0,0">
                <w:txbxContent>
                  <w:p w14:paraId="366CBB88"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366CBB89" w14:textId="77777777" w:rsidR="0044532E" w:rsidRDefault="0044532E">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366CBB8A" w14:textId="77777777" w:rsidR="0044532E" w:rsidRDefault="0044532E">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366CBB8B" w14:textId="77777777" w:rsidR="0044532E" w:rsidRDefault="0044532E">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366CBB8C"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366CBB8D" w14:textId="77777777" w:rsidR="0044532E" w:rsidRDefault="0044532E">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366CBB8E"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366CBB8F" w14:textId="77777777" w:rsidR="0044532E" w:rsidRDefault="0044532E">
                    <w:pPr>
                      <w:spacing w:after="0" w:line="240" w:lineRule="auto"/>
                      <w:rPr>
                        <w:rFonts w:ascii="Courier New" w:hAnsi="Courier New" w:cs="Courier New"/>
                        <w:sz w:val="16"/>
                        <w:szCs w:val="16"/>
                      </w:rPr>
                    </w:pPr>
                  </w:p>
                </w:txbxContent>
              </v:textbox>
            </v:shape>
            <v:shape id="_x0000_s1287" type="#_x0000_t202" style="position:absolute;left:10250;top:6123;width:167;height:216;mso-position-horizontal-relative:page;mso-position-vertical-relative:page" filled="f" stroked="f">
              <v:textbox inset="0,0,0,0">
                <w:txbxContent>
                  <w:p w14:paraId="366CBB90"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position:absolute;left:3842;top:6569;width:266;height:216;mso-position-horizontal-relative:page;mso-position-vertical-relative:page" filled="f" stroked="f">
              <v:textbox inset="0,0,0,0">
                <w:txbxContent>
                  <w:p w14:paraId="366CBB91" w14:textId="77777777" w:rsidR="0044532E" w:rsidRDefault="0044532E">
                    <w:pPr>
                      <w:spacing w:after="0" w:line="240" w:lineRule="auto"/>
                      <w:rPr>
                        <w:rFonts w:ascii="Courier New" w:hAnsi="Courier New" w:cs="Courier New"/>
                        <w:sz w:val="16"/>
                        <w:szCs w:val="16"/>
                      </w:rPr>
                    </w:pPr>
                  </w:p>
                </w:txbxContent>
              </v:textbox>
            </v:shape>
            <v:shape id="_x0000_s1289" type="#_x0000_t202" style="position:absolute;left:3026;top:7539;width:8179;height:216;mso-position-horizontal-relative:page;mso-position-vertical-relative:page" filled="f" stroked="f">
              <v:textbox inset="0,0,0,0">
                <w:txbxContent>
                  <w:p w14:paraId="366CBB92" w14:textId="77777777" w:rsidR="0044532E" w:rsidRDefault="0044532E">
                    <w:pPr>
                      <w:spacing w:after="0" w:line="240" w:lineRule="auto"/>
                      <w:rPr>
                        <w:rFonts w:ascii="Courier New" w:hAnsi="Courier New" w:cs="Courier New"/>
                        <w:sz w:val="16"/>
                        <w:szCs w:val="16"/>
                      </w:rPr>
                    </w:pPr>
                  </w:p>
                </w:txbxContent>
              </v:textbox>
            </v:shape>
            <v:shape id="_x0000_s1290" type="#_x0000_t202" style="position:absolute;left:362;top:7947;width:3036;height:216;mso-position-horizontal-relative:page;mso-position-vertical-relative:page" filled="f" stroked="f">
              <v:textbox inset="0,0,0,0">
                <w:txbxContent>
                  <w:p w14:paraId="366CBB93" w14:textId="77777777" w:rsidR="0044532E" w:rsidRDefault="0044532E">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inset="0,0,0,0">
                <w:txbxContent>
                  <w:p w14:paraId="366CBB94" w14:textId="77777777" w:rsidR="0044532E" w:rsidRDefault="0044532E">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366CBB95" w14:textId="77777777" w:rsidR="0044532E" w:rsidRDefault="0044532E">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366CBB96" w14:textId="77777777" w:rsidR="0044532E" w:rsidRDefault="0044532E">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366CBB97" w14:textId="77777777" w:rsidR="0044532E" w:rsidRDefault="0044532E">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366CBB98" w14:textId="77777777" w:rsidR="0044532E" w:rsidRDefault="0044532E">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366CBB99" w14:textId="77777777" w:rsidR="0044532E" w:rsidRDefault="0044532E">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366CBB9A" w14:textId="77777777" w:rsidR="0044532E" w:rsidRDefault="0044532E">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366CBB9B" w14:textId="77777777" w:rsidR="0044532E" w:rsidRDefault="0044532E">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366CBB9C" w14:textId="77777777" w:rsidR="0044532E" w:rsidRDefault="0044532E">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366CBB9D" w14:textId="77777777" w:rsidR="0044532E" w:rsidRDefault="0044532E">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366CBB9E" w14:textId="77777777" w:rsidR="0044532E" w:rsidRDefault="0044532E">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366CBB9F" w14:textId="77777777" w:rsidR="0044532E" w:rsidRDefault="0044532E">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366CBBA0" w14:textId="77777777" w:rsidR="0044532E" w:rsidRDefault="0044532E">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366CBBA1"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inset="0,0,0,0">
                <w:txbxContent>
                  <w:p w14:paraId="366CBBA2"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position:absolute;left:266;top:11355;width:11937;height:216;mso-position-horizontal-relative:page;mso-position-vertical-relative:page" filled="f" stroked="f">
              <v:textbox inset="0,0,0,0">
                <w:txbxContent>
                  <w:p w14:paraId="366CBBA3"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The purpose for this amendment is to respond to questions received regrading the digital wayfinding system.</w:t>
                    </w:r>
                  </w:p>
                </w:txbxContent>
              </v:textbox>
            </v:shape>
            <v:shape id="_x0000_s1307" type="#_x0000_t202" style="position:absolute;left:266;top:11523;width:11937;height:216;mso-position-horizontal-relative:page;mso-position-vertical-relative:page" filled="f" stroked="f">
              <v:textbox inset="0,0,0,0">
                <w:txbxContent>
                  <w:p w14:paraId="366CBBA4"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All questions are due NLT April 13, 2026, at 1:00 PM MST. All offers are due NLT April 20, 2026, at 1:00 PM MST.</w:t>
                    </w:r>
                  </w:p>
                </w:txbxContent>
              </v:textbox>
            </v:shape>
            <v:shape id="_x0000_s1308" type="#_x0000_t202" style="position:absolute;left:266;top:11691;width:11937;height:216;mso-position-horizontal-relative:page;mso-position-vertical-relative:page" filled="f" stroked="f">
              <v:textbox inset="0,0,0,0">
                <w:txbxContent>
                  <w:p w14:paraId="366CBBA5"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Offerors shall be submitted via email to: Felicia Simpson, Contract Specialist at Felicia.Simpson@va.gov.</w:t>
                    </w:r>
                  </w:p>
                </w:txbxContent>
              </v:textbox>
            </v:shape>
            <v:shape id="_x0000_s1309" type="#_x0000_t202" style="position:absolute;left:266;top:11859;width:11937;height:216;mso-position-horizontal-relative:page;mso-position-vertical-relative:page" filled="f" stroked="f">
              <v:textbox inset="0,0,0,0">
                <w:txbxContent>
                  <w:p w14:paraId="366CBBA6"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inset="0,0,0,0">
                <w:txbxContent>
                  <w:p w14:paraId="366CBBA7"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Contractor shall sign clause 852.219-75 VA NOTICE OF LIMITATIONS ON SUBCONTRACTING-CERTIFICATE OF COMPLIANCE FOR SERVICE</w:t>
                    </w:r>
                  </w:p>
                </w:txbxContent>
              </v:textbox>
            </v:shape>
            <v:shape id="_x0000_s1311" type="#_x0000_t202" style="position:absolute;left:266;top:12195;width:11937;height:216;mso-position-horizontal-relative:page;mso-position-vertical-relative:page" filled="f" stroked="f">
              <v:textbox inset="0,0,0,0">
                <w:txbxContent>
                  <w:p w14:paraId="366CBBA8"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AND CONSTRUCTION (JAN 2023) (DEVIATION) pg 28 of the solicitation.</w:t>
                    </w:r>
                  </w:p>
                </w:txbxContent>
              </v:textbox>
            </v:shape>
            <v:shape id="_x0000_s1312" type="#_x0000_t202" style="position:absolute;left:266;top:12363;width:11937;height:216;mso-position-horizontal-relative:page;mso-position-vertical-relative:page" filled="f" stroked="f">
              <v:textbox inset="0,0,0,0">
                <w:txbxContent>
                  <w:p w14:paraId="366CBBA9"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inset="0,0,0,0">
                <w:txbxContent>
                  <w:p w14:paraId="366CBBAA"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ALL OFFERS SHALL SUBMIT ALL DOCUMENTATION UNDER SECTION E and all AMENDMENTS, failure to provide any required document</w:t>
                    </w:r>
                  </w:p>
                </w:txbxContent>
              </v:textbox>
            </v:shape>
            <v:shape id="_x0000_s1314" type="#_x0000_t202" style="position:absolute;left:266;top:12699;width:11937;height:216;mso-position-horizontal-relative:page;mso-position-vertical-relative:page" filled="f" stroked="f">
              <v:textbox inset="0,0,0,0">
                <w:txbxContent>
                  <w:p w14:paraId="366CBBAB"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and acknowledgment of all amendments will result in the offer not being accepted and will not be evaluated.</w:t>
                    </w:r>
                  </w:p>
                </w:txbxContent>
              </v:textbox>
            </v:shape>
            <v:shape id="_x0000_s1315" type="#_x0000_t202" style="position:absolute;left:266;top:12867;width:11937;height:216;mso-position-horizontal-relative:page;mso-position-vertical-relative:page" filled="f" stroked="f">
              <v:textbox inset="0,0,0,0">
                <w:txbxContent>
                  <w:p w14:paraId="366CBBAC" w14:textId="77777777" w:rsidR="0044532E" w:rsidRDefault="007A20B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366CBBAD" w14:textId="77777777" w:rsidR="0044532E" w:rsidRDefault="0044532E">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366CBBAE" w14:textId="77777777" w:rsidR="0044532E" w:rsidRDefault="0044532E">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366CBBAF" w14:textId="77777777" w:rsidR="0044532E" w:rsidRDefault="0044532E">
                    <w:pPr>
                      <w:spacing w:after="0" w:line="240" w:lineRule="auto"/>
                      <w:rPr>
                        <w:rFonts w:ascii="Courier New" w:hAnsi="Courier New" w:cs="Courier New"/>
                        <w:sz w:val="16"/>
                        <w:szCs w:val="16"/>
                      </w:rPr>
                    </w:pPr>
                  </w:p>
                </w:txbxContent>
              </v:textbox>
            </v:shape>
            <v:shape id="_x0000_s1319" type="#_x0000_t202" style="position:absolute;left:6314;top:14043;width:4025;height:216;mso-position-horizontal-relative:page;mso-position-vertical-relative:page" filled="f" stroked="f">
              <v:textbox inset="0,0,0,0">
                <w:txbxContent>
                  <w:p w14:paraId="366CBBB0" w14:textId="77777777" w:rsidR="0044532E" w:rsidRDefault="0044532E">
                    <w:pPr>
                      <w:spacing w:after="0" w:line="240" w:lineRule="auto"/>
                      <w:rPr>
                        <w:rFonts w:ascii="Courier New" w:hAnsi="Courier New" w:cs="Courier New"/>
                        <w:sz w:val="16"/>
                        <w:szCs w:val="16"/>
                      </w:rPr>
                    </w:pPr>
                  </w:p>
                </w:txbxContent>
              </v:textbox>
            </v:shape>
            <v:shape id="_x0000_s1320" type="#_x0000_t202" style="position:absolute;left:9698;top:13827;width:3036;height:216;mso-position-horizontal-relative:page;mso-position-vertical-relative:page" filled="f" stroked="f">
              <v:textbox inset="0,0,0,0">
                <w:txbxContent>
                  <w:p w14:paraId="366CBBB1" w14:textId="77777777" w:rsidR="0044532E" w:rsidRDefault="0044532E">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366CBBB2" w14:textId="77777777" w:rsidR="0044532E" w:rsidRDefault="0044532E">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366CBBB3" w14:textId="77777777" w:rsidR="0044532E" w:rsidRDefault="0044532E">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366CBBB4" w14:textId="77777777" w:rsidR="0044532E" w:rsidRDefault="0044532E">
                    <w:pPr>
                      <w:spacing w:after="0" w:line="240" w:lineRule="auto"/>
                      <w:rPr>
                        <w:rFonts w:ascii="Courier New" w:hAnsi="Courier New" w:cs="Courier New"/>
                        <w:sz w:val="16"/>
                        <w:szCs w:val="16"/>
                      </w:rPr>
                    </w:pPr>
                  </w:p>
                </w:txbxContent>
              </v:textbox>
            </v:shape>
            <w10:wrap anchorx="page" anchory="page"/>
          </v:group>
        </w:pict>
      </w:r>
    </w:p>
    <w:p w14:paraId="366CBABD" w14:textId="77777777" w:rsidR="0044532E" w:rsidRDefault="0044532E">
      <w:pPr>
        <w:pStyle w:val="NoSpacing"/>
        <w:pageBreakBefore/>
      </w:pPr>
    </w:p>
    <w:p w14:paraId="366CBABE" w14:textId="693DFAEE" w:rsidR="0044532E" w:rsidRDefault="007A20B0" w:rsidP="007A20B0">
      <w:pPr>
        <w:pStyle w:val="NoSpacing"/>
        <w:jc w:val="center"/>
      </w:pPr>
      <w:r>
        <w:t>CONTINUATION PAGE</w:t>
      </w:r>
    </w:p>
    <w:p w14:paraId="1BAD9591" w14:textId="77777777" w:rsidR="007A20B0" w:rsidRDefault="007A20B0" w:rsidP="007A20B0">
      <w:pPr>
        <w:pStyle w:val="NoSpacing"/>
        <w:jc w:val="center"/>
      </w:pPr>
    </w:p>
    <w:p w14:paraId="366CBAC1" w14:textId="77777777" w:rsidR="007A20B0" w:rsidRDefault="007A20B0" w:rsidP="009F2951">
      <w:r>
        <w:t>36C26226Q0506 Question and Answers</w:t>
      </w:r>
    </w:p>
    <w:p w14:paraId="366CBAC2" w14:textId="77777777" w:rsidR="007A20B0" w:rsidRDefault="007A20B0" w:rsidP="009F2951">
      <w:pPr>
        <w:pStyle w:val="NormalWeb"/>
        <w:spacing w:before="0" w:beforeAutospacing="0" w:after="0" w:afterAutospacing="0"/>
        <w:rPr>
          <w:rFonts w:ascii="Arial" w:hAnsi="Arial" w:cs="Arial"/>
          <w:color w:val="444444"/>
        </w:rPr>
      </w:pPr>
      <w:r w:rsidRPr="00714B32">
        <w:rPr>
          <w:rFonts w:ascii="Arial" w:hAnsi="Arial" w:cs="Arial"/>
          <w:color w:val="444444"/>
        </w:rPr>
        <w:t>1)</w:t>
      </w:r>
      <w:r>
        <w:rPr>
          <w:rFonts w:ascii="Arial" w:hAnsi="Arial" w:cs="Arial"/>
          <w:color w:val="444444"/>
        </w:rPr>
        <w:t xml:space="preserve"> Can you provide photographs of the installation locations?</w:t>
      </w:r>
    </w:p>
    <w:p w14:paraId="366CBAC3" w14:textId="77777777" w:rsidR="007A20B0" w:rsidRPr="005A2772" w:rsidRDefault="007A20B0" w:rsidP="009F2951">
      <w:pPr>
        <w:pStyle w:val="NormalWeb"/>
        <w:spacing w:before="0" w:beforeAutospacing="0" w:after="0" w:afterAutospacing="0"/>
        <w:rPr>
          <w:rFonts w:ascii="Arial" w:hAnsi="Arial" w:cs="Arial"/>
          <w:color w:val="1F497D" w:themeColor="text2"/>
        </w:rPr>
      </w:pPr>
      <w:r w:rsidRPr="005A2772">
        <w:rPr>
          <w:rFonts w:ascii="Arial" w:hAnsi="Arial" w:cs="Arial"/>
          <w:color w:val="1F497D" w:themeColor="text2"/>
        </w:rPr>
        <w:t>ANSWER: We can mark the locations on the plan drawing.</w:t>
      </w:r>
      <w:r>
        <w:rPr>
          <w:rFonts w:ascii="Arial" w:hAnsi="Arial" w:cs="Arial"/>
          <w:color w:val="1F497D" w:themeColor="text2"/>
        </w:rPr>
        <w:t xml:space="preserve"> </w:t>
      </w:r>
    </w:p>
    <w:p w14:paraId="366CBAC4" w14:textId="77777777" w:rsidR="007A20B0" w:rsidRDefault="007A20B0" w:rsidP="009F2951">
      <w:pPr>
        <w:pStyle w:val="NormalWeb"/>
        <w:spacing w:before="0" w:beforeAutospacing="0" w:after="0" w:afterAutospacing="0"/>
        <w:rPr>
          <w:rFonts w:ascii="Arial" w:hAnsi="Arial" w:cs="Arial"/>
          <w:color w:val="444444"/>
        </w:rPr>
      </w:pPr>
    </w:p>
    <w:p w14:paraId="366CBAC5" w14:textId="77777777" w:rsidR="007A20B0" w:rsidRDefault="007A20B0" w:rsidP="009F2951">
      <w:pPr>
        <w:pStyle w:val="NormalWeb"/>
        <w:spacing w:before="0" w:beforeAutospacing="0" w:after="0" w:afterAutospacing="0"/>
        <w:rPr>
          <w:rFonts w:ascii="Arial" w:hAnsi="Arial" w:cs="Arial"/>
          <w:color w:val="444444"/>
        </w:rPr>
      </w:pPr>
      <w:r>
        <w:rPr>
          <w:rFonts w:ascii="Arial" w:hAnsi="Arial" w:cs="Arial"/>
          <w:color w:val="444444"/>
        </w:rPr>
        <w:t>2) Can you describe the types of walls the screens will be mounted to? I.E. CMU, drywall with metal studs, drywall with wood studs, brick?</w:t>
      </w:r>
    </w:p>
    <w:p w14:paraId="366CBAC6" w14:textId="77777777" w:rsidR="007A20B0" w:rsidRPr="005A2772" w:rsidRDefault="007A20B0" w:rsidP="009F2951">
      <w:pPr>
        <w:pStyle w:val="NormalWeb"/>
        <w:spacing w:before="0" w:beforeAutospacing="0" w:after="0" w:afterAutospacing="0"/>
        <w:rPr>
          <w:rFonts w:ascii="Arial" w:hAnsi="Arial" w:cs="Arial"/>
          <w:color w:val="1F497D" w:themeColor="text2"/>
        </w:rPr>
      </w:pPr>
      <w:r w:rsidRPr="005A2772">
        <w:rPr>
          <w:rFonts w:ascii="Arial" w:hAnsi="Arial" w:cs="Arial"/>
          <w:color w:val="1F497D" w:themeColor="text2"/>
        </w:rPr>
        <w:t xml:space="preserve">ANSWER: Mostly dry walls and some locations with tiled walls. </w:t>
      </w:r>
    </w:p>
    <w:p w14:paraId="366CBAC7" w14:textId="77777777" w:rsidR="007A20B0" w:rsidRDefault="007A20B0" w:rsidP="009F2951">
      <w:pPr>
        <w:pStyle w:val="NormalWeb"/>
        <w:spacing w:before="0" w:beforeAutospacing="0" w:after="0" w:afterAutospacing="0"/>
        <w:rPr>
          <w:rFonts w:ascii="Arial" w:hAnsi="Arial" w:cs="Arial"/>
          <w:color w:val="444444"/>
        </w:rPr>
      </w:pPr>
    </w:p>
    <w:p w14:paraId="366CBAC8" w14:textId="77777777" w:rsidR="007A20B0" w:rsidRDefault="007A20B0" w:rsidP="009F2951">
      <w:pPr>
        <w:pStyle w:val="NormalWeb"/>
        <w:spacing w:before="0" w:beforeAutospacing="0" w:after="0" w:afterAutospacing="0"/>
        <w:rPr>
          <w:rFonts w:ascii="Arial" w:hAnsi="Arial" w:cs="Arial"/>
          <w:color w:val="444444"/>
        </w:rPr>
      </w:pPr>
      <w:r>
        <w:rPr>
          <w:rFonts w:ascii="Arial" w:hAnsi="Arial" w:cs="Arial"/>
          <w:color w:val="444444"/>
        </w:rPr>
        <w:t>3) Will the screens be mounted in Landscape or Portrait format?</w:t>
      </w:r>
    </w:p>
    <w:p w14:paraId="366CBAC9" w14:textId="77777777" w:rsidR="007A20B0" w:rsidRPr="00031672" w:rsidRDefault="007A20B0" w:rsidP="009F2951">
      <w:pPr>
        <w:pStyle w:val="NormalWeb"/>
        <w:spacing w:before="0" w:beforeAutospacing="0" w:after="0" w:afterAutospacing="0"/>
        <w:rPr>
          <w:rFonts w:ascii="Arial" w:hAnsi="Arial" w:cs="Arial"/>
          <w:color w:val="444444"/>
        </w:rPr>
      </w:pPr>
      <w:r w:rsidRPr="00480334">
        <w:rPr>
          <w:rFonts w:ascii="Arial" w:hAnsi="Arial" w:cs="Arial"/>
          <w:color w:val="1F497D" w:themeColor="text2"/>
        </w:rPr>
        <w:t>ANSWER:</w:t>
      </w:r>
      <w:r>
        <w:rPr>
          <w:rFonts w:ascii="Arial" w:hAnsi="Arial" w:cs="Arial"/>
          <w:color w:val="1F497D" w:themeColor="text2"/>
        </w:rPr>
        <w:t xml:space="preserve"> </w:t>
      </w:r>
      <w:r w:rsidRPr="00480334">
        <w:rPr>
          <w:rFonts w:ascii="Arial" w:hAnsi="Arial" w:cs="Arial"/>
          <w:color w:val="1F497D" w:themeColor="text2"/>
        </w:rPr>
        <w:t xml:space="preserve"> The VA San Diego Healthcare System will rely on the contractors' expertise to assess and provide professional recommendations to determine the optimal orientation. As noted in the Statement of Work (SOW), the design must comply with the Americans with Disabilities Act (ADA) requirements.</w:t>
      </w:r>
      <w:r>
        <w:rPr>
          <w:rFonts w:ascii="Arial" w:hAnsi="Arial" w:cs="Arial"/>
          <w:color w:val="1F497D" w:themeColor="text2"/>
        </w:rPr>
        <w:t xml:space="preserve"> </w:t>
      </w:r>
    </w:p>
    <w:p w14:paraId="366CBACA" w14:textId="77777777" w:rsidR="007A20B0" w:rsidRDefault="007A20B0" w:rsidP="009F2951">
      <w:pPr>
        <w:pStyle w:val="NormalWeb"/>
        <w:spacing w:before="0" w:beforeAutospacing="0" w:after="0" w:afterAutospacing="0"/>
        <w:rPr>
          <w:rFonts w:ascii="Arial" w:hAnsi="Arial" w:cs="Arial"/>
          <w:color w:val="444444"/>
        </w:rPr>
      </w:pPr>
    </w:p>
    <w:p w14:paraId="366CBACB" w14:textId="77777777" w:rsidR="007A20B0" w:rsidRDefault="007A20B0" w:rsidP="009F2951">
      <w:pPr>
        <w:pStyle w:val="NormalWeb"/>
        <w:spacing w:before="0" w:beforeAutospacing="0" w:after="0" w:afterAutospacing="0"/>
        <w:rPr>
          <w:rFonts w:ascii="Arial" w:hAnsi="Arial" w:cs="Arial"/>
          <w:color w:val="444444"/>
        </w:rPr>
      </w:pPr>
      <w:r>
        <w:rPr>
          <w:rFonts w:ascii="Arial" w:hAnsi="Arial" w:cs="Arial"/>
          <w:color w:val="444444"/>
        </w:rPr>
        <w:t>4) You mention a range for screen size of 47"-65". Will you require different sized screens for different locations? Should screen size be standardized for all 16 installation locations?</w:t>
      </w:r>
    </w:p>
    <w:p w14:paraId="366CBACC" w14:textId="77777777" w:rsidR="007A20B0" w:rsidRPr="00480334" w:rsidRDefault="007A20B0" w:rsidP="009F2951">
      <w:pPr>
        <w:pStyle w:val="NormalWeb"/>
        <w:spacing w:before="0" w:beforeAutospacing="0" w:after="0" w:afterAutospacing="0"/>
        <w:rPr>
          <w:rFonts w:ascii="Arial" w:hAnsi="Arial" w:cs="Arial"/>
          <w:color w:val="1F497D" w:themeColor="text2"/>
        </w:rPr>
      </w:pPr>
      <w:r w:rsidRPr="00480334">
        <w:rPr>
          <w:rFonts w:ascii="Arial" w:hAnsi="Arial" w:cs="Arial"/>
          <w:color w:val="1F497D" w:themeColor="text2"/>
        </w:rPr>
        <w:t xml:space="preserve">ANSWER: The VA San Diego Healthcare System will rely on the contractors' expertise to </w:t>
      </w:r>
      <w:r w:rsidRPr="00457430">
        <w:rPr>
          <w:rFonts w:ascii="Arial" w:hAnsi="Arial" w:cs="Arial"/>
          <w:color w:val="1F497D" w:themeColor="text2"/>
        </w:rPr>
        <w:t>assess the space and provid</w:t>
      </w:r>
      <w:r>
        <w:rPr>
          <w:rFonts w:ascii="Arial" w:hAnsi="Arial" w:cs="Arial"/>
          <w:color w:val="1F497D" w:themeColor="text2"/>
        </w:rPr>
        <w:t>e</w:t>
      </w:r>
      <w:r w:rsidRPr="00457430">
        <w:rPr>
          <w:rFonts w:ascii="Arial" w:hAnsi="Arial" w:cs="Arial"/>
          <w:color w:val="1F497D" w:themeColor="text2"/>
        </w:rPr>
        <w:t xml:space="preserve"> professional recommendation to help the facility make an informed decision.</w:t>
      </w:r>
      <w:r>
        <w:rPr>
          <w:rFonts w:ascii="Arial" w:hAnsi="Arial" w:cs="Arial"/>
          <w:color w:val="1F497D" w:themeColor="text2"/>
        </w:rPr>
        <w:t xml:space="preserve"> 65” are most likely going near the main entrances and 47” for other locations.</w:t>
      </w:r>
    </w:p>
    <w:p w14:paraId="366CBACD" w14:textId="77777777" w:rsidR="007A20B0" w:rsidRDefault="007A20B0" w:rsidP="009F2951">
      <w:pPr>
        <w:pStyle w:val="NormalWeb"/>
        <w:spacing w:before="0" w:beforeAutospacing="0" w:after="0" w:afterAutospacing="0"/>
        <w:rPr>
          <w:rFonts w:ascii="Arial" w:hAnsi="Arial" w:cs="Arial"/>
          <w:color w:val="444444"/>
        </w:rPr>
      </w:pPr>
    </w:p>
    <w:p w14:paraId="366CBACE" w14:textId="77777777" w:rsidR="007A20B0" w:rsidRDefault="007A20B0" w:rsidP="009F2951">
      <w:pPr>
        <w:pStyle w:val="NormalWeb"/>
        <w:spacing w:before="0" w:beforeAutospacing="0" w:after="0" w:afterAutospacing="0"/>
        <w:rPr>
          <w:rFonts w:ascii="Arial" w:hAnsi="Arial" w:cs="Arial"/>
          <w:color w:val="444444"/>
        </w:rPr>
      </w:pPr>
      <w:r>
        <w:rPr>
          <w:rFonts w:ascii="Arial" w:hAnsi="Arial" w:cs="Arial"/>
          <w:color w:val="444444"/>
        </w:rPr>
        <w:t xml:space="preserve">5) Is there any branding, color pallet, or logo placement that should be incorporated into the design of the screens? </w:t>
      </w:r>
    </w:p>
    <w:p w14:paraId="366CBACF" w14:textId="77777777" w:rsidR="007A20B0" w:rsidRDefault="007A20B0" w:rsidP="009F2951">
      <w:pPr>
        <w:pStyle w:val="NormalWeb"/>
        <w:spacing w:before="0" w:beforeAutospacing="0" w:after="0" w:afterAutospacing="0"/>
        <w:rPr>
          <w:rFonts w:ascii="Arial" w:hAnsi="Arial" w:cs="Arial"/>
          <w:color w:val="1F497D" w:themeColor="text2"/>
        </w:rPr>
      </w:pPr>
      <w:r w:rsidRPr="00480334">
        <w:rPr>
          <w:rFonts w:ascii="Arial" w:hAnsi="Arial" w:cs="Arial"/>
          <w:color w:val="1F497D" w:themeColor="text2"/>
        </w:rPr>
        <w:t xml:space="preserve">ANSWER: </w:t>
      </w:r>
      <w:r w:rsidRPr="00457430">
        <w:rPr>
          <w:rFonts w:ascii="Arial" w:hAnsi="Arial" w:cs="Arial"/>
          <w:color w:val="1F497D" w:themeColor="text2"/>
        </w:rPr>
        <w:t xml:space="preserve">Yes. </w:t>
      </w:r>
      <w:r>
        <w:rPr>
          <w:rFonts w:ascii="Arial" w:hAnsi="Arial" w:cs="Arial"/>
          <w:color w:val="1F497D" w:themeColor="text2"/>
        </w:rPr>
        <w:t>S</w:t>
      </w:r>
      <w:r w:rsidRPr="00457430">
        <w:rPr>
          <w:rFonts w:ascii="Arial" w:hAnsi="Arial" w:cs="Arial"/>
          <w:color w:val="1F497D" w:themeColor="text2"/>
        </w:rPr>
        <w:t xml:space="preserve">imilar navy blue color </w:t>
      </w:r>
      <w:r>
        <w:rPr>
          <w:rFonts w:ascii="Arial" w:hAnsi="Arial" w:cs="Arial"/>
          <w:color w:val="1F497D" w:themeColor="text2"/>
        </w:rPr>
        <w:t>and logo</w:t>
      </w:r>
      <w:r w:rsidRPr="00457430">
        <w:rPr>
          <w:rFonts w:ascii="Arial" w:hAnsi="Arial" w:cs="Arial"/>
          <w:color w:val="1F497D" w:themeColor="text2"/>
        </w:rPr>
        <w:t xml:space="preserve"> as seen on the main VA website: </w:t>
      </w:r>
      <w:hyperlink r:id="rId4" w:tgtFrame="_blank" w:history="1">
        <w:r w:rsidRPr="00457430">
          <w:rPr>
            <w:rStyle w:val="Hyperlink"/>
            <w:rFonts w:ascii="Arial" w:hAnsi="Arial" w:cs="Arial"/>
          </w:rPr>
          <w:t>https://www.va.gov/</w:t>
        </w:r>
      </w:hyperlink>
      <w:r>
        <w:rPr>
          <w:rFonts w:ascii="Arial" w:hAnsi="Arial" w:cs="Arial"/>
          <w:color w:val="1F497D" w:themeColor="text2"/>
        </w:rPr>
        <w:t xml:space="preserve"> shall be used as a starting point for design. </w:t>
      </w:r>
    </w:p>
    <w:p w14:paraId="366CBAD0" w14:textId="77777777" w:rsidR="007A20B0" w:rsidRDefault="007A20B0" w:rsidP="009F2951">
      <w:pPr>
        <w:pStyle w:val="NormalWeb"/>
        <w:spacing w:before="0" w:beforeAutospacing="0" w:after="0" w:afterAutospacing="0"/>
        <w:rPr>
          <w:rFonts w:ascii="Arial" w:hAnsi="Arial" w:cs="Arial"/>
          <w:color w:val="1F497D" w:themeColor="text2"/>
        </w:rPr>
      </w:pPr>
      <w:r>
        <w:rPr>
          <w:rFonts w:ascii="Arial" w:hAnsi="Arial" w:cs="Arial"/>
          <w:color w:val="1F497D" w:themeColor="text2"/>
        </w:rPr>
        <w:t>The c</w:t>
      </w:r>
      <w:r w:rsidRPr="00457430">
        <w:rPr>
          <w:rFonts w:ascii="Arial" w:hAnsi="Arial" w:cs="Arial"/>
          <w:color w:val="1F497D" w:themeColor="text2"/>
        </w:rPr>
        <w:t>ontractor</w:t>
      </w:r>
      <w:r>
        <w:rPr>
          <w:rFonts w:ascii="Arial" w:hAnsi="Arial" w:cs="Arial"/>
          <w:color w:val="1F497D" w:themeColor="text2"/>
        </w:rPr>
        <w:t xml:space="preserve"> shall have design discussion sessions</w:t>
      </w:r>
      <w:r w:rsidRPr="00457430">
        <w:rPr>
          <w:rFonts w:ascii="Arial" w:hAnsi="Arial" w:cs="Arial"/>
          <w:color w:val="1F497D" w:themeColor="text2"/>
        </w:rPr>
        <w:t xml:space="preserve"> </w:t>
      </w:r>
      <w:r>
        <w:rPr>
          <w:rFonts w:ascii="Arial" w:hAnsi="Arial" w:cs="Arial"/>
          <w:color w:val="1F497D" w:themeColor="text2"/>
        </w:rPr>
        <w:t>with VASD for interface design.</w:t>
      </w:r>
      <w:r w:rsidRPr="00457430">
        <w:rPr>
          <w:rFonts w:ascii="Arial" w:hAnsi="Arial" w:cs="Arial"/>
          <w:color w:val="1F497D" w:themeColor="text2"/>
        </w:rPr>
        <w:t xml:space="preserve"> VASD will be relying on the contractor's </w:t>
      </w:r>
      <w:r>
        <w:rPr>
          <w:rFonts w:ascii="Arial" w:hAnsi="Arial" w:cs="Arial"/>
          <w:color w:val="1F497D" w:themeColor="text2"/>
        </w:rPr>
        <w:t xml:space="preserve">design </w:t>
      </w:r>
      <w:r w:rsidRPr="00457430">
        <w:rPr>
          <w:rFonts w:ascii="Arial" w:hAnsi="Arial" w:cs="Arial"/>
          <w:color w:val="1F497D" w:themeColor="text2"/>
        </w:rPr>
        <w:t>expertise</w:t>
      </w:r>
      <w:r>
        <w:rPr>
          <w:rFonts w:ascii="Arial" w:hAnsi="Arial" w:cs="Arial"/>
          <w:color w:val="1F497D" w:themeColor="text2"/>
        </w:rPr>
        <w:t xml:space="preserve">. </w:t>
      </w:r>
    </w:p>
    <w:p w14:paraId="366CBAD1" w14:textId="77777777" w:rsidR="007A20B0" w:rsidRDefault="007A20B0" w:rsidP="009F2951">
      <w:pPr>
        <w:pStyle w:val="NormalWeb"/>
        <w:spacing w:before="0" w:beforeAutospacing="0" w:after="0" w:afterAutospacing="0"/>
        <w:rPr>
          <w:rFonts w:ascii="Arial" w:hAnsi="Arial" w:cs="Arial"/>
          <w:color w:val="444444"/>
        </w:rPr>
      </w:pPr>
    </w:p>
    <w:p w14:paraId="366CBAD2" w14:textId="77777777" w:rsidR="007A20B0" w:rsidRDefault="007A20B0" w:rsidP="009F2951">
      <w:pPr>
        <w:pStyle w:val="NormalWeb"/>
        <w:spacing w:before="0" w:beforeAutospacing="0" w:after="0" w:afterAutospacing="0"/>
        <w:rPr>
          <w:rFonts w:ascii="Arial" w:hAnsi="Arial" w:cs="Arial"/>
          <w:color w:val="444444"/>
        </w:rPr>
      </w:pPr>
      <w:r>
        <w:rPr>
          <w:rFonts w:ascii="Arial" w:hAnsi="Arial" w:cs="Arial"/>
          <w:color w:val="444444"/>
        </w:rPr>
        <w:t>6) Will power and data connections be available at each installation location?</w:t>
      </w:r>
    </w:p>
    <w:p w14:paraId="366CBAD3" w14:textId="77777777" w:rsidR="007A20B0" w:rsidRPr="00457430" w:rsidRDefault="007A20B0" w:rsidP="009F2951">
      <w:pPr>
        <w:pStyle w:val="NormalWeb"/>
        <w:spacing w:before="0" w:beforeAutospacing="0" w:after="0" w:afterAutospacing="0"/>
        <w:rPr>
          <w:rFonts w:ascii="Arial" w:hAnsi="Arial" w:cs="Arial"/>
          <w:color w:val="1F497D" w:themeColor="text2"/>
        </w:rPr>
      </w:pPr>
      <w:r w:rsidRPr="00457430">
        <w:rPr>
          <w:rFonts w:ascii="Arial" w:hAnsi="Arial" w:cs="Arial"/>
          <w:color w:val="1F497D" w:themeColor="text2"/>
        </w:rPr>
        <w:t xml:space="preserve">ANSWER: </w:t>
      </w:r>
      <w:r>
        <w:rPr>
          <w:rFonts w:ascii="Arial" w:hAnsi="Arial" w:cs="Arial"/>
          <w:color w:val="1F497D" w:themeColor="text2"/>
        </w:rPr>
        <w:t>Power will be VASD’s responsibility. Cabling and network set up</w:t>
      </w:r>
      <w:r w:rsidRPr="00457430">
        <w:rPr>
          <w:rFonts w:ascii="Arial" w:hAnsi="Arial" w:cs="Arial"/>
          <w:color w:val="1F497D" w:themeColor="text2"/>
        </w:rPr>
        <w:t xml:space="preserve"> </w:t>
      </w:r>
      <w:r>
        <w:rPr>
          <w:rFonts w:ascii="Arial" w:hAnsi="Arial" w:cs="Arial"/>
          <w:color w:val="1F497D" w:themeColor="text2"/>
        </w:rPr>
        <w:t xml:space="preserve">will be the </w:t>
      </w:r>
      <w:r w:rsidRPr="00457430">
        <w:rPr>
          <w:rFonts w:ascii="Arial" w:hAnsi="Arial" w:cs="Arial"/>
          <w:color w:val="1F497D" w:themeColor="text2"/>
        </w:rPr>
        <w:t xml:space="preserve">contractor’s responsibility. </w:t>
      </w:r>
    </w:p>
    <w:p w14:paraId="366CBAD4" w14:textId="77777777" w:rsidR="007A20B0" w:rsidRDefault="007A20B0" w:rsidP="009F2951">
      <w:pPr>
        <w:pStyle w:val="NormalWeb"/>
        <w:spacing w:before="0" w:beforeAutospacing="0" w:after="0" w:afterAutospacing="0"/>
        <w:rPr>
          <w:rFonts w:ascii="Arial" w:hAnsi="Arial" w:cs="Arial"/>
          <w:color w:val="444444"/>
        </w:rPr>
      </w:pPr>
    </w:p>
    <w:p w14:paraId="366CBAD5" w14:textId="77777777" w:rsidR="007A20B0" w:rsidRDefault="007A20B0" w:rsidP="009F2951">
      <w:pPr>
        <w:pStyle w:val="NormalWeb"/>
        <w:spacing w:before="0" w:beforeAutospacing="0" w:after="0" w:afterAutospacing="0"/>
        <w:rPr>
          <w:rFonts w:ascii="Arial" w:hAnsi="Arial" w:cs="Arial"/>
          <w:color w:val="444444"/>
        </w:rPr>
      </w:pPr>
      <w:r>
        <w:rPr>
          <w:rFonts w:ascii="Arial" w:hAnsi="Arial" w:cs="Arial"/>
          <w:color w:val="444444"/>
        </w:rPr>
        <w:t xml:space="preserve">7) Will the installer be able to utilize the dumpster, compactors, or recycling facilities at each installation location? Or will they be responsible for hauling away all packaging material? </w:t>
      </w:r>
    </w:p>
    <w:p w14:paraId="366CBAD6" w14:textId="77777777" w:rsidR="007A20B0" w:rsidRPr="00457430" w:rsidRDefault="007A20B0" w:rsidP="009F2951">
      <w:pPr>
        <w:pStyle w:val="NormalWeb"/>
        <w:spacing w:before="0" w:beforeAutospacing="0" w:after="0" w:afterAutospacing="0"/>
        <w:rPr>
          <w:rFonts w:ascii="Arial" w:hAnsi="Arial" w:cs="Arial"/>
          <w:color w:val="1F497D" w:themeColor="text2"/>
        </w:rPr>
      </w:pPr>
      <w:r w:rsidRPr="00457430">
        <w:rPr>
          <w:rFonts w:ascii="Arial" w:hAnsi="Arial" w:cs="Arial"/>
          <w:color w:val="1F497D" w:themeColor="text2"/>
        </w:rPr>
        <w:t xml:space="preserve">ANSWER: No. Contractors are responsible for their housekeeping. </w:t>
      </w:r>
      <w:r>
        <w:rPr>
          <w:rFonts w:ascii="Arial" w:hAnsi="Arial" w:cs="Arial"/>
          <w:color w:val="1F497D" w:themeColor="text2"/>
        </w:rPr>
        <w:t xml:space="preserve">Note that at the main La Jolla Medical Center contractors shall only use the service elevators. </w:t>
      </w:r>
    </w:p>
    <w:p w14:paraId="366CBAD7" w14:textId="77777777" w:rsidR="007A20B0" w:rsidRDefault="007A20B0" w:rsidP="009F2951">
      <w:pPr>
        <w:pStyle w:val="NormalWeb"/>
        <w:spacing w:before="0" w:beforeAutospacing="0" w:after="0" w:afterAutospacing="0"/>
        <w:rPr>
          <w:rFonts w:ascii="Arial" w:hAnsi="Arial" w:cs="Arial"/>
          <w:color w:val="444444"/>
        </w:rPr>
      </w:pPr>
    </w:p>
    <w:p w14:paraId="366CBAD8" w14:textId="77777777" w:rsidR="007A20B0" w:rsidRDefault="007A20B0" w:rsidP="009F2951">
      <w:pPr>
        <w:pStyle w:val="NormalWeb"/>
        <w:spacing w:before="0" w:beforeAutospacing="0" w:after="0" w:afterAutospacing="0"/>
        <w:rPr>
          <w:rFonts w:ascii="Arial" w:hAnsi="Arial" w:cs="Arial"/>
          <w:color w:val="444444"/>
        </w:rPr>
      </w:pPr>
      <w:r>
        <w:rPr>
          <w:rFonts w:ascii="Arial" w:hAnsi="Arial" w:cs="Arial"/>
          <w:color w:val="444444"/>
        </w:rPr>
        <w:t xml:space="preserve">8) Can the screens be received at each facility prior to installation? Or can they be received at a central location? Or will the installer be responsible for bringing the screens to each installation location? </w:t>
      </w:r>
    </w:p>
    <w:p w14:paraId="366CBAD9" w14:textId="77777777" w:rsidR="007A20B0" w:rsidRDefault="007A20B0" w:rsidP="009F2951">
      <w:pPr>
        <w:pStyle w:val="NormalWeb"/>
        <w:spacing w:before="0" w:beforeAutospacing="0" w:after="0" w:afterAutospacing="0"/>
        <w:rPr>
          <w:rFonts w:ascii="Arial" w:hAnsi="Arial" w:cs="Arial"/>
          <w:color w:val="444444"/>
        </w:rPr>
      </w:pPr>
      <w:r w:rsidRPr="00031672">
        <w:rPr>
          <w:rFonts w:ascii="Arial" w:hAnsi="Arial" w:cs="Arial"/>
          <w:color w:val="1F497D" w:themeColor="text2"/>
        </w:rPr>
        <w:t>ANSWER: The contractor is responsible for safely storing their materials and tools. No materials, screens, or tools shall be left or stored on-site unsupervised at any time. VASDHS is not responsible for the storage, damage, or loss of any items left at VASDHS's medical center or clinics.</w:t>
      </w:r>
    </w:p>
    <w:p w14:paraId="366CBADA" w14:textId="77777777" w:rsidR="007A20B0" w:rsidRDefault="007A20B0" w:rsidP="009F2951">
      <w:pPr>
        <w:pStyle w:val="NormalWeb"/>
        <w:spacing w:before="0" w:beforeAutospacing="0" w:after="0" w:afterAutospacing="0"/>
        <w:rPr>
          <w:rFonts w:ascii="Arial" w:hAnsi="Arial" w:cs="Arial"/>
          <w:color w:val="444444"/>
        </w:rPr>
      </w:pPr>
    </w:p>
    <w:p w14:paraId="366CBADB" w14:textId="77777777" w:rsidR="007A20B0" w:rsidRDefault="007A20B0" w:rsidP="009F2951">
      <w:pPr>
        <w:pStyle w:val="NormalWeb"/>
        <w:spacing w:before="0" w:beforeAutospacing="0" w:after="0" w:afterAutospacing="0"/>
        <w:rPr>
          <w:rFonts w:ascii="Arial" w:hAnsi="Arial" w:cs="Arial"/>
          <w:color w:val="444444"/>
        </w:rPr>
      </w:pPr>
      <w:r>
        <w:rPr>
          <w:rFonts w:ascii="Arial" w:hAnsi="Arial" w:cs="Arial"/>
          <w:color w:val="444444"/>
        </w:rPr>
        <w:t xml:space="preserve">9) Can you clarify the expected time frame for issuing a PO and the desired installation date for the 16 screens? </w:t>
      </w:r>
    </w:p>
    <w:p w14:paraId="366CBADC" w14:textId="77777777" w:rsidR="007A20B0" w:rsidRDefault="007A20B0" w:rsidP="009F2951">
      <w:pPr>
        <w:pStyle w:val="NormalWeb"/>
        <w:spacing w:before="0" w:beforeAutospacing="0" w:after="0" w:afterAutospacing="0"/>
      </w:pPr>
      <w:r w:rsidRPr="00031672">
        <w:rPr>
          <w:rFonts w:ascii="Arial" w:hAnsi="Arial" w:cs="Arial"/>
          <w:color w:val="1F497D" w:themeColor="text2"/>
        </w:rPr>
        <w:t xml:space="preserve">ANSWER: </w:t>
      </w:r>
      <w:r>
        <w:rPr>
          <w:rFonts w:ascii="Arial" w:hAnsi="Arial" w:cs="Arial"/>
          <w:color w:val="1F497D" w:themeColor="text2"/>
        </w:rPr>
        <w:t>The PO will be issued once the contract has an award.  Dates for the installation will be June 30-July 31.</w:t>
      </w:r>
    </w:p>
    <w:p w14:paraId="366CBADD" w14:textId="77777777" w:rsidR="007A20B0" w:rsidRDefault="007A20B0"/>
    <w:p w14:paraId="366CBADE" w14:textId="68F571E3" w:rsidR="007A20B0" w:rsidRDefault="007A20B0">
      <w:r>
        <w:lastRenderedPageBreak/>
        <w:t>AMENDMENT 1 RESPONDING TO QUESTIONS RECEIVED REGARDING THE DIGITAL WAYFINDING SYSTEM</w:t>
      </w:r>
    </w:p>
    <w:sectPr w:rsidR="00383917">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32E"/>
    <w:rsid w:val="0044532E"/>
    <w:rsid w:val="00644C58"/>
    <w:rsid w:val="007A2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366CBABC"/>
  <w15:docId w15:val="{519448D3-70B1-4078-A8C1-606CFB713A0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67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E67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23E"/>
    <w:rPr>
      <w:rFonts w:eastAsiaTheme="majorEastAsia" w:cstheme="majorBidi"/>
      <w:color w:val="272727" w:themeColor="text1" w:themeTint="D8"/>
    </w:rPr>
  </w:style>
  <w:style w:type="paragraph" w:styleId="Quote">
    <w:name w:val="Quote"/>
    <w:basedOn w:val="Normal"/>
    <w:next w:val="Normal"/>
    <w:link w:val="QuoteChar"/>
    <w:uiPriority w:val="29"/>
    <w:qFormat/>
    <w:rsid w:val="00E6723E"/>
    <w:pPr>
      <w:spacing w:before="160"/>
      <w:jc w:val="center"/>
    </w:pPr>
    <w:rPr>
      <w:i/>
      <w:iCs/>
      <w:color w:val="404040" w:themeColor="text1" w:themeTint="BF"/>
    </w:rPr>
  </w:style>
  <w:style w:type="character" w:customStyle="1" w:styleId="QuoteChar">
    <w:name w:val="Quote Char"/>
    <w:basedOn w:val="DefaultParagraphFont"/>
    <w:link w:val="Quote"/>
    <w:uiPriority w:val="29"/>
    <w:rsid w:val="00E6723E"/>
    <w:rPr>
      <w:i/>
      <w:iCs/>
      <w:color w:val="404040" w:themeColor="text1" w:themeTint="BF"/>
    </w:rPr>
  </w:style>
  <w:style w:type="paragraph" w:styleId="IntenseQuote">
    <w:name w:val="Intense Quote"/>
    <w:basedOn w:val="Normal"/>
    <w:next w:val="Normal"/>
    <w:link w:val="IntenseQuoteChar"/>
    <w:uiPriority w:val="30"/>
    <w:qFormat/>
    <w:rsid w:val="00E672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6723E"/>
    <w:rPr>
      <w:i/>
      <w:iCs/>
      <w:color w:val="365F91" w:themeColor="accent1" w:themeShade="BF"/>
    </w:rPr>
  </w:style>
  <w:style w:type="character" w:styleId="IntenseReference">
    <w:name w:val="Intense Reference"/>
    <w:basedOn w:val="DefaultParagraphFont"/>
    <w:uiPriority w:val="32"/>
    <w:qFormat/>
    <w:rsid w:val="00E6723E"/>
    <w:rPr>
      <w:b/>
      <w:bCs/>
      <w:smallCaps/>
      <w:color w:val="365F91" w:themeColor="accent1" w:themeShade="BF"/>
      <w:spacing w:val="5"/>
    </w:rPr>
  </w:style>
  <w:style w:type="paragraph" w:styleId="NormalWeb">
    <w:name w:val="Normal (Web)"/>
    <w:basedOn w:val="Normal"/>
    <w:uiPriority w:val="99"/>
    <w:unhideWhenUsed/>
    <w:rsid w:val="009F2951"/>
    <w:pPr>
      <w:spacing w:before="100" w:beforeAutospacing="1" w:after="100" w:afterAutospacing="1" w:line="240" w:lineRule="auto"/>
    </w:pPr>
    <w:rPr>
      <w:rFonts w:ascii="Aptos" w:hAnsi="Aptos" w:cs="Aptos"/>
    </w:rPr>
  </w:style>
  <w:style w:type="character" w:styleId="Hyperlink">
    <w:name w:val="Hyperlink"/>
    <w:basedOn w:val="DefaultParagraphFont"/>
    <w:uiPriority w:val="99"/>
    <w:unhideWhenUsed/>
    <w:rsid w:val="009F29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484</Words>
  <Characters>2543</Characters>
  <Application>Microsoft Office Word</Application>
  <DocSecurity>0</DocSecurity>
  <Lines>59</Lines>
  <Paragraphs>27</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Simpson, Felicia L.</cp:lastModifiedBy>
  <cp:revision>2</cp:revision>
  <dcterms:created xsi:type="dcterms:W3CDTF">2026-03-30T14:45:00Z</dcterms:created>
  <dcterms:modified xsi:type="dcterms:W3CDTF">2026-03-30T14:48:00Z</dcterms:modified>
</cp:coreProperties>
</file>