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71ED6E" w14:textId="55D49F00" w:rsidR="00F66B0F" w:rsidRDefault="00F66B0F" w:rsidP="00F66B0F">
      <w:pPr>
        <w:spacing w:after="0" w:line="240" w:lineRule="auto"/>
        <w:ind w:left="1701" w:hanging="1701"/>
        <w:jc w:val="center"/>
        <w:rPr>
          <w:rFonts w:ascii="Arial" w:eastAsia="Times New Roman" w:hAnsi="Arial" w:cs="Arial"/>
        </w:rPr>
      </w:pPr>
      <w:bookmarkStart w:id="0" w:name="_GoBack"/>
      <w:bookmarkEnd w:id="0"/>
      <w:r>
        <w:rPr>
          <w:rFonts w:ascii="Arial" w:eastAsia="Times New Roman" w:hAnsi="Arial" w:cs="Arial"/>
        </w:rPr>
        <w:t xml:space="preserve">CONTRACTOR’S CERTIFICATION ON COMPLIANCE WITH </w:t>
      </w:r>
      <w:r w:rsidR="00104054">
        <w:rPr>
          <w:rFonts w:ascii="Arial" w:eastAsia="Times New Roman" w:hAnsi="Arial" w:cs="Arial"/>
        </w:rPr>
        <w:t>THE</w:t>
      </w:r>
    </w:p>
    <w:p w14:paraId="2AAE5720" w14:textId="77777777" w:rsidR="00F728E3" w:rsidRPr="00F728E3" w:rsidRDefault="00F66B0F" w:rsidP="00F728E3">
      <w:pPr>
        <w:spacing w:after="0" w:line="240" w:lineRule="auto"/>
        <w:ind w:left="1701" w:hanging="1701"/>
        <w:jc w:val="center"/>
        <w:rPr>
          <w:rFonts w:ascii="Arial" w:eastAsia="Times New Roman" w:hAnsi="Arial" w:cs="Arial"/>
        </w:rPr>
      </w:pPr>
      <w:r>
        <w:rPr>
          <w:rFonts w:ascii="Arial" w:eastAsia="Times New Roman" w:hAnsi="Arial" w:cs="Arial"/>
        </w:rPr>
        <w:t>NATIONAL DEFENSE AUTHORIZATION ACT</w:t>
      </w:r>
      <w:r w:rsidR="004463B9">
        <w:rPr>
          <w:rFonts w:ascii="Arial" w:eastAsia="Times New Roman" w:hAnsi="Arial" w:cs="Arial"/>
        </w:rPr>
        <w:t xml:space="preserve"> </w:t>
      </w:r>
      <w:r>
        <w:rPr>
          <w:rFonts w:ascii="Arial" w:eastAsia="Times New Roman" w:hAnsi="Arial" w:cs="Arial"/>
        </w:rPr>
        <w:t>(NDAA)</w:t>
      </w:r>
    </w:p>
    <w:p w14:paraId="7D512902" w14:textId="77777777" w:rsidR="00F728E3" w:rsidRDefault="00F728E3" w:rsidP="00F728E3">
      <w:pPr>
        <w:tabs>
          <w:tab w:val="left" w:pos="6946"/>
        </w:tabs>
        <w:spacing w:after="0" w:line="240" w:lineRule="auto"/>
        <w:rPr>
          <w:rFonts w:ascii="Arial" w:eastAsia="Times New Roman" w:hAnsi="Arial" w:cs="Arial"/>
          <w:sz w:val="20"/>
          <w:szCs w:val="20"/>
        </w:rPr>
      </w:pPr>
    </w:p>
    <w:p w14:paraId="2D9F2F62" w14:textId="77777777" w:rsidR="004463B9" w:rsidRDefault="004463B9" w:rsidP="004463B9">
      <w:pPr>
        <w:tabs>
          <w:tab w:val="left" w:pos="8222"/>
        </w:tabs>
        <w:spacing w:after="0" w:line="240" w:lineRule="auto"/>
        <w:rPr>
          <w:rFonts w:ascii="Arial" w:eastAsia="Times New Roman" w:hAnsi="Arial" w:cs="Arial"/>
        </w:rPr>
      </w:pPr>
    </w:p>
    <w:p w14:paraId="4EE98D9B" w14:textId="77777777" w:rsidR="004463B9" w:rsidRDefault="004463B9" w:rsidP="004463B9">
      <w:pPr>
        <w:tabs>
          <w:tab w:val="left" w:pos="8222"/>
        </w:tabs>
        <w:spacing w:after="0" w:line="240" w:lineRule="auto"/>
        <w:rPr>
          <w:rFonts w:ascii="Arial" w:eastAsia="Times New Roman" w:hAnsi="Arial" w:cs="Arial"/>
        </w:rPr>
      </w:pPr>
    </w:p>
    <w:p w14:paraId="70EA4654" w14:textId="11AC2800" w:rsidR="004463B9" w:rsidRDefault="00715435" w:rsidP="00715435">
      <w:pPr>
        <w:tabs>
          <w:tab w:val="left" w:pos="8222"/>
        </w:tabs>
        <w:spacing w:after="0" w:line="276"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59264" behindDoc="0" locked="0" layoutInCell="1" allowOverlap="1" wp14:anchorId="60874D1C" wp14:editId="41A622C2">
                <wp:simplePos x="0" y="0"/>
                <wp:positionH relativeFrom="column">
                  <wp:posOffset>91440</wp:posOffset>
                </wp:positionH>
                <wp:positionV relativeFrom="page">
                  <wp:posOffset>1866265</wp:posOffset>
                </wp:positionV>
                <wp:extent cx="5113800" cy="0"/>
                <wp:effectExtent l="0" t="0" r="10795" b="19050"/>
                <wp:wrapNone/>
                <wp:docPr id="1" name="Straight Connector 1"/>
                <wp:cNvGraphicFramePr/>
                <a:graphic xmlns:a="http://schemas.openxmlformats.org/drawingml/2006/main">
                  <a:graphicData uri="http://schemas.microsoft.com/office/word/2010/wordprocessingShape">
                    <wps:wsp>
                      <wps:cNvCnPr/>
                      <wps:spPr>
                        <a:xfrm>
                          <a:off x="0" y="0"/>
                          <a:ext cx="511380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650CA8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7.2pt,146.95pt" to="409.85pt,14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" strokecolor="black [3213]" strokeweight=".5pt">
                <v:stroke dashstyle="1 1" joinstyle="miter"/>
                <w10:wrap anchory="page"/>
              </v:line>
            </w:pict>
          </mc:Fallback>
        </mc:AlternateContent>
      </w:r>
      <w:r w:rsidR="00864EE3">
        <w:rPr>
          <w:rFonts w:ascii="Arial" w:eastAsia="Times New Roman" w:hAnsi="Arial" w:cs="Arial"/>
        </w:rPr>
        <w:t>I</w:t>
      </w:r>
      <w:r w:rsidR="00F728E3" w:rsidRPr="004463B9">
        <w:rPr>
          <w:rFonts w:ascii="Arial" w:eastAsia="Times New Roman" w:hAnsi="Arial" w:cs="Arial"/>
        </w:rPr>
        <w:t xml:space="preserve"> </w:t>
      </w:r>
      <w:r w:rsidR="00BE1885" w:rsidRPr="00BE1885">
        <w:rPr>
          <w:rFonts w:ascii="Arial" w:eastAsia="Times New Roman" w:hAnsi="Arial" w:cs="Arial"/>
          <w:i/>
          <w:iCs/>
        </w:rPr>
        <w:fldChar w:fldCharType="begin">
          <w:ffData>
            <w:name w:val="Text1"/>
            <w:enabled/>
            <w:calcOnExit w:val="0"/>
            <w:textInput>
              <w:maxLength w:val="40"/>
            </w:textInput>
          </w:ffData>
        </w:fldChar>
      </w:r>
      <w:bookmarkStart w:id="1" w:name="Text1"/>
      <w:r w:rsidR="00BE1885" w:rsidRPr="00BE1885">
        <w:rPr>
          <w:rFonts w:ascii="Arial" w:eastAsia="Times New Roman" w:hAnsi="Arial" w:cs="Arial"/>
          <w:i/>
          <w:iCs/>
        </w:rPr>
        <w:instrText xml:space="preserve"> FORMTEXT </w:instrText>
      </w:r>
      <w:r w:rsidR="00BE1885" w:rsidRPr="00BE1885">
        <w:rPr>
          <w:rFonts w:ascii="Arial" w:eastAsia="Times New Roman" w:hAnsi="Arial" w:cs="Arial"/>
          <w:i/>
          <w:iCs/>
        </w:rPr>
      </w:r>
      <w:r w:rsidR="00BE1885" w:rsidRPr="00BE1885">
        <w:rPr>
          <w:rFonts w:ascii="Arial" w:eastAsia="Times New Roman" w:hAnsi="Arial" w:cs="Arial"/>
          <w:i/>
          <w:iCs/>
        </w:rPr>
        <w:fldChar w:fldCharType="separate"/>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noProof/>
        </w:rPr>
        <w:t> </w:t>
      </w:r>
      <w:r w:rsidR="00BE1885" w:rsidRPr="00BE1885">
        <w:rPr>
          <w:rFonts w:ascii="Arial" w:eastAsia="Times New Roman" w:hAnsi="Arial" w:cs="Arial"/>
          <w:i/>
          <w:iCs/>
        </w:rPr>
        <w:fldChar w:fldCharType="end"/>
      </w:r>
      <w:bookmarkEnd w:id="1"/>
      <w:r>
        <w:rPr>
          <w:rFonts w:ascii="Arial" w:eastAsia="Times New Roman" w:hAnsi="Arial" w:cs="Arial"/>
        </w:rPr>
        <w:tab/>
      </w:r>
      <w:r w:rsidR="004463B9">
        <w:rPr>
          <w:rFonts w:ascii="Arial" w:eastAsia="Times New Roman" w:hAnsi="Arial" w:cs="Arial"/>
        </w:rPr>
        <w:t xml:space="preserve">, </w:t>
      </w:r>
      <w:r w:rsidR="004463B9" w:rsidRPr="004463B9">
        <w:rPr>
          <w:rFonts w:ascii="Arial" w:eastAsia="Times New Roman" w:hAnsi="Arial" w:cs="Arial"/>
        </w:rPr>
        <w:t>c</w:t>
      </w:r>
      <w:r w:rsidR="004463B9">
        <w:rPr>
          <w:rFonts w:ascii="Arial" w:eastAsia="Times New Roman" w:hAnsi="Arial" w:cs="Arial"/>
        </w:rPr>
        <w:t>ertify that</w:t>
      </w:r>
    </w:p>
    <w:p w14:paraId="6698E83E" w14:textId="77777777" w:rsidR="004463B9" w:rsidRPr="004463B9" w:rsidRDefault="004463B9" w:rsidP="00715435">
      <w:pPr>
        <w:tabs>
          <w:tab w:val="center" w:pos="4253"/>
          <w:tab w:val="left" w:pos="8222"/>
        </w:tabs>
        <w:spacing w:after="0" w:line="276" w:lineRule="auto"/>
        <w:rPr>
          <w:rFonts w:ascii="Arial" w:eastAsia="Times New Roman" w:hAnsi="Arial" w:cs="Arial"/>
          <w:i/>
          <w:sz w:val="16"/>
          <w:szCs w:val="16"/>
        </w:rPr>
      </w:pPr>
      <w:r>
        <w:rPr>
          <w:rFonts w:ascii="Arial" w:eastAsia="Times New Roman" w:hAnsi="Arial" w:cs="Arial"/>
        </w:rPr>
        <w:tab/>
      </w:r>
      <w:r>
        <w:rPr>
          <w:rFonts w:ascii="Arial" w:eastAsia="Times New Roman" w:hAnsi="Arial" w:cs="Arial"/>
          <w:i/>
          <w:sz w:val="16"/>
          <w:szCs w:val="16"/>
        </w:rPr>
        <w:t xml:space="preserve">(First and Last name, type or print) </w:t>
      </w:r>
    </w:p>
    <w:p w14:paraId="131289BD" w14:textId="77777777" w:rsidR="00864EE3" w:rsidRDefault="00864EE3" w:rsidP="004463B9">
      <w:pPr>
        <w:tabs>
          <w:tab w:val="left" w:pos="7938"/>
        </w:tabs>
        <w:spacing w:after="0" w:line="240" w:lineRule="auto"/>
        <w:rPr>
          <w:rFonts w:ascii="Arial" w:eastAsia="Times New Roman" w:hAnsi="Arial" w:cs="Arial"/>
        </w:rPr>
      </w:pPr>
    </w:p>
    <w:p w14:paraId="493ACAC3" w14:textId="4C439918" w:rsidR="00F728E3" w:rsidRPr="004463B9" w:rsidRDefault="004463B9" w:rsidP="00BE1885">
      <w:pPr>
        <w:tabs>
          <w:tab w:val="left" w:pos="8505"/>
        </w:tabs>
        <w:spacing w:after="0" w:line="276" w:lineRule="auto"/>
        <w:rPr>
          <w:rFonts w:ascii="Arial" w:eastAsia="Times New Roman" w:hAnsi="Arial" w:cs="Arial"/>
        </w:rPr>
      </w:pPr>
      <w:r>
        <w:rPr>
          <w:rFonts w:ascii="Arial" w:eastAsia="Times New Roman" w:hAnsi="Arial" w:cs="Arial"/>
        </w:rPr>
        <w:t>I</w:t>
      </w:r>
      <w:r w:rsidR="00F728E3" w:rsidRPr="004463B9">
        <w:rPr>
          <w:rFonts w:ascii="Arial" w:eastAsia="Times New Roman" w:hAnsi="Arial" w:cs="Arial"/>
        </w:rPr>
        <w:t xml:space="preserve"> am the</w:t>
      </w:r>
      <w:r w:rsidRPr="004463B9">
        <w:rPr>
          <w:rFonts w:ascii="Arial" w:eastAsia="Times New Roman" w:hAnsi="Arial" w:cs="Arial"/>
        </w:rPr>
        <w:t xml:space="preserve"> </w:t>
      </w:r>
      <w:r w:rsidR="00BE1885">
        <w:rPr>
          <w:rFonts w:ascii="Arial" w:eastAsia="Times New Roman" w:hAnsi="Arial" w:cs="Arial"/>
          <w:i/>
          <w:iCs/>
        </w:rPr>
        <w:fldChar w:fldCharType="begin">
          <w:ffData>
            <w:name w:val="Text2"/>
            <w:enabled/>
            <w:calcOnExit w:val="0"/>
            <w:textInput>
              <w:maxLength w:val="40"/>
            </w:textInput>
          </w:ffData>
        </w:fldChar>
      </w:r>
      <w:bookmarkStart w:id="2" w:name="Text2"/>
      <w:r w:rsidR="00BE1885">
        <w:rPr>
          <w:rFonts w:ascii="Arial" w:eastAsia="Times New Roman" w:hAnsi="Arial" w:cs="Arial"/>
          <w:i/>
          <w:iCs/>
        </w:rPr>
        <w:instrText xml:space="preserve"> FORMTEXT </w:instrText>
      </w:r>
      <w:r w:rsidR="00BE1885">
        <w:rPr>
          <w:rFonts w:ascii="Arial" w:eastAsia="Times New Roman" w:hAnsi="Arial" w:cs="Arial"/>
          <w:i/>
          <w:iCs/>
        </w:rPr>
      </w:r>
      <w:r w:rsidR="00BE1885">
        <w:rPr>
          <w:rFonts w:ascii="Arial" w:eastAsia="Times New Roman" w:hAnsi="Arial" w:cs="Arial"/>
          <w:i/>
          <w:iCs/>
        </w:rPr>
        <w:fldChar w:fldCharType="separate"/>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rPr>
        <w:fldChar w:fldCharType="end"/>
      </w:r>
      <w:bookmarkEnd w:id="2"/>
      <w:r w:rsidR="00864EE3">
        <w:rPr>
          <w:rFonts w:ascii="Arial" w:eastAsia="Times New Roman" w:hAnsi="Arial" w:cs="Arial"/>
          <w:noProof/>
        </w:rPr>
        <w:tab/>
      </w:r>
      <w:r w:rsidRPr="004463B9">
        <w:rPr>
          <w:rFonts w:ascii="Arial" w:eastAsia="Times New Roman" w:hAnsi="Arial" w:cs="Arial"/>
        </w:rPr>
        <w:t>, of</w:t>
      </w:r>
      <w:r>
        <w:rPr>
          <w:rFonts w:ascii="Arial" w:eastAsia="Times New Roman" w:hAnsi="Arial" w:cs="Arial"/>
        </w:rPr>
        <w:t xml:space="preserve"> </w:t>
      </w:r>
    </w:p>
    <w:p w14:paraId="6F817008" w14:textId="0CC26269" w:rsidR="00575BC6" w:rsidRDefault="00BE1885" w:rsidP="00BE1885">
      <w:pPr>
        <w:tabs>
          <w:tab w:val="center" w:pos="5245"/>
          <w:tab w:val="left" w:pos="8364"/>
        </w:tabs>
        <w:spacing w:after="0" w:line="276"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0288" behindDoc="0" locked="0" layoutInCell="1" allowOverlap="1" wp14:anchorId="1D90426C" wp14:editId="3F0A3BC0">
                <wp:simplePos x="0" y="0"/>
                <wp:positionH relativeFrom="column">
                  <wp:posOffset>520065</wp:posOffset>
                </wp:positionH>
                <wp:positionV relativeFrom="page">
                  <wp:posOffset>2346325</wp:posOffset>
                </wp:positionV>
                <wp:extent cx="4857750"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485775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428F02B" id="Straight Connector 3"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40.95pt,184.75pt" to="423.45pt,18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" strokecolor="black [3213]" strokeweight=".5pt">
                <v:stroke dashstyle="1 1" joinstyle="miter"/>
                <w10:wrap anchory="page"/>
              </v:line>
            </w:pict>
          </mc:Fallback>
        </mc:AlternateContent>
      </w:r>
      <w:r w:rsidR="004463B9">
        <w:rPr>
          <w:rFonts w:ascii="Arial" w:eastAsia="Times New Roman" w:hAnsi="Arial" w:cs="Arial"/>
          <w:sz w:val="20"/>
          <w:szCs w:val="20"/>
        </w:rPr>
        <w:tab/>
      </w:r>
      <w:r w:rsidR="004463B9">
        <w:rPr>
          <w:rFonts w:ascii="Arial" w:eastAsia="Times New Roman" w:hAnsi="Arial" w:cs="Arial"/>
          <w:i/>
          <w:sz w:val="16"/>
          <w:szCs w:val="16"/>
        </w:rPr>
        <w:t>(Official Title, type or print)</w:t>
      </w:r>
      <w:r w:rsidR="00575BC6" w:rsidRPr="00575BC6">
        <w:rPr>
          <w:rFonts w:ascii="Arial" w:eastAsia="Times New Roman" w:hAnsi="Arial" w:cs="Arial"/>
        </w:rPr>
        <w:t xml:space="preserve"> </w:t>
      </w:r>
    </w:p>
    <w:p w14:paraId="53B3D0E6" w14:textId="77777777" w:rsidR="00864EE3" w:rsidRDefault="00864EE3" w:rsidP="00575BC6">
      <w:pPr>
        <w:tabs>
          <w:tab w:val="center" w:pos="4962"/>
          <w:tab w:val="left" w:pos="9356"/>
        </w:tabs>
        <w:spacing w:after="0" w:line="240" w:lineRule="auto"/>
        <w:rPr>
          <w:rFonts w:ascii="Arial" w:eastAsia="Times New Roman" w:hAnsi="Arial" w:cs="Arial"/>
        </w:rPr>
      </w:pPr>
    </w:p>
    <w:p w14:paraId="3461FA45" w14:textId="667CA036" w:rsidR="004463B9" w:rsidRPr="00BE1885" w:rsidRDefault="00864EE3" w:rsidP="00BE1885">
      <w:pPr>
        <w:tabs>
          <w:tab w:val="center" w:pos="4962"/>
        </w:tabs>
        <w:spacing w:after="0" w:line="276" w:lineRule="auto"/>
        <w:rPr>
          <w:rFonts w:ascii="Arial" w:eastAsia="Times New Roman" w:hAnsi="Arial" w:cs="Arial"/>
          <w:i/>
          <w:iCs/>
        </w:rPr>
      </w:pPr>
      <w:r>
        <w:rPr>
          <w:rFonts w:ascii="Arial" w:eastAsia="Times New Roman" w:hAnsi="Arial" w:cs="Arial"/>
          <w:noProof/>
        </w:rPr>
        <mc:AlternateContent>
          <mc:Choice Requires="wps">
            <w:drawing>
              <wp:anchor distT="0" distB="0" distL="114300" distR="114300" simplePos="0" relativeHeight="251661312" behindDoc="0" locked="0" layoutInCell="1" allowOverlap="1" wp14:anchorId="35270D28" wp14:editId="310DBB95">
                <wp:simplePos x="0" y="0"/>
                <wp:positionH relativeFrom="column">
                  <wp:posOffset>673100</wp:posOffset>
                </wp:positionH>
                <wp:positionV relativeFrom="page">
                  <wp:posOffset>2823210</wp:posOffset>
                </wp:positionV>
                <wp:extent cx="5248440"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24844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68C964D" id="Straight Connector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53pt,222.3pt" to="466.25pt,22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" strokecolor="black [3213]" strokeweight=".5pt">
                <v:stroke dashstyle="1 1" joinstyle="miter"/>
                <w10:wrap anchory="page"/>
              </v:line>
            </w:pict>
          </mc:Fallback>
        </mc:AlternateContent>
      </w:r>
      <w:r w:rsidR="00575BC6">
        <w:rPr>
          <w:rFonts w:ascii="Arial" w:eastAsia="Times New Roman" w:hAnsi="Arial" w:cs="Arial"/>
        </w:rPr>
        <w:t>Company</w:t>
      </w:r>
      <w:r>
        <w:rPr>
          <w:rFonts w:ascii="Arial" w:eastAsia="Times New Roman" w:hAnsi="Arial" w:cs="Arial"/>
        </w:rPr>
        <w:t xml:space="preserve">: </w:t>
      </w:r>
      <w:r w:rsidR="00BE1885">
        <w:rPr>
          <w:rFonts w:ascii="Arial" w:eastAsia="Times New Roman" w:hAnsi="Arial" w:cs="Arial"/>
          <w:i/>
          <w:iCs/>
        </w:rPr>
        <w:fldChar w:fldCharType="begin">
          <w:ffData>
            <w:name w:val="Text3"/>
            <w:enabled/>
            <w:calcOnExit w:val="0"/>
            <w:textInput>
              <w:maxLength w:val="40"/>
            </w:textInput>
          </w:ffData>
        </w:fldChar>
      </w:r>
      <w:bookmarkStart w:id="3" w:name="Text3"/>
      <w:r w:rsidR="00BE1885">
        <w:rPr>
          <w:rFonts w:ascii="Arial" w:eastAsia="Times New Roman" w:hAnsi="Arial" w:cs="Arial"/>
          <w:i/>
          <w:iCs/>
        </w:rPr>
        <w:instrText xml:space="preserve"> FORMTEXT </w:instrText>
      </w:r>
      <w:r w:rsidR="00BE1885">
        <w:rPr>
          <w:rFonts w:ascii="Arial" w:eastAsia="Times New Roman" w:hAnsi="Arial" w:cs="Arial"/>
          <w:i/>
          <w:iCs/>
        </w:rPr>
      </w:r>
      <w:r w:rsidR="00BE1885">
        <w:rPr>
          <w:rFonts w:ascii="Arial" w:eastAsia="Times New Roman" w:hAnsi="Arial" w:cs="Arial"/>
          <w:i/>
          <w:iCs/>
        </w:rPr>
        <w:fldChar w:fldCharType="separate"/>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noProof/>
        </w:rPr>
        <w:t> </w:t>
      </w:r>
      <w:r w:rsidR="00BE1885">
        <w:rPr>
          <w:rFonts w:ascii="Arial" w:eastAsia="Times New Roman" w:hAnsi="Arial" w:cs="Arial"/>
          <w:i/>
          <w:iCs/>
        </w:rPr>
        <w:fldChar w:fldCharType="end"/>
      </w:r>
      <w:bookmarkEnd w:id="3"/>
    </w:p>
    <w:p w14:paraId="2DCB066E" w14:textId="7E0952A6" w:rsidR="00575BC6" w:rsidRDefault="00575BC6" w:rsidP="00BE1885">
      <w:pPr>
        <w:tabs>
          <w:tab w:val="center" w:pos="4962"/>
          <w:tab w:val="left" w:pos="9356"/>
        </w:tabs>
        <w:spacing w:after="0" w:line="480" w:lineRule="auto"/>
        <w:rPr>
          <w:rFonts w:ascii="Arial" w:eastAsia="Times New Roman" w:hAnsi="Arial" w:cs="Arial"/>
        </w:rPr>
      </w:pPr>
      <w:r>
        <w:rPr>
          <w:rFonts w:ascii="Arial" w:eastAsia="Times New Roman" w:hAnsi="Arial" w:cs="Arial"/>
          <w:i/>
          <w:sz w:val="16"/>
          <w:szCs w:val="16"/>
        </w:rPr>
        <w:tab/>
        <w:t>(Company Legal Name, Address, City, Postal Code, Country, type or print)</w:t>
      </w:r>
    </w:p>
    <w:p w14:paraId="60C269E0" w14:textId="3598DB99" w:rsidR="00864EE3" w:rsidRDefault="00BE1885" w:rsidP="00BE1885">
      <w:pPr>
        <w:tabs>
          <w:tab w:val="center" w:pos="4962"/>
          <w:tab w:val="left" w:pos="9356"/>
        </w:tabs>
        <w:spacing w:after="0" w:line="48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2336" behindDoc="0" locked="0" layoutInCell="1" allowOverlap="1" wp14:anchorId="015C8EA5" wp14:editId="41B57DB3">
                <wp:simplePos x="0" y="0"/>
                <wp:positionH relativeFrom="column">
                  <wp:posOffset>-18415</wp:posOffset>
                </wp:positionH>
                <wp:positionV relativeFrom="page">
                  <wp:posOffset>3249295</wp:posOffset>
                </wp:positionV>
                <wp:extent cx="5939790" cy="0"/>
                <wp:effectExtent l="0" t="0" r="0" b="0"/>
                <wp:wrapNone/>
                <wp:docPr id="7" name="Straight Connector 7"/>
                <wp:cNvGraphicFramePr/>
                <a:graphic xmlns:a="http://schemas.openxmlformats.org/drawingml/2006/main">
                  <a:graphicData uri="http://schemas.microsoft.com/office/word/2010/wordprocessingShape">
                    <wps:wsp>
                      <wps:cNvCnPr/>
                      <wps:spPr>
                        <a:xfrm flipV="1">
                          <a:off x="0" y="0"/>
                          <a:ext cx="5939790"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69549F98" id="Straight Connector 7"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5pt,255.85pt" to="466.25pt,25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" strokecolor="black [3213]" strokeweight=".5pt">
                <v:stroke dashstyle="1 1" joinstyle="miter"/>
                <w10:wrap anchory="page"/>
              </v:line>
            </w:pict>
          </mc:Fallback>
        </mc:AlternateContent>
      </w:r>
      <w:r>
        <w:rPr>
          <w:rFonts w:ascii="Arial" w:eastAsia="Times New Roman" w:hAnsi="Arial" w:cs="Arial"/>
        </w:rPr>
        <w:fldChar w:fldCharType="begin">
          <w:ffData>
            <w:name w:val="Text4"/>
            <w:enabled/>
            <w:calcOnExit w:val="0"/>
            <w:textInput>
              <w:maxLength w:val="45"/>
            </w:textInput>
          </w:ffData>
        </w:fldChar>
      </w:r>
      <w:bookmarkStart w:id="4" w:name="Text4"/>
      <w:r>
        <w:rPr>
          <w:rFonts w:ascii="Arial" w:eastAsia="Times New Roman" w:hAnsi="Arial" w:cs="Arial"/>
        </w:rPr>
        <w:instrText xml:space="preserve"> FORMTEXT </w:instrText>
      </w:r>
      <w:r>
        <w:rPr>
          <w:rFonts w:ascii="Arial" w:eastAsia="Times New Roman" w:hAnsi="Arial" w:cs="Arial"/>
        </w:rPr>
      </w:r>
      <w:r>
        <w:rPr>
          <w:rFonts w:ascii="Arial" w:eastAsia="Times New Roman" w:hAnsi="Arial" w:cs="Arial"/>
        </w:rPr>
        <w:fldChar w:fldCharType="separate"/>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rPr>
        <w:fldChar w:fldCharType="end"/>
      </w:r>
      <w:bookmarkEnd w:id="4"/>
    </w:p>
    <w:p w14:paraId="1D648DE5" w14:textId="04935C5E" w:rsidR="00864EE3" w:rsidRDefault="00BE1885" w:rsidP="00BE1885">
      <w:pPr>
        <w:tabs>
          <w:tab w:val="center" w:pos="4962"/>
          <w:tab w:val="left" w:pos="9356"/>
        </w:tabs>
        <w:spacing w:after="0" w:line="600" w:lineRule="auto"/>
        <w:rPr>
          <w:rFonts w:ascii="Arial" w:eastAsia="Times New Roman" w:hAnsi="Arial" w:cs="Arial"/>
        </w:rPr>
      </w:pPr>
      <w:r>
        <w:rPr>
          <w:rFonts w:ascii="Arial" w:eastAsia="Times New Roman" w:hAnsi="Arial" w:cs="Arial"/>
          <w:noProof/>
        </w:rPr>
        <mc:AlternateContent>
          <mc:Choice Requires="wps">
            <w:drawing>
              <wp:anchor distT="0" distB="0" distL="114300" distR="114300" simplePos="0" relativeHeight="251664384" behindDoc="0" locked="0" layoutInCell="1" allowOverlap="1" wp14:anchorId="5BE9AE20" wp14:editId="548366BE">
                <wp:simplePos x="0" y="0"/>
                <wp:positionH relativeFrom="column">
                  <wp:posOffset>-17780</wp:posOffset>
                </wp:positionH>
                <wp:positionV relativeFrom="page">
                  <wp:posOffset>3569970</wp:posOffset>
                </wp:positionV>
                <wp:extent cx="5939155" cy="0"/>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5939155" cy="0"/>
                        </a:xfrm>
                        <a:prstGeom prst="line">
                          <a:avLst/>
                        </a:prstGeom>
                        <a:noFill/>
                        <a:ln w="6350" cap="flat" cmpd="sng" algn="ctr">
                          <a:solidFill>
                            <a:sysClr val="windowText" lastClr="000000"/>
                          </a:solidFill>
                          <a:prstDash val="sysDot"/>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22321A7" id="Straight Connector 9"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4pt,281.1pt" to="466.25pt,2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" strokecolor="windowText" strokeweight=".5pt">
                <v:stroke dashstyle="1 1" joinstyle="miter"/>
                <w10:wrap anchory="page"/>
              </v:line>
            </w:pict>
          </mc:Fallback>
        </mc:AlternateContent>
      </w:r>
      <w:r>
        <w:rPr>
          <w:rFonts w:ascii="Arial" w:eastAsia="Times New Roman" w:hAnsi="Arial" w:cs="Arial"/>
        </w:rPr>
        <w:fldChar w:fldCharType="begin">
          <w:ffData>
            <w:name w:val="Text5"/>
            <w:enabled/>
            <w:calcOnExit w:val="0"/>
            <w:textInput>
              <w:maxLength w:val="45"/>
            </w:textInput>
          </w:ffData>
        </w:fldChar>
      </w:r>
      <w:bookmarkStart w:id="5" w:name="Text5"/>
      <w:r>
        <w:rPr>
          <w:rFonts w:ascii="Arial" w:eastAsia="Times New Roman" w:hAnsi="Arial" w:cs="Arial"/>
        </w:rPr>
        <w:instrText xml:space="preserve"> FORMTEXT </w:instrText>
      </w:r>
      <w:r>
        <w:rPr>
          <w:rFonts w:ascii="Arial" w:eastAsia="Times New Roman" w:hAnsi="Arial" w:cs="Arial"/>
        </w:rPr>
      </w:r>
      <w:r>
        <w:rPr>
          <w:rFonts w:ascii="Arial" w:eastAsia="Times New Roman" w:hAnsi="Arial" w:cs="Arial"/>
        </w:rPr>
        <w:fldChar w:fldCharType="separate"/>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noProof/>
        </w:rPr>
        <w:t> </w:t>
      </w:r>
      <w:r>
        <w:rPr>
          <w:rFonts w:ascii="Arial" w:eastAsia="Times New Roman" w:hAnsi="Arial" w:cs="Arial"/>
        </w:rPr>
        <w:fldChar w:fldCharType="end"/>
      </w:r>
      <w:bookmarkEnd w:id="5"/>
    </w:p>
    <w:p w14:paraId="35A443AA" w14:textId="5351AF9D" w:rsidR="00864EE3" w:rsidRDefault="00575BC6" w:rsidP="00B13394">
      <w:pPr>
        <w:tabs>
          <w:tab w:val="left" w:pos="6946"/>
        </w:tabs>
        <w:spacing w:after="0" w:line="276" w:lineRule="auto"/>
        <w:rPr>
          <w:rFonts w:ascii="Arial" w:eastAsia="Times New Roman" w:hAnsi="Arial" w:cs="Arial"/>
        </w:rPr>
      </w:pPr>
      <w:r w:rsidRPr="00715435">
        <w:rPr>
          <w:rFonts w:ascii="Arial" w:eastAsia="Times New Roman" w:hAnsi="Arial" w:cs="Arial"/>
        </w:rPr>
        <w:t xml:space="preserve">I completed </w:t>
      </w:r>
      <w:r w:rsidR="00104054">
        <w:rPr>
          <w:rFonts w:ascii="Arial" w:eastAsia="Times New Roman" w:hAnsi="Arial" w:cs="Arial"/>
        </w:rPr>
        <w:t xml:space="preserve">this form </w:t>
      </w:r>
      <w:r w:rsidRPr="00715435">
        <w:rPr>
          <w:rFonts w:ascii="Arial" w:eastAsia="Times New Roman" w:hAnsi="Arial" w:cs="Arial"/>
        </w:rPr>
        <w:t>accurately up to</w:t>
      </w:r>
      <w:r w:rsidR="00864EE3">
        <w:rPr>
          <w:rFonts w:ascii="Arial" w:eastAsia="Times New Roman" w:hAnsi="Arial" w:cs="Arial"/>
        </w:rPr>
        <w:t xml:space="preserve"> my best knowledge. </w:t>
      </w:r>
    </w:p>
    <w:p w14:paraId="79C49072" w14:textId="77777777" w:rsidR="00864EE3" w:rsidRDefault="00864EE3" w:rsidP="00B13394">
      <w:pPr>
        <w:tabs>
          <w:tab w:val="left" w:pos="6946"/>
        </w:tabs>
        <w:spacing w:after="0" w:line="276" w:lineRule="auto"/>
        <w:rPr>
          <w:rFonts w:ascii="Arial" w:eastAsia="Times New Roman" w:hAnsi="Arial" w:cs="Arial"/>
        </w:rPr>
      </w:pPr>
    </w:p>
    <w:p w14:paraId="04E64E64" w14:textId="77777777" w:rsidR="00F66B0F" w:rsidRDefault="00864EE3" w:rsidP="00B13394">
      <w:pPr>
        <w:tabs>
          <w:tab w:val="left" w:pos="6946"/>
        </w:tabs>
        <w:spacing w:after="0" w:line="276" w:lineRule="auto"/>
        <w:rPr>
          <w:rFonts w:ascii="Arial" w:eastAsia="Times New Roman" w:hAnsi="Arial" w:cs="Arial"/>
        </w:rPr>
      </w:pPr>
      <w:r>
        <w:rPr>
          <w:rFonts w:ascii="Arial" w:eastAsia="Times New Roman" w:hAnsi="Arial" w:cs="Arial"/>
        </w:rPr>
        <w:t xml:space="preserve">By signing this form I certify </w:t>
      </w:r>
      <w:r w:rsidR="00575BC6" w:rsidRPr="00715435">
        <w:rPr>
          <w:rFonts w:ascii="Arial" w:eastAsia="Times New Roman" w:hAnsi="Arial" w:cs="Arial"/>
        </w:rPr>
        <w:t xml:space="preserve">that </w:t>
      </w:r>
      <w:r w:rsidR="00715435" w:rsidRPr="00715435">
        <w:rPr>
          <w:rFonts w:ascii="Arial" w:eastAsia="Times New Roman" w:hAnsi="Arial" w:cs="Arial"/>
        </w:rPr>
        <w:t xml:space="preserve">misleading or inaccurate information represents violation of False Claims Act and may result to immediate cancellation or termination of current or future contract with the U.S. Government. </w:t>
      </w:r>
    </w:p>
    <w:p w14:paraId="125A183D" w14:textId="77777777" w:rsidR="000A7285" w:rsidRDefault="000A7285" w:rsidP="000515CD">
      <w:pPr>
        <w:spacing w:after="0" w:line="240" w:lineRule="auto"/>
        <w:ind w:left="1701" w:hanging="1701"/>
        <w:rPr>
          <w:rFonts w:ascii="Arial" w:eastAsia="Times New Roman" w:hAnsi="Arial" w:cs="Arial"/>
        </w:rPr>
      </w:pPr>
    </w:p>
    <w:p w14:paraId="2560A1B2" w14:textId="77777777" w:rsidR="00B13394" w:rsidRDefault="00B13394" w:rsidP="000515CD">
      <w:pPr>
        <w:spacing w:after="0" w:line="240" w:lineRule="auto"/>
        <w:ind w:left="1701" w:hanging="1701"/>
        <w:rPr>
          <w:rFonts w:ascii="Arial" w:eastAsia="Times New Roman" w:hAnsi="Arial" w:cs="Arial"/>
        </w:rPr>
      </w:pPr>
    </w:p>
    <w:p w14:paraId="0727F2B9" w14:textId="7849862A" w:rsidR="00B13394" w:rsidRDefault="00B13394" w:rsidP="000515CD">
      <w:pPr>
        <w:spacing w:after="0" w:line="240" w:lineRule="auto"/>
        <w:ind w:left="1701" w:hanging="1701"/>
        <w:rPr>
          <w:rFonts w:ascii="Arial" w:eastAsia="Times New Roman" w:hAnsi="Arial" w:cs="Arial"/>
        </w:rPr>
      </w:pPr>
    </w:p>
    <w:p w14:paraId="22975A82" w14:textId="5E52BBD5" w:rsidR="00B13394" w:rsidRPr="00BE1885" w:rsidRDefault="00BE1885" w:rsidP="00BE1885">
      <w:pPr>
        <w:tabs>
          <w:tab w:val="left" w:pos="6946"/>
        </w:tabs>
        <w:spacing w:after="0" w:line="276" w:lineRule="auto"/>
        <w:ind w:left="1701" w:hanging="1701"/>
        <w:rPr>
          <w:rFonts w:ascii="Arial" w:eastAsia="Times New Roman" w:hAnsi="Arial" w:cs="Arial"/>
          <w:i/>
          <w:iCs/>
        </w:rPr>
      </w:pPr>
      <w:r>
        <w:rPr>
          <w:rFonts w:ascii="Arial" w:eastAsia="Times New Roman" w:hAnsi="Arial" w:cs="Arial"/>
          <w:noProof/>
        </w:rPr>
        <mc:AlternateContent>
          <mc:Choice Requires="wps">
            <w:drawing>
              <wp:anchor distT="0" distB="0" distL="114300" distR="114300" simplePos="0" relativeHeight="251667456" behindDoc="0" locked="0" layoutInCell="1" allowOverlap="1" wp14:anchorId="111D7418" wp14:editId="479EF6F5">
                <wp:simplePos x="0" y="0"/>
                <wp:positionH relativeFrom="column">
                  <wp:posOffset>4387215</wp:posOffset>
                </wp:positionH>
                <wp:positionV relativeFrom="page">
                  <wp:posOffset>5564505</wp:posOffset>
                </wp:positionV>
                <wp:extent cx="1439545" cy="0"/>
                <wp:effectExtent l="0" t="0" r="0" b="0"/>
                <wp:wrapNone/>
                <wp:docPr id="12" name="Straight Connector 12"/>
                <wp:cNvGraphicFramePr/>
                <a:graphic xmlns:a="http://schemas.openxmlformats.org/drawingml/2006/main">
                  <a:graphicData uri="http://schemas.microsoft.com/office/word/2010/wordprocessingShape">
                    <wps:wsp>
                      <wps:cNvCnPr/>
                      <wps:spPr>
                        <a:xfrm flipV="1">
                          <a:off x="0" y="0"/>
                          <a:ext cx="1439545" cy="0"/>
                        </a:xfrm>
                        <a:prstGeom prst="line">
                          <a:avLst/>
                        </a:prstGeom>
                        <a:noFill/>
                        <a:ln w="6350" cap="flat" cmpd="sng" algn="ctr">
                          <a:solidFill>
                            <a:sysClr val="windowText" lastClr="000000"/>
                          </a:solidFill>
                          <a:prstDash val="sysDot"/>
                          <a:miter lim="800000"/>
                        </a:ln>
                        <a:effectLst/>
                      </wps:spPr>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5D73B579" id="Straight Connector 12"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345.45pt,438.15pt" to="458.8pt,4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" strokecolor="windowText" strokeweight=".5pt">
                <v:stroke dashstyle="1 1" joinstyle="miter"/>
                <w10:wrap anchory="page"/>
              </v:line>
            </w:pict>
          </mc:Fallback>
        </mc:AlternateContent>
      </w:r>
      <w:r>
        <w:rPr>
          <w:rFonts w:ascii="Arial" w:eastAsia="Times New Roman" w:hAnsi="Arial" w:cs="Arial"/>
          <w:noProof/>
        </w:rPr>
        <mc:AlternateContent>
          <mc:Choice Requires="wps">
            <w:drawing>
              <wp:anchor distT="0" distB="0" distL="114300" distR="114300" simplePos="0" relativeHeight="251665408" behindDoc="0" locked="0" layoutInCell="1" allowOverlap="1" wp14:anchorId="18D4DFC4" wp14:editId="74A70CB2">
                <wp:simplePos x="0" y="0"/>
                <wp:positionH relativeFrom="column">
                  <wp:posOffset>1720215</wp:posOffset>
                </wp:positionH>
                <wp:positionV relativeFrom="page">
                  <wp:posOffset>5564505</wp:posOffset>
                </wp:positionV>
                <wp:extent cx="2519045" cy="0"/>
                <wp:effectExtent l="0" t="0" r="0" b="0"/>
                <wp:wrapNone/>
                <wp:docPr id="10" name="Straight Connector 10"/>
                <wp:cNvGraphicFramePr/>
                <a:graphic xmlns:a="http://schemas.openxmlformats.org/drawingml/2006/main">
                  <a:graphicData uri="http://schemas.microsoft.com/office/word/2010/wordprocessingShape">
                    <wps:wsp>
                      <wps:cNvCnPr/>
                      <wps:spPr>
                        <a:xfrm flipV="1">
                          <a:off x="0" y="0"/>
                          <a:ext cx="2519045" cy="0"/>
                        </a:xfrm>
                        <a:prstGeom prst="line">
                          <a:avLst/>
                        </a:prstGeom>
                        <a:ln>
                          <a:solidFill>
                            <a:schemeClr val="tx1"/>
                          </a:solidFill>
                          <a:prstDash val="sysDot"/>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18CF4663" id="Straight Connector 1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 from="135.45pt,438.15pt" to="333.8pt,43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" strokecolor="black [3213]" strokeweight=".5pt">
                <v:stroke dashstyle="1 1" joinstyle="miter"/>
                <w10:wrap anchory="page"/>
              </v:line>
            </w:pict>
          </mc:Fallback>
        </mc:AlternateContent>
      </w:r>
      <w:r>
        <w:rPr>
          <w:rFonts w:ascii="Arial" w:eastAsia="Times New Roman" w:hAnsi="Arial" w:cs="Arial"/>
        </w:rPr>
        <w:tab/>
      </w:r>
      <w:r>
        <w:rPr>
          <w:rFonts w:ascii="Arial" w:eastAsia="Times New Roman" w:hAnsi="Arial" w:cs="Arial"/>
        </w:rPr>
        <w:tab/>
      </w:r>
      <w:r w:rsidR="00104054">
        <w:rPr>
          <w:rFonts w:ascii="Arial" w:eastAsia="Times New Roman" w:hAnsi="Arial" w:cs="Arial"/>
          <w:i/>
          <w:sz w:val="16"/>
          <w:szCs w:val="16"/>
        </w:rPr>
        <w:t>Date (MM/DD/YYY)</w:t>
      </w:r>
    </w:p>
    <w:p w14:paraId="2377E2A7" w14:textId="66166FF4" w:rsidR="00B13394" w:rsidRPr="00B13394" w:rsidRDefault="00B13394" w:rsidP="00BE1885">
      <w:pPr>
        <w:tabs>
          <w:tab w:val="center" w:pos="4820"/>
          <w:tab w:val="center" w:pos="8222"/>
        </w:tabs>
        <w:spacing w:after="0" w:line="276" w:lineRule="auto"/>
        <w:ind w:left="1701" w:hanging="1701"/>
        <w:rPr>
          <w:rFonts w:ascii="Arial" w:eastAsia="Times New Roman" w:hAnsi="Arial" w:cs="Arial"/>
          <w:i/>
          <w:sz w:val="16"/>
          <w:szCs w:val="16"/>
        </w:rPr>
      </w:pPr>
      <w:r w:rsidRPr="00B13394">
        <w:rPr>
          <w:rFonts w:ascii="Arial" w:eastAsia="Times New Roman" w:hAnsi="Arial" w:cs="Arial"/>
          <w:i/>
          <w:sz w:val="16"/>
          <w:szCs w:val="16"/>
        </w:rPr>
        <w:tab/>
        <w:t>Signature</w:t>
      </w:r>
      <w:r>
        <w:rPr>
          <w:rFonts w:ascii="Arial" w:eastAsia="Times New Roman" w:hAnsi="Arial" w:cs="Arial"/>
          <w:i/>
          <w:sz w:val="16"/>
          <w:szCs w:val="16"/>
        </w:rPr>
        <w:tab/>
      </w:r>
    </w:p>
    <w:p w14:paraId="493EE7B3" w14:textId="77777777" w:rsidR="00B13394" w:rsidRDefault="00B13394" w:rsidP="00BE1885">
      <w:pPr>
        <w:tabs>
          <w:tab w:val="center" w:pos="7088"/>
        </w:tabs>
        <w:spacing w:after="0" w:line="276" w:lineRule="auto"/>
        <w:ind w:left="1701" w:hanging="1701"/>
        <w:rPr>
          <w:rFonts w:ascii="Arial" w:eastAsia="Times New Roman" w:hAnsi="Arial" w:cs="Arial"/>
          <w:i/>
        </w:rPr>
      </w:pPr>
    </w:p>
    <w:p w14:paraId="4D710D3F" w14:textId="77777777" w:rsidR="00B13394" w:rsidRPr="00B13394" w:rsidRDefault="00B13394" w:rsidP="00B13394">
      <w:pPr>
        <w:tabs>
          <w:tab w:val="center" w:pos="7088"/>
        </w:tabs>
        <w:spacing w:after="0" w:line="240" w:lineRule="auto"/>
        <w:ind w:left="1701" w:hanging="1701"/>
        <w:rPr>
          <w:rFonts w:ascii="Arial" w:eastAsia="Times New Roman" w:hAnsi="Arial" w:cs="Arial"/>
          <w:i/>
        </w:rPr>
      </w:pPr>
    </w:p>
    <w:p w14:paraId="0515F737" w14:textId="77777777" w:rsidR="000515CD" w:rsidRPr="000515CD" w:rsidRDefault="000515CD" w:rsidP="000515CD">
      <w:pPr>
        <w:spacing w:after="0" w:line="240" w:lineRule="auto"/>
        <w:ind w:left="1701" w:hanging="1701"/>
        <w:rPr>
          <w:rFonts w:ascii="Arial" w:eastAsia="Times New Roman" w:hAnsi="Arial" w:cs="Arial"/>
        </w:rPr>
      </w:pPr>
      <w:r w:rsidRPr="000515CD">
        <w:rPr>
          <w:rFonts w:ascii="Arial" w:eastAsia="Times New Roman" w:hAnsi="Arial" w:cs="Arial"/>
        </w:rPr>
        <w:lastRenderedPageBreak/>
        <w:t>52.204-24</w:t>
      </w:r>
      <w:r w:rsidRPr="000515CD">
        <w:rPr>
          <w:rFonts w:ascii="Arial" w:eastAsia="Times New Roman" w:hAnsi="Arial" w:cs="Arial"/>
        </w:rPr>
        <w:tab/>
      </w:r>
      <w:r w:rsidRPr="000515CD">
        <w:rPr>
          <w:rFonts w:ascii="Arial" w:eastAsia="Times New Roman" w:hAnsi="Arial" w:cs="Arial"/>
          <w:u w:val="single"/>
        </w:rPr>
        <w:t>REPRESENTATION REGARDING CERTAIN TELECOMMUNICATIONS AND VIDEO SURVEILLANCE SERVICES OR EQUIPMENT (AUG 2020)</w:t>
      </w:r>
      <w:r w:rsidRPr="000515CD">
        <w:rPr>
          <w:rFonts w:ascii="Arial" w:eastAsia="Times New Roman" w:hAnsi="Arial" w:cs="Arial"/>
        </w:rPr>
        <w:t xml:space="preserve"> </w:t>
      </w:r>
    </w:p>
    <w:p w14:paraId="36B9BDD7" w14:textId="77777777" w:rsidR="000515CD" w:rsidRPr="000515CD" w:rsidRDefault="000515CD" w:rsidP="000515CD">
      <w:pPr>
        <w:spacing w:after="0" w:line="240" w:lineRule="auto"/>
        <w:rPr>
          <w:rFonts w:ascii="Arial" w:eastAsia="Times New Roman" w:hAnsi="Arial" w:cs="Arial"/>
        </w:rPr>
      </w:pPr>
    </w:p>
    <w:p w14:paraId="0EB4B82D" w14:textId="77777777" w:rsidR="000515CD" w:rsidRPr="000515CD" w:rsidRDefault="000515CD" w:rsidP="000515CD">
      <w:pPr>
        <w:spacing w:after="0" w:line="240" w:lineRule="auto"/>
        <w:rPr>
          <w:rFonts w:ascii="Arial" w:eastAsia="Times New Roman" w:hAnsi="Arial" w:cs="Arial"/>
        </w:rPr>
      </w:pPr>
      <w:r w:rsidRPr="000515CD">
        <w:rPr>
          <w:rFonts w:ascii="Arial" w:eastAsia="Times New Roman" w:hAnsi="Arial" w:cs="Arial"/>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the provision at 52.204-26, Covered Telecommunications Equipment or Services—Representation, or in paragraph (v) of the provision at 52.212-3, Offeror Representations and Certifications-Commercial Items.</w:t>
      </w:r>
    </w:p>
    <w:p w14:paraId="460A4C5F" w14:textId="77777777" w:rsidR="000515CD" w:rsidRPr="000515CD" w:rsidRDefault="000515CD" w:rsidP="000515CD">
      <w:pPr>
        <w:spacing w:after="0" w:line="240" w:lineRule="auto"/>
        <w:rPr>
          <w:rFonts w:ascii="Arial" w:eastAsia="Times New Roman" w:hAnsi="Arial" w:cs="Arial"/>
        </w:rPr>
      </w:pPr>
    </w:p>
    <w:p w14:paraId="1420B0EE" w14:textId="77777777" w:rsidR="000515CD" w:rsidRPr="000515CD" w:rsidRDefault="000515CD" w:rsidP="000515CD">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Definitions</w:t>
      </w:r>
      <w:r w:rsidRPr="000515CD">
        <w:rPr>
          <w:rFonts w:ascii="Arial" w:eastAsia="Times New Roman" w:hAnsi="Arial" w:cs="Arial"/>
        </w:rPr>
        <w:t>. As used in this provision—</w:t>
      </w:r>
    </w:p>
    <w:p w14:paraId="45305AD3" w14:textId="77777777" w:rsidR="000515CD" w:rsidRPr="000515CD" w:rsidRDefault="000515CD" w:rsidP="000515CD">
      <w:pPr>
        <w:spacing w:after="0" w:line="240" w:lineRule="auto"/>
        <w:ind w:left="426"/>
        <w:rPr>
          <w:rFonts w:ascii="Arial" w:eastAsia="Times New Roman" w:hAnsi="Arial" w:cs="Arial"/>
        </w:rPr>
      </w:pPr>
      <w:r w:rsidRPr="000515CD">
        <w:rPr>
          <w:rFonts w:ascii="Arial" w:eastAsia="Times New Roman" w:hAnsi="Arial" w:cs="Arial"/>
          <w:i/>
          <w:iCs/>
        </w:rPr>
        <w:t>Backhaul, covered telecommunications equipment or services, critical technology, interconnection arrangements, reasonable inquiry, roaming, and substantial or essential component</w:t>
      </w:r>
      <w:r w:rsidRPr="000515CD">
        <w:rPr>
          <w:rFonts w:ascii="Arial" w:eastAsia="Times New Roman" w:hAnsi="Arial" w:cs="Arial"/>
        </w:rPr>
        <w:t xml:space="preserve"> have the meanings provided in the clause 52.204-25, Prohibition on Contracting for Certain Telecommunications and Video Surveillance Services or Equipment.</w:t>
      </w:r>
    </w:p>
    <w:p w14:paraId="6B192B9D" w14:textId="77777777" w:rsidR="000515CD" w:rsidRPr="000515CD" w:rsidRDefault="000515CD" w:rsidP="000515CD">
      <w:pPr>
        <w:spacing w:after="0" w:line="240" w:lineRule="auto"/>
        <w:ind w:left="284"/>
        <w:rPr>
          <w:rFonts w:ascii="Arial" w:eastAsia="Times New Roman" w:hAnsi="Arial" w:cs="Arial"/>
        </w:rPr>
      </w:pPr>
    </w:p>
    <w:p w14:paraId="3FAB1381" w14:textId="77777777" w:rsidR="000515CD" w:rsidRPr="000515CD" w:rsidRDefault="000515CD" w:rsidP="000515CD">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Prohibition.</w:t>
      </w:r>
      <w:r w:rsidRPr="000515CD">
        <w:rPr>
          <w:rFonts w:ascii="Arial" w:eastAsia="Times New Roman" w:hAnsi="Arial" w:cs="Arial"/>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2118243E" w14:textId="77777777" w:rsidR="000515CD" w:rsidRPr="000515CD" w:rsidRDefault="000515CD" w:rsidP="000A7285">
      <w:pPr>
        <w:numPr>
          <w:ilvl w:val="0"/>
          <w:numId w:val="2"/>
        </w:numPr>
        <w:spacing w:after="0" w:line="240" w:lineRule="auto"/>
        <w:ind w:left="1276" w:hanging="425"/>
        <w:contextualSpacing/>
        <w:rPr>
          <w:rFonts w:ascii="Arial" w:eastAsia="Times New Roman" w:hAnsi="Arial" w:cs="Arial"/>
        </w:rPr>
      </w:pPr>
      <w:r w:rsidRPr="000515CD">
        <w:rPr>
          <w:rFonts w:ascii="Arial" w:eastAsia="Times New Roman" w:hAnsi="Arial" w:cs="Arial"/>
        </w:rPr>
        <w:t>Prohibit the head of an executive agency from procuring with an entity to provide a service that connects to the facilities of a third-party, such as backhaul, roaming, or interconnection arrangements; or</w:t>
      </w:r>
    </w:p>
    <w:p w14:paraId="363312F9" w14:textId="77777777" w:rsidR="000515CD" w:rsidRPr="000515CD" w:rsidRDefault="000515CD" w:rsidP="000A7285">
      <w:pPr>
        <w:spacing w:after="0" w:line="240" w:lineRule="auto"/>
        <w:ind w:left="1276" w:hanging="425"/>
        <w:contextualSpacing/>
        <w:rPr>
          <w:rFonts w:ascii="Arial" w:eastAsia="Times New Roman" w:hAnsi="Arial" w:cs="Arial"/>
        </w:rPr>
      </w:pPr>
    </w:p>
    <w:p w14:paraId="606BB9FD" w14:textId="77777777" w:rsidR="000515CD" w:rsidRPr="000515CD" w:rsidRDefault="000515CD" w:rsidP="000A7285">
      <w:pPr>
        <w:numPr>
          <w:ilvl w:val="0"/>
          <w:numId w:val="2"/>
        </w:numPr>
        <w:spacing w:after="0" w:line="240" w:lineRule="auto"/>
        <w:ind w:left="1276" w:hanging="425"/>
        <w:contextualSpacing/>
        <w:rPr>
          <w:rFonts w:ascii="Arial" w:eastAsia="Times New Roman" w:hAnsi="Arial" w:cs="Arial"/>
        </w:rPr>
      </w:pPr>
      <w:r w:rsidRPr="000515CD">
        <w:rPr>
          <w:rFonts w:ascii="Arial" w:eastAsia="Times New Roman" w:hAnsi="Arial" w:cs="Arial"/>
        </w:rPr>
        <w:lastRenderedPageBreak/>
        <w:t>Cover telecommunications equipment that cannot route or redirect user data traffic or cannot permit visibility into any user data or packets that such equipment transmits or otherwise handles.</w:t>
      </w:r>
    </w:p>
    <w:p w14:paraId="1FCB0F74" w14:textId="77777777" w:rsidR="000515CD" w:rsidRPr="000515CD" w:rsidRDefault="000515CD" w:rsidP="000A7285">
      <w:pPr>
        <w:spacing w:after="0" w:line="240" w:lineRule="auto"/>
        <w:ind w:left="1276" w:hanging="425"/>
        <w:contextualSpacing/>
        <w:rPr>
          <w:rFonts w:ascii="Arial" w:eastAsia="Times New Roman" w:hAnsi="Arial" w:cs="Arial"/>
        </w:rPr>
      </w:pPr>
    </w:p>
    <w:p w14:paraId="4C1CA83C" w14:textId="77777777" w:rsidR="000515CD" w:rsidRPr="000515CD" w:rsidRDefault="000515CD" w:rsidP="000A7285">
      <w:pPr>
        <w:numPr>
          <w:ilvl w:val="0"/>
          <w:numId w:val="3"/>
        </w:numPr>
        <w:spacing w:after="0" w:line="240" w:lineRule="auto"/>
        <w:ind w:left="851" w:hanging="425"/>
        <w:contextualSpacing/>
        <w:rPr>
          <w:rFonts w:ascii="Arial" w:eastAsia="Times New Roman" w:hAnsi="Arial" w:cs="Arial"/>
        </w:rPr>
      </w:pPr>
      <w:r w:rsidRPr="000515CD">
        <w:rPr>
          <w:rFonts w:ascii="Arial" w:eastAsia="Times New Roman" w:hAnsi="Arial" w:cs="Arial"/>
        </w:rPr>
        <w:t>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026EF080" w14:textId="77777777" w:rsidR="000515CD" w:rsidRPr="000515CD" w:rsidRDefault="000515CD" w:rsidP="000A7285">
      <w:pPr>
        <w:numPr>
          <w:ilvl w:val="0"/>
          <w:numId w:val="4"/>
        </w:numPr>
        <w:spacing w:after="0" w:line="240" w:lineRule="auto"/>
        <w:ind w:left="1276" w:hanging="425"/>
        <w:contextualSpacing/>
        <w:rPr>
          <w:rFonts w:ascii="Arial" w:eastAsia="Times New Roman" w:hAnsi="Arial" w:cs="Arial"/>
        </w:rPr>
      </w:pPr>
      <w:r w:rsidRPr="000515CD">
        <w:rPr>
          <w:rFonts w:ascii="Arial" w:eastAsia="Times New Roman" w:hAnsi="Arial" w:cs="Arial"/>
        </w:rPr>
        <w:t>Prohibit the head of an executive agency from procuring with an entity to provide a service that connects to the facilities of a third-party, such as backhaul, roaming, or interconnection arrangements; or</w:t>
      </w:r>
    </w:p>
    <w:p w14:paraId="750D04C9" w14:textId="77777777" w:rsidR="000515CD" w:rsidRPr="000515CD" w:rsidRDefault="000515CD" w:rsidP="000A7285">
      <w:pPr>
        <w:spacing w:after="0" w:line="240" w:lineRule="auto"/>
        <w:ind w:left="1276" w:hanging="425"/>
        <w:contextualSpacing/>
        <w:rPr>
          <w:rFonts w:ascii="Arial" w:eastAsia="Times New Roman" w:hAnsi="Arial" w:cs="Arial"/>
        </w:rPr>
      </w:pPr>
    </w:p>
    <w:p w14:paraId="0F7D8C42" w14:textId="77777777" w:rsidR="000515CD" w:rsidRPr="000515CD" w:rsidRDefault="000515CD" w:rsidP="000A7285">
      <w:pPr>
        <w:numPr>
          <w:ilvl w:val="0"/>
          <w:numId w:val="4"/>
        </w:numPr>
        <w:spacing w:after="0" w:line="240" w:lineRule="auto"/>
        <w:ind w:left="1276" w:hanging="425"/>
        <w:contextualSpacing/>
        <w:rPr>
          <w:rFonts w:ascii="Arial" w:eastAsia="Times New Roman" w:hAnsi="Arial" w:cs="Arial"/>
        </w:rPr>
      </w:pPr>
      <w:r w:rsidRPr="000515CD">
        <w:rPr>
          <w:rFonts w:ascii="Arial" w:eastAsia="Times New Roman" w:hAnsi="Arial" w:cs="Arial"/>
        </w:rPr>
        <w:t>Cover telecommunications equipment that cannot route or redirect user data traffic or cannot permit visibility into any user data or packets that such equipment transmits or otherwise handles.</w:t>
      </w:r>
    </w:p>
    <w:p w14:paraId="5E7A867C" w14:textId="77777777" w:rsidR="000515CD" w:rsidRPr="000515CD" w:rsidRDefault="000515CD" w:rsidP="000515CD">
      <w:pPr>
        <w:spacing w:after="0" w:line="240" w:lineRule="auto"/>
        <w:rPr>
          <w:rFonts w:ascii="Arial" w:eastAsia="Times New Roman" w:hAnsi="Arial" w:cs="Arial"/>
        </w:rPr>
      </w:pPr>
    </w:p>
    <w:p w14:paraId="1D8619F7" w14:textId="77777777" w:rsidR="000515CD" w:rsidRP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Procedures.</w:t>
      </w:r>
      <w:r w:rsidRPr="000515CD">
        <w:rPr>
          <w:rFonts w:ascii="Arial" w:eastAsia="Times New Roman" w:hAnsi="Arial" w:cs="Arial"/>
        </w:rPr>
        <w:t xml:space="preserve"> The Offeror shall review the list of excluded parties in the System for Award Management (SAM) (</w:t>
      </w:r>
      <w:r w:rsidRPr="000515CD">
        <w:rPr>
          <w:rFonts w:ascii="Arial" w:eastAsia="Times New Roman" w:hAnsi="Arial" w:cs="Arial"/>
          <w:b/>
          <w:bCs/>
        </w:rPr>
        <w:t>https://www.sam.gov</w:t>
      </w:r>
      <w:r w:rsidRPr="000515CD">
        <w:rPr>
          <w:rFonts w:ascii="Arial" w:eastAsia="Times New Roman" w:hAnsi="Arial" w:cs="Arial"/>
        </w:rPr>
        <w:t>) for entities excluded from receiving federal awards for “covered telecommunications equipment or services”.</w:t>
      </w:r>
    </w:p>
    <w:p w14:paraId="3C9EE72E" w14:textId="77777777" w:rsidR="000515CD" w:rsidRPr="000515CD" w:rsidRDefault="000515CD" w:rsidP="000515CD">
      <w:pPr>
        <w:spacing w:after="0" w:line="240" w:lineRule="auto"/>
        <w:ind w:left="284"/>
        <w:contextualSpacing/>
        <w:rPr>
          <w:rFonts w:ascii="Arial" w:eastAsia="Times New Roman" w:hAnsi="Arial" w:cs="Arial"/>
        </w:rPr>
      </w:pPr>
    </w:p>
    <w:p w14:paraId="3717B05F" w14:textId="77777777" w:rsidR="000515CD" w:rsidRP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Representation.</w:t>
      </w:r>
      <w:r w:rsidRPr="000515CD">
        <w:rPr>
          <w:rFonts w:ascii="Arial" w:eastAsia="Times New Roman" w:hAnsi="Arial" w:cs="Arial"/>
        </w:rPr>
        <w:t xml:space="preserve"> The Offeror represents that—</w:t>
      </w:r>
    </w:p>
    <w:p w14:paraId="22D5EC21" w14:textId="77777777" w:rsidR="000515CD" w:rsidRPr="000515CD" w:rsidRDefault="000515CD" w:rsidP="000515CD">
      <w:pPr>
        <w:spacing w:after="0" w:line="240" w:lineRule="auto"/>
        <w:ind w:left="720"/>
        <w:contextualSpacing/>
        <w:rPr>
          <w:rFonts w:ascii="Arial" w:eastAsia="Times New Roman" w:hAnsi="Arial" w:cs="Arial"/>
        </w:rPr>
      </w:pPr>
    </w:p>
    <w:p w14:paraId="03D069A3" w14:textId="77777777" w:rsidR="000515CD" w:rsidRPr="000515CD" w:rsidRDefault="000515CD" w:rsidP="000A7285">
      <w:pPr>
        <w:numPr>
          <w:ilvl w:val="0"/>
          <w:numId w:val="5"/>
        </w:numPr>
        <w:spacing w:after="0" w:line="240" w:lineRule="auto"/>
        <w:ind w:left="851" w:hanging="425"/>
        <w:contextualSpacing/>
        <w:rPr>
          <w:rFonts w:ascii="Arial" w:eastAsia="Times New Roman" w:hAnsi="Arial" w:cs="Arial"/>
        </w:rPr>
      </w:pPr>
      <w:r w:rsidRPr="000515CD">
        <w:rPr>
          <w:rFonts w:ascii="Arial" w:eastAsia="Times New Roman" w:hAnsi="Arial" w:cs="Arial"/>
        </w:rPr>
        <w:t xml:space="preserve">It </w:t>
      </w:r>
      <w:r w:rsidRPr="000515CD">
        <w:rPr>
          <w:rFonts w:ascii="Arial" w:eastAsia="Times New Roman" w:hAnsi="Arial" w:cs="Arial"/>
        </w:rPr>
        <w:fldChar w:fldCharType="begin">
          <w:ffData>
            <w:name w:val="Check12"/>
            <w:enabled/>
            <w:calcOnExit w:val="0"/>
            <w:checkBox>
              <w:sizeAuto/>
              <w:default w:val="0"/>
            </w:checkBox>
          </w:ffData>
        </w:fldChar>
      </w:r>
      <w:bookmarkStart w:id="6" w:name="Check12"/>
      <w:r w:rsidRPr="000515CD">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sidRPr="000515CD">
        <w:rPr>
          <w:rFonts w:ascii="Arial" w:eastAsia="Times New Roman" w:hAnsi="Arial" w:cs="Arial"/>
        </w:rPr>
        <w:fldChar w:fldCharType="end"/>
      </w:r>
      <w:bookmarkEnd w:id="6"/>
      <w:r w:rsidRPr="000515CD">
        <w:rPr>
          <w:rFonts w:ascii="Arial" w:eastAsia="Times New Roman" w:hAnsi="Arial" w:cs="Arial"/>
        </w:rPr>
        <w:t xml:space="preserve"> will, </w:t>
      </w:r>
      <w:r w:rsidRPr="000515CD">
        <w:rPr>
          <w:rFonts w:ascii="Arial" w:eastAsia="Times New Roman" w:hAnsi="Arial" w:cs="Arial"/>
        </w:rPr>
        <w:fldChar w:fldCharType="begin">
          <w:ffData>
            <w:name w:val="Check13"/>
            <w:enabled/>
            <w:calcOnExit w:val="0"/>
            <w:checkBox>
              <w:sizeAuto/>
              <w:default w:val="0"/>
            </w:checkBox>
          </w:ffData>
        </w:fldChar>
      </w:r>
      <w:bookmarkStart w:id="7" w:name="Check13"/>
      <w:r w:rsidRPr="000515CD">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sidRPr="000515CD">
        <w:rPr>
          <w:rFonts w:ascii="Arial" w:eastAsia="Times New Roman" w:hAnsi="Arial" w:cs="Arial"/>
        </w:rPr>
        <w:fldChar w:fldCharType="end"/>
      </w:r>
      <w:bookmarkEnd w:id="7"/>
      <w:r w:rsidRPr="000515CD">
        <w:rPr>
          <w:rFonts w:ascii="Arial" w:eastAsia="Times New Roman" w:hAnsi="Arial" w:cs="Arial"/>
        </w:rPr>
        <w:t xml:space="preserve"> will not provide covered telecommunications equipment or services to the Government in the performance of any contract, subcontract or other contractual instrument resulting from this solicitation. The Offeror shall </w:t>
      </w:r>
      <w:r w:rsidRPr="000515CD">
        <w:rPr>
          <w:rFonts w:ascii="Arial" w:eastAsia="Times New Roman" w:hAnsi="Arial" w:cs="Arial"/>
        </w:rPr>
        <w:lastRenderedPageBreak/>
        <w:t>provide the additional disclosure information required at paragraph (e)(1) of this section if the Offeror responds “will” in paragraph (d)(1) of this section; and</w:t>
      </w:r>
    </w:p>
    <w:p w14:paraId="6D7135CE" w14:textId="77777777" w:rsidR="000515CD" w:rsidRPr="000515CD" w:rsidRDefault="000515CD" w:rsidP="000A7285">
      <w:pPr>
        <w:spacing w:after="0" w:line="240" w:lineRule="auto"/>
        <w:ind w:left="851" w:hanging="425"/>
        <w:contextualSpacing/>
        <w:rPr>
          <w:rFonts w:ascii="Arial" w:eastAsia="Times New Roman" w:hAnsi="Arial" w:cs="Arial"/>
        </w:rPr>
      </w:pPr>
    </w:p>
    <w:p w14:paraId="2B2A0464" w14:textId="77777777" w:rsidR="000515CD" w:rsidRPr="000515CD" w:rsidRDefault="000515CD" w:rsidP="000A7285">
      <w:pPr>
        <w:numPr>
          <w:ilvl w:val="0"/>
          <w:numId w:val="5"/>
        </w:numPr>
        <w:spacing w:after="0" w:line="240" w:lineRule="auto"/>
        <w:ind w:left="851" w:hanging="425"/>
        <w:contextualSpacing/>
        <w:rPr>
          <w:rFonts w:ascii="Arial" w:eastAsia="Times New Roman" w:hAnsi="Arial" w:cs="Arial"/>
        </w:rPr>
      </w:pPr>
      <w:r w:rsidRPr="000515CD">
        <w:rPr>
          <w:rFonts w:ascii="Arial" w:eastAsia="Times New Roman" w:hAnsi="Arial" w:cs="Arial"/>
        </w:rPr>
        <w:t>After conducting a reasonable inquiry, for purposes of this representation, the Offeror represents that—</w:t>
      </w:r>
    </w:p>
    <w:p w14:paraId="05F7412E" w14:textId="77777777" w:rsidR="000515CD" w:rsidRPr="000515CD" w:rsidRDefault="000515CD" w:rsidP="000A7285">
      <w:pPr>
        <w:spacing w:after="0" w:line="240" w:lineRule="auto"/>
        <w:ind w:left="851" w:hanging="425"/>
        <w:contextualSpacing/>
        <w:rPr>
          <w:rFonts w:ascii="Arial" w:eastAsia="Times New Roman" w:hAnsi="Arial" w:cs="Arial"/>
        </w:rPr>
      </w:pPr>
    </w:p>
    <w:p w14:paraId="798C34CF" w14:textId="77777777" w:rsidR="000515CD" w:rsidRPr="000515CD" w:rsidRDefault="000515CD" w:rsidP="000A7285">
      <w:pPr>
        <w:spacing w:after="0" w:line="240" w:lineRule="auto"/>
        <w:ind w:left="851" w:hanging="425"/>
        <w:contextualSpacing/>
        <w:rPr>
          <w:rFonts w:ascii="Arial" w:eastAsia="Times New Roman" w:hAnsi="Arial" w:cs="Arial"/>
        </w:rPr>
      </w:pPr>
      <w:r w:rsidRPr="000515CD">
        <w:rPr>
          <w:rFonts w:ascii="Arial" w:eastAsia="Times New Roman" w:hAnsi="Arial" w:cs="Arial"/>
        </w:rPr>
        <w:t xml:space="preserve"> It </w:t>
      </w:r>
      <w:r w:rsidRPr="000515CD">
        <w:rPr>
          <w:rFonts w:ascii="Arial" w:eastAsia="Times New Roman" w:hAnsi="Arial" w:cs="Arial"/>
        </w:rPr>
        <w:fldChar w:fldCharType="begin">
          <w:ffData>
            <w:name w:val="Check14"/>
            <w:enabled/>
            <w:calcOnExit w:val="0"/>
            <w:checkBox>
              <w:sizeAuto/>
              <w:default w:val="0"/>
            </w:checkBox>
          </w:ffData>
        </w:fldChar>
      </w:r>
      <w:bookmarkStart w:id="8" w:name="Check14"/>
      <w:r w:rsidRPr="000515CD">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sidRPr="000515CD">
        <w:rPr>
          <w:rFonts w:ascii="Arial" w:eastAsia="Times New Roman" w:hAnsi="Arial" w:cs="Arial"/>
        </w:rPr>
        <w:fldChar w:fldCharType="end"/>
      </w:r>
      <w:bookmarkEnd w:id="8"/>
      <w:r w:rsidRPr="000515CD">
        <w:rPr>
          <w:rFonts w:ascii="Arial" w:eastAsia="Times New Roman" w:hAnsi="Arial" w:cs="Arial"/>
        </w:rPr>
        <w:t xml:space="preserve"> does, </w:t>
      </w:r>
      <w:r w:rsidRPr="000515CD">
        <w:rPr>
          <w:rFonts w:ascii="Arial" w:eastAsia="Times New Roman" w:hAnsi="Arial" w:cs="Arial"/>
        </w:rPr>
        <w:fldChar w:fldCharType="begin">
          <w:ffData>
            <w:name w:val="Check15"/>
            <w:enabled/>
            <w:calcOnExit w:val="0"/>
            <w:checkBox>
              <w:sizeAuto/>
              <w:default w:val="0"/>
            </w:checkBox>
          </w:ffData>
        </w:fldChar>
      </w:r>
      <w:bookmarkStart w:id="9" w:name="Check15"/>
      <w:r w:rsidRPr="000515CD">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sidRPr="000515CD">
        <w:rPr>
          <w:rFonts w:ascii="Arial" w:eastAsia="Times New Roman" w:hAnsi="Arial" w:cs="Arial"/>
        </w:rPr>
        <w:fldChar w:fldCharType="end"/>
      </w:r>
      <w:bookmarkEnd w:id="9"/>
      <w:r w:rsidRPr="000515CD">
        <w:rPr>
          <w:rFonts w:ascii="Arial" w:eastAsia="Times New Roman" w:hAnsi="Arial" w:cs="Arial"/>
        </w:rP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12D2E4C2" w14:textId="77777777" w:rsidR="000515CD" w:rsidRPr="000515CD" w:rsidRDefault="000515CD" w:rsidP="000A7285">
      <w:pPr>
        <w:spacing w:after="0" w:line="240" w:lineRule="auto"/>
        <w:ind w:left="851" w:hanging="425"/>
        <w:contextualSpacing/>
        <w:rPr>
          <w:rFonts w:ascii="Arial" w:eastAsia="Times New Roman" w:hAnsi="Arial" w:cs="Arial"/>
        </w:rPr>
      </w:pPr>
    </w:p>
    <w:p w14:paraId="3F9EAE2F" w14:textId="77777777" w:rsidR="000515CD" w:rsidRPr="000515CD" w:rsidRDefault="000515CD" w:rsidP="000A7285">
      <w:pPr>
        <w:numPr>
          <w:ilvl w:val="0"/>
          <w:numId w:val="1"/>
        </w:numPr>
        <w:spacing w:after="0" w:line="240" w:lineRule="auto"/>
        <w:ind w:left="426" w:hanging="426"/>
        <w:contextualSpacing/>
        <w:rPr>
          <w:rFonts w:ascii="Arial" w:eastAsia="Times New Roman" w:hAnsi="Arial" w:cs="Arial"/>
        </w:rPr>
      </w:pPr>
      <w:r w:rsidRPr="000515CD">
        <w:rPr>
          <w:rFonts w:ascii="Arial" w:eastAsia="Times New Roman" w:hAnsi="Arial" w:cs="Arial"/>
        </w:rPr>
        <w:t>Disclosures. (1) Disclosure for the representation in paragraph (d)(1) of this provision. If the Offeror has responded “will” in the representation in paragraph (d)(1) of this provision, the Offeror shall provide the following information as part of the offer:</w:t>
      </w:r>
    </w:p>
    <w:p w14:paraId="458D1465" w14:textId="77777777" w:rsidR="000515CD" w:rsidRPr="000515CD" w:rsidRDefault="000515CD" w:rsidP="000A7285">
      <w:pPr>
        <w:numPr>
          <w:ilvl w:val="0"/>
          <w:numId w:val="6"/>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equipment—</w:t>
      </w:r>
    </w:p>
    <w:p w14:paraId="50543FEE"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t>The entity that produced the covered telecommunications equipment (include entity name, unique entity identifier, CAGE code, and whether the entity was the original equipment manufacturer (OEM) or a distributor, if known);</w:t>
      </w:r>
    </w:p>
    <w:p w14:paraId="4B25741D"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t>A description of all covered telecommunications equipment offered (include brand; model number, such as OEM number, manufacturer part number, or wholesaler number; and item description, as applicable); and</w:t>
      </w:r>
    </w:p>
    <w:p w14:paraId="76E45087" w14:textId="77777777" w:rsidR="000515CD" w:rsidRPr="000515CD" w:rsidRDefault="000515CD" w:rsidP="000A7285">
      <w:pPr>
        <w:numPr>
          <w:ilvl w:val="0"/>
          <w:numId w:val="7"/>
        </w:numPr>
        <w:spacing w:after="0" w:line="240" w:lineRule="auto"/>
        <w:ind w:left="1843" w:hanging="567"/>
        <w:contextualSpacing/>
        <w:rPr>
          <w:rFonts w:ascii="Arial" w:eastAsia="Times New Roman" w:hAnsi="Arial" w:cs="Arial"/>
        </w:rPr>
      </w:pPr>
      <w:r w:rsidRPr="000515CD">
        <w:rPr>
          <w:rFonts w:ascii="Arial" w:eastAsia="Times New Roman" w:hAnsi="Arial" w:cs="Arial"/>
        </w:rPr>
        <w:t>Explanation of the proposed use of covered telecommunications equipment and any factors relevant to determining if such use would be permissible under the prohibition in paragraph (b)(1) of this provision.</w:t>
      </w:r>
    </w:p>
    <w:p w14:paraId="2FF23CA3" w14:textId="77777777" w:rsidR="000515CD" w:rsidRPr="000515CD" w:rsidRDefault="000515CD" w:rsidP="000515CD">
      <w:pPr>
        <w:spacing w:after="0" w:line="240" w:lineRule="auto"/>
        <w:ind w:left="1418"/>
        <w:rPr>
          <w:rFonts w:ascii="Arial" w:eastAsia="Times New Roman" w:hAnsi="Arial" w:cs="Arial"/>
        </w:rPr>
      </w:pPr>
    </w:p>
    <w:p w14:paraId="7B0CFAC6" w14:textId="77777777" w:rsidR="000515CD" w:rsidRPr="000515CD" w:rsidRDefault="000515CD" w:rsidP="000A7285">
      <w:pPr>
        <w:numPr>
          <w:ilvl w:val="0"/>
          <w:numId w:val="6"/>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services—</w:t>
      </w:r>
    </w:p>
    <w:p w14:paraId="3BFD7BA9" w14:textId="77777777" w:rsidR="000515CD" w:rsidRPr="000515CD" w:rsidRDefault="000515CD" w:rsidP="000A7285">
      <w:pPr>
        <w:numPr>
          <w:ilvl w:val="0"/>
          <w:numId w:val="8"/>
        </w:numPr>
        <w:spacing w:after="0" w:line="240" w:lineRule="auto"/>
        <w:ind w:left="1843" w:hanging="567"/>
        <w:contextualSpacing/>
        <w:rPr>
          <w:rFonts w:ascii="Arial" w:eastAsia="Times New Roman" w:hAnsi="Arial" w:cs="Arial"/>
        </w:rPr>
      </w:pPr>
      <w:r w:rsidRPr="000515CD">
        <w:rPr>
          <w:rFonts w:ascii="Arial" w:eastAsia="Times New Roman" w:hAnsi="Arial" w:cs="Arial"/>
        </w:rPr>
        <w:t xml:space="preserve">If the service is related to item maintenance: A description of all covered telecommunications services offered (include on the item being </w:t>
      </w:r>
      <w:r w:rsidRPr="000515CD">
        <w:rPr>
          <w:rFonts w:ascii="Arial" w:eastAsia="Times New Roman" w:hAnsi="Arial" w:cs="Arial"/>
        </w:rPr>
        <w:lastRenderedPageBreak/>
        <w:t>maintained: Brand; model number, such as OEM number, manufacturer part number, or wholesaler number; and item description, as applicable); or</w:t>
      </w:r>
    </w:p>
    <w:p w14:paraId="067DD472" w14:textId="77777777" w:rsidR="000515CD" w:rsidRPr="000515CD" w:rsidRDefault="000515CD" w:rsidP="000A7285">
      <w:pPr>
        <w:numPr>
          <w:ilvl w:val="0"/>
          <w:numId w:val="8"/>
        </w:numPr>
        <w:spacing w:after="0" w:line="240" w:lineRule="auto"/>
        <w:ind w:left="1843" w:hanging="567"/>
        <w:contextualSpacing/>
        <w:rPr>
          <w:rFonts w:ascii="Arial" w:eastAsia="Times New Roman" w:hAnsi="Arial" w:cs="Arial"/>
        </w:rPr>
      </w:pPr>
      <w:r w:rsidRPr="000515CD">
        <w:rPr>
          <w:rFonts w:ascii="Arial" w:eastAsia="Times New Roman" w:hAnsi="Arial" w:cs="Arial"/>
        </w:rPr>
        <w:t>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44BC8EC" w14:textId="77777777" w:rsidR="000515CD" w:rsidRPr="000515CD" w:rsidRDefault="000515CD" w:rsidP="000515CD">
      <w:pPr>
        <w:spacing w:after="0" w:line="240" w:lineRule="auto"/>
        <w:ind w:left="1418"/>
        <w:contextualSpacing/>
        <w:rPr>
          <w:rFonts w:ascii="Arial" w:eastAsia="Times New Roman" w:hAnsi="Arial" w:cs="Arial"/>
        </w:rPr>
      </w:pPr>
    </w:p>
    <w:p w14:paraId="0A67BF5C" w14:textId="77777777" w:rsidR="000515CD" w:rsidRPr="000515CD" w:rsidRDefault="000515CD" w:rsidP="000A7285">
      <w:pPr>
        <w:numPr>
          <w:ilvl w:val="0"/>
          <w:numId w:val="9"/>
        </w:numPr>
        <w:spacing w:after="0" w:line="240" w:lineRule="auto"/>
        <w:ind w:left="851" w:hanging="425"/>
        <w:contextualSpacing/>
        <w:rPr>
          <w:rFonts w:ascii="Arial" w:eastAsia="Times New Roman" w:hAnsi="Arial" w:cs="Arial"/>
        </w:rPr>
      </w:pPr>
      <w:r w:rsidRPr="000515CD">
        <w:rPr>
          <w:rFonts w:ascii="Arial" w:eastAsia="Times New Roman" w:hAnsi="Arial" w:cs="Arial"/>
        </w:rPr>
        <w:t>Disclosure for the representation in paragraph (d)(2) of this provision. If the Offeror has responded “does” in the representation in paragraph (d)(2) of this provision, the Offeror shall provide the following information as part of the offer:</w:t>
      </w:r>
    </w:p>
    <w:p w14:paraId="4924D3AF" w14:textId="77777777" w:rsidR="000515CD" w:rsidRPr="000515CD" w:rsidRDefault="000515CD" w:rsidP="000A7285">
      <w:pPr>
        <w:numPr>
          <w:ilvl w:val="0"/>
          <w:numId w:val="10"/>
        </w:numPr>
        <w:spacing w:after="0" w:line="240" w:lineRule="auto"/>
        <w:ind w:left="1276" w:hanging="425"/>
        <w:contextualSpacing/>
        <w:rPr>
          <w:rFonts w:ascii="Arial" w:eastAsia="Times New Roman" w:hAnsi="Arial" w:cs="Arial"/>
        </w:rPr>
      </w:pPr>
      <w:r w:rsidRPr="000515CD">
        <w:rPr>
          <w:rFonts w:ascii="Arial" w:eastAsia="Times New Roman" w:hAnsi="Arial" w:cs="Arial"/>
        </w:rPr>
        <w:t>For covered equipment—</w:t>
      </w:r>
    </w:p>
    <w:p w14:paraId="24D9C14F"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The entity that produced the covered telecommunications equipment (include entity name, unique entity identifier, CAGE code, and whether the entity was the OEM or a distributor, if known);</w:t>
      </w:r>
    </w:p>
    <w:p w14:paraId="50D9BA48"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A description of all covered telecommunications equipment offered (include brand; model number, such as OEM number, manufacturer part number, or wholesaler number; and item description, as applicable); and</w:t>
      </w:r>
    </w:p>
    <w:p w14:paraId="4BCC3A0A" w14:textId="77777777" w:rsidR="000515CD" w:rsidRPr="000515CD" w:rsidRDefault="000515CD" w:rsidP="000A7285">
      <w:pPr>
        <w:numPr>
          <w:ilvl w:val="0"/>
          <w:numId w:val="11"/>
        </w:numPr>
        <w:spacing w:after="0" w:line="240" w:lineRule="auto"/>
        <w:ind w:left="1843" w:hanging="567"/>
        <w:contextualSpacing/>
        <w:rPr>
          <w:rFonts w:ascii="Arial" w:eastAsia="Times New Roman" w:hAnsi="Arial" w:cs="Arial"/>
        </w:rPr>
      </w:pPr>
      <w:r w:rsidRPr="000515CD">
        <w:rPr>
          <w:rFonts w:ascii="Arial" w:eastAsia="Times New Roman" w:hAnsi="Arial" w:cs="Arial"/>
        </w:rPr>
        <w:t>Explanation of the proposed use of covered telecommunications equipment and any factors relevant to determining if such use would be permissible under the prohibition in paragraph (b)(2) of this provision.</w:t>
      </w:r>
    </w:p>
    <w:p w14:paraId="74DB8252" w14:textId="77777777" w:rsidR="000515CD" w:rsidRPr="000515CD" w:rsidRDefault="000515CD" w:rsidP="000515CD">
      <w:pPr>
        <w:spacing w:after="0" w:line="240" w:lineRule="auto"/>
        <w:ind w:left="993"/>
        <w:contextualSpacing/>
        <w:rPr>
          <w:rFonts w:ascii="Arial" w:eastAsia="Times New Roman" w:hAnsi="Arial" w:cs="Arial"/>
        </w:rPr>
      </w:pPr>
    </w:p>
    <w:p w14:paraId="24238B30" w14:textId="77777777" w:rsidR="000515CD" w:rsidRPr="000515CD" w:rsidRDefault="000515CD" w:rsidP="000A7285">
      <w:pPr>
        <w:numPr>
          <w:ilvl w:val="0"/>
          <w:numId w:val="10"/>
        </w:numPr>
        <w:spacing w:after="0" w:line="240" w:lineRule="auto"/>
        <w:ind w:left="1418" w:hanging="567"/>
        <w:contextualSpacing/>
        <w:rPr>
          <w:rFonts w:ascii="Arial" w:eastAsia="Times New Roman" w:hAnsi="Arial" w:cs="Arial"/>
        </w:rPr>
      </w:pPr>
      <w:r w:rsidRPr="000515CD">
        <w:rPr>
          <w:rFonts w:ascii="Arial" w:eastAsia="Times New Roman" w:hAnsi="Arial" w:cs="Arial"/>
        </w:rPr>
        <w:t>For covered services—</w:t>
      </w:r>
    </w:p>
    <w:p w14:paraId="029F6C9C" w14:textId="77777777" w:rsidR="000515CD" w:rsidRPr="000515CD" w:rsidRDefault="000515CD" w:rsidP="000A7285">
      <w:pPr>
        <w:numPr>
          <w:ilvl w:val="0"/>
          <w:numId w:val="12"/>
        </w:numPr>
        <w:spacing w:after="0" w:line="240" w:lineRule="auto"/>
        <w:ind w:left="1843" w:hanging="567"/>
        <w:contextualSpacing/>
        <w:rPr>
          <w:rFonts w:ascii="Arial" w:eastAsia="Times New Roman" w:hAnsi="Arial" w:cs="Arial"/>
        </w:rPr>
      </w:pPr>
      <w:r w:rsidRPr="000515CD">
        <w:rPr>
          <w:rFonts w:ascii="Arial" w:eastAsia="Times New Roman" w:hAnsi="Arial" w:cs="Arial"/>
        </w:rPr>
        <w:t>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39164AAE" w14:textId="77777777" w:rsidR="000515CD" w:rsidRPr="000515CD" w:rsidRDefault="000515CD" w:rsidP="000A7285">
      <w:pPr>
        <w:numPr>
          <w:ilvl w:val="0"/>
          <w:numId w:val="12"/>
        </w:numPr>
        <w:spacing w:after="0" w:line="240" w:lineRule="auto"/>
        <w:ind w:left="1843" w:hanging="567"/>
        <w:contextualSpacing/>
        <w:rPr>
          <w:rFonts w:ascii="Arial" w:eastAsia="Times New Roman" w:hAnsi="Arial" w:cs="Arial"/>
        </w:rPr>
      </w:pPr>
      <w:r w:rsidRPr="000515CD">
        <w:rPr>
          <w:rFonts w:ascii="Arial" w:eastAsia="Times New Roman" w:hAnsi="Arial" w:cs="Arial"/>
        </w:rPr>
        <w:lastRenderedPageBreak/>
        <w:t>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273BBCEC" w14:textId="77777777" w:rsidR="000515CD" w:rsidRPr="000515CD" w:rsidRDefault="000515CD" w:rsidP="000A7285">
      <w:pPr>
        <w:spacing w:after="0" w:line="240" w:lineRule="auto"/>
        <w:ind w:left="1843" w:hanging="567"/>
        <w:contextualSpacing/>
        <w:rPr>
          <w:rFonts w:ascii="Arial" w:eastAsia="Times New Roman" w:hAnsi="Arial" w:cs="Arial"/>
        </w:rPr>
      </w:pPr>
    </w:p>
    <w:p w14:paraId="39CB6DB2" w14:textId="77777777" w:rsidR="000515CD" w:rsidRPr="000515CD" w:rsidRDefault="000515CD" w:rsidP="000515CD">
      <w:pPr>
        <w:spacing w:after="0" w:line="240" w:lineRule="auto"/>
        <w:ind w:left="1418"/>
        <w:contextualSpacing/>
        <w:jc w:val="center"/>
        <w:rPr>
          <w:rFonts w:ascii="Arial" w:eastAsia="Times New Roman" w:hAnsi="Arial" w:cs="Arial"/>
        </w:rPr>
      </w:pPr>
      <w:r w:rsidRPr="000515CD">
        <w:rPr>
          <w:rFonts w:ascii="Arial" w:eastAsia="Times New Roman" w:hAnsi="Arial" w:cs="Arial"/>
        </w:rPr>
        <w:t>(End of provision)</w:t>
      </w:r>
    </w:p>
    <w:p w14:paraId="4C3C15D6" w14:textId="77777777" w:rsidR="000515CD" w:rsidRPr="000515CD" w:rsidRDefault="000515CD" w:rsidP="000515CD">
      <w:pPr>
        <w:spacing w:after="0" w:line="240" w:lineRule="auto"/>
        <w:rPr>
          <w:rFonts w:ascii="Arial" w:eastAsia="Times New Roman" w:hAnsi="Arial" w:cs="Arial"/>
        </w:rPr>
      </w:pPr>
    </w:p>
    <w:p w14:paraId="381E9A38" w14:textId="77777777" w:rsidR="000515CD" w:rsidRDefault="000515CD">
      <w:pPr>
        <w:rPr>
          <w:rFonts w:ascii="Arial" w:eastAsia="Times New Roman" w:hAnsi="Arial" w:cs="Arial"/>
        </w:rPr>
      </w:pPr>
      <w:r>
        <w:rPr>
          <w:rFonts w:ascii="Arial" w:eastAsia="Times New Roman" w:hAnsi="Arial" w:cs="Arial"/>
        </w:rPr>
        <w:br w:type="page"/>
      </w:r>
    </w:p>
    <w:p w14:paraId="090F2A44" w14:textId="77777777" w:rsidR="000515CD" w:rsidRDefault="000515CD" w:rsidP="000515CD">
      <w:pPr>
        <w:spacing w:after="0" w:line="240" w:lineRule="auto"/>
        <w:rPr>
          <w:rFonts w:ascii="Arial" w:eastAsia="Times New Roman" w:hAnsi="Arial" w:cs="Arial"/>
        </w:rPr>
        <w:sectPr w:rsidR="000515CD" w:rsidSect="001E2281">
          <w:headerReference w:type="even" r:id="rId8"/>
          <w:headerReference w:type="default" r:id="rId9"/>
          <w:footerReference w:type="even" r:id="rId10"/>
          <w:footerReference w:type="default" r:id="rId11"/>
          <w:headerReference w:type="first" r:id="rId12"/>
          <w:footerReference w:type="first" r:id="rId13"/>
          <w:pgSz w:w="12240" w:h="15840" w:code="1"/>
          <w:pgMar w:top="1418" w:right="1134" w:bottom="1276" w:left="1701" w:header="142" w:footer="221" w:gutter="0"/>
          <w:cols w:space="720"/>
          <w:docGrid w:linePitch="360"/>
        </w:sectPr>
      </w:pPr>
    </w:p>
    <w:p w14:paraId="25D536F7" w14:textId="77777777" w:rsidR="000515CD" w:rsidRPr="000515CD" w:rsidRDefault="000515CD" w:rsidP="000515CD">
      <w:pPr>
        <w:spacing w:after="0" w:line="240" w:lineRule="auto"/>
        <w:ind w:left="1701" w:hanging="1701"/>
        <w:rPr>
          <w:rFonts w:ascii="Arial" w:eastAsia="Times New Roman" w:hAnsi="Arial" w:cs="Arial"/>
        </w:rPr>
      </w:pPr>
      <w:r w:rsidRPr="000515CD">
        <w:rPr>
          <w:rFonts w:ascii="Arial" w:eastAsia="Times New Roman" w:hAnsi="Arial" w:cs="Arial"/>
        </w:rPr>
        <w:lastRenderedPageBreak/>
        <w:t>52.204-26</w:t>
      </w:r>
      <w:r>
        <w:rPr>
          <w:rFonts w:ascii="Arial" w:eastAsia="Times New Roman" w:hAnsi="Arial" w:cs="Arial"/>
        </w:rPr>
        <w:tab/>
      </w:r>
      <w:r w:rsidRPr="000515CD">
        <w:rPr>
          <w:rFonts w:ascii="Arial" w:eastAsia="Times New Roman" w:hAnsi="Arial" w:cs="Arial"/>
        </w:rPr>
        <w:t>COVERED TELECOMMUNICATIONS EQUIP</w:t>
      </w:r>
      <w:r>
        <w:rPr>
          <w:rFonts w:ascii="Arial" w:eastAsia="Times New Roman" w:hAnsi="Arial" w:cs="Arial"/>
        </w:rPr>
        <w:t xml:space="preserve">MENT OR SERVICES-REPRESENTATION </w:t>
      </w:r>
      <w:r w:rsidRPr="000515CD">
        <w:rPr>
          <w:rFonts w:ascii="Arial" w:eastAsia="Times New Roman" w:hAnsi="Arial" w:cs="Arial"/>
        </w:rPr>
        <w:t>(DEC 2019)</w:t>
      </w:r>
    </w:p>
    <w:p w14:paraId="7FAA6769" w14:textId="77777777" w:rsidR="000515CD" w:rsidRDefault="000515CD" w:rsidP="000515CD">
      <w:pPr>
        <w:spacing w:after="0" w:line="240" w:lineRule="auto"/>
        <w:rPr>
          <w:rFonts w:ascii="Arial" w:eastAsia="Times New Roman" w:hAnsi="Arial" w:cs="Arial"/>
        </w:rPr>
      </w:pPr>
    </w:p>
    <w:p w14:paraId="474E2480" w14:textId="77777777" w:rsidR="000515CD" w:rsidRDefault="000515CD" w:rsidP="000515CD">
      <w:pPr>
        <w:pStyle w:val="ListParagraph"/>
        <w:numPr>
          <w:ilvl w:val="0"/>
          <w:numId w:val="24"/>
        </w:numPr>
        <w:spacing w:after="0" w:line="240" w:lineRule="auto"/>
        <w:ind w:left="426" w:hanging="426"/>
        <w:rPr>
          <w:rFonts w:ascii="Arial" w:eastAsia="Times New Roman" w:hAnsi="Arial" w:cs="Arial"/>
        </w:rPr>
      </w:pPr>
      <w:r w:rsidRPr="000515CD">
        <w:rPr>
          <w:rFonts w:ascii="Arial" w:eastAsia="Times New Roman" w:hAnsi="Arial" w:cs="Arial"/>
          <w:i/>
        </w:rPr>
        <w:t>Definitions.</w:t>
      </w:r>
      <w:r w:rsidRPr="000515CD">
        <w:rPr>
          <w:rFonts w:ascii="Arial" w:eastAsia="Times New Roman" w:hAnsi="Arial" w:cs="Arial"/>
        </w:rPr>
        <w:t xml:space="preserve"> As used in this provision, “covered telecommunications equipment or services” has the meaning provided in the clause 52.204-25, Prohibition on Contracting for Certain Telecommunications and Video Surveillance Services or Equipment.</w:t>
      </w:r>
    </w:p>
    <w:p w14:paraId="1BDB17FF" w14:textId="77777777" w:rsidR="000515CD" w:rsidRDefault="000515CD" w:rsidP="000515CD">
      <w:pPr>
        <w:pStyle w:val="ListParagraph"/>
        <w:spacing w:after="0" w:line="240" w:lineRule="auto"/>
        <w:ind w:left="426"/>
        <w:rPr>
          <w:rFonts w:ascii="Arial" w:eastAsia="Times New Roman" w:hAnsi="Arial" w:cs="Arial"/>
        </w:rPr>
      </w:pPr>
    </w:p>
    <w:p w14:paraId="3F344EC7" w14:textId="77777777" w:rsidR="000515CD" w:rsidRDefault="000515CD" w:rsidP="000515CD">
      <w:pPr>
        <w:pStyle w:val="ListParagraph"/>
        <w:numPr>
          <w:ilvl w:val="0"/>
          <w:numId w:val="24"/>
        </w:numPr>
        <w:spacing w:after="0" w:line="240" w:lineRule="auto"/>
        <w:ind w:left="426" w:hanging="426"/>
        <w:rPr>
          <w:rFonts w:ascii="Arial" w:eastAsia="Times New Roman" w:hAnsi="Arial" w:cs="Arial"/>
        </w:rPr>
      </w:pPr>
      <w:r w:rsidRPr="000515CD">
        <w:rPr>
          <w:rFonts w:ascii="Arial" w:eastAsia="Times New Roman" w:hAnsi="Arial" w:cs="Arial"/>
          <w:i/>
        </w:rPr>
        <w:t>Procedures.</w:t>
      </w:r>
      <w:r w:rsidRPr="000515CD">
        <w:rPr>
          <w:rFonts w:ascii="Arial" w:eastAsia="Times New Roman" w:hAnsi="Arial" w:cs="Arial"/>
        </w:rPr>
        <w:t xml:space="preserve"> The Offeror shall review the list of excluded parties in the System for Award Management (SAM) (https://www.sam.gov) for entities excluded from receiving federal awards for “covered telecommunications equipment or services”.</w:t>
      </w:r>
    </w:p>
    <w:p w14:paraId="54BF0A86" w14:textId="77777777" w:rsidR="000515CD" w:rsidRPr="000515CD" w:rsidRDefault="000515CD" w:rsidP="000515CD">
      <w:pPr>
        <w:pStyle w:val="ListParagraph"/>
        <w:rPr>
          <w:rFonts w:ascii="Arial" w:eastAsia="Times New Roman" w:hAnsi="Arial" w:cs="Arial"/>
        </w:rPr>
      </w:pPr>
    </w:p>
    <w:p w14:paraId="4003958A" w14:textId="77777777" w:rsidR="000515CD" w:rsidRDefault="000515CD" w:rsidP="000515CD">
      <w:pPr>
        <w:pStyle w:val="ListParagraph"/>
        <w:numPr>
          <w:ilvl w:val="0"/>
          <w:numId w:val="24"/>
        </w:numPr>
        <w:spacing w:after="0" w:line="240" w:lineRule="auto"/>
        <w:ind w:left="426" w:hanging="426"/>
        <w:rPr>
          <w:rFonts w:ascii="Arial" w:eastAsia="Times New Roman" w:hAnsi="Arial" w:cs="Arial"/>
        </w:rPr>
      </w:pPr>
      <w:r w:rsidRPr="000515CD">
        <w:rPr>
          <w:rFonts w:ascii="Arial" w:eastAsia="Times New Roman" w:hAnsi="Arial" w:cs="Arial"/>
          <w:i/>
        </w:rPr>
        <w:t>Representation.</w:t>
      </w:r>
      <w:r w:rsidRPr="000515CD">
        <w:rPr>
          <w:rFonts w:ascii="Arial" w:eastAsia="Times New Roman" w:hAnsi="Arial" w:cs="Arial"/>
        </w:rPr>
        <w:t xml:space="preserve"> </w:t>
      </w:r>
      <w:r>
        <w:rPr>
          <w:rFonts w:ascii="Arial" w:eastAsia="Times New Roman" w:hAnsi="Arial" w:cs="Arial"/>
        </w:rPr>
        <w:t xml:space="preserve">The Offeror represents that it </w:t>
      </w:r>
      <w:r>
        <w:rPr>
          <w:rFonts w:ascii="Arial" w:eastAsia="Times New Roman" w:hAnsi="Arial" w:cs="Arial"/>
        </w:rPr>
        <w:fldChar w:fldCharType="begin">
          <w:ffData>
            <w:name w:val="Check16"/>
            <w:enabled/>
            <w:calcOnExit w:val="0"/>
            <w:checkBox>
              <w:sizeAuto/>
              <w:default w:val="0"/>
            </w:checkBox>
          </w:ffData>
        </w:fldChar>
      </w:r>
      <w:bookmarkStart w:id="10" w:name="Check16"/>
      <w:r>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Pr>
          <w:rFonts w:ascii="Arial" w:eastAsia="Times New Roman" w:hAnsi="Arial" w:cs="Arial"/>
        </w:rPr>
        <w:fldChar w:fldCharType="end"/>
      </w:r>
      <w:bookmarkEnd w:id="10"/>
      <w:r>
        <w:rPr>
          <w:rFonts w:ascii="Arial" w:eastAsia="Times New Roman" w:hAnsi="Arial" w:cs="Arial"/>
        </w:rPr>
        <w:t xml:space="preserve"> does, </w:t>
      </w:r>
      <w:r>
        <w:rPr>
          <w:rFonts w:ascii="Arial" w:eastAsia="Times New Roman" w:hAnsi="Arial" w:cs="Arial"/>
        </w:rPr>
        <w:fldChar w:fldCharType="begin">
          <w:ffData>
            <w:name w:val="Check17"/>
            <w:enabled/>
            <w:calcOnExit w:val="0"/>
            <w:checkBox>
              <w:sizeAuto/>
              <w:default w:val="0"/>
            </w:checkBox>
          </w:ffData>
        </w:fldChar>
      </w:r>
      <w:bookmarkStart w:id="11" w:name="Check17"/>
      <w:r>
        <w:rPr>
          <w:rFonts w:ascii="Arial" w:eastAsia="Times New Roman" w:hAnsi="Arial" w:cs="Arial"/>
        </w:rPr>
        <w:instrText xml:space="preserve"> FORMCHECKBOX </w:instrText>
      </w:r>
      <w:r w:rsidR="00FA4808">
        <w:rPr>
          <w:rFonts w:ascii="Arial" w:eastAsia="Times New Roman" w:hAnsi="Arial" w:cs="Arial"/>
        </w:rPr>
      </w:r>
      <w:r w:rsidR="00FA4808">
        <w:rPr>
          <w:rFonts w:ascii="Arial" w:eastAsia="Times New Roman" w:hAnsi="Arial" w:cs="Arial"/>
        </w:rPr>
        <w:fldChar w:fldCharType="separate"/>
      </w:r>
      <w:r>
        <w:rPr>
          <w:rFonts w:ascii="Arial" w:eastAsia="Times New Roman" w:hAnsi="Arial" w:cs="Arial"/>
        </w:rPr>
        <w:fldChar w:fldCharType="end"/>
      </w:r>
      <w:bookmarkEnd w:id="11"/>
      <w:r w:rsidRPr="000515CD">
        <w:rPr>
          <w:rFonts w:ascii="Arial" w:eastAsia="Times New Roman" w:hAnsi="Arial" w:cs="Arial"/>
        </w:rPr>
        <w:t xml:space="preserve"> does not provide covered telecommunications equipment or services as a part of its offered products or services to the Government in the performance of any contract, subcontract, or other contractual instrument.</w:t>
      </w:r>
    </w:p>
    <w:p w14:paraId="648CA752" w14:textId="77777777" w:rsidR="000515CD" w:rsidRPr="000515CD" w:rsidRDefault="000515CD" w:rsidP="000515CD">
      <w:pPr>
        <w:pStyle w:val="ListParagraph"/>
        <w:rPr>
          <w:rFonts w:ascii="Arial" w:eastAsia="Times New Roman" w:hAnsi="Arial" w:cs="Arial"/>
        </w:rPr>
      </w:pPr>
    </w:p>
    <w:p w14:paraId="02FBECFA" w14:textId="77777777" w:rsidR="000515CD" w:rsidRPr="000515CD" w:rsidRDefault="000515CD" w:rsidP="000515CD">
      <w:pPr>
        <w:spacing w:after="0" w:line="240" w:lineRule="auto"/>
        <w:jc w:val="center"/>
        <w:rPr>
          <w:rFonts w:ascii="Arial" w:eastAsia="Times New Roman" w:hAnsi="Arial" w:cs="Arial"/>
        </w:rPr>
      </w:pPr>
      <w:r w:rsidRPr="000515CD">
        <w:rPr>
          <w:rFonts w:ascii="Arial" w:eastAsia="Times New Roman" w:hAnsi="Arial" w:cs="Arial"/>
        </w:rPr>
        <w:t>(End of provision)</w:t>
      </w:r>
    </w:p>
    <w:p w14:paraId="15BEF3C9" w14:textId="77777777" w:rsidR="000515CD" w:rsidRPr="000515CD" w:rsidRDefault="000515CD" w:rsidP="000515CD">
      <w:pPr>
        <w:spacing w:after="0" w:line="240" w:lineRule="auto"/>
        <w:rPr>
          <w:rFonts w:ascii="Arial" w:eastAsia="Times New Roman" w:hAnsi="Arial" w:cs="Arial"/>
        </w:rPr>
        <w:sectPr w:rsidR="000515CD" w:rsidRPr="000515CD" w:rsidSect="000515CD">
          <w:pgSz w:w="12240" w:h="15840" w:code="1"/>
          <w:pgMar w:top="1418" w:right="1134" w:bottom="1134" w:left="1701" w:header="142" w:footer="539" w:gutter="0"/>
          <w:cols w:space="720"/>
          <w:docGrid w:linePitch="360"/>
        </w:sectPr>
      </w:pPr>
    </w:p>
    <w:p w14:paraId="599B2C01" w14:textId="77777777" w:rsidR="000515CD" w:rsidRPr="000515CD" w:rsidRDefault="000515CD" w:rsidP="000515CD">
      <w:pPr>
        <w:spacing w:after="0" w:line="240" w:lineRule="auto"/>
        <w:ind w:left="1701" w:hanging="1701"/>
        <w:rPr>
          <w:rFonts w:ascii="Arial" w:eastAsia="Times New Roman" w:hAnsi="Arial" w:cs="Arial"/>
        </w:rPr>
      </w:pPr>
      <w:r w:rsidRPr="000515CD">
        <w:rPr>
          <w:rFonts w:ascii="Arial" w:eastAsia="Times New Roman" w:hAnsi="Arial" w:cs="Arial"/>
        </w:rPr>
        <w:lastRenderedPageBreak/>
        <w:t>52.204-25</w:t>
      </w:r>
      <w:r w:rsidRPr="000515CD">
        <w:rPr>
          <w:rFonts w:ascii="Arial" w:eastAsia="Times New Roman" w:hAnsi="Arial" w:cs="Arial"/>
        </w:rPr>
        <w:tab/>
      </w:r>
      <w:r w:rsidRPr="000515CD">
        <w:rPr>
          <w:rFonts w:ascii="Arial" w:eastAsia="Times New Roman" w:hAnsi="Arial" w:cs="Arial"/>
          <w:u w:val="single"/>
        </w:rPr>
        <w:t>PROHIBITION ON CONTRACTING FOR CERTAIN TELECOMMUNICATIONS AND VIDEO SURVEILLANCE SERVICES OR EQUIPMENT (AUG 2020)</w:t>
      </w:r>
      <w:r w:rsidRPr="000515CD">
        <w:rPr>
          <w:rFonts w:ascii="Arial" w:eastAsia="Times New Roman" w:hAnsi="Arial" w:cs="Arial"/>
        </w:rPr>
        <w:t xml:space="preserve"> </w:t>
      </w:r>
    </w:p>
    <w:p w14:paraId="30F405DF" w14:textId="77777777" w:rsidR="000515CD" w:rsidRPr="000515CD" w:rsidRDefault="000515CD" w:rsidP="000515CD">
      <w:pPr>
        <w:spacing w:after="0" w:line="240" w:lineRule="auto"/>
        <w:ind w:left="1701" w:hanging="1701"/>
        <w:rPr>
          <w:rFonts w:ascii="Arial" w:eastAsia="Times New Roman" w:hAnsi="Arial" w:cs="Arial"/>
        </w:rPr>
      </w:pPr>
    </w:p>
    <w:p w14:paraId="1C91F7E2" w14:textId="77777777" w:rsidR="000515CD" w:rsidRPr="000515CD" w:rsidRDefault="000515CD" w:rsidP="000A7285">
      <w:pPr>
        <w:numPr>
          <w:ilvl w:val="0"/>
          <w:numId w:val="13"/>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Definitions.</w:t>
      </w:r>
      <w:r w:rsidRPr="000515CD">
        <w:rPr>
          <w:rFonts w:ascii="Arial" w:eastAsia="Times New Roman" w:hAnsi="Arial" w:cs="Arial"/>
        </w:rPr>
        <w:t xml:space="preserve"> As used in this clause—</w:t>
      </w:r>
    </w:p>
    <w:p w14:paraId="26DF5199" w14:textId="77777777" w:rsidR="000515CD" w:rsidRPr="000515CD" w:rsidRDefault="000515CD" w:rsidP="000A7285">
      <w:pPr>
        <w:spacing w:after="0" w:line="240" w:lineRule="auto"/>
        <w:ind w:left="426" w:hanging="426"/>
        <w:contextualSpacing/>
        <w:rPr>
          <w:rFonts w:ascii="Arial" w:eastAsia="Times New Roman" w:hAnsi="Arial" w:cs="Arial"/>
        </w:rPr>
      </w:pPr>
      <w:r w:rsidRPr="000515CD">
        <w:rPr>
          <w:rFonts w:ascii="Arial" w:eastAsia="Times New Roman" w:hAnsi="Arial" w:cs="Arial"/>
          <w:i/>
          <w:iCs/>
        </w:rPr>
        <w:t>Backhaul</w:t>
      </w:r>
      <w:r w:rsidRPr="000515CD">
        <w:rPr>
          <w:rFonts w:ascii="Arial" w:eastAsia="Times New Roman" w:hAnsi="Arial" w:cs="Arial"/>
        </w:rPr>
        <w:t xml:space="preserve"> means intermediate links between the core network, or backbone network, and the small subnetworks at the edge of the network (e.g., connecting cell phones/towers to the core telephone network). Backhaul can be wireless (e.g., microwave) or wired (e.g., fiber optic, coaxial cable, Ethernet). </w:t>
      </w:r>
    </w:p>
    <w:p w14:paraId="604A32C5" w14:textId="77777777" w:rsidR="000515CD" w:rsidRPr="000515CD" w:rsidRDefault="000515CD" w:rsidP="000A7285">
      <w:pPr>
        <w:spacing w:after="0" w:line="240" w:lineRule="auto"/>
        <w:ind w:left="426" w:hanging="426"/>
        <w:contextualSpacing/>
        <w:rPr>
          <w:rFonts w:ascii="Arial" w:eastAsia="Times New Roman" w:hAnsi="Arial" w:cs="Arial"/>
          <w:i/>
          <w:iCs/>
        </w:rPr>
      </w:pPr>
    </w:p>
    <w:p w14:paraId="198AA7C1" w14:textId="77777777" w:rsidR="000515CD" w:rsidRPr="000515CD" w:rsidRDefault="000515CD" w:rsidP="000A7285">
      <w:pPr>
        <w:spacing w:after="0" w:line="240" w:lineRule="auto"/>
        <w:ind w:left="426" w:hanging="426"/>
        <w:contextualSpacing/>
        <w:rPr>
          <w:rFonts w:ascii="Arial" w:eastAsia="Times New Roman" w:hAnsi="Arial" w:cs="Arial"/>
        </w:rPr>
      </w:pPr>
      <w:r w:rsidRPr="000515CD">
        <w:rPr>
          <w:rFonts w:ascii="Arial" w:eastAsia="Times New Roman" w:hAnsi="Arial" w:cs="Arial"/>
          <w:i/>
          <w:iCs/>
        </w:rPr>
        <w:t>Covered foreign country</w:t>
      </w:r>
      <w:r w:rsidRPr="000515CD">
        <w:rPr>
          <w:rFonts w:ascii="Arial" w:eastAsia="Times New Roman" w:hAnsi="Arial" w:cs="Arial"/>
        </w:rPr>
        <w:t xml:space="preserve"> means The People’s Republic of China.</w:t>
      </w:r>
    </w:p>
    <w:p w14:paraId="77525813" w14:textId="77777777" w:rsidR="000515CD" w:rsidRPr="000515CD" w:rsidRDefault="000515CD" w:rsidP="000515CD">
      <w:pPr>
        <w:spacing w:after="0" w:line="240" w:lineRule="auto"/>
        <w:ind w:left="284"/>
        <w:contextualSpacing/>
        <w:rPr>
          <w:rFonts w:ascii="Arial" w:eastAsia="Times New Roman" w:hAnsi="Arial" w:cs="Arial"/>
          <w:i/>
          <w:iCs/>
        </w:rPr>
      </w:pPr>
    </w:p>
    <w:p w14:paraId="2D09BD40" w14:textId="77777777" w:rsidR="000515CD" w:rsidRPr="000515CD" w:rsidRDefault="000515CD" w:rsidP="000A7285">
      <w:pPr>
        <w:spacing w:after="0" w:line="240" w:lineRule="auto"/>
        <w:contextualSpacing/>
        <w:rPr>
          <w:rFonts w:ascii="Arial" w:eastAsia="Times New Roman" w:hAnsi="Arial" w:cs="Arial"/>
        </w:rPr>
      </w:pPr>
      <w:r w:rsidRPr="000515CD">
        <w:rPr>
          <w:rFonts w:ascii="Arial" w:eastAsia="Times New Roman" w:hAnsi="Arial" w:cs="Arial"/>
          <w:i/>
          <w:iCs/>
        </w:rPr>
        <w:t>Covered telecommunications equipment or services</w:t>
      </w:r>
      <w:r w:rsidRPr="000515CD">
        <w:rPr>
          <w:rFonts w:ascii="Arial" w:eastAsia="Times New Roman" w:hAnsi="Arial" w:cs="Arial"/>
        </w:rPr>
        <w:t xml:space="preserve"> means–</w:t>
      </w:r>
    </w:p>
    <w:p w14:paraId="69AE0CE6" w14:textId="77777777" w:rsidR="000515CD" w:rsidRPr="000515CD" w:rsidRDefault="000515CD" w:rsidP="000A7285">
      <w:pPr>
        <w:numPr>
          <w:ilvl w:val="0"/>
          <w:numId w:val="14"/>
        </w:numPr>
        <w:spacing w:after="0" w:line="240" w:lineRule="auto"/>
        <w:ind w:left="851" w:hanging="425"/>
        <w:contextualSpacing/>
        <w:rPr>
          <w:rFonts w:ascii="Arial" w:eastAsia="Times New Roman" w:hAnsi="Arial" w:cs="Arial"/>
        </w:rPr>
      </w:pPr>
      <w:r w:rsidRPr="000515CD">
        <w:rPr>
          <w:rFonts w:ascii="Arial" w:eastAsia="Times New Roman" w:hAnsi="Arial" w:cs="Arial"/>
        </w:rPr>
        <w:t>Telecommunications equipment produced by Huawei Technologies Company or ZTE Corporation (or any subsidiary or affiliate of such entities);</w:t>
      </w:r>
    </w:p>
    <w:p w14:paraId="5531CCCA" w14:textId="77777777" w:rsidR="000515CD" w:rsidRPr="000515CD" w:rsidRDefault="000515CD" w:rsidP="000A7285">
      <w:pPr>
        <w:spacing w:after="0" w:line="240" w:lineRule="auto"/>
        <w:ind w:left="851" w:hanging="425"/>
        <w:contextualSpacing/>
        <w:rPr>
          <w:rFonts w:ascii="Arial" w:eastAsia="Times New Roman" w:hAnsi="Arial" w:cs="Arial"/>
        </w:rPr>
      </w:pPr>
    </w:p>
    <w:p w14:paraId="728A372C" w14:textId="77777777" w:rsidR="000515CD" w:rsidRPr="000515CD" w:rsidRDefault="000515CD" w:rsidP="000A7285">
      <w:pPr>
        <w:numPr>
          <w:ilvl w:val="0"/>
          <w:numId w:val="14"/>
        </w:numPr>
        <w:spacing w:after="0" w:line="240" w:lineRule="auto"/>
        <w:ind w:left="851" w:hanging="425"/>
        <w:contextualSpacing/>
        <w:rPr>
          <w:rFonts w:ascii="Arial" w:eastAsia="Times New Roman" w:hAnsi="Arial" w:cs="Arial"/>
        </w:rPr>
      </w:pPr>
      <w:r w:rsidRPr="000515CD">
        <w:rPr>
          <w:rFonts w:ascii="Arial" w:eastAsia="Times New Roman" w:hAnsi="Arial" w:cs="Arial"/>
        </w:rPr>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3B73925D" w14:textId="77777777" w:rsidR="000515CD" w:rsidRPr="000515CD" w:rsidRDefault="000515CD" w:rsidP="000A7285">
      <w:pPr>
        <w:spacing w:after="0" w:line="240" w:lineRule="auto"/>
        <w:ind w:left="851" w:hanging="425"/>
        <w:contextualSpacing/>
        <w:rPr>
          <w:rFonts w:ascii="Arial" w:eastAsia="Times New Roman" w:hAnsi="Arial" w:cs="Arial"/>
        </w:rPr>
      </w:pPr>
    </w:p>
    <w:p w14:paraId="5BC2CB88" w14:textId="77777777" w:rsidR="000515CD" w:rsidRPr="000515CD" w:rsidRDefault="000515CD" w:rsidP="000A7285">
      <w:pPr>
        <w:numPr>
          <w:ilvl w:val="0"/>
          <w:numId w:val="14"/>
        </w:numPr>
        <w:spacing w:after="0" w:line="240" w:lineRule="auto"/>
        <w:ind w:left="851" w:hanging="425"/>
        <w:contextualSpacing/>
        <w:rPr>
          <w:rFonts w:ascii="Arial" w:eastAsia="Times New Roman" w:hAnsi="Arial" w:cs="Arial"/>
        </w:rPr>
      </w:pPr>
      <w:r w:rsidRPr="000515CD">
        <w:rPr>
          <w:rFonts w:ascii="Arial" w:eastAsia="Times New Roman" w:hAnsi="Arial" w:cs="Arial"/>
        </w:rPr>
        <w:t>Telecommunications or video surveillance services provided by such entities or using such equipment; or</w:t>
      </w:r>
    </w:p>
    <w:p w14:paraId="5B0700C3" w14:textId="77777777" w:rsidR="000515CD" w:rsidRPr="000515CD" w:rsidRDefault="000515CD" w:rsidP="000A7285">
      <w:pPr>
        <w:spacing w:after="0" w:line="240" w:lineRule="auto"/>
        <w:ind w:left="851" w:hanging="425"/>
        <w:contextualSpacing/>
        <w:rPr>
          <w:rFonts w:ascii="Arial" w:eastAsia="Times New Roman" w:hAnsi="Arial" w:cs="Arial"/>
        </w:rPr>
      </w:pPr>
    </w:p>
    <w:p w14:paraId="36B5294F" w14:textId="77777777" w:rsidR="000515CD" w:rsidRPr="000515CD" w:rsidRDefault="000515CD" w:rsidP="000A7285">
      <w:pPr>
        <w:numPr>
          <w:ilvl w:val="0"/>
          <w:numId w:val="14"/>
        </w:numPr>
        <w:spacing w:after="0" w:line="240" w:lineRule="auto"/>
        <w:ind w:left="851" w:hanging="425"/>
        <w:contextualSpacing/>
        <w:rPr>
          <w:rFonts w:ascii="Arial" w:eastAsia="Times New Roman" w:hAnsi="Arial" w:cs="Arial"/>
        </w:rPr>
      </w:pPr>
      <w:r w:rsidRPr="000515CD">
        <w:rPr>
          <w:rFonts w:ascii="Arial" w:eastAsia="Times New Roman" w:hAnsi="Arial" w:cs="Arial"/>
        </w:rPr>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5EFE87D3" w14:textId="77777777" w:rsidR="000515CD" w:rsidRPr="000515CD" w:rsidRDefault="000515CD" w:rsidP="000515CD">
      <w:pPr>
        <w:spacing w:after="0" w:line="240" w:lineRule="auto"/>
        <w:ind w:left="720"/>
        <w:contextualSpacing/>
        <w:rPr>
          <w:rFonts w:ascii="Arial" w:eastAsia="Times New Roman" w:hAnsi="Arial" w:cs="Arial"/>
        </w:rPr>
      </w:pPr>
    </w:p>
    <w:p w14:paraId="65AD9878" w14:textId="77777777" w:rsidR="000515CD" w:rsidRPr="000515CD" w:rsidRDefault="000515CD" w:rsidP="000A7285">
      <w:pPr>
        <w:spacing w:after="0" w:line="240" w:lineRule="auto"/>
        <w:rPr>
          <w:rFonts w:ascii="Arial" w:eastAsia="Times New Roman" w:hAnsi="Arial" w:cs="Arial"/>
        </w:rPr>
      </w:pPr>
      <w:r w:rsidRPr="000515CD">
        <w:rPr>
          <w:rFonts w:ascii="Arial" w:eastAsia="Times New Roman" w:hAnsi="Arial" w:cs="Arial"/>
          <w:i/>
          <w:iCs/>
        </w:rPr>
        <w:lastRenderedPageBreak/>
        <w:t>Critical technology</w:t>
      </w:r>
      <w:r w:rsidRPr="000515CD">
        <w:rPr>
          <w:rFonts w:ascii="Arial" w:eastAsia="Times New Roman" w:hAnsi="Arial" w:cs="Arial"/>
        </w:rPr>
        <w:t xml:space="preserve"> means–</w:t>
      </w:r>
    </w:p>
    <w:p w14:paraId="4FBF263C"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Defense articles or defense services included on the United States Munitions List set forth in the International Traffic in Arms Regulations under subchapter M of chapter I of title 22, Code of Federal Regulations;</w:t>
      </w:r>
    </w:p>
    <w:p w14:paraId="732AA230" w14:textId="77777777" w:rsidR="000515CD" w:rsidRPr="000515CD" w:rsidRDefault="000515CD" w:rsidP="000A7285">
      <w:pPr>
        <w:spacing w:after="0" w:line="240" w:lineRule="auto"/>
        <w:ind w:left="851" w:hanging="425"/>
        <w:contextualSpacing/>
        <w:rPr>
          <w:rFonts w:ascii="Arial" w:eastAsia="Times New Roman" w:hAnsi="Arial" w:cs="Arial"/>
        </w:rPr>
      </w:pPr>
    </w:p>
    <w:p w14:paraId="459CF5D6"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Items included on the Commerce Control List set forth in Supplement No. 1 to part 774 of the Export Administration Regulations under subchapter C of chapter VII of title 15, Code of Federal Regulations, and controlled-</w:t>
      </w:r>
    </w:p>
    <w:p w14:paraId="318FE9E3" w14:textId="77777777" w:rsidR="000515CD" w:rsidRPr="000515CD" w:rsidRDefault="000515CD" w:rsidP="000A7285">
      <w:pPr>
        <w:numPr>
          <w:ilvl w:val="0"/>
          <w:numId w:val="16"/>
        </w:numPr>
        <w:spacing w:after="0" w:line="240" w:lineRule="auto"/>
        <w:ind w:left="1276" w:hanging="425"/>
        <w:contextualSpacing/>
        <w:rPr>
          <w:rFonts w:ascii="Arial" w:eastAsia="Times New Roman" w:hAnsi="Arial" w:cs="Arial"/>
        </w:rPr>
      </w:pPr>
      <w:r w:rsidRPr="000515CD">
        <w:rPr>
          <w:rFonts w:ascii="Arial" w:eastAsia="Times New Roman" w:hAnsi="Arial" w:cs="Arial"/>
        </w:rPr>
        <w:t>Pursuant to multilateral regimes, including for reasons relating to national security, chemical and biological weapons proliferation, nuclear nonproliferation, or missile technology; or</w:t>
      </w:r>
    </w:p>
    <w:p w14:paraId="790C6674" w14:textId="77777777" w:rsidR="000515CD" w:rsidRPr="000515CD" w:rsidRDefault="000515CD" w:rsidP="000A7285">
      <w:pPr>
        <w:numPr>
          <w:ilvl w:val="0"/>
          <w:numId w:val="16"/>
        </w:numPr>
        <w:spacing w:after="0" w:line="240" w:lineRule="auto"/>
        <w:ind w:left="1276" w:hanging="425"/>
        <w:contextualSpacing/>
        <w:rPr>
          <w:rFonts w:ascii="Arial" w:eastAsia="Times New Roman" w:hAnsi="Arial" w:cs="Arial"/>
        </w:rPr>
      </w:pPr>
      <w:r w:rsidRPr="000515CD">
        <w:rPr>
          <w:rFonts w:ascii="Arial" w:eastAsia="Times New Roman" w:hAnsi="Arial" w:cs="Arial"/>
        </w:rPr>
        <w:t>For reasons relating to regional stability or surreptitious listening;</w:t>
      </w:r>
    </w:p>
    <w:p w14:paraId="6BC36ACC" w14:textId="77777777" w:rsidR="000515CD" w:rsidRPr="000515CD" w:rsidRDefault="000515CD" w:rsidP="000515CD">
      <w:pPr>
        <w:spacing w:after="0" w:line="240" w:lineRule="auto"/>
        <w:rPr>
          <w:rFonts w:ascii="Arial" w:eastAsia="Times New Roman" w:hAnsi="Arial" w:cs="Arial"/>
        </w:rPr>
      </w:pPr>
    </w:p>
    <w:p w14:paraId="42E4FB49"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Specially designed and prepared nuclear equipment, parts and components, materials, software, and technology covered by part 810 of title 10, Code of Federal Regulations (relating to assistance to foreign atomic energy activities);</w:t>
      </w:r>
    </w:p>
    <w:p w14:paraId="6588FE01" w14:textId="77777777" w:rsidR="000515CD" w:rsidRPr="000515CD" w:rsidRDefault="000515CD" w:rsidP="000A7285">
      <w:pPr>
        <w:spacing w:after="0" w:line="240" w:lineRule="auto"/>
        <w:ind w:left="851" w:hanging="425"/>
        <w:contextualSpacing/>
        <w:rPr>
          <w:rFonts w:ascii="Arial" w:eastAsia="Times New Roman" w:hAnsi="Arial" w:cs="Arial"/>
        </w:rPr>
      </w:pPr>
    </w:p>
    <w:p w14:paraId="53854813"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Nuclear facilities, equipment, and material covered by part 110 of title 10, Code of Federal Regulations (relating to export and import of nuclear equipment and material);</w:t>
      </w:r>
    </w:p>
    <w:p w14:paraId="3B2AE754" w14:textId="77777777" w:rsidR="000515CD" w:rsidRPr="000515CD" w:rsidRDefault="000515CD" w:rsidP="000A7285">
      <w:pPr>
        <w:spacing w:after="0" w:line="240" w:lineRule="auto"/>
        <w:ind w:left="851" w:hanging="425"/>
        <w:contextualSpacing/>
        <w:rPr>
          <w:rFonts w:ascii="Arial" w:eastAsia="Times New Roman" w:hAnsi="Arial" w:cs="Arial"/>
        </w:rPr>
      </w:pPr>
    </w:p>
    <w:p w14:paraId="77F966F7"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Select agents and toxins covered by part 331 of title 7, Code of Federal Regulations, part 121 of title 9 of such Code, or part 73 of title 42 of such Code; or</w:t>
      </w:r>
    </w:p>
    <w:p w14:paraId="35F00FB0" w14:textId="77777777" w:rsidR="000515CD" w:rsidRPr="000515CD" w:rsidRDefault="000515CD" w:rsidP="000A7285">
      <w:pPr>
        <w:spacing w:after="0" w:line="240" w:lineRule="auto"/>
        <w:ind w:left="851" w:hanging="425"/>
        <w:contextualSpacing/>
        <w:rPr>
          <w:rFonts w:ascii="Arial" w:eastAsia="Times New Roman" w:hAnsi="Arial" w:cs="Arial"/>
        </w:rPr>
      </w:pPr>
    </w:p>
    <w:p w14:paraId="55969373" w14:textId="77777777" w:rsidR="000515CD" w:rsidRPr="000515CD" w:rsidRDefault="000515CD" w:rsidP="000A7285">
      <w:pPr>
        <w:numPr>
          <w:ilvl w:val="0"/>
          <w:numId w:val="15"/>
        </w:numPr>
        <w:spacing w:after="0" w:line="240" w:lineRule="auto"/>
        <w:ind w:left="851" w:hanging="425"/>
        <w:contextualSpacing/>
        <w:rPr>
          <w:rFonts w:ascii="Arial" w:eastAsia="Times New Roman" w:hAnsi="Arial" w:cs="Arial"/>
        </w:rPr>
      </w:pPr>
      <w:r w:rsidRPr="000515CD">
        <w:rPr>
          <w:rFonts w:ascii="Arial" w:eastAsia="Times New Roman" w:hAnsi="Arial" w:cs="Arial"/>
        </w:rPr>
        <w:t>Emerging and foundational technologies controlled pursuant to section 1758 of the Export Control Reform Act of 2018 (50 U.S.C. 4817).</w:t>
      </w:r>
    </w:p>
    <w:p w14:paraId="0CA38BAE" w14:textId="77777777" w:rsidR="000515CD" w:rsidRPr="000515CD" w:rsidRDefault="000515CD" w:rsidP="000A7285">
      <w:pPr>
        <w:spacing w:after="0" w:line="240" w:lineRule="auto"/>
        <w:ind w:left="851" w:hanging="425"/>
        <w:rPr>
          <w:rFonts w:ascii="Arial" w:eastAsia="Times New Roman" w:hAnsi="Arial" w:cs="Arial"/>
        </w:rPr>
      </w:pPr>
    </w:p>
    <w:p w14:paraId="79325113" w14:textId="77777777" w:rsidR="000515CD" w:rsidRPr="000515CD" w:rsidRDefault="000515CD" w:rsidP="000515CD">
      <w:pPr>
        <w:spacing w:after="0" w:line="240" w:lineRule="auto"/>
        <w:ind w:left="284"/>
        <w:rPr>
          <w:rFonts w:ascii="Arial" w:eastAsia="Times New Roman" w:hAnsi="Arial" w:cs="Arial"/>
        </w:rPr>
      </w:pPr>
      <w:r w:rsidRPr="000515CD">
        <w:rPr>
          <w:rFonts w:ascii="Arial" w:eastAsia="Times New Roman" w:hAnsi="Arial" w:cs="Arial"/>
          <w:i/>
          <w:iCs/>
        </w:rPr>
        <w:t>Interconnection arrangements</w:t>
      </w:r>
      <w:r w:rsidRPr="000515CD">
        <w:rPr>
          <w:rFonts w:ascii="Arial" w:eastAsia="Times New Roman" w:hAnsi="Arial" w:cs="Arial"/>
        </w:rPr>
        <w:t xml:space="preserve"> means arrangements governing the physical connection of two or more networks to allow the use of another's network to hand off traffic where it is ultimately delivered (e.g., connection of a customer of telephone provider A to a customer of telephone company B) or sharing data and other information resources. </w:t>
      </w:r>
    </w:p>
    <w:p w14:paraId="1A5D2EF4" w14:textId="77777777" w:rsidR="000515CD" w:rsidRPr="000515CD" w:rsidRDefault="000515CD" w:rsidP="000515CD">
      <w:pPr>
        <w:spacing w:after="0" w:line="240" w:lineRule="auto"/>
        <w:ind w:left="284"/>
        <w:rPr>
          <w:rFonts w:ascii="Arial" w:eastAsia="Times New Roman" w:hAnsi="Arial" w:cs="Arial"/>
        </w:rPr>
      </w:pPr>
    </w:p>
    <w:p w14:paraId="03DF1399" w14:textId="77777777" w:rsidR="000515CD" w:rsidRPr="000515CD" w:rsidRDefault="000515CD" w:rsidP="000515CD">
      <w:pPr>
        <w:spacing w:after="0" w:line="240" w:lineRule="auto"/>
        <w:ind w:left="284"/>
        <w:rPr>
          <w:rFonts w:ascii="Arial" w:eastAsia="Times New Roman" w:hAnsi="Arial" w:cs="Arial"/>
        </w:rPr>
      </w:pPr>
      <w:r w:rsidRPr="000515CD">
        <w:rPr>
          <w:rFonts w:ascii="Arial" w:eastAsia="Times New Roman" w:hAnsi="Arial" w:cs="Arial"/>
          <w:i/>
          <w:iCs/>
        </w:rPr>
        <w:t>Reasonable inquiry</w:t>
      </w:r>
      <w:r w:rsidRPr="000515CD">
        <w:rPr>
          <w:rFonts w:ascii="Arial" w:eastAsia="Times New Roman" w:hAnsi="Arial" w:cs="Arial"/>
        </w:rP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w14:paraId="1FFF769A" w14:textId="77777777" w:rsidR="000515CD" w:rsidRPr="000515CD" w:rsidRDefault="000515CD" w:rsidP="000515CD">
      <w:pPr>
        <w:spacing w:after="0" w:line="240" w:lineRule="auto"/>
        <w:ind w:left="284"/>
        <w:rPr>
          <w:rFonts w:ascii="Arial" w:eastAsia="Times New Roman" w:hAnsi="Arial" w:cs="Arial"/>
        </w:rPr>
      </w:pPr>
    </w:p>
    <w:p w14:paraId="2675B742" w14:textId="77777777" w:rsidR="000515CD" w:rsidRPr="000515CD" w:rsidRDefault="000515CD" w:rsidP="000515CD">
      <w:pPr>
        <w:spacing w:after="0" w:line="240" w:lineRule="auto"/>
        <w:ind w:left="284"/>
        <w:rPr>
          <w:rFonts w:ascii="Arial" w:eastAsia="Times New Roman" w:hAnsi="Arial" w:cs="Arial"/>
        </w:rPr>
      </w:pPr>
      <w:r w:rsidRPr="000515CD">
        <w:rPr>
          <w:rFonts w:ascii="Arial" w:eastAsia="Times New Roman" w:hAnsi="Arial" w:cs="Arial"/>
          <w:i/>
          <w:iCs/>
        </w:rPr>
        <w:t>Roaming</w:t>
      </w:r>
      <w:r w:rsidRPr="000515CD">
        <w:rPr>
          <w:rFonts w:ascii="Arial" w:eastAsia="Times New Roman" w:hAnsi="Arial" w:cs="Arial"/>
        </w:rPr>
        <w:t xml:space="preserve"> means cellular communications services (e.g., voice, video, data) received from a visited network when unable to connect to the facilities of the home network either because signal coverage is too weak or because traffic is too high. </w:t>
      </w:r>
    </w:p>
    <w:p w14:paraId="0D041321" w14:textId="77777777" w:rsidR="000515CD" w:rsidRPr="000515CD" w:rsidRDefault="000515CD" w:rsidP="000515CD">
      <w:pPr>
        <w:spacing w:after="0" w:line="240" w:lineRule="auto"/>
        <w:ind w:left="284"/>
        <w:rPr>
          <w:rFonts w:ascii="Arial" w:eastAsia="Times New Roman" w:hAnsi="Arial" w:cs="Arial"/>
        </w:rPr>
      </w:pPr>
    </w:p>
    <w:p w14:paraId="705E9CA5" w14:textId="77777777" w:rsidR="000515CD" w:rsidRPr="000515CD" w:rsidRDefault="000515CD" w:rsidP="000515CD">
      <w:pPr>
        <w:spacing w:after="0" w:line="240" w:lineRule="auto"/>
        <w:ind w:left="284"/>
        <w:rPr>
          <w:rFonts w:ascii="Arial" w:eastAsia="Times New Roman" w:hAnsi="Arial" w:cs="Arial"/>
        </w:rPr>
      </w:pPr>
      <w:r w:rsidRPr="000515CD">
        <w:rPr>
          <w:rFonts w:ascii="Arial" w:eastAsia="Times New Roman" w:hAnsi="Arial" w:cs="Arial"/>
          <w:i/>
          <w:iCs/>
        </w:rPr>
        <w:t>Substantial or essential component</w:t>
      </w:r>
      <w:r w:rsidRPr="000515CD">
        <w:rPr>
          <w:rFonts w:ascii="Arial" w:eastAsia="Times New Roman" w:hAnsi="Arial" w:cs="Arial"/>
        </w:rPr>
        <w:t xml:space="preserve"> means any component necessary for the proper function or performance of a piece of equipment, system, or service.</w:t>
      </w:r>
    </w:p>
    <w:p w14:paraId="78AC66F7" w14:textId="77777777" w:rsidR="000515CD" w:rsidRPr="000515CD" w:rsidRDefault="000515CD" w:rsidP="000515CD">
      <w:pPr>
        <w:spacing w:after="0" w:line="240" w:lineRule="auto"/>
        <w:rPr>
          <w:rFonts w:ascii="Arial" w:eastAsia="Times New Roman" w:hAnsi="Arial" w:cs="Arial"/>
        </w:rPr>
      </w:pPr>
      <w:r w:rsidRPr="000515CD">
        <w:rPr>
          <w:rFonts w:ascii="Arial" w:eastAsia="Times New Roman" w:hAnsi="Arial" w:cs="Arial"/>
        </w:rPr>
        <w:t xml:space="preserve">      </w:t>
      </w:r>
    </w:p>
    <w:p w14:paraId="08F709D8" w14:textId="77777777" w:rsidR="000515CD" w:rsidRPr="000515CD" w:rsidRDefault="000515CD" w:rsidP="000A7285">
      <w:pPr>
        <w:numPr>
          <w:ilvl w:val="0"/>
          <w:numId w:val="17"/>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Prohibition.</w:t>
      </w:r>
      <w:r w:rsidRPr="000515CD">
        <w:rPr>
          <w:rFonts w:ascii="Arial" w:eastAsia="Times New Roman" w:hAnsi="Arial" w:cs="Arial"/>
        </w:rPr>
        <w:t xml:space="preserve"> (1)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4.2104. </w:t>
      </w:r>
    </w:p>
    <w:p w14:paraId="08415D8B" w14:textId="77777777" w:rsidR="000515CD" w:rsidRPr="000515CD" w:rsidRDefault="000515CD" w:rsidP="000515CD">
      <w:pPr>
        <w:spacing w:after="0" w:line="240" w:lineRule="auto"/>
        <w:rPr>
          <w:rFonts w:ascii="Arial" w:eastAsia="Times New Roman" w:hAnsi="Arial" w:cs="Arial"/>
        </w:rPr>
      </w:pPr>
    </w:p>
    <w:p w14:paraId="4EAE4834" w14:textId="77777777" w:rsidR="000515CD" w:rsidRPr="000515CD" w:rsidRDefault="000515CD" w:rsidP="000A7285">
      <w:pPr>
        <w:numPr>
          <w:ilvl w:val="0"/>
          <w:numId w:val="18"/>
        </w:numPr>
        <w:spacing w:after="0" w:line="240" w:lineRule="auto"/>
        <w:ind w:left="851" w:hanging="425"/>
        <w:contextualSpacing/>
        <w:rPr>
          <w:rFonts w:ascii="Arial" w:eastAsia="Times New Roman" w:hAnsi="Arial" w:cs="Arial"/>
        </w:rPr>
      </w:pPr>
      <w:r w:rsidRPr="000515CD">
        <w:rPr>
          <w:rFonts w:ascii="Arial" w:eastAsia="Times New Roman" w:hAnsi="Arial" w:cs="Arial"/>
        </w:rPr>
        <w:t xml:space="preserve">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w:t>
      </w:r>
      <w:r w:rsidRPr="000515CD">
        <w:rPr>
          <w:rFonts w:ascii="Arial" w:eastAsia="Times New Roman" w:hAnsi="Arial" w:cs="Arial"/>
        </w:rPr>
        <w:lastRenderedPageBreak/>
        <w:t>of any system, unless an exception at paragraph (c) of this clause applies or the covered telecommunication equipment or services are covered by a waiver described in FAR 4.2104. This prohibition applies to the use of covered telecommunications equipment or services, regardless of whether that use is in performance of work under a Federal contract.</w:t>
      </w:r>
    </w:p>
    <w:p w14:paraId="0F14E143" w14:textId="77777777" w:rsidR="000515CD" w:rsidRPr="000515CD" w:rsidRDefault="000515CD" w:rsidP="000515CD">
      <w:pPr>
        <w:spacing w:after="0" w:line="240" w:lineRule="auto"/>
        <w:ind w:left="567"/>
        <w:contextualSpacing/>
        <w:rPr>
          <w:rFonts w:ascii="Arial" w:eastAsia="Times New Roman" w:hAnsi="Arial" w:cs="Arial"/>
        </w:rPr>
      </w:pPr>
    </w:p>
    <w:p w14:paraId="2F12902C" w14:textId="77777777" w:rsidR="000515CD" w:rsidRPr="000515CD" w:rsidRDefault="000515CD" w:rsidP="000A7285">
      <w:pPr>
        <w:numPr>
          <w:ilvl w:val="0"/>
          <w:numId w:val="19"/>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Exceptions</w:t>
      </w:r>
      <w:r w:rsidRPr="000515CD">
        <w:rPr>
          <w:rFonts w:ascii="Arial" w:eastAsia="Times New Roman" w:hAnsi="Arial" w:cs="Arial"/>
        </w:rPr>
        <w:t>. This clause does not prohibit contractors from providing—</w:t>
      </w:r>
    </w:p>
    <w:p w14:paraId="7631B0BD" w14:textId="77777777" w:rsidR="000515CD" w:rsidRPr="000515CD" w:rsidRDefault="000515CD" w:rsidP="000A7285">
      <w:pPr>
        <w:numPr>
          <w:ilvl w:val="0"/>
          <w:numId w:val="20"/>
        </w:numPr>
        <w:spacing w:after="0" w:line="240" w:lineRule="auto"/>
        <w:ind w:left="851" w:hanging="425"/>
        <w:contextualSpacing/>
        <w:rPr>
          <w:rFonts w:ascii="Arial" w:eastAsia="Times New Roman" w:hAnsi="Arial" w:cs="Arial"/>
        </w:rPr>
      </w:pPr>
      <w:r w:rsidRPr="000515CD">
        <w:rPr>
          <w:rFonts w:ascii="Arial" w:eastAsia="Times New Roman" w:hAnsi="Arial" w:cs="Arial"/>
        </w:rPr>
        <w:t>A service that connects to the facilities of a third-party, such as backhaul, roaming, or interconnection arrangements; or</w:t>
      </w:r>
    </w:p>
    <w:p w14:paraId="6B562ACF" w14:textId="77777777" w:rsidR="000515CD" w:rsidRPr="000515CD" w:rsidRDefault="000515CD" w:rsidP="000A7285">
      <w:pPr>
        <w:numPr>
          <w:ilvl w:val="0"/>
          <w:numId w:val="20"/>
        </w:numPr>
        <w:spacing w:after="0" w:line="240" w:lineRule="auto"/>
        <w:ind w:left="851" w:hanging="425"/>
        <w:contextualSpacing/>
        <w:rPr>
          <w:rFonts w:ascii="Arial" w:eastAsia="Times New Roman" w:hAnsi="Arial" w:cs="Arial"/>
        </w:rPr>
      </w:pPr>
      <w:r w:rsidRPr="000515CD">
        <w:rPr>
          <w:rFonts w:ascii="Arial" w:eastAsia="Times New Roman" w:hAnsi="Arial" w:cs="Arial"/>
        </w:rPr>
        <w:t>Telecommunications equipment that cannot route or redirect user data traffic or permit visibility into any user data or packets that such equipment transmits or otherwise handles.</w:t>
      </w:r>
    </w:p>
    <w:p w14:paraId="63B5339E" w14:textId="77777777" w:rsidR="000515CD" w:rsidRPr="000515CD" w:rsidRDefault="000515CD" w:rsidP="000515CD">
      <w:pPr>
        <w:spacing w:after="0" w:line="240" w:lineRule="auto"/>
        <w:rPr>
          <w:rFonts w:ascii="Arial" w:eastAsia="Times New Roman" w:hAnsi="Arial" w:cs="Arial"/>
        </w:rPr>
      </w:pPr>
    </w:p>
    <w:p w14:paraId="398A2E4F" w14:textId="77777777" w:rsidR="000515CD" w:rsidRPr="000515CD" w:rsidRDefault="000515CD" w:rsidP="000A7285">
      <w:pPr>
        <w:numPr>
          <w:ilvl w:val="0"/>
          <w:numId w:val="21"/>
        </w:numPr>
        <w:spacing w:after="0" w:line="240" w:lineRule="auto"/>
        <w:ind w:left="426" w:hanging="426"/>
        <w:contextualSpacing/>
        <w:rPr>
          <w:rFonts w:ascii="Arial" w:eastAsia="Times New Roman" w:hAnsi="Arial" w:cs="Arial"/>
        </w:rPr>
      </w:pPr>
      <w:r w:rsidRPr="000515CD">
        <w:rPr>
          <w:rFonts w:ascii="Arial" w:eastAsia="Times New Roman" w:hAnsi="Arial" w:cs="Arial"/>
        </w:rPr>
        <w:t xml:space="preserve">Reporting requirement.(1)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https://dibnet.dod.mil.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r w:rsidRPr="000515CD">
        <w:rPr>
          <w:rFonts w:ascii="Arial" w:eastAsia="Times New Roman" w:hAnsi="Arial" w:cs="Arial"/>
          <w:b/>
          <w:bCs/>
        </w:rPr>
        <w:t>https://dibnet.dod.mil</w:t>
      </w:r>
      <w:r w:rsidRPr="000515CD">
        <w:rPr>
          <w:rFonts w:ascii="Arial" w:eastAsia="Times New Roman" w:hAnsi="Arial" w:cs="Arial"/>
        </w:rPr>
        <w:t>.</w:t>
      </w:r>
    </w:p>
    <w:p w14:paraId="051F547C" w14:textId="77777777" w:rsidR="000515CD" w:rsidRPr="000515CD" w:rsidRDefault="000515CD" w:rsidP="000515CD">
      <w:pPr>
        <w:spacing w:after="0" w:line="240" w:lineRule="auto"/>
        <w:ind w:left="426"/>
        <w:contextualSpacing/>
        <w:rPr>
          <w:rFonts w:ascii="Arial" w:eastAsia="Times New Roman" w:hAnsi="Arial" w:cs="Arial"/>
        </w:rPr>
      </w:pPr>
    </w:p>
    <w:p w14:paraId="1DF8CCF9" w14:textId="77777777" w:rsidR="000515CD" w:rsidRPr="000515CD" w:rsidRDefault="000515CD" w:rsidP="000A7285">
      <w:pPr>
        <w:numPr>
          <w:ilvl w:val="0"/>
          <w:numId w:val="22"/>
        </w:numPr>
        <w:spacing w:after="0" w:line="240" w:lineRule="auto"/>
        <w:ind w:left="851" w:hanging="425"/>
        <w:contextualSpacing/>
        <w:rPr>
          <w:rFonts w:ascii="Arial" w:eastAsia="Times New Roman" w:hAnsi="Arial" w:cs="Arial"/>
        </w:rPr>
      </w:pPr>
      <w:r w:rsidRPr="000515CD">
        <w:rPr>
          <w:rFonts w:ascii="Arial" w:eastAsia="Times New Roman" w:hAnsi="Arial" w:cs="Arial"/>
        </w:rPr>
        <w:t>The Contractor shall report the following information pursuant to paragraph (d)(1) of this clause</w:t>
      </w:r>
    </w:p>
    <w:p w14:paraId="6CDC4193" w14:textId="77777777" w:rsidR="000515CD" w:rsidRPr="000515CD" w:rsidRDefault="000515CD" w:rsidP="000A7285">
      <w:pPr>
        <w:numPr>
          <w:ilvl w:val="0"/>
          <w:numId w:val="23"/>
        </w:numPr>
        <w:spacing w:after="0" w:line="240" w:lineRule="auto"/>
        <w:ind w:left="1276" w:hanging="425"/>
        <w:contextualSpacing/>
        <w:rPr>
          <w:rFonts w:ascii="Arial" w:eastAsia="Times New Roman" w:hAnsi="Arial" w:cs="Arial"/>
        </w:rPr>
      </w:pPr>
      <w:r w:rsidRPr="000515CD">
        <w:rPr>
          <w:rFonts w:ascii="Arial" w:eastAsia="Times New Roman" w:hAnsi="Arial" w:cs="Arial"/>
        </w:rPr>
        <w:t xml:space="preserve">Within one business day from the date of such identification or notification: the contract number; the order number(s), if applicable; supplier name; supplier unique entity identifier (if known); supplier Commercial and Government Entity (CAGE) code (if known); brand; model number (original </w:t>
      </w:r>
      <w:r w:rsidRPr="000515CD">
        <w:rPr>
          <w:rFonts w:ascii="Arial" w:eastAsia="Times New Roman" w:hAnsi="Arial" w:cs="Arial"/>
        </w:rPr>
        <w:lastRenderedPageBreak/>
        <w:t>equipment manufacturer number, manufacturer part number, or wholesaler number); item description; and any readily available information about mitigation actions undertaken or recommended.</w:t>
      </w:r>
    </w:p>
    <w:p w14:paraId="58CC8B6D" w14:textId="77777777" w:rsidR="000515CD" w:rsidRPr="000515CD" w:rsidRDefault="000515CD" w:rsidP="000A7285">
      <w:pPr>
        <w:spacing w:after="0" w:line="240" w:lineRule="auto"/>
        <w:ind w:left="1276" w:hanging="425"/>
        <w:contextualSpacing/>
        <w:rPr>
          <w:rFonts w:ascii="Arial" w:eastAsia="Times New Roman" w:hAnsi="Arial" w:cs="Arial"/>
        </w:rPr>
      </w:pPr>
    </w:p>
    <w:p w14:paraId="3A0DCB82" w14:textId="77777777" w:rsidR="000515CD" w:rsidRPr="000515CD" w:rsidRDefault="000515CD" w:rsidP="000A7285">
      <w:pPr>
        <w:numPr>
          <w:ilvl w:val="0"/>
          <w:numId w:val="23"/>
        </w:numPr>
        <w:spacing w:after="0" w:line="240" w:lineRule="auto"/>
        <w:ind w:left="1276" w:hanging="425"/>
        <w:contextualSpacing/>
        <w:rPr>
          <w:rFonts w:ascii="Arial" w:eastAsia="Times New Roman" w:hAnsi="Arial" w:cs="Arial"/>
        </w:rPr>
      </w:pPr>
      <w:r w:rsidRPr="000515CD">
        <w:rPr>
          <w:rFonts w:ascii="Arial" w:eastAsia="Times New Roman" w:hAnsi="Arial" w:cs="Arial"/>
        </w:rPr>
        <w:t>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14:paraId="3E451E2E" w14:textId="77777777" w:rsidR="000515CD" w:rsidRPr="000515CD" w:rsidRDefault="000515CD" w:rsidP="000515CD">
      <w:pPr>
        <w:spacing w:after="0" w:line="240" w:lineRule="auto"/>
        <w:rPr>
          <w:rFonts w:ascii="Arial" w:eastAsia="Times New Roman" w:hAnsi="Arial" w:cs="Arial"/>
        </w:rPr>
      </w:pPr>
      <w:r w:rsidRPr="000515CD">
        <w:rPr>
          <w:rFonts w:ascii="Arial" w:eastAsia="Times New Roman" w:hAnsi="Arial" w:cs="Arial"/>
        </w:rPr>
        <w:t xml:space="preserve"> </w:t>
      </w:r>
    </w:p>
    <w:p w14:paraId="7CA3B063" w14:textId="77777777" w:rsidR="000515CD" w:rsidRPr="000515CD" w:rsidRDefault="000515CD" w:rsidP="000A7285">
      <w:pPr>
        <w:numPr>
          <w:ilvl w:val="0"/>
          <w:numId w:val="21"/>
        </w:numPr>
        <w:spacing w:after="0" w:line="240" w:lineRule="auto"/>
        <w:ind w:left="426" w:hanging="426"/>
        <w:contextualSpacing/>
        <w:rPr>
          <w:rFonts w:ascii="Arial" w:eastAsia="Times New Roman" w:hAnsi="Arial" w:cs="Arial"/>
        </w:rPr>
      </w:pPr>
      <w:r w:rsidRPr="000515CD">
        <w:rPr>
          <w:rFonts w:ascii="Arial" w:eastAsia="Times New Roman" w:hAnsi="Arial" w:cs="Arial"/>
          <w:i/>
          <w:iCs/>
        </w:rPr>
        <w:t>Subcontracts.</w:t>
      </w:r>
      <w:r w:rsidRPr="000515CD">
        <w:rPr>
          <w:rFonts w:ascii="Arial" w:eastAsia="Times New Roman" w:hAnsi="Arial" w:cs="Arial"/>
        </w:rPr>
        <w:t xml:space="preserve"> The Contractor shall insert the substance of this clause, including this paragraph (e) and excluding paragraph (b)(2), in all subcontracts and other contractual instruments, including subcontracts for the acquisition of commercial items</w:t>
      </w:r>
    </w:p>
    <w:p w14:paraId="2EB2B276" w14:textId="77777777" w:rsidR="000515CD" w:rsidRPr="000515CD" w:rsidRDefault="000515CD" w:rsidP="000515CD">
      <w:pPr>
        <w:spacing w:after="0" w:line="240" w:lineRule="auto"/>
        <w:ind w:left="284"/>
        <w:contextualSpacing/>
        <w:jc w:val="center"/>
        <w:rPr>
          <w:rFonts w:ascii="Arial" w:eastAsia="Times New Roman" w:hAnsi="Arial" w:cs="Arial"/>
        </w:rPr>
      </w:pPr>
    </w:p>
    <w:p w14:paraId="1875334F" w14:textId="77777777" w:rsidR="000515CD" w:rsidRPr="000515CD" w:rsidRDefault="000515CD" w:rsidP="000515CD">
      <w:pPr>
        <w:spacing w:after="0" w:line="240" w:lineRule="auto"/>
        <w:ind w:left="284"/>
        <w:contextualSpacing/>
        <w:jc w:val="center"/>
        <w:rPr>
          <w:rFonts w:ascii="Arial" w:eastAsia="Times New Roman" w:hAnsi="Arial" w:cs="Arial"/>
        </w:rPr>
      </w:pPr>
      <w:r w:rsidRPr="000515CD">
        <w:rPr>
          <w:rFonts w:ascii="Arial" w:eastAsia="Times New Roman" w:hAnsi="Arial" w:cs="Arial"/>
        </w:rPr>
        <w:t>(End of clause)</w:t>
      </w:r>
    </w:p>
    <w:p w14:paraId="633E1A64" w14:textId="77777777" w:rsidR="00F971E0" w:rsidRDefault="00F971E0"/>
    <w:sectPr w:rsidR="00F971E0" w:rsidSect="0034621A">
      <w:pgSz w:w="12240" w:h="15840" w:code="1"/>
      <w:pgMar w:top="1418" w:right="1134" w:bottom="425" w:left="1701" w:header="142" w:footer="53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5F5470" w14:textId="77777777" w:rsidR="000515CD" w:rsidRDefault="000515CD" w:rsidP="000515CD">
      <w:pPr>
        <w:spacing w:after="0" w:line="240" w:lineRule="auto"/>
      </w:pPr>
      <w:r>
        <w:separator/>
      </w:r>
    </w:p>
  </w:endnote>
  <w:endnote w:type="continuationSeparator" w:id="0">
    <w:p w14:paraId="3715E2FE" w14:textId="77777777" w:rsidR="000515CD" w:rsidRDefault="000515CD" w:rsidP="00051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74317B" w14:textId="77777777" w:rsidR="00FA4808" w:rsidRDefault="00FA48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8B6743" w14:textId="3EAC70F7" w:rsidR="006F1803" w:rsidRPr="001E2281" w:rsidRDefault="00BE1885">
    <w:pPr>
      <w:pStyle w:val="Footer"/>
      <w:jc w:val="right"/>
      <w:rPr>
        <w:rFonts w:ascii="Arial" w:hAnsi="Arial" w:cs="Arial"/>
        <w:i/>
        <w:sz w:val="18"/>
        <w:szCs w:val="18"/>
      </w:rPr>
    </w:pPr>
    <w:r>
      <w:rPr>
        <w:rFonts w:ascii="Arial" w:hAnsi="Arial" w:cs="Arial"/>
        <w:i/>
        <w:noProof/>
        <w:sz w:val="18"/>
        <w:szCs w:val="18"/>
      </w:rPr>
      <mc:AlternateContent>
        <mc:Choice Requires="wps">
          <w:drawing>
            <wp:anchor distT="0" distB="0" distL="114300" distR="114300" simplePos="0" relativeHeight="251659264" behindDoc="0" locked="0" layoutInCell="0" allowOverlap="1" wp14:anchorId="52080FF1" wp14:editId="1FE0C8B9">
              <wp:simplePos x="0" y="0"/>
              <wp:positionH relativeFrom="page">
                <wp:posOffset>0</wp:posOffset>
              </wp:positionH>
              <wp:positionV relativeFrom="page">
                <wp:posOffset>9601200</wp:posOffset>
              </wp:positionV>
              <wp:extent cx="7772400" cy="266700"/>
              <wp:effectExtent l="0" t="0" r="0" b="0"/>
              <wp:wrapNone/>
              <wp:docPr id="2" name="MSIPCM73b64f4d95db127439055892" descr="{&quot;HashCode&quot;:1778673554,&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DAE2B93" w14:textId="21E6143A" w:rsidR="00BE1885" w:rsidRPr="00BE1885" w:rsidRDefault="00BE1885" w:rsidP="00BE1885">
                          <w:pPr>
                            <w:spacing w:after="0"/>
                            <w:jc w:val="center"/>
                            <w:rPr>
                              <w:rFonts w:ascii="Times New Roman" w:hAnsi="Times New Roman" w:cs="Times New Roman"/>
                              <w:color w:val="000000"/>
                              <w:sz w:val="20"/>
                            </w:rPr>
                          </w:pPr>
                          <w:r w:rsidRPr="00BE1885">
                            <w:rPr>
                              <w:rFonts w:ascii="Times New Roman" w:hAnsi="Times New Roman" w:cs="Times New Roman"/>
                              <w:color w:val="000000"/>
                              <w:sz w:val="20"/>
                            </w:rPr>
                            <w:t>SBU - CONTRACTING AND ACQUISITIONS</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2080FF1" id="_x0000_t202" coordsize="21600,21600" o:spt="202" path="m,l,21600r21600,l21600,xe">
              <v:stroke joinstyle="miter"/>
              <v:path gradientshapeok="t" o:connecttype="rect"/>
            </v:shapetype>
            <v:shape id="MSIPCM73b64f4d95db127439055892" o:spid="_x0000_s1026" type="#_x0000_t202" alt="{&quot;HashCode&quot;:1778673554,&quot;Height&quot;:792.0,&quot;Width&quot;:612.0,&quot;Placement&quot;:&quot;Footer&quot;,&quot;Index&quot;:&quot;Primary&quot;,&quot;Section&quot;:1,&quot;Top&quot;:0.0,&quot;Left&quot;:0.0}" style="position:absolute;left:0;text-align:left;margin-left:0;margin-top:756pt;width:612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" o:allowincell="f" filled="f" stroked="f" strokeweight=".5pt">
              <v:textbox inset=",0,,0">
                <w:txbxContent>
                  <w:p w14:paraId="1DAE2B93" w14:textId="21E6143A" w:rsidR="00BE1885" w:rsidRPr="00BE1885" w:rsidRDefault="00BE1885" w:rsidP="00BE1885">
                    <w:pPr>
                      <w:spacing w:after="0"/>
                      <w:jc w:val="center"/>
                      <w:rPr>
                        <w:rFonts w:ascii="Times New Roman" w:hAnsi="Times New Roman" w:cs="Times New Roman"/>
                        <w:color w:val="000000"/>
                        <w:sz w:val="20"/>
                      </w:rPr>
                    </w:pPr>
                    <w:r w:rsidRPr="00BE1885">
                      <w:rPr>
                        <w:rFonts w:ascii="Times New Roman" w:hAnsi="Times New Roman" w:cs="Times New Roman"/>
                        <w:color w:val="000000"/>
                        <w:sz w:val="20"/>
                      </w:rPr>
                      <w:t>SBU - CONTRACTING AND ACQUISITIONS</w:t>
                    </w:r>
                  </w:p>
                </w:txbxContent>
              </v:textbox>
              <w10:wrap anchorx="page" anchory="page"/>
            </v:shape>
          </w:pict>
        </mc:Fallback>
      </mc:AlternateContent>
    </w:r>
    <w:sdt>
      <w:sdtPr>
        <w:rPr>
          <w:rFonts w:ascii="Arial" w:hAnsi="Arial" w:cs="Arial"/>
          <w:i/>
          <w:sz w:val="18"/>
          <w:szCs w:val="18"/>
        </w:rPr>
        <w:id w:val="675388987"/>
        <w:docPartObj>
          <w:docPartGallery w:val="Page Numbers (Bottom of Page)"/>
          <w:docPartUnique/>
        </w:docPartObj>
      </w:sdtPr>
      <w:sdtEndPr/>
      <w:sdtContent>
        <w:sdt>
          <w:sdtPr>
            <w:rPr>
              <w:rFonts w:ascii="Arial" w:hAnsi="Arial" w:cs="Arial"/>
              <w:i/>
              <w:sz w:val="18"/>
              <w:szCs w:val="18"/>
            </w:rPr>
            <w:id w:val="-1769616900"/>
            <w:docPartObj>
              <w:docPartGallery w:val="Page Numbers (Top of Page)"/>
              <w:docPartUnique/>
            </w:docPartObj>
          </w:sdtPr>
          <w:sdtEndPr/>
          <w:sdtContent>
            <w:r w:rsidR="006F1803" w:rsidRPr="001E2281">
              <w:rPr>
                <w:rFonts w:ascii="Arial" w:hAnsi="Arial" w:cs="Arial"/>
                <w:i/>
                <w:sz w:val="18"/>
                <w:szCs w:val="18"/>
              </w:rPr>
              <w:t xml:space="preserve">Page </w:t>
            </w:r>
            <w:r w:rsidR="006F1803" w:rsidRPr="001E2281">
              <w:rPr>
                <w:rFonts w:ascii="Arial" w:hAnsi="Arial" w:cs="Arial"/>
                <w:bCs/>
                <w:i/>
                <w:sz w:val="18"/>
                <w:szCs w:val="18"/>
              </w:rPr>
              <w:fldChar w:fldCharType="begin"/>
            </w:r>
            <w:r w:rsidR="006F1803" w:rsidRPr="001E2281">
              <w:rPr>
                <w:rFonts w:ascii="Arial" w:hAnsi="Arial" w:cs="Arial"/>
                <w:bCs/>
                <w:i/>
                <w:sz w:val="18"/>
                <w:szCs w:val="18"/>
              </w:rPr>
              <w:instrText xml:space="preserve"> PAGE </w:instrText>
            </w:r>
            <w:r w:rsidR="006F1803" w:rsidRPr="001E2281">
              <w:rPr>
                <w:rFonts w:ascii="Arial" w:hAnsi="Arial" w:cs="Arial"/>
                <w:bCs/>
                <w:i/>
                <w:sz w:val="18"/>
                <w:szCs w:val="18"/>
              </w:rPr>
              <w:fldChar w:fldCharType="separate"/>
            </w:r>
            <w:r w:rsidR="00FA4808">
              <w:rPr>
                <w:rFonts w:ascii="Arial" w:hAnsi="Arial" w:cs="Arial"/>
                <w:bCs/>
                <w:i/>
                <w:noProof/>
                <w:sz w:val="18"/>
                <w:szCs w:val="18"/>
              </w:rPr>
              <w:t>1</w:t>
            </w:r>
            <w:r w:rsidR="006F1803" w:rsidRPr="001E2281">
              <w:rPr>
                <w:rFonts w:ascii="Arial" w:hAnsi="Arial" w:cs="Arial"/>
                <w:bCs/>
                <w:i/>
                <w:sz w:val="18"/>
                <w:szCs w:val="18"/>
              </w:rPr>
              <w:fldChar w:fldCharType="end"/>
            </w:r>
            <w:r w:rsidR="006F1803" w:rsidRPr="001E2281">
              <w:rPr>
                <w:rFonts w:ascii="Arial" w:hAnsi="Arial" w:cs="Arial"/>
                <w:i/>
                <w:sz w:val="18"/>
                <w:szCs w:val="18"/>
              </w:rPr>
              <w:t xml:space="preserve"> of </w:t>
            </w:r>
            <w:r w:rsidR="006F1803" w:rsidRPr="001E2281">
              <w:rPr>
                <w:rFonts w:ascii="Arial" w:hAnsi="Arial" w:cs="Arial"/>
                <w:bCs/>
                <w:i/>
                <w:sz w:val="18"/>
                <w:szCs w:val="18"/>
              </w:rPr>
              <w:fldChar w:fldCharType="begin"/>
            </w:r>
            <w:r w:rsidR="006F1803" w:rsidRPr="001E2281">
              <w:rPr>
                <w:rFonts w:ascii="Arial" w:hAnsi="Arial" w:cs="Arial"/>
                <w:bCs/>
                <w:i/>
                <w:sz w:val="18"/>
                <w:szCs w:val="18"/>
              </w:rPr>
              <w:instrText xml:space="preserve"> NUMPAGES  </w:instrText>
            </w:r>
            <w:r w:rsidR="006F1803" w:rsidRPr="001E2281">
              <w:rPr>
                <w:rFonts w:ascii="Arial" w:hAnsi="Arial" w:cs="Arial"/>
                <w:bCs/>
                <w:i/>
                <w:sz w:val="18"/>
                <w:szCs w:val="18"/>
              </w:rPr>
              <w:fldChar w:fldCharType="separate"/>
            </w:r>
            <w:r w:rsidR="00FA4808">
              <w:rPr>
                <w:rFonts w:ascii="Arial" w:hAnsi="Arial" w:cs="Arial"/>
                <w:bCs/>
                <w:i/>
                <w:noProof/>
                <w:sz w:val="18"/>
                <w:szCs w:val="18"/>
              </w:rPr>
              <w:t>7</w:t>
            </w:r>
            <w:r w:rsidR="006F1803" w:rsidRPr="001E2281">
              <w:rPr>
                <w:rFonts w:ascii="Arial" w:hAnsi="Arial" w:cs="Arial"/>
                <w:bCs/>
                <w:i/>
                <w:sz w:val="18"/>
                <w:szCs w:val="18"/>
              </w:rPr>
              <w:fldChar w:fldCharType="end"/>
            </w:r>
          </w:sdtContent>
        </w:sdt>
      </w:sdtContent>
    </w:sdt>
  </w:p>
  <w:p w14:paraId="4F053C4C" w14:textId="77777777" w:rsidR="00B13394" w:rsidRPr="001E2281" w:rsidRDefault="00B13394">
    <w:pPr>
      <w:pStyle w:val="Footer"/>
      <w:rPr>
        <w:rFonts w:ascii="Arial" w:hAnsi="Arial" w:cs="Arial"/>
        <w:i/>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638F5" w14:textId="77777777" w:rsidR="00FA4808" w:rsidRDefault="00FA48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E12EDD" w14:textId="77777777" w:rsidR="000515CD" w:rsidRDefault="000515CD" w:rsidP="000515CD">
      <w:pPr>
        <w:spacing w:after="0" w:line="240" w:lineRule="auto"/>
      </w:pPr>
      <w:r>
        <w:separator/>
      </w:r>
    </w:p>
  </w:footnote>
  <w:footnote w:type="continuationSeparator" w:id="0">
    <w:p w14:paraId="60945C17" w14:textId="77777777" w:rsidR="000515CD" w:rsidRDefault="000515CD" w:rsidP="000515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DBD6EE" w14:textId="77777777" w:rsidR="00FA4808" w:rsidRDefault="00FA48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6292BF" w14:textId="77777777" w:rsidR="00FA4808" w:rsidRDefault="00FA48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3C147D" w14:textId="77777777" w:rsidR="00FA4808" w:rsidRDefault="00FA48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445B4"/>
    <w:multiLevelType w:val="hybridMultilevel"/>
    <w:tmpl w:val="2B70B6D6"/>
    <w:lvl w:ilvl="0" w:tplc="EA600CB8">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 w15:restartNumberingAfterBreak="0">
    <w:nsid w:val="1BE30A5B"/>
    <w:multiLevelType w:val="hybridMultilevel"/>
    <w:tmpl w:val="AD0C5666"/>
    <w:lvl w:ilvl="0" w:tplc="4B207F42">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2" w15:restartNumberingAfterBreak="0">
    <w:nsid w:val="23732FB0"/>
    <w:multiLevelType w:val="hybridMultilevel"/>
    <w:tmpl w:val="F4CCB6FE"/>
    <w:lvl w:ilvl="0" w:tplc="8006FAD2">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BE10F97"/>
    <w:multiLevelType w:val="hybridMultilevel"/>
    <w:tmpl w:val="69F2E98C"/>
    <w:lvl w:ilvl="0" w:tplc="3272B95A">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227BB9"/>
    <w:multiLevelType w:val="hybridMultilevel"/>
    <w:tmpl w:val="78386D60"/>
    <w:lvl w:ilvl="0" w:tplc="2770621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07108AA"/>
    <w:multiLevelType w:val="hybridMultilevel"/>
    <w:tmpl w:val="ED06968A"/>
    <w:lvl w:ilvl="0" w:tplc="0B32CB96">
      <w:start w:val="1"/>
      <w:numFmt w:val="upperLetter"/>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6" w15:restartNumberingAfterBreak="0">
    <w:nsid w:val="30BE245A"/>
    <w:multiLevelType w:val="hybridMultilevel"/>
    <w:tmpl w:val="88884182"/>
    <w:lvl w:ilvl="0" w:tplc="AAD64884">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0E4045"/>
    <w:multiLevelType w:val="hybridMultilevel"/>
    <w:tmpl w:val="58F4EBFA"/>
    <w:lvl w:ilvl="0" w:tplc="92183AB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3211594"/>
    <w:multiLevelType w:val="hybridMultilevel"/>
    <w:tmpl w:val="8112F1BA"/>
    <w:lvl w:ilvl="0" w:tplc="B13247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 w15:restartNumberingAfterBreak="0">
    <w:nsid w:val="4A2D51FE"/>
    <w:multiLevelType w:val="hybridMultilevel"/>
    <w:tmpl w:val="F4BA045A"/>
    <w:lvl w:ilvl="0" w:tplc="6FE2CB50">
      <w:start w:val="1"/>
      <w:numFmt w:val="lowerRoman"/>
      <w:lvlText w:val="(%1)"/>
      <w:lvlJc w:val="left"/>
      <w:pPr>
        <w:ind w:left="1440" w:hanging="720"/>
      </w:pPr>
      <w:rPr>
        <w:rFonts w:hint="default"/>
        <w:i w:val="0"/>
        <w:i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060320B"/>
    <w:multiLevelType w:val="hybridMultilevel"/>
    <w:tmpl w:val="6858827A"/>
    <w:lvl w:ilvl="0" w:tplc="7D80FB5A">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 w15:restartNumberingAfterBreak="0">
    <w:nsid w:val="54771259"/>
    <w:multiLevelType w:val="hybridMultilevel"/>
    <w:tmpl w:val="46E2AE48"/>
    <w:lvl w:ilvl="0" w:tplc="B132472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1B217C"/>
    <w:multiLevelType w:val="hybridMultilevel"/>
    <w:tmpl w:val="BA6A1C88"/>
    <w:lvl w:ilvl="0" w:tplc="659A24EC">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661045C"/>
    <w:multiLevelType w:val="hybridMultilevel"/>
    <w:tmpl w:val="AAF2B57A"/>
    <w:lvl w:ilvl="0" w:tplc="85045782">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7E355CA"/>
    <w:multiLevelType w:val="hybridMultilevel"/>
    <w:tmpl w:val="B50E557C"/>
    <w:lvl w:ilvl="0" w:tplc="EF3A1FF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A7804C8"/>
    <w:multiLevelType w:val="hybridMultilevel"/>
    <w:tmpl w:val="020608EE"/>
    <w:lvl w:ilvl="0" w:tplc="AFB64EF8">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74334E"/>
    <w:multiLevelType w:val="hybridMultilevel"/>
    <w:tmpl w:val="DD34CC94"/>
    <w:lvl w:ilvl="0" w:tplc="DDEAF954">
      <w:start w:val="2"/>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E463DC"/>
    <w:multiLevelType w:val="hybridMultilevel"/>
    <w:tmpl w:val="DAE873AC"/>
    <w:lvl w:ilvl="0" w:tplc="FC8ADF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6E5EDB"/>
    <w:multiLevelType w:val="hybridMultilevel"/>
    <w:tmpl w:val="6BC858E0"/>
    <w:lvl w:ilvl="0" w:tplc="B1324726">
      <w:start w:val="2"/>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7257F5"/>
    <w:multiLevelType w:val="hybridMultilevel"/>
    <w:tmpl w:val="49081F12"/>
    <w:lvl w:ilvl="0" w:tplc="E7FA1DDC">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00765E"/>
    <w:multiLevelType w:val="hybridMultilevel"/>
    <w:tmpl w:val="D3341116"/>
    <w:lvl w:ilvl="0" w:tplc="F32CA9A0">
      <w:start w:val="1"/>
      <w:numFmt w:val="low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77EB3AC4"/>
    <w:multiLevelType w:val="hybridMultilevel"/>
    <w:tmpl w:val="B9BA991E"/>
    <w:lvl w:ilvl="0" w:tplc="B13247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2" w15:restartNumberingAfterBreak="0">
    <w:nsid w:val="796B3DBA"/>
    <w:multiLevelType w:val="hybridMultilevel"/>
    <w:tmpl w:val="FC28116C"/>
    <w:lvl w:ilvl="0" w:tplc="70D035C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C18734D"/>
    <w:multiLevelType w:val="hybridMultilevel"/>
    <w:tmpl w:val="38F459F4"/>
    <w:lvl w:ilvl="0" w:tplc="588EB4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3"/>
  </w:num>
  <w:num w:numId="2">
    <w:abstractNumId w:val="9"/>
  </w:num>
  <w:num w:numId="3">
    <w:abstractNumId w:val="15"/>
  </w:num>
  <w:num w:numId="4">
    <w:abstractNumId w:val="4"/>
  </w:num>
  <w:num w:numId="5">
    <w:abstractNumId w:val="10"/>
  </w:num>
  <w:num w:numId="6">
    <w:abstractNumId w:val="14"/>
  </w:num>
  <w:num w:numId="7">
    <w:abstractNumId w:val="13"/>
  </w:num>
  <w:num w:numId="8">
    <w:abstractNumId w:val="12"/>
  </w:num>
  <w:num w:numId="9">
    <w:abstractNumId w:val="18"/>
  </w:num>
  <w:num w:numId="10">
    <w:abstractNumId w:val="20"/>
  </w:num>
  <w:num w:numId="11">
    <w:abstractNumId w:val="1"/>
  </w:num>
  <w:num w:numId="12">
    <w:abstractNumId w:val="5"/>
  </w:num>
  <w:num w:numId="13">
    <w:abstractNumId w:val="0"/>
  </w:num>
  <w:num w:numId="14">
    <w:abstractNumId w:val="21"/>
  </w:num>
  <w:num w:numId="15">
    <w:abstractNumId w:val="8"/>
  </w:num>
  <w:num w:numId="16">
    <w:abstractNumId w:val="2"/>
  </w:num>
  <w:num w:numId="17">
    <w:abstractNumId w:val="3"/>
  </w:num>
  <w:num w:numId="18">
    <w:abstractNumId w:val="11"/>
  </w:num>
  <w:num w:numId="19">
    <w:abstractNumId w:val="6"/>
  </w:num>
  <w:num w:numId="20">
    <w:abstractNumId w:val="22"/>
  </w:num>
  <w:num w:numId="21">
    <w:abstractNumId w:val="19"/>
  </w:num>
  <w:num w:numId="22">
    <w:abstractNumId w:val="16"/>
  </w:num>
  <w:num w:numId="23">
    <w:abstractNumId w:val="7"/>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5CD"/>
    <w:rsid w:val="000515CD"/>
    <w:rsid w:val="000A7285"/>
    <w:rsid w:val="00104054"/>
    <w:rsid w:val="001E2281"/>
    <w:rsid w:val="004463B9"/>
    <w:rsid w:val="00575BC6"/>
    <w:rsid w:val="006F1803"/>
    <w:rsid w:val="00715435"/>
    <w:rsid w:val="00864EE3"/>
    <w:rsid w:val="00B13394"/>
    <w:rsid w:val="00BE1885"/>
    <w:rsid w:val="00F66B0F"/>
    <w:rsid w:val="00F728E3"/>
    <w:rsid w:val="00F971E0"/>
    <w:rsid w:val="00FA4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CF17445"/>
  <w15:chartTrackingRefBased/>
  <w15:docId w15:val="{4D8C4C6E-1CFA-4151-BE3B-FC599A24E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51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15CD"/>
  </w:style>
  <w:style w:type="paragraph" w:styleId="ListParagraph">
    <w:name w:val="List Paragraph"/>
    <w:basedOn w:val="Normal"/>
    <w:uiPriority w:val="34"/>
    <w:qFormat/>
    <w:rsid w:val="000515CD"/>
    <w:pPr>
      <w:ind w:left="720"/>
      <w:contextualSpacing/>
    </w:pPr>
  </w:style>
  <w:style w:type="paragraph" w:styleId="Header">
    <w:name w:val="header"/>
    <w:basedOn w:val="Normal"/>
    <w:link w:val="HeaderChar"/>
    <w:uiPriority w:val="99"/>
    <w:unhideWhenUsed/>
    <w:rsid w:val="00051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1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91D0E1-CFC9-491B-8B94-3C536C49E4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2594</Words>
  <Characters>14791</Characters>
  <Application>Microsoft Office Word</Application>
  <DocSecurity>4</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U.S. Department of State</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Kapetanovic, Nedim</dc:creator>
  <cp:keywords/>
  <dc:description/>
  <cp:lastModifiedBy>Ford, Natheer (Cape Town)</cp:lastModifiedBy>
  <cp:revision>2</cp:revision>
  <dcterms:created xsi:type="dcterms:W3CDTF">2020-09-14T06:16:00Z</dcterms:created>
  <dcterms:modified xsi:type="dcterms:W3CDTF">2020-09-14T06:16:00Z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62af9b-c2e0-449a-8aa7-3992d0add3e3_Enabled">
    <vt:lpwstr>True</vt:lpwstr>
  </property>
  <property fmtid="{D5CDD505-2E9C-101B-9397-08002B2CF9AE}" pid="3" name="MSIP_Label_b262af9b-c2e0-449a-8aa7-3992d0add3e3_SiteId">
    <vt:lpwstr>66cf5074-5afe-48d1-a691-a12b2121f44b</vt:lpwstr>
  </property>
  <property fmtid="{D5CDD505-2E9C-101B-9397-08002B2CF9AE}" pid="4" name="MSIP_Label_b262af9b-c2e0-449a-8aa7-3992d0add3e3_Owner">
    <vt:lpwstr>KapetanovicN@state.gov</vt:lpwstr>
  </property>
  <property fmtid="{D5CDD505-2E9C-101B-9397-08002B2CF9AE}" pid="5" name="MSIP_Label_b262af9b-c2e0-449a-8aa7-3992d0add3e3_SetDate">
    <vt:lpwstr>2020-08-25T09:33:40.3508920Z</vt:lpwstr>
  </property>
  <property fmtid="{D5CDD505-2E9C-101B-9397-08002B2CF9AE}" pid="6" name="MSIP_Label_b262af9b-c2e0-449a-8aa7-3992d0add3e3_Name">
    <vt:lpwstr>SBU-Specified</vt:lpwstr>
  </property>
  <property fmtid="{D5CDD505-2E9C-101B-9397-08002B2CF9AE}" pid="7" name="MSIP_Label_b262af9b-c2e0-449a-8aa7-3992d0add3e3_Application">
    <vt:lpwstr>Microsoft Azure Information Protection</vt:lpwstr>
  </property>
  <property fmtid="{D5CDD505-2E9C-101B-9397-08002B2CF9AE}" pid="8" name="MSIP_Label_b262af9b-c2e0-449a-8aa7-3992d0add3e3_ActionId">
    <vt:lpwstr>5036c65d-00b1-4de4-ba2d-55e42dfb0e5f</vt:lpwstr>
  </property>
  <property fmtid="{D5CDD505-2E9C-101B-9397-08002B2CF9AE}" pid="9" name="MSIP_Label_b262af9b-c2e0-449a-8aa7-3992d0add3e3_Extended_MSFT_Method">
    <vt:lpwstr>Manual</vt:lpwstr>
  </property>
  <property fmtid="{D5CDD505-2E9C-101B-9397-08002B2CF9AE}" pid="10" name="MSIP_Label_64935d9c-5008-41b6-b673-5260c05a41c9_Enabled">
    <vt:lpwstr>True</vt:lpwstr>
  </property>
  <property fmtid="{D5CDD505-2E9C-101B-9397-08002B2CF9AE}" pid="11" name="MSIP_Label_64935d9c-5008-41b6-b673-5260c05a41c9_SiteId">
    <vt:lpwstr>66cf5074-5afe-48d1-a691-a12b2121f44b</vt:lpwstr>
  </property>
  <property fmtid="{D5CDD505-2E9C-101B-9397-08002B2CF9AE}" pid="12" name="MSIP_Label_64935d9c-5008-41b6-b673-5260c05a41c9_Owner">
    <vt:lpwstr>KapetanovicN@state.gov</vt:lpwstr>
  </property>
  <property fmtid="{D5CDD505-2E9C-101B-9397-08002B2CF9AE}" pid="13" name="MSIP_Label_64935d9c-5008-41b6-b673-5260c05a41c9_SetDate">
    <vt:lpwstr>2020-08-25T09:33:40.3508920Z</vt:lpwstr>
  </property>
  <property fmtid="{D5CDD505-2E9C-101B-9397-08002B2CF9AE}" pid="14" name="MSIP_Label_64935d9c-5008-41b6-b673-5260c05a41c9_Name">
    <vt:lpwstr>SBU - Contracting and Acquisitions</vt:lpwstr>
  </property>
  <property fmtid="{D5CDD505-2E9C-101B-9397-08002B2CF9AE}" pid="15" name="MSIP_Label_64935d9c-5008-41b6-b673-5260c05a41c9_Application">
    <vt:lpwstr>Microsoft Azure Information Protection</vt:lpwstr>
  </property>
  <property fmtid="{D5CDD505-2E9C-101B-9397-08002B2CF9AE}" pid="16" name="MSIP_Label_64935d9c-5008-41b6-b673-5260c05a41c9_ActionId">
    <vt:lpwstr>5036c65d-00b1-4de4-ba2d-55e42dfb0e5f</vt:lpwstr>
  </property>
  <property fmtid="{D5CDD505-2E9C-101B-9397-08002B2CF9AE}" pid="17" name="MSIP_Label_64935d9c-5008-41b6-b673-5260c05a41c9_Parent">
    <vt:lpwstr>b262af9b-c2e0-449a-8aa7-3992d0add3e3</vt:lpwstr>
  </property>
  <property fmtid="{D5CDD505-2E9C-101B-9397-08002B2CF9AE}" pid="18" name="MSIP_Label_64935d9c-5008-41b6-b673-5260c05a41c9_Extended_MSFT_Method">
    <vt:lpwstr>Manual</vt:lpwstr>
  </property>
  <property fmtid="{D5CDD505-2E9C-101B-9397-08002B2CF9AE}" pid="19" name="Sensitivity">
    <vt:lpwstr>SBU-Specified SBU - Contracting and Acquisitions</vt:lpwstr>
  </property>
</Properties>
</file>