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18.xml" ContentType="application/vnd.openxmlformats-officedocument.wordprocessingml.header+xml"/>
  <Override PartName="/word/footer4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52987" w14:textId="622CA274" w:rsidR="00B677E5" w:rsidRDefault="00862C89">
      <w:pPr>
        <w:pageBreakBefore/>
        <w:sectPr w:rsidR="00B677E5">
          <w:type w:val="continuous"/>
          <w:pgSz w:w="12240" w:h="15840"/>
          <w:pgMar w:top="1080" w:right="1440" w:bottom="1080" w:left="1440" w:header="360" w:footer="360" w:gutter="0"/>
          <w:cols w:space="720"/>
        </w:sectPr>
      </w:pPr>
      <w:r>
        <w:pict w14:anchorId="1B953363">
          <v:group id="_x0000_s1406"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1B9533BF" w14:textId="77777777" w:rsidR="00B677E5" w:rsidRDefault="00862C89">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1B9533C0" w14:textId="77777777" w:rsidR="00B677E5" w:rsidRDefault="00862C89">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1B9533C1" w14:textId="77777777" w:rsidR="00B677E5" w:rsidRDefault="00862C89">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1B9533C2" w14:textId="77777777" w:rsidR="00B677E5" w:rsidRDefault="00862C89">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1B9533C3" w14:textId="77777777" w:rsidR="00B677E5" w:rsidRDefault="00862C89">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1B9533C4" w14:textId="77777777" w:rsidR="00B677E5" w:rsidRDefault="00862C89">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1B9533C5" w14:textId="77777777" w:rsidR="00B677E5" w:rsidRDefault="00862C89">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1B9533C6" w14:textId="77777777" w:rsidR="00B677E5" w:rsidRDefault="00862C89">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1B9533C7" w14:textId="77777777" w:rsidR="00B677E5" w:rsidRDefault="00862C89">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1B9533C8" w14:textId="77777777" w:rsidR="00B677E5" w:rsidRDefault="00862C89">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1B9533C9" w14:textId="77777777" w:rsidR="00B677E5" w:rsidRDefault="00862C89">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1B9533CA" w14:textId="77777777" w:rsidR="00B677E5" w:rsidRDefault="00862C89">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1B9533CB" w14:textId="77777777" w:rsidR="00B677E5" w:rsidRDefault="00862C89">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1B9533CC" w14:textId="77777777" w:rsidR="00B677E5" w:rsidRDefault="00862C89">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1B9533CD" w14:textId="77777777" w:rsidR="00B677E5" w:rsidRDefault="00862C89">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1B9533CE" w14:textId="77777777" w:rsidR="00B677E5" w:rsidRDefault="00862C89">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1B9533CF" w14:textId="77777777" w:rsidR="00B677E5" w:rsidRDefault="00862C89">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1B9533D0" w14:textId="77777777" w:rsidR="00B677E5" w:rsidRDefault="00862C89">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1B9533D1" w14:textId="77777777" w:rsidR="00B677E5" w:rsidRDefault="00862C89">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1B9533D2" w14:textId="77777777" w:rsidR="00B677E5" w:rsidRDefault="00862C89">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1B9533D3" w14:textId="77777777" w:rsidR="00B677E5" w:rsidRDefault="00862C89">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1B9533D4" w14:textId="77777777" w:rsidR="00B677E5" w:rsidRDefault="00862C89">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1B9533D5" w14:textId="77777777" w:rsidR="00B677E5" w:rsidRDefault="00862C89">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1B9533D6" w14:textId="77777777" w:rsidR="00B677E5" w:rsidRDefault="00862C89">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1B9533D7" w14:textId="77777777" w:rsidR="00B677E5" w:rsidRDefault="00862C89">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1B9533D8" w14:textId="77777777" w:rsidR="00B677E5" w:rsidRDefault="00862C89">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1B9533D9" w14:textId="77777777" w:rsidR="00B677E5" w:rsidRDefault="00862C89">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1B9533DA" w14:textId="77777777" w:rsidR="00B677E5" w:rsidRDefault="00862C89">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1B9533DB" w14:textId="77777777" w:rsidR="00B677E5" w:rsidRDefault="00862C89">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1B9533DC" w14:textId="77777777" w:rsidR="00B677E5" w:rsidRDefault="00862C89">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1B9533DD" w14:textId="77777777" w:rsidR="00B677E5" w:rsidRDefault="00862C89">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1B9533DE" w14:textId="77777777" w:rsidR="00B677E5" w:rsidRDefault="00862C89">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1B9533DF" w14:textId="77777777" w:rsidR="00B677E5" w:rsidRDefault="00862C89">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1B9533E0" w14:textId="77777777" w:rsidR="00B677E5" w:rsidRDefault="00862C89">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1B9533E1" w14:textId="77777777" w:rsidR="00B677E5" w:rsidRDefault="00862C89">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1B9533E2" w14:textId="77777777" w:rsidR="00B677E5" w:rsidRDefault="00862C89">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1B9533E3" w14:textId="77777777" w:rsidR="00B677E5" w:rsidRDefault="00862C89">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1B9533E4" w14:textId="77777777" w:rsidR="00B677E5" w:rsidRDefault="00862C89">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1B9533E5" w14:textId="77777777" w:rsidR="00B677E5" w:rsidRDefault="00862C89">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1B9533E6" w14:textId="77777777" w:rsidR="00B677E5" w:rsidRDefault="00862C89">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1B9533E7" w14:textId="77777777" w:rsidR="00B677E5" w:rsidRDefault="00862C89">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1B9533E8" w14:textId="77777777" w:rsidR="00B677E5" w:rsidRDefault="00862C89">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1B9533E9" w14:textId="77777777" w:rsidR="00B677E5" w:rsidRDefault="00862C89">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1B9533EA" w14:textId="77777777" w:rsidR="00B677E5" w:rsidRDefault="00862C89">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1B9533EB" w14:textId="77777777" w:rsidR="00B677E5" w:rsidRDefault="00862C89">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1B9533EC" w14:textId="77777777" w:rsidR="00B677E5" w:rsidRDefault="00862C89">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1B9533ED" w14:textId="77777777" w:rsidR="00B677E5" w:rsidRDefault="00862C89">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1B9533EE" w14:textId="77777777" w:rsidR="00B677E5" w:rsidRDefault="00862C89">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1B9533EF" w14:textId="77777777" w:rsidR="00B677E5" w:rsidRDefault="00862C89">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1B9533F0" w14:textId="77777777" w:rsidR="00B677E5" w:rsidRDefault="00862C89">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1B9533F1" w14:textId="77777777" w:rsidR="00B677E5" w:rsidRDefault="00862C89">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1B9533F2" w14:textId="77777777" w:rsidR="00B677E5" w:rsidRDefault="00862C89">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1B9533F3" w14:textId="77777777" w:rsidR="00B677E5" w:rsidRDefault="00862C89">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1B9533F4" w14:textId="77777777" w:rsidR="00B677E5" w:rsidRDefault="00862C89">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1B9533F5" w14:textId="77777777" w:rsidR="00B677E5" w:rsidRDefault="00862C89">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1B9533F6" w14:textId="77777777" w:rsidR="00B677E5" w:rsidRDefault="00862C89">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1B9533F7" w14:textId="77777777" w:rsidR="00B677E5" w:rsidRDefault="00862C89">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1B9533F8" w14:textId="77777777" w:rsidR="00B677E5" w:rsidRDefault="00862C89">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1B9533F9" w14:textId="77777777" w:rsidR="00B677E5" w:rsidRDefault="00862C89">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1B9533FA" w14:textId="77777777" w:rsidR="00B677E5" w:rsidRDefault="00862C89">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1B9533FB" w14:textId="77777777" w:rsidR="00B677E5" w:rsidRDefault="00862C89">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1B9533FC" w14:textId="77777777" w:rsidR="00B677E5" w:rsidRDefault="00862C89">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1B9533FD" w14:textId="77777777" w:rsidR="00B677E5" w:rsidRDefault="00862C89">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1B9533FE" w14:textId="77777777" w:rsidR="00B677E5" w:rsidRDefault="00862C89">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1B9533FF" w14:textId="77777777" w:rsidR="00B677E5" w:rsidRDefault="00862C89">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1B953400" w14:textId="77777777" w:rsidR="00B677E5" w:rsidRDefault="00862C89">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1B953401" w14:textId="77777777" w:rsidR="00B677E5" w:rsidRDefault="00862C89">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1B953402" w14:textId="77777777" w:rsidR="00B677E5" w:rsidRDefault="00862C89">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1B953403" w14:textId="77777777" w:rsidR="00B677E5" w:rsidRDefault="00862C89">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1B953404" w14:textId="77777777" w:rsidR="00B677E5" w:rsidRDefault="00862C89">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1B953405" w14:textId="77777777" w:rsidR="00B677E5" w:rsidRDefault="00862C89">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1B953406" w14:textId="77777777" w:rsidR="00B677E5" w:rsidRDefault="00862C89">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1B953407" w14:textId="77777777" w:rsidR="00B677E5" w:rsidRDefault="00862C89">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1B953408" w14:textId="77777777" w:rsidR="00B677E5" w:rsidRDefault="00862C89">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1B953409" w14:textId="77777777" w:rsidR="00B677E5" w:rsidRDefault="00862C89">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1B95340A" w14:textId="77777777" w:rsidR="00B677E5" w:rsidRDefault="00862C89">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1B95340B" w14:textId="77777777" w:rsidR="00B677E5" w:rsidRDefault="00862C89">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1B95340C" w14:textId="77777777" w:rsidR="00B677E5" w:rsidRDefault="00862C89">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1B95340D" w14:textId="77777777" w:rsidR="00B677E5" w:rsidRDefault="00862C89">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1B95340E" w14:textId="77777777" w:rsidR="00B677E5" w:rsidRDefault="00862C89">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1B95340F" w14:textId="77777777" w:rsidR="00B677E5" w:rsidRDefault="00862C89">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1B953410" w14:textId="77777777" w:rsidR="00B677E5" w:rsidRDefault="00862C89">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1B953411" w14:textId="77777777" w:rsidR="00B677E5" w:rsidRDefault="00862C89">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1B953412" w14:textId="77777777" w:rsidR="00B677E5" w:rsidRDefault="00862C89">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1B953413" w14:textId="77777777" w:rsidR="00B677E5" w:rsidRDefault="00862C89">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1B953414" w14:textId="77777777" w:rsidR="00B677E5" w:rsidRDefault="00862C89">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1B953415" w14:textId="77777777" w:rsidR="00B677E5" w:rsidRDefault="00862C89">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1B953416" w14:textId="77777777" w:rsidR="00B677E5" w:rsidRDefault="00862C89">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1B953417" w14:textId="77777777" w:rsidR="00B677E5" w:rsidRDefault="00862C89">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1B953418" w14:textId="77777777" w:rsidR="00B677E5" w:rsidRDefault="00862C89">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1B953419" w14:textId="77777777" w:rsidR="00B677E5" w:rsidRDefault="00862C89">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1B95341A" w14:textId="77777777" w:rsidR="00B677E5" w:rsidRDefault="00862C89">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1B95341B" w14:textId="77777777" w:rsidR="00B677E5" w:rsidRDefault="00862C89">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1B95341C" w14:textId="77777777" w:rsidR="00B677E5" w:rsidRDefault="00862C89">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1B95341D" w14:textId="77777777" w:rsidR="00B677E5" w:rsidRDefault="00862C89">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1B95341E" w14:textId="77777777" w:rsidR="00B677E5" w:rsidRDefault="00862C89">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1B95341F" w14:textId="77777777" w:rsidR="00B677E5" w:rsidRDefault="00862C89">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1B953420" w14:textId="77777777" w:rsidR="00B677E5" w:rsidRDefault="00862C89">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1B953421" w14:textId="77777777" w:rsidR="00B677E5" w:rsidRDefault="00862C89">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1B953422" w14:textId="77777777" w:rsidR="00B677E5" w:rsidRDefault="00862C89">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1B953423" w14:textId="77777777" w:rsidR="00B677E5" w:rsidRDefault="00862C89">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1B953424" w14:textId="77777777" w:rsidR="00B677E5" w:rsidRDefault="00862C89">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1B953425" w14:textId="77777777" w:rsidR="00B677E5" w:rsidRDefault="00862C89">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1B953426" w14:textId="77777777" w:rsidR="00B677E5" w:rsidRDefault="00862C89">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1B953427" w14:textId="466BBA93" w:rsidR="00B677E5" w:rsidRDefault="00862C89">
                    <w:pPr>
                      <w:spacing w:after="0" w:line="240" w:lineRule="auto"/>
                      <w:jc w:val="center"/>
                      <w:rPr>
                        <w:rFonts w:ascii="Courier New" w:hAnsi="Courier New" w:cs="Courier New"/>
                        <w:sz w:val="15"/>
                        <w:szCs w:val="15"/>
                      </w:rPr>
                    </w:pPr>
                    <w:r>
                      <w:rPr>
                        <w:rFonts w:ascii="Courier New" w:hAnsi="Courier New" w:cs="Courier New"/>
                        <w:sz w:val="15"/>
                        <w:szCs w:val="15"/>
                      </w:rPr>
                      <w:t>121</w:t>
                    </w:r>
                  </w:p>
                </w:txbxContent>
              </v:textbox>
            </v:shape>
            <v:shape id="_x0000_s1270" type="#_x0000_t202" style="position:absolute;left:2755;top:15195;width:5628;height:204;mso-position-horizontal-relative:page;mso-position-vertical-relative:page" filled="f" stroked="f">
              <v:textbox inset="0,0,0,0">
                <w:txbxContent>
                  <w:p w14:paraId="1B953428" w14:textId="77777777" w:rsidR="00B677E5" w:rsidRDefault="00B677E5">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1B953429" w14:textId="77777777" w:rsidR="00B677E5" w:rsidRDefault="00B677E5">
                    <w:pPr>
                      <w:spacing w:after="0" w:line="240" w:lineRule="auto"/>
                      <w:rPr>
                        <w:rFonts w:ascii="Courier New" w:hAnsi="Courier New" w:cs="Courier New"/>
                        <w:sz w:val="15"/>
                        <w:szCs w:val="15"/>
                      </w:rPr>
                    </w:pPr>
                  </w:p>
                </w:txbxContent>
              </v:textbox>
            </v:shape>
            <v:shape id="_x0000_s1272" type="#_x0000_t202" style="position:absolute;left:7843;top:891;width:2383;height:204;mso-position-horizontal-relative:page;mso-position-vertical-relative:page" filled="f" stroked="f">
              <v:textbox inset="0,0,0,0">
                <w:txbxContent>
                  <w:p w14:paraId="1B95342A" w14:textId="77777777" w:rsidR="00B677E5" w:rsidRDefault="00B677E5">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1B95342B" w14:textId="77777777" w:rsidR="00B677E5" w:rsidRDefault="00B677E5">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1B95342C" w14:textId="77777777" w:rsidR="00B677E5" w:rsidRDefault="00B677E5">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1B95342D" w14:textId="77777777" w:rsidR="00B677E5" w:rsidRDefault="00B677E5">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1B95342E" w14:textId="77777777" w:rsidR="00B677E5" w:rsidRDefault="00B677E5">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1B95342F" w14:textId="77777777" w:rsidR="00B677E5" w:rsidRDefault="00B677E5">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1B953430" w14:textId="77777777" w:rsidR="00B677E5" w:rsidRDefault="00B677E5">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1B953431" w14:textId="77777777" w:rsidR="00B677E5" w:rsidRDefault="00B677E5">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1B953432" w14:textId="77777777" w:rsidR="00B677E5" w:rsidRDefault="00B677E5">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1B953433" w14:textId="77777777" w:rsidR="00B677E5" w:rsidRDefault="00B677E5">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1B953434"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36C24126Q0447</w:t>
                    </w:r>
                  </w:p>
                </w:txbxContent>
              </v:textbox>
            </v:shape>
            <v:shape id="_x0000_s1283" type="#_x0000_t202" style="position:absolute;left:10339;top:1467;width:992;height:204;mso-position-horizontal-relative:page;mso-position-vertical-relative:page" filled="f" stroked="f">
              <v:textbox inset="0,0,0,0">
                <w:txbxContent>
                  <w:p w14:paraId="1B953435"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05-06-2026</w:t>
                    </w:r>
                  </w:p>
                </w:txbxContent>
              </v:textbox>
            </v:shape>
            <v:shape id="_x0000_s1284" type="#_x0000_t202" style="position:absolute;left:3235;top:1899;width:3774;height:204;mso-position-horizontal-relative:page;mso-position-vertical-relative:page" filled="f" stroked="f">
              <v:textbox inset="0,0,0,0">
                <w:txbxContent>
                  <w:p w14:paraId="1B953436"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Jeffrey S. Fleming</w:t>
                    </w:r>
                  </w:p>
                </w:txbxContent>
              </v:textbox>
            </v:shape>
            <v:shape id="_x0000_s1285" type="#_x0000_t202" style="position:absolute;left:7795;top:1899;width:2383;height:204;mso-position-horizontal-relative:page;mso-position-vertical-relative:page" filled="f" stroked="f">
              <v:textbox inset="0,0,0,0">
                <w:txbxContent>
                  <w:p w14:paraId="1B953437"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774-826-2617</w:t>
                    </w:r>
                  </w:p>
                </w:txbxContent>
              </v:textbox>
            </v:shape>
            <v:shape id="_x0000_s1286" type="#_x0000_t202" style="position:absolute;left:10627;top:1851;width:992;height:204;mso-position-horizontal-relative:page;mso-position-vertical-relative:page" filled="f" stroked="f">
              <v:textbox inset="0,0,0,0">
                <w:txbxContent>
                  <w:p w14:paraId="1B953438"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06-08-2026</w:t>
                    </w:r>
                  </w:p>
                </w:txbxContent>
              </v:textbox>
            </v:shape>
            <v:shape id="_x0000_s1287" type="#_x0000_t202" style="position:absolute;left:10627;top:2019;width:1456;height:204;mso-position-horizontal-relative:page;mso-position-vertical-relative:page" filled="f" stroked="f">
              <v:textbox inset="0,0,0,0">
                <w:txbxContent>
                  <w:p w14:paraId="1B953439"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13:00</w:t>
                    </w:r>
                  </w:p>
                </w:txbxContent>
              </v:textbox>
            </v:shape>
            <v:shape id="_x0000_s1288" type="#_x0000_t202" style="position:absolute;left:11491;top:2019;width:343;height:204;mso-position-horizontal-relative:page;mso-position-vertical-relative:page" filled="f" stroked="f">
              <v:textbox inset="0,0,0,0">
                <w:txbxContent>
                  <w:p w14:paraId="1B95343A"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position:absolute;left:5011;top:2235;width:1178;height:204;mso-position-horizontal-relative:page;mso-position-vertical-relative:page" filled="f" stroked="f">
              <v:textbox inset="0,0,0,0">
                <w:txbxContent>
                  <w:p w14:paraId="1B95343B" w14:textId="77777777" w:rsidR="00B677E5" w:rsidRDefault="00B677E5">
                    <w:pPr>
                      <w:spacing w:after="0" w:line="240" w:lineRule="auto"/>
                      <w:rPr>
                        <w:rFonts w:ascii="Courier New" w:hAnsi="Courier New" w:cs="Courier New"/>
                        <w:sz w:val="15"/>
                        <w:szCs w:val="15"/>
                      </w:rPr>
                    </w:pPr>
                  </w:p>
                </w:txbxContent>
              </v:textbox>
            </v:shape>
            <v:shape id="_x0000_s1290" type="#_x0000_t202" style="position:absolute;left:595;top:2403;width:3774;height:204;mso-position-horizontal-relative:page;mso-position-vertical-relative:page" filled="f" stroked="f">
              <v:textbox inset="0,0,0,0">
                <w:txbxContent>
                  <w:p w14:paraId="1B95343C"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position:absolute;left:595;top:2571;width:3774;height:204;mso-position-horizontal-relative:page;mso-position-vertical-relative:page" filled="f" stroked="f">
              <v:textbox inset="0,0,0,0">
                <w:txbxContent>
                  <w:p w14:paraId="1B95343D"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Network Contracting Office 1 (NE)</w:t>
                    </w:r>
                  </w:p>
                </w:txbxContent>
              </v:textbox>
            </v:shape>
            <v:shape id="_x0000_s1292" type="#_x0000_t202" style="position:absolute;left:595;top:2739;width:3774;height:204;mso-position-horizontal-relative:page;mso-position-vertical-relative:page" filled="f" stroked="f">
              <v:textbox inset="0,0,0,0">
                <w:txbxContent>
                  <w:p w14:paraId="1B95343E"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Contracting Officer (90C)</w:t>
                    </w:r>
                  </w:p>
                </w:txbxContent>
              </v:textbox>
            </v:shape>
            <v:shape id="_x0000_s1293" type="#_x0000_t202" style="position:absolute;left:595;top:2907;width:3774;height:204;mso-position-horizontal-relative:page;mso-position-vertical-relative:page" filled="f" stroked="f">
              <v:textbox inset="0,0,0,0">
                <w:txbxContent>
                  <w:p w14:paraId="1B95343F"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940 Belmont Street</w:t>
                    </w:r>
                  </w:p>
                </w:txbxContent>
              </v:textbox>
            </v:shape>
            <v:shape id="_x0000_s1294" type="#_x0000_t202" style="position:absolute;left:595;top:3075;width:5072;height:204;mso-position-horizontal-relative:page;mso-position-vertical-relative:page" filled="f" stroked="f">
              <v:textbox inset="0,0,0,0">
                <w:txbxContent>
                  <w:p w14:paraId="1B953440"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Brockton MA 02301</w:t>
                    </w:r>
                  </w:p>
                </w:txbxContent>
              </v:textbox>
            </v:shape>
            <v:shape id="_x0000_s1295" type="#_x0000_t202" style="position:absolute;left:595;top:3243;width:3774;height:204;mso-position-horizontal-relative:page;mso-position-vertical-relative:page" filled="f" stroked="f">
              <v:textbox inset="0,0,0,0">
                <w:txbxContent>
                  <w:p w14:paraId="1B953441"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Jeffrey S. Fleming</w:t>
                    </w:r>
                  </w:p>
                </w:txbxContent>
              </v:textbox>
            </v:shape>
            <v:shape id="_x0000_s1296" type="#_x0000_t202" style="position:absolute;left:595;top:3411;width:3774;height:204;mso-position-horizontal-relative:page;mso-position-vertical-relative:page" filled="f" stroked="f">
              <v:textbox inset="0,0,0,0">
                <w:txbxContent>
                  <w:p w14:paraId="1B953442"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Jeffrey.Fleming@va.gov</w:t>
                    </w:r>
                  </w:p>
                </w:txbxContent>
              </v:textbox>
            </v:shape>
            <v:shape id="_x0000_s1297" type="#_x0000_t202" style="position:absolute;left:7795;top:2211;width:158;height:204;mso-position-horizontal-relative:page;mso-position-vertical-relative:page" filled="f" stroked="f">
              <v:textbox inset="0,0,0,0">
                <w:txbxContent>
                  <w:p w14:paraId="1B953443" w14:textId="77777777" w:rsidR="00B677E5" w:rsidRDefault="00B677E5">
                    <w:pPr>
                      <w:spacing w:after="0" w:line="240" w:lineRule="auto"/>
                      <w:rPr>
                        <w:rFonts w:ascii="Courier New" w:hAnsi="Courier New" w:cs="Courier New"/>
                        <w:sz w:val="15"/>
                        <w:szCs w:val="15"/>
                      </w:rPr>
                    </w:pPr>
                  </w:p>
                </w:txbxContent>
              </v:textbox>
            </v:shape>
            <v:shape id="_x0000_s1298" type="#_x0000_t202" style="position:absolute;left:9235;top:2211;width:158;height:204;mso-position-horizontal-relative:page;mso-position-vertical-relative:page" filled="f" stroked="f">
              <v:textbox inset="0,0,0,0">
                <w:txbxContent>
                  <w:p w14:paraId="1B953444"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position:absolute;left:10315;top:2211;width:436;height:204;mso-position-horizontal-relative:page;mso-position-vertical-relative:page" filled="f" stroked="f">
              <v:textbox inset="0,0,0,0">
                <w:txbxContent>
                  <w:p w14:paraId="1B953445"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position:absolute;left:6259;top:2451;width:158;height:204;mso-position-horizontal-relative:page;mso-position-vertical-relative:page" filled="f" stroked="f">
              <v:textbox inset="0,0,0,0">
                <w:txbxContent>
                  <w:p w14:paraId="1B953446"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1" type="#_x0000_t202" style="position:absolute;left:6259;top:2739;width:158;height:204;mso-position-horizontal-relative:page;mso-position-vertical-relative:page" filled="f" stroked="f">
              <v:textbox inset="0,0,0,0">
                <w:txbxContent>
                  <w:p w14:paraId="1B953447" w14:textId="77777777" w:rsidR="00B677E5" w:rsidRDefault="00B677E5">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1B953448" w14:textId="77777777" w:rsidR="00B677E5" w:rsidRDefault="00B677E5">
                    <w:pPr>
                      <w:spacing w:after="0"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inset="0,0,0,0">
                <w:txbxContent>
                  <w:p w14:paraId="1B953449" w14:textId="77777777" w:rsidR="00B677E5" w:rsidRDefault="00B677E5">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1B95344A" w14:textId="77777777" w:rsidR="00B677E5" w:rsidRDefault="00B677E5">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1B95344B" w14:textId="77777777" w:rsidR="00B677E5" w:rsidRDefault="00B677E5">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1B95344C" w14:textId="77777777" w:rsidR="00B677E5" w:rsidRDefault="00B677E5">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1B95344D"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561990</w:t>
                    </w:r>
                  </w:p>
                </w:txbxContent>
              </v:textbox>
            </v:shape>
            <v:shape id="_x0000_s1308" type="#_x0000_t202" style="position:absolute;left:10195;top:3291;width:2383;height:204;mso-position-horizontal-relative:page;mso-position-vertical-relative:page" filled="f" stroked="f">
              <v:textbox inset="0,0,0,0">
                <w:txbxContent>
                  <w:p w14:paraId="1B95344E"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$16.5 Million</w:t>
                    </w:r>
                  </w:p>
                </w:txbxContent>
              </v:textbox>
            </v:shape>
            <v:shape id="_x0000_s1309" type="#_x0000_t202" style="position:absolute;left:3235;top:3819;width:1919;height:204;mso-position-horizontal-relative:page;mso-position-vertical-relative:page" filled="f" stroked="f">
              <v:textbox inset="0,0,0,0">
                <w:txbxContent>
                  <w:p w14:paraId="1B95344F" w14:textId="77777777" w:rsidR="00B677E5" w:rsidRDefault="00B677E5">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1B953450" w14:textId="77777777" w:rsidR="00B677E5" w:rsidRDefault="00B677E5">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1B953451" w14:textId="77777777" w:rsidR="00B677E5" w:rsidRDefault="00B677E5">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1B953452" w14:textId="77777777" w:rsidR="00B677E5" w:rsidRDefault="00B677E5">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1B953453" w14:textId="77777777" w:rsidR="00B677E5" w:rsidRDefault="00B677E5">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1B953454" w14:textId="77777777" w:rsidR="00B677E5" w:rsidRDefault="00B677E5">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1B953455" w14:textId="77777777" w:rsidR="00B677E5" w:rsidRDefault="00862C89">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1B953456"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1B953457" w14:textId="77777777" w:rsidR="00B677E5" w:rsidRDefault="00B677E5">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1B953458" w14:textId="77777777" w:rsidR="00B677E5" w:rsidRDefault="00B677E5">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1B953459" w14:textId="77777777" w:rsidR="00B677E5" w:rsidRDefault="00B677E5">
                    <w:pPr>
                      <w:spacing w:after="0" w:line="240" w:lineRule="auto"/>
                      <w:rPr>
                        <w:rFonts w:ascii="Courier New" w:hAnsi="Courier New" w:cs="Courier New"/>
                        <w:sz w:val="15"/>
                        <w:szCs w:val="15"/>
                      </w:rPr>
                    </w:pPr>
                  </w:p>
                </w:txbxContent>
              </v:textbox>
            </v:shape>
            <v:shape id="_x0000_s1320" type="#_x0000_t202" style="position:absolute;left:595;top:4803;width:3774;height:204;mso-position-horizontal-relative:page;mso-position-vertical-relative:page" filled="f" stroked="f">
              <v:textbox inset="0,0,0,0">
                <w:txbxContent>
                  <w:p w14:paraId="1B95345A"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inset="0,0,0,0">
                <w:txbxContent>
                  <w:p w14:paraId="1B95345B"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White River Junction VAMC</w:t>
                    </w:r>
                  </w:p>
                </w:txbxContent>
              </v:textbox>
            </v:shape>
            <v:shape id="_x0000_s1322" type="#_x0000_t202" style="position:absolute;left:595;top:5139;width:3774;height:204;mso-position-horizontal-relative:page;mso-position-vertical-relative:page" filled="f" stroked="f">
              <v:textbox inset="0,0,0,0">
                <w:txbxContent>
                  <w:p w14:paraId="1B95345C"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215 North Main Street</w:t>
                    </w:r>
                  </w:p>
                </w:txbxContent>
              </v:textbox>
            </v:shape>
            <v:shape id="_x0000_s1323" type="#_x0000_t202" style="position:absolute;left:595;top:5307;width:3774;height:204;mso-position-horizontal-relative:page;mso-position-vertical-relative:page" filled="f" stroked="f">
              <v:textbox inset="0,0,0,0">
                <w:txbxContent>
                  <w:p w14:paraId="1B95345D" w14:textId="77777777" w:rsidR="00B677E5" w:rsidRDefault="00B677E5">
                    <w:pPr>
                      <w:spacing w:after="0" w:line="240" w:lineRule="auto"/>
                      <w:rPr>
                        <w:rFonts w:ascii="Courier New" w:hAnsi="Courier New" w:cs="Courier New"/>
                        <w:sz w:val="15"/>
                        <w:szCs w:val="15"/>
                      </w:rPr>
                    </w:pPr>
                  </w:p>
                </w:txbxContent>
              </v:textbox>
            </v:shape>
            <v:shape id="_x0000_s1324" type="#_x0000_t202" style="position:absolute;left:595;top:5475;width:5072;height:204;mso-position-horizontal-relative:page;mso-position-vertical-relative:page" filled="f" stroked="f">
              <v:textbox inset="0,0,0,0">
                <w:txbxContent>
                  <w:p w14:paraId="1B95345E"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White River Junction VT 05001-3833</w:t>
                    </w:r>
                  </w:p>
                </w:txbxContent>
              </v:textbox>
            </v:shape>
            <v:shape id="_x0000_s1325" type="#_x0000_t202" style="position:absolute;left:10795;top:4539;width:1178;height:204;mso-position-horizontal-relative:page;mso-position-vertical-relative:page" filled="f" stroked="f">
              <v:textbox inset="0,0,0,0">
                <w:txbxContent>
                  <w:p w14:paraId="1B95345F" w14:textId="77777777" w:rsidR="00B677E5" w:rsidRDefault="00B677E5">
                    <w:pPr>
                      <w:spacing w:after="0" w:line="240" w:lineRule="auto"/>
                      <w:rPr>
                        <w:rFonts w:ascii="Courier New" w:hAnsi="Courier New" w:cs="Courier New"/>
                        <w:sz w:val="15"/>
                        <w:szCs w:val="15"/>
                      </w:rPr>
                    </w:pPr>
                  </w:p>
                </w:txbxContent>
              </v:textbox>
            </v:shape>
            <v:shape id="_x0000_s1326" type="#_x0000_t202" style="position:absolute;left:6595;top:4803;width:3774;height:204;mso-position-horizontal-relative:page;mso-position-vertical-relative:page" filled="f" stroked="f">
              <v:textbox inset="0,0,0,0">
                <w:txbxContent>
                  <w:p w14:paraId="1B953460"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position:absolute;left:6595;top:4971;width:3774;height:204;mso-position-horizontal-relative:page;mso-position-vertical-relative:page" filled="f" stroked="f">
              <v:textbox inset="0,0,0,0">
                <w:txbxContent>
                  <w:p w14:paraId="1B953461"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VA Boston Healthcare System</w:t>
                    </w:r>
                  </w:p>
                </w:txbxContent>
              </v:textbox>
            </v:shape>
            <v:shape id="_x0000_s1328" type="#_x0000_t202" style="position:absolute;left:6595;top:5139;width:3774;height:204;mso-position-horizontal-relative:page;mso-position-vertical-relative:page" filled="f" stroked="f">
              <v:textbox inset="0,0,0,0">
                <w:txbxContent>
                  <w:p w14:paraId="1B953462"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Contracting Officer (90C)</w:t>
                    </w:r>
                  </w:p>
                </w:txbxContent>
              </v:textbox>
            </v:shape>
            <v:shape id="_x0000_s1329" type="#_x0000_t202" style="position:absolute;left:6595;top:5307;width:3774;height:204;mso-position-horizontal-relative:page;mso-position-vertical-relative:page" filled="f" stroked="f">
              <v:textbox inset="0,0,0,0">
                <w:txbxContent>
                  <w:p w14:paraId="1B953463"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940 Belmont Street</w:t>
                    </w:r>
                  </w:p>
                </w:txbxContent>
              </v:textbox>
            </v:shape>
            <v:shape id="_x0000_s1330" type="#_x0000_t202" style="position:absolute;left:6595;top:5475;width:5072;height:204;mso-position-horizontal-relative:page;mso-position-vertical-relative:page" filled="f" stroked="f">
              <v:textbox inset="0,0,0,0">
                <w:txbxContent>
                  <w:p w14:paraId="1B953464"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Brockton MA 02301</w:t>
                    </w:r>
                  </w:p>
                </w:txbxContent>
              </v:textbox>
            </v:shape>
            <v:shape id="_x0000_s1331" type="#_x0000_t202" style="position:absolute;left:2659;top:5715;width:529;height:204;mso-position-horizontal-relative:page;mso-position-vertical-relative:page" filled="f" stroked="f">
              <v:textbox inset="0,0,0,0">
                <w:txbxContent>
                  <w:p w14:paraId="1B953465" w14:textId="77777777" w:rsidR="00B677E5" w:rsidRDefault="00B677E5">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1B953466" w14:textId="77777777" w:rsidR="00B677E5" w:rsidRDefault="00B677E5">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1B953467"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1B953468" w14:textId="77777777" w:rsidR="00B677E5" w:rsidRDefault="00B677E5">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1B953469" w14:textId="77777777" w:rsidR="00B677E5" w:rsidRDefault="00B677E5">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1B95346A" w14:textId="77777777" w:rsidR="00B677E5" w:rsidRDefault="00B677E5">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1B95346B" w14:textId="77777777" w:rsidR="00B677E5" w:rsidRDefault="00B677E5">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1B95346C" w14:textId="77777777" w:rsidR="00B677E5" w:rsidRDefault="00B677E5">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1B95346D" w14:textId="77777777" w:rsidR="00B677E5" w:rsidRDefault="00B677E5">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1B95346E"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1B95346F" w14:textId="77777777" w:rsidR="00B677E5" w:rsidRDefault="00B677E5">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1B953470" w14:textId="77777777" w:rsidR="00B677E5" w:rsidRDefault="00B677E5">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1B953471" w14:textId="77777777" w:rsidR="00B677E5" w:rsidRDefault="00B677E5">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1B953472" w14:textId="77777777" w:rsidR="00B677E5" w:rsidRDefault="00B677E5">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1B953473" w14:textId="77777777" w:rsidR="00B677E5" w:rsidRDefault="00B677E5">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1B953474" w14:textId="77777777" w:rsidR="00B677E5" w:rsidRDefault="00B677E5">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1B953475"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8" type="#_x0000_t202" style="position:absolute;left:6595;top:6315;width:3774;height:204;mso-position-horizontal-relative:page;mso-position-vertical-relative:page" filled="f" stroked="f">
              <v:textbox inset="0,0,0,0">
                <w:txbxContent>
                  <w:p w14:paraId="1B953476"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49" type="#_x0000_t202" style="position:absolute;left:6595;top:6483;width:3774;height:204;mso-position-horizontal-relative:page;mso-position-vertical-relative:page" filled="f" stroked="f">
              <v:textbox inset="0,0,0,0">
                <w:txbxContent>
                  <w:p w14:paraId="1B953477"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https://www.fsc.va.gov/einvoice.asp</w:t>
                    </w:r>
                  </w:p>
                </w:txbxContent>
              </v:textbox>
            </v:shape>
            <v:shape id="_x0000_s1350" type="#_x0000_t202" style="position:absolute;left:6595;top:6651;width:3774;height:204;mso-position-horizontal-relative:page;mso-position-vertical-relative:page" filled="f" stroked="f">
              <v:textbox inset="0,0,0,0">
                <w:txbxContent>
                  <w:p w14:paraId="1B953478"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position:absolute;left:6595;top:6819;width:5072;height:204;mso-position-horizontal-relative:page;mso-position-vertical-relative:page" filled="f" stroked="f">
              <v:textbox inset="0,0,0,0">
                <w:txbxContent>
                  <w:p w14:paraId="1B953479"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_x0000_s1352" type="#_x0000_t202" style="position:absolute;left:6595;top:7107;width:2383;height:204;mso-position-horizontal-relative:page;mso-position-vertical-relative:page" filled="f" stroked="f">
              <v:textbox inset="0,0,0,0">
                <w:txbxContent>
                  <w:p w14:paraId="1B95347A"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1-877-353-9791</w:t>
                    </w:r>
                  </w:p>
                </w:txbxContent>
              </v:textbox>
            </v:shape>
            <v:shape id="_x0000_s1353" type="#_x0000_t202" style="position:absolute;left:9475;top:7107;width:2383;height:204;mso-position-horizontal-relative:page;mso-position-vertical-relative:page" filled="f" stroked="f">
              <v:textbox inset="0,0,0,0">
                <w:txbxContent>
                  <w:p w14:paraId="1B95347B" w14:textId="77777777" w:rsidR="00B677E5" w:rsidRDefault="00B677E5">
                    <w:pPr>
                      <w:spacing w:after="0" w:line="240" w:lineRule="auto"/>
                      <w:rPr>
                        <w:rFonts w:ascii="Courier New" w:hAnsi="Courier New" w:cs="Courier New"/>
                        <w:sz w:val="15"/>
                        <w:szCs w:val="15"/>
                      </w:rPr>
                    </w:pPr>
                  </w:p>
                </w:txbxContent>
              </v:textbox>
            </v:shape>
            <v:shape id="_x0000_s1354" type="#_x0000_t202" style="position:absolute;left:8083;top:7899;width:158;height:204;mso-position-horizontal-relative:page;mso-position-vertical-relative:page" filled="f" stroked="f">
              <v:textbox inset="0,0,0,0">
                <w:txbxContent>
                  <w:p w14:paraId="1B95347C" w14:textId="77777777" w:rsidR="00B677E5" w:rsidRDefault="00B677E5">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1B95347D"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1B95347E"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This is a non-personnel service, firm fixed price purchase</w:t>
                    </w:r>
                  </w:p>
                </w:txbxContent>
              </v:textbox>
            </v:shape>
            <v:shape id="_x0000_s1357" type="#_x0000_t202" style="position:absolute;left:1411;top:8667;width:5628;height:204;mso-position-horizontal-relative:page;mso-position-vertical-relative:page" filled="f" stroked="f">
              <v:textbox inset="0,0,0,0">
                <w:txbxContent>
                  <w:p w14:paraId="1B95347F"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order. Contractor shall provide all necessary personnel,</w:t>
                    </w:r>
                  </w:p>
                </w:txbxContent>
              </v:textbox>
            </v:shape>
            <v:shape id="_x0000_s1358" type="#_x0000_t202" style="position:absolute;left:1411;top:8835;width:5628;height:204;mso-position-horizontal-relative:page;mso-position-vertical-relative:page" filled="f" stroked="f">
              <v:textbox inset="0,0,0,0">
                <w:txbxContent>
                  <w:p w14:paraId="1B953480"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labor, supervision, equipment, materials, and disposal</w:t>
                    </w:r>
                  </w:p>
                </w:txbxContent>
              </v:textbox>
            </v:shape>
            <v:shape id="_x0000_s1359" type="#_x0000_t202" style="position:absolute;left:1411;top:9003;width:5628;height:204;mso-position-horizontal-relative:page;mso-position-vertical-relative:page" filled="f" stroked="f">
              <v:textbox inset="0,0,0,0">
                <w:txbxContent>
                  <w:p w14:paraId="1B953481"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necessary to provide document destruction to the white</w:t>
                    </w:r>
                  </w:p>
                </w:txbxContent>
              </v:textbox>
            </v:shape>
            <v:shape id="_x0000_s1360" type="#_x0000_t202" style="position:absolute;left:1411;top:9171;width:5628;height:204;mso-position-horizontal-relative:page;mso-position-vertical-relative:page" filled="f" stroked="f">
              <v:textbox inset="0,0,0,0">
                <w:txbxContent>
                  <w:p w14:paraId="1B953482"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River Junction, VT  VA Medical center and surrounding CBOCs.</w:t>
                    </w:r>
                  </w:p>
                </w:txbxContent>
              </v:textbox>
            </v:shape>
            <v:shape id="_x0000_s1361" type="#_x0000_t202" style="position:absolute;left:1411;top:9339;width:5628;height:204;mso-position-horizontal-relative:page;mso-position-vertical-relative:page" filled="f" stroked="f">
              <v:textbox inset="0,0,0,0">
                <w:txbxContent>
                  <w:p w14:paraId="1B953483"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In accordance With the Performance Work Statement.</w:t>
                    </w:r>
                  </w:p>
                </w:txbxContent>
              </v:textbox>
            </v:shape>
            <v:shape id="_x0000_s1362" type="#_x0000_t202" style="position:absolute;left:1411;top:9507;width:5628;height:204;mso-position-horizontal-relative:page;mso-position-vertical-relative:page" filled="f" stroked="f">
              <v:textbox inset="0,0,0,0">
                <w:txbxContent>
                  <w:p w14:paraId="1B953484"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Period of Performance:</w:t>
                    </w:r>
                  </w:p>
                </w:txbxContent>
              </v:textbox>
            </v:shape>
            <v:shape id="_x0000_s1363" type="#_x0000_t202" style="position:absolute;left:1411;top:9675;width:5628;height:204;mso-position-horizontal-relative:page;mso-position-vertical-relative:page" filled="f" stroked="f">
              <v:textbox inset="0,0,0,0">
                <w:txbxContent>
                  <w:p w14:paraId="1B953485" w14:textId="77777777" w:rsidR="00B677E5" w:rsidRDefault="00B677E5">
                    <w:pPr>
                      <w:spacing w:after="0" w:line="240" w:lineRule="auto"/>
                      <w:rPr>
                        <w:rFonts w:ascii="Courier New" w:hAnsi="Courier New" w:cs="Courier New"/>
                        <w:sz w:val="15"/>
                        <w:szCs w:val="15"/>
                      </w:rPr>
                    </w:pPr>
                  </w:p>
                </w:txbxContent>
              </v:textbox>
            </v:shape>
            <v:shape id="_x0000_s1364" type="#_x0000_t202" style="position:absolute;left:1411;top:9843;width:5628;height:204;mso-position-horizontal-relative:page;mso-position-vertical-relative:page" filled="f" stroked="f">
              <v:textbox inset="0,0,0,0">
                <w:txbxContent>
                  <w:p w14:paraId="1B953486"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Base year:      10/19/2026 - 10/18/2027</w:t>
                    </w:r>
                  </w:p>
                </w:txbxContent>
              </v:textbox>
            </v:shape>
            <v:shape id="_x0000_s1365" type="#_x0000_t202" style="position:absolute;left:1411;top:10011;width:5628;height:204;mso-position-horizontal-relative:page;mso-position-vertical-relative:page" filled="f" stroked="f">
              <v:textbox inset="0,0,0,0">
                <w:txbxContent>
                  <w:p w14:paraId="1B953487"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Option 1:       10/19/2027 - 10/18/2028</w:t>
                    </w:r>
                  </w:p>
                </w:txbxContent>
              </v:textbox>
            </v:shape>
            <v:shape id="_x0000_s1366" type="#_x0000_t202" style="position:absolute;left:1411;top:10179;width:5628;height:204;mso-position-horizontal-relative:page;mso-position-vertical-relative:page" filled="f" stroked="f">
              <v:textbox inset="0,0,0,0">
                <w:txbxContent>
                  <w:p w14:paraId="1B953488"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Option 2:       10/19/2028 - 10/18/2029</w:t>
                    </w:r>
                  </w:p>
                </w:txbxContent>
              </v:textbox>
            </v:shape>
            <v:shape id="_x0000_s1367" type="#_x0000_t202" style="position:absolute;left:1411;top:10347;width:5628;height:204;mso-position-horizontal-relative:page;mso-position-vertical-relative:page" filled="f" stroked="f">
              <v:textbox inset="0,0,0,0">
                <w:txbxContent>
                  <w:p w14:paraId="1B953489"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Option 3:       10/19/2029 - 10/18/2030</w:t>
                    </w:r>
                  </w:p>
                </w:txbxContent>
              </v:textbox>
            </v:shape>
            <v:shape id="_x0000_s1368" type="#_x0000_t202" style="position:absolute;left:1411;top:10515;width:5628;height:204;mso-position-horizontal-relative:page;mso-position-vertical-relative:page" filled="f" stroked="f">
              <v:textbox inset="0,0,0,0">
                <w:txbxContent>
                  <w:p w14:paraId="1B95348A"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Option 4:       10/19/2030 - 10/18/2031</w:t>
                    </w:r>
                  </w:p>
                </w:txbxContent>
              </v:textbox>
            </v:shape>
            <v:shape id="_x0000_s1369" type="#_x0000_t202" style="position:absolute;left:1411;top:10683;width:5628;height:204;mso-position-horizontal-relative:page;mso-position-vertical-relative:page" filled="f" stroked="f">
              <v:textbox inset="0,0,0,0">
                <w:txbxContent>
                  <w:p w14:paraId="1B95348B"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Applicable wage determinations are listed in Section D.1 and</w:t>
                    </w:r>
                  </w:p>
                </w:txbxContent>
              </v:textbox>
            </v:shape>
            <v:shape id="_x0000_s1370" type="#_x0000_t202" style="position:absolute;left:1411;top:10851;width:5628;height:204;mso-position-horizontal-relative:page;mso-position-vertical-relative:page" filled="f" stroked="f">
              <v:textbox inset="0,0,0,0">
                <w:txbxContent>
                  <w:p w14:paraId="1B95348C"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can be viewed at https://beta.sam.gov/.</w:t>
                    </w:r>
                  </w:p>
                </w:txbxContent>
              </v:textbox>
            </v:shape>
            <v:shape id="_x0000_s1371" type="#_x0000_t202" style="position:absolute;left:1411;top:11019;width:5628;height:204;mso-position-horizontal-relative:page;mso-position-vertical-relative:page" filled="f" stroked="f">
              <v:textbox inset="0,0,0,0">
                <w:txbxContent>
                  <w:p w14:paraId="1B95348D"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Note applicable wage determination will be applied at Award.</w:t>
                    </w:r>
                  </w:p>
                </w:txbxContent>
              </v:textbox>
            </v:shape>
            <v:shape id="_x0000_s1372" type="#_x0000_t202" style="position:absolute;left:1411;top:11187;width:5628;height:204;mso-position-horizontal-relative:page;mso-position-vertical-relative:page" filled="f" stroked="f">
              <v:textbox inset="0,0,0,0">
                <w:txbxContent>
                  <w:p w14:paraId="1B95348E"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Criteria for evaluation of Quotes in Section E.5.</w:t>
                    </w:r>
                  </w:p>
                </w:txbxContent>
              </v:textbox>
            </v:shape>
            <v:shape id="_x0000_s1373" type="#_x0000_t202" style="position:absolute;left:1411;top:11355;width:5628;height:204;mso-position-horizontal-relative:page;mso-position-vertical-relative:page" filled="f" stroked="f">
              <v:textbox inset="0,0,0,0">
                <w:txbxContent>
                  <w:p w14:paraId="1B95348F"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Questions shall be submitted no later than 6/12/2026</w:t>
                    </w:r>
                  </w:p>
                </w:txbxContent>
              </v:textbox>
            </v:shape>
            <v:shape id="_x0000_s1374" type="#_x0000_t202" style="position:absolute;left:1411;top:11523;width:5628;height:204;mso-position-horizontal-relative:page;mso-position-vertical-relative:page" filled="f" stroked="f">
              <v:textbox inset="0,0,0,0">
                <w:txbxContent>
                  <w:p w14:paraId="1B953490"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1300 hrs. EST.   No questions will be answered after the</w:t>
                    </w:r>
                  </w:p>
                </w:txbxContent>
              </v:textbox>
            </v:shape>
            <v:shape id="_x0000_s1375" type="#_x0000_t202" style="position:absolute;left:1411;top:11691;width:5628;height:204;mso-position-horizontal-relative:page;mso-position-vertical-relative:page" filled="f" stroked="f">
              <v:textbox inset="0,0,0,0">
                <w:txbxContent>
                  <w:p w14:paraId="1B953491"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date and time Provided above.</w:t>
                    </w:r>
                  </w:p>
                </w:txbxContent>
              </v:textbox>
            </v:shape>
            <v:shape id="_x0000_s1376" type="#_x0000_t202" style="position:absolute;left:9523;top:12219;width:1919;height:204;mso-position-horizontal-relative:page;mso-position-vertical-relative:page" filled="f" stroked="f">
              <v:textbox inset="0,0,0,0">
                <w:txbxContent>
                  <w:p w14:paraId="1B953492" w14:textId="77777777" w:rsidR="00B677E5" w:rsidRDefault="00B677E5">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1B953493" w14:textId="77777777" w:rsidR="00B677E5" w:rsidRDefault="00B677E5">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1B953494"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1B953495" w14:textId="77777777" w:rsidR="00B677E5" w:rsidRDefault="00B677E5">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1B953496" w14:textId="77777777" w:rsidR="00B677E5" w:rsidRDefault="00B677E5">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1B953497" w14:textId="77777777" w:rsidR="00B677E5" w:rsidRDefault="00B677E5">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1B953498" w14:textId="77777777" w:rsidR="00B677E5" w:rsidRDefault="00B677E5">
                    <w:pPr>
                      <w:spacing w:after="0" w:line="240" w:lineRule="auto"/>
                      <w:rPr>
                        <w:rFonts w:ascii="Courier New" w:hAnsi="Courier New" w:cs="Courier New"/>
                        <w:sz w:val="15"/>
                        <w:szCs w:val="15"/>
                      </w:rPr>
                    </w:pPr>
                  </w:p>
                </w:txbxContent>
              </v:textbox>
            </v:shape>
            <v:shape id="_x0000_s1383" type="#_x0000_t202" style="position:absolute;left:8395;top:12795;width:158;height:204;mso-position-horizontal-relative:page;mso-position-vertical-relative:page" filled="f" stroked="f">
              <v:textbox inset="0,0,0,0">
                <w:txbxContent>
                  <w:p w14:paraId="1B953499" w14:textId="77777777" w:rsidR="00B677E5" w:rsidRDefault="00862C8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1B95349A" w14:textId="77777777" w:rsidR="00B677E5" w:rsidRDefault="00B677E5">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1B95349B" w14:textId="77777777" w:rsidR="00B677E5" w:rsidRDefault="00B677E5">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1B95349C" w14:textId="77777777" w:rsidR="00B677E5" w:rsidRDefault="00B677E5">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1B95349D" w14:textId="77777777" w:rsidR="00B677E5" w:rsidRDefault="00B677E5">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1B95349E" w14:textId="77777777" w:rsidR="00B677E5" w:rsidRDefault="00B677E5">
                    <w:pPr>
                      <w:spacing w:after="0" w:line="240" w:lineRule="auto"/>
                      <w:rPr>
                        <w:rFonts w:ascii="Courier New" w:hAnsi="Courier New" w:cs="Courier New"/>
                        <w:sz w:val="15"/>
                        <w:szCs w:val="15"/>
                      </w:rPr>
                    </w:pPr>
                  </w:p>
                </w:txbxContent>
              </v:textbox>
            </v:shape>
            <v:shape id="_x0000_s1389" type="#_x0000_t202" style="position:absolute;left:4627;top:13227;width:621;height:204;mso-position-horizontal-relative:page;mso-position-vertical-relative:page" filled="f" stroked="f">
              <v:textbox inset="0,0,0,0">
                <w:txbxContent>
                  <w:p w14:paraId="1B95349F" w14:textId="77777777" w:rsidR="00B677E5" w:rsidRDefault="00B677E5">
                    <w:pPr>
                      <w:spacing w:after="0" w:line="240" w:lineRule="auto"/>
                      <w:jc w:val="center"/>
                      <w:rPr>
                        <w:rFonts w:ascii="Courier New" w:hAnsi="Courier New" w:cs="Courier New"/>
                        <w:sz w:val="15"/>
                        <w:szCs w:val="15"/>
                      </w:rPr>
                    </w:pPr>
                  </w:p>
                </w:txbxContent>
              </v:textbox>
            </v:shape>
            <v:shape id="_x0000_s1390" type="#_x0000_t202" style="position:absolute;left:6787;top:13227;width:158;height:204;mso-position-horizontal-relative:page;mso-position-vertical-relative:page" filled="f" stroked="f">
              <v:textbox inset="0,0,0,0">
                <w:txbxContent>
                  <w:p w14:paraId="1B9534A0" w14:textId="77777777" w:rsidR="00B677E5" w:rsidRDefault="00B677E5">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1B9534A1" w14:textId="77777777" w:rsidR="00B677E5" w:rsidRDefault="00B677E5">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1B9534A2" w14:textId="77777777" w:rsidR="00B677E5" w:rsidRDefault="00B677E5">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1B9534A3" w14:textId="77777777" w:rsidR="00B677E5" w:rsidRDefault="00B677E5">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1B9534A4" w14:textId="77777777" w:rsidR="00B677E5" w:rsidRDefault="00B677E5">
                    <w:pPr>
                      <w:spacing w:after="0" w:line="240" w:lineRule="auto"/>
                      <w:rPr>
                        <w:rFonts w:ascii="Courier New" w:hAnsi="Courier New" w:cs="Courier New"/>
                        <w:sz w:val="15"/>
                        <w:szCs w:val="15"/>
                      </w:rPr>
                    </w:pPr>
                  </w:p>
                </w:txbxContent>
              </v:textbox>
            </v:shape>
            <v:shape id="_x0000_s1395" type="#_x0000_t202" style="position:absolute;left:6595;top:14739;width:2847;height:204;mso-position-horizontal-relative:page;mso-position-vertical-relative:page" filled="f" stroked="f">
              <v:textbox inset="0,0,0,0">
                <w:txbxContent>
                  <w:p w14:paraId="1B9534A5" w14:textId="77777777" w:rsidR="00B677E5" w:rsidRDefault="00B677E5">
                    <w:pPr>
                      <w:spacing w:after="0" w:line="240" w:lineRule="auto"/>
                      <w:rPr>
                        <w:rFonts w:ascii="Courier New" w:hAnsi="Courier New" w:cs="Courier New"/>
                        <w:sz w:val="15"/>
                        <w:szCs w:val="15"/>
                      </w:rPr>
                    </w:pPr>
                  </w:p>
                </w:txbxContent>
              </v:textbox>
            </v:shape>
            <v:shape id="_x0000_s1396" type="#_x0000_t202" style="position:absolute;left:3235;top:14235;width:1919;height:204;mso-position-horizontal-relative:page;mso-position-vertical-relative:page" filled="f" stroked="f">
              <v:textbox inset="0,0,0,0">
                <w:txbxContent>
                  <w:p w14:paraId="1B9534A6" w14:textId="77777777" w:rsidR="00B677E5" w:rsidRDefault="00B677E5">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1B9534A7" w14:textId="77777777" w:rsidR="00B677E5" w:rsidRDefault="00B677E5">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1B952988" w14:textId="77777777" w:rsidR="00862C89" w:rsidRDefault="00862C89">
          <w:pPr>
            <w:pStyle w:val="TOCHeading"/>
            <w:pageBreakBefore/>
          </w:pPr>
          <w:r>
            <w:t>Table of Contents</w:t>
          </w:r>
        </w:p>
        <w:p w14:paraId="308AE4A6" w14:textId="58BE6CFD" w:rsidR="00862C89" w:rsidRDefault="00862C89">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8952835" w:history="1">
            <w:r w:rsidRPr="0073022B">
              <w:rPr>
                <w:rStyle w:val="Hyperlink"/>
                <w:noProof/>
              </w:rPr>
              <w:t>SECTION B - CONTINUATION OF SF 1449 BLOCKS</w:t>
            </w:r>
            <w:r>
              <w:rPr>
                <w:noProof/>
                <w:webHidden/>
              </w:rPr>
              <w:tab/>
            </w:r>
            <w:r>
              <w:rPr>
                <w:noProof/>
                <w:webHidden/>
              </w:rPr>
              <w:fldChar w:fldCharType="begin"/>
            </w:r>
            <w:r>
              <w:rPr>
                <w:noProof/>
                <w:webHidden/>
              </w:rPr>
              <w:instrText xml:space="preserve"> PAGEREF _Toc228952835 \h </w:instrText>
            </w:r>
            <w:r>
              <w:rPr>
                <w:noProof/>
                <w:webHidden/>
              </w:rPr>
            </w:r>
            <w:r>
              <w:rPr>
                <w:noProof/>
                <w:webHidden/>
              </w:rPr>
              <w:fldChar w:fldCharType="separate"/>
            </w:r>
            <w:r>
              <w:rPr>
                <w:noProof/>
                <w:webHidden/>
              </w:rPr>
              <w:t>3</w:t>
            </w:r>
            <w:r>
              <w:rPr>
                <w:noProof/>
                <w:webHidden/>
              </w:rPr>
              <w:fldChar w:fldCharType="end"/>
            </w:r>
          </w:hyperlink>
        </w:p>
        <w:p w14:paraId="5B728FDE" w14:textId="5F913A7A" w:rsidR="00862C89" w:rsidRDefault="00862C89">
          <w:pPr>
            <w:pStyle w:val="TOC2"/>
            <w:tabs>
              <w:tab w:val="right" w:leader="dot" w:pos="9350"/>
            </w:tabs>
            <w:rPr>
              <w:noProof/>
              <w:kern w:val="2"/>
              <w:sz w:val="24"/>
              <w:szCs w:val="24"/>
              <w14:ligatures w14:val="standardContextual"/>
            </w:rPr>
          </w:pPr>
          <w:hyperlink w:anchor="_Toc228952836" w:history="1">
            <w:r w:rsidRPr="0073022B">
              <w:rPr>
                <w:rStyle w:val="Hyperlink"/>
                <w:noProof/>
              </w:rPr>
              <w:t>B.1  CONTRACT ADMINISTRATION DATA</w:t>
            </w:r>
            <w:r>
              <w:rPr>
                <w:noProof/>
                <w:webHidden/>
              </w:rPr>
              <w:tab/>
            </w:r>
            <w:r>
              <w:rPr>
                <w:noProof/>
                <w:webHidden/>
              </w:rPr>
              <w:fldChar w:fldCharType="begin"/>
            </w:r>
            <w:r>
              <w:rPr>
                <w:noProof/>
                <w:webHidden/>
              </w:rPr>
              <w:instrText xml:space="preserve"> PAGEREF _Toc228952836 \h </w:instrText>
            </w:r>
            <w:r>
              <w:rPr>
                <w:noProof/>
                <w:webHidden/>
              </w:rPr>
            </w:r>
            <w:r>
              <w:rPr>
                <w:noProof/>
                <w:webHidden/>
              </w:rPr>
              <w:fldChar w:fldCharType="separate"/>
            </w:r>
            <w:r>
              <w:rPr>
                <w:noProof/>
                <w:webHidden/>
              </w:rPr>
              <w:t>3</w:t>
            </w:r>
            <w:r>
              <w:rPr>
                <w:noProof/>
                <w:webHidden/>
              </w:rPr>
              <w:fldChar w:fldCharType="end"/>
            </w:r>
          </w:hyperlink>
        </w:p>
        <w:p w14:paraId="55061023" w14:textId="1DE49C70" w:rsidR="00862C89" w:rsidRDefault="00862C89">
          <w:pPr>
            <w:pStyle w:val="TOC2"/>
            <w:tabs>
              <w:tab w:val="right" w:leader="dot" w:pos="9350"/>
            </w:tabs>
            <w:rPr>
              <w:noProof/>
              <w:kern w:val="2"/>
              <w:sz w:val="24"/>
              <w:szCs w:val="24"/>
              <w14:ligatures w14:val="standardContextual"/>
            </w:rPr>
          </w:pPr>
          <w:hyperlink w:anchor="_Toc228952837" w:history="1">
            <w:r w:rsidRPr="0073022B">
              <w:rPr>
                <w:rStyle w:val="Hyperlink"/>
                <w:noProof/>
              </w:rPr>
              <w:t>B.3 PERFORMANCE WORK STATEMENT</w:t>
            </w:r>
            <w:r>
              <w:rPr>
                <w:noProof/>
                <w:webHidden/>
              </w:rPr>
              <w:tab/>
            </w:r>
            <w:r>
              <w:rPr>
                <w:noProof/>
                <w:webHidden/>
              </w:rPr>
              <w:fldChar w:fldCharType="begin"/>
            </w:r>
            <w:r>
              <w:rPr>
                <w:noProof/>
                <w:webHidden/>
              </w:rPr>
              <w:instrText xml:space="preserve"> PAGEREF _Toc228952837 \h </w:instrText>
            </w:r>
            <w:r>
              <w:rPr>
                <w:noProof/>
                <w:webHidden/>
              </w:rPr>
            </w:r>
            <w:r>
              <w:rPr>
                <w:noProof/>
                <w:webHidden/>
              </w:rPr>
              <w:fldChar w:fldCharType="separate"/>
            </w:r>
            <w:r>
              <w:rPr>
                <w:noProof/>
                <w:webHidden/>
              </w:rPr>
              <w:t>4</w:t>
            </w:r>
            <w:r>
              <w:rPr>
                <w:noProof/>
                <w:webHidden/>
              </w:rPr>
              <w:fldChar w:fldCharType="end"/>
            </w:r>
          </w:hyperlink>
        </w:p>
        <w:p w14:paraId="64A5FC68" w14:textId="789F47A4" w:rsidR="00862C89" w:rsidRDefault="00862C89">
          <w:pPr>
            <w:pStyle w:val="TOC2"/>
            <w:tabs>
              <w:tab w:val="right" w:leader="dot" w:pos="9350"/>
            </w:tabs>
            <w:rPr>
              <w:noProof/>
              <w:kern w:val="2"/>
              <w:sz w:val="24"/>
              <w:szCs w:val="24"/>
              <w14:ligatures w14:val="standardContextual"/>
            </w:rPr>
          </w:pPr>
          <w:hyperlink w:anchor="_Toc228952838" w:history="1">
            <w:r w:rsidRPr="0073022B">
              <w:rPr>
                <w:rStyle w:val="Hyperlink"/>
                <w:noProof/>
              </w:rPr>
              <w:t>B.2 PRICE/COST SCHEDULE</w:t>
            </w:r>
            <w:r>
              <w:rPr>
                <w:noProof/>
                <w:webHidden/>
              </w:rPr>
              <w:tab/>
            </w:r>
            <w:r>
              <w:rPr>
                <w:noProof/>
                <w:webHidden/>
              </w:rPr>
              <w:fldChar w:fldCharType="begin"/>
            </w:r>
            <w:r>
              <w:rPr>
                <w:noProof/>
                <w:webHidden/>
              </w:rPr>
              <w:instrText xml:space="preserve"> PAGEREF _Toc228952838 \h </w:instrText>
            </w:r>
            <w:r>
              <w:rPr>
                <w:noProof/>
                <w:webHidden/>
              </w:rPr>
            </w:r>
            <w:r>
              <w:rPr>
                <w:noProof/>
                <w:webHidden/>
              </w:rPr>
              <w:fldChar w:fldCharType="separate"/>
            </w:r>
            <w:r>
              <w:rPr>
                <w:noProof/>
                <w:webHidden/>
              </w:rPr>
              <w:t>16</w:t>
            </w:r>
            <w:r>
              <w:rPr>
                <w:noProof/>
                <w:webHidden/>
              </w:rPr>
              <w:fldChar w:fldCharType="end"/>
            </w:r>
          </w:hyperlink>
        </w:p>
        <w:p w14:paraId="4ED11EFC" w14:textId="52844029" w:rsidR="00862C89" w:rsidRDefault="00862C89">
          <w:pPr>
            <w:pStyle w:val="TOC3"/>
            <w:tabs>
              <w:tab w:val="right" w:leader="dot" w:pos="9350"/>
            </w:tabs>
            <w:rPr>
              <w:noProof/>
              <w:kern w:val="2"/>
              <w:sz w:val="24"/>
              <w:szCs w:val="24"/>
              <w14:ligatures w14:val="standardContextual"/>
            </w:rPr>
          </w:pPr>
          <w:hyperlink w:anchor="_Toc228952839" w:history="1">
            <w:r w:rsidRPr="0073022B">
              <w:rPr>
                <w:rStyle w:val="Hyperlink"/>
                <w:noProof/>
              </w:rPr>
              <w:t>ITEM INFORMATION</w:t>
            </w:r>
            <w:r>
              <w:rPr>
                <w:noProof/>
                <w:webHidden/>
              </w:rPr>
              <w:tab/>
            </w:r>
            <w:r>
              <w:rPr>
                <w:noProof/>
                <w:webHidden/>
              </w:rPr>
              <w:fldChar w:fldCharType="begin"/>
            </w:r>
            <w:r>
              <w:rPr>
                <w:noProof/>
                <w:webHidden/>
              </w:rPr>
              <w:instrText xml:space="preserve"> PAGEREF _Toc228952839 \h </w:instrText>
            </w:r>
            <w:r>
              <w:rPr>
                <w:noProof/>
                <w:webHidden/>
              </w:rPr>
            </w:r>
            <w:r>
              <w:rPr>
                <w:noProof/>
                <w:webHidden/>
              </w:rPr>
              <w:fldChar w:fldCharType="separate"/>
            </w:r>
            <w:r>
              <w:rPr>
                <w:noProof/>
                <w:webHidden/>
              </w:rPr>
              <w:t>16</w:t>
            </w:r>
            <w:r>
              <w:rPr>
                <w:noProof/>
                <w:webHidden/>
              </w:rPr>
              <w:fldChar w:fldCharType="end"/>
            </w:r>
          </w:hyperlink>
        </w:p>
        <w:p w14:paraId="479E9764" w14:textId="73127ED9" w:rsidR="00862C89" w:rsidRDefault="00862C89">
          <w:pPr>
            <w:pStyle w:val="TOC1"/>
            <w:tabs>
              <w:tab w:val="right" w:leader="dot" w:pos="9350"/>
            </w:tabs>
            <w:rPr>
              <w:b w:val="0"/>
              <w:bCs w:val="0"/>
              <w:noProof/>
              <w:kern w:val="2"/>
              <w:sz w:val="24"/>
              <w:szCs w:val="24"/>
              <w14:ligatures w14:val="standardContextual"/>
            </w:rPr>
          </w:pPr>
          <w:hyperlink w:anchor="_Toc228952840" w:history="1">
            <w:r w:rsidRPr="0073022B">
              <w:rPr>
                <w:rStyle w:val="Hyperlink"/>
                <w:noProof/>
              </w:rPr>
              <w:t>SECTION C - CONTRACT CLAUSES</w:t>
            </w:r>
            <w:r>
              <w:rPr>
                <w:noProof/>
                <w:webHidden/>
              </w:rPr>
              <w:tab/>
            </w:r>
            <w:r>
              <w:rPr>
                <w:noProof/>
                <w:webHidden/>
              </w:rPr>
              <w:fldChar w:fldCharType="begin"/>
            </w:r>
            <w:r>
              <w:rPr>
                <w:noProof/>
                <w:webHidden/>
              </w:rPr>
              <w:instrText xml:space="preserve"> PAGEREF _Toc228952840 \h </w:instrText>
            </w:r>
            <w:r>
              <w:rPr>
                <w:noProof/>
                <w:webHidden/>
              </w:rPr>
            </w:r>
            <w:r>
              <w:rPr>
                <w:noProof/>
                <w:webHidden/>
              </w:rPr>
              <w:fldChar w:fldCharType="separate"/>
            </w:r>
            <w:r>
              <w:rPr>
                <w:noProof/>
                <w:webHidden/>
              </w:rPr>
              <w:t>27</w:t>
            </w:r>
            <w:r>
              <w:rPr>
                <w:noProof/>
                <w:webHidden/>
              </w:rPr>
              <w:fldChar w:fldCharType="end"/>
            </w:r>
          </w:hyperlink>
        </w:p>
        <w:p w14:paraId="2A22BC1C" w14:textId="3FC93F77" w:rsidR="00862C89" w:rsidRDefault="00862C89">
          <w:pPr>
            <w:pStyle w:val="TOC2"/>
            <w:tabs>
              <w:tab w:val="right" w:leader="dot" w:pos="9350"/>
            </w:tabs>
            <w:rPr>
              <w:noProof/>
              <w:kern w:val="2"/>
              <w:sz w:val="24"/>
              <w:szCs w:val="24"/>
              <w14:ligatures w14:val="standardContextual"/>
            </w:rPr>
          </w:pPr>
          <w:hyperlink w:anchor="_Toc228952841" w:history="1">
            <w:r w:rsidRPr="0073022B">
              <w:rPr>
                <w:rStyle w:val="Hyperlink"/>
                <w:noProof/>
              </w:rPr>
              <w:t>C.1  52.212-4  CONTRACT TERMS AND CONDITIONS—COMMERCIAL PRODUCTS AND COMMERCIAL SERVICES (NOV 2023) (DEVIATION OCT 2025)</w:t>
            </w:r>
            <w:r>
              <w:rPr>
                <w:noProof/>
                <w:webHidden/>
              </w:rPr>
              <w:tab/>
            </w:r>
            <w:r>
              <w:rPr>
                <w:noProof/>
                <w:webHidden/>
              </w:rPr>
              <w:fldChar w:fldCharType="begin"/>
            </w:r>
            <w:r>
              <w:rPr>
                <w:noProof/>
                <w:webHidden/>
              </w:rPr>
              <w:instrText xml:space="preserve"> PAGEREF _Toc228952841 \h </w:instrText>
            </w:r>
            <w:r>
              <w:rPr>
                <w:noProof/>
                <w:webHidden/>
              </w:rPr>
            </w:r>
            <w:r>
              <w:rPr>
                <w:noProof/>
                <w:webHidden/>
              </w:rPr>
              <w:fldChar w:fldCharType="separate"/>
            </w:r>
            <w:r>
              <w:rPr>
                <w:noProof/>
                <w:webHidden/>
              </w:rPr>
              <w:t>27</w:t>
            </w:r>
            <w:r>
              <w:rPr>
                <w:noProof/>
                <w:webHidden/>
              </w:rPr>
              <w:fldChar w:fldCharType="end"/>
            </w:r>
          </w:hyperlink>
        </w:p>
        <w:p w14:paraId="11973D6A" w14:textId="2E5B1B34" w:rsidR="00862C89" w:rsidRDefault="00862C89">
          <w:pPr>
            <w:pStyle w:val="TOC2"/>
            <w:tabs>
              <w:tab w:val="right" w:leader="dot" w:pos="9350"/>
            </w:tabs>
            <w:rPr>
              <w:noProof/>
              <w:kern w:val="2"/>
              <w:sz w:val="24"/>
              <w:szCs w:val="24"/>
              <w14:ligatures w14:val="standardContextual"/>
            </w:rPr>
          </w:pPr>
          <w:hyperlink w:anchor="_Toc228952842" w:history="1">
            <w:r w:rsidRPr="0073022B">
              <w:rPr>
                <w:rStyle w:val="Hyperlink"/>
                <w:noProof/>
              </w:rPr>
              <w:t>C.2  52.217-8 OPTION TO EXTEND SERVICES (NOV 1999)</w:t>
            </w:r>
            <w:r>
              <w:rPr>
                <w:noProof/>
                <w:webHidden/>
              </w:rPr>
              <w:tab/>
            </w:r>
            <w:r>
              <w:rPr>
                <w:noProof/>
                <w:webHidden/>
              </w:rPr>
              <w:fldChar w:fldCharType="begin"/>
            </w:r>
            <w:r>
              <w:rPr>
                <w:noProof/>
                <w:webHidden/>
              </w:rPr>
              <w:instrText xml:space="preserve"> PAGEREF _Toc228952842 \h </w:instrText>
            </w:r>
            <w:r>
              <w:rPr>
                <w:noProof/>
                <w:webHidden/>
              </w:rPr>
            </w:r>
            <w:r>
              <w:rPr>
                <w:noProof/>
                <w:webHidden/>
              </w:rPr>
              <w:fldChar w:fldCharType="separate"/>
            </w:r>
            <w:r>
              <w:rPr>
                <w:noProof/>
                <w:webHidden/>
              </w:rPr>
              <w:t>33</w:t>
            </w:r>
            <w:r>
              <w:rPr>
                <w:noProof/>
                <w:webHidden/>
              </w:rPr>
              <w:fldChar w:fldCharType="end"/>
            </w:r>
          </w:hyperlink>
        </w:p>
        <w:p w14:paraId="721BCAAB" w14:textId="4ADA33C2" w:rsidR="00862C89" w:rsidRDefault="00862C89">
          <w:pPr>
            <w:pStyle w:val="TOC2"/>
            <w:tabs>
              <w:tab w:val="right" w:leader="dot" w:pos="9350"/>
            </w:tabs>
            <w:rPr>
              <w:noProof/>
              <w:kern w:val="2"/>
              <w:sz w:val="24"/>
              <w:szCs w:val="24"/>
              <w14:ligatures w14:val="standardContextual"/>
            </w:rPr>
          </w:pPr>
          <w:hyperlink w:anchor="_Toc228952843" w:history="1">
            <w:r w:rsidRPr="0073022B">
              <w:rPr>
                <w:rStyle w:val="Hyperlink"/>
                <w:noProof/>
              </w:rPr>
              <w:t>C.3  52.217-9 OPTION TO EXTEND THE TERM OF THE CONTRACT (MAR 2000)</w:t>
            </w:r>
            <w:r>
              <w:rPr>
                <w:noProof/>
                <w:webHidden/>
              </w:rPr>
              <w:tab/>
            </w:r>
            <w:r>
              <w:rPr>
                <w:noProof/>
                <w:webHidden/>
              </w:rPr>
              <w:fldChar w:fldCharType="begin"/>
            </w:r>
            <w:r>
              <w:rPr>
                <w:noProof/>
                <w:webHidden/>
              </w:rPr>
              <w:instrText xml:space="preserve"> PAGEREF _Toc228952843 \h </w:instrText>
            </w:r>
            <w:r>
              <w:rPr>
                <w:noProof/>
                <w:webHidden/>
              </w:rPr>
            </w:r>
            <w:r>
              <w:rPr>
                <w:noProof/>
                <w:webHidden/>
              </w:rPr>
              <w:fldChar w:fldCharType="separate"/>
            </w:r>
            <w:r>
              <w:rPr>
                <w:noProof/>
                <w:webHidden/>
              </w:rPr>
              <w:t>33</w:t>
            </w:r>
            <w:r>
              <w:rPr>
                <w:noProof/>
                <w:webHidden/>
              </w:rPr>
              <w:fldChar w:fldCharType="end"/>
            </w:r>
          </w:hyperlink>
        </w:p>
        <w:p w14:paraId="2F3B070C" w14:textId="1D23B2CA" w:rsidR="00862C89" w:rsidRDefault="00862C89">
          <w:pPr>
            <w:pStyle w:val="TOC2"/>
            <w:tabs>
              <w:tab w:val="right" w:leader="dot" w:pos="9350"/>
            </w:tabs>
            <w:rPr>
              <w:noProof/>
              <w:kern w:val="2"/>
              <w:sz w:val="24"/>
              <w:szCs w:val="24"/>
              <w14:ligatures w14:val="standardContextual"/>
            </w:rPr>
          </w:pPr>
          <w:hyperlink w:anchor="_Toc228952844" w:history="1">
            <w:r w:rsidRPr="0073022B">
              <w:rPr>
                <w:rStyle w:val="Hyperlink"/>
                <w:noProof/>
              </w:rPr>
              <w:t>C.4  52.232-18  AVAILABILITY OF FUNDS  (APR 1984)</w:t>
            </w:r>
            <w:r>
              <w:rPr>
                <w:noProof/>
                <w:webHidden/>
              </w:rPr>
              <w:tab/>
            </w:r>
            <w:r>
              <w:rPr>
                <w:noProof/>
                <w:webHidden/>
              </w:rPr>
              <w:fldChar w:fldCharType="begin"/>
            </w:r>
            <w:r>
              <w:rPr>
                <w:noProof/>
                <w:webHidden/>
              </w:rPr>
              <w:instrText xml:space="preserve"> PAGEREF _Toc228952844 \h </w:instrText>
            </w:r>
            <w:r>
              <w:rPr>
                <w:noProof/>
                <w:webHidden/>
              </w:rPr>
            </w:r>
            <w:r>
              <w:rPr>
                <w:noProof/>
                <w:webHidden/>
              </w:rPr>
              <w:fldChar w:fldCharType="separate"/>
            </w:r>
            <w:r>
              <w:rPr>
                <w:noProof/>
                <w:webHidden/>
              </w:rPr>
              <w:t>34</w:t>
            </w:r>
            <w:r>
              <w:rPr>
                <w:noProof/>
                <w:webHidden/>
              </w:rPr>
              <w:fldChar w:fldCharType="end"/>
            </w:r>
          </w:hyperlink>
        </w:p>
        <w:p w14:paraId="068A13D5" w14:textId="658052C8" w:rsidR="00862C89" w:rsidRDefault="00862C89">
          <w:pPr>
            <w:pStyle w:val="TOC2"/>
            <w:tabs>
              <w:tab w:val="right" w:leader="dot" w:pos="9350"/>
            </w:tabs>
            <w:rPr>
              <w:noProof/>
              <w:kern w:val="2"/>
              <w:sz w:val="24"/>
              <w:szCs w:val="24"/>
              <w14:ligatures w14:val="standardContextual"/>
            </w:rPr>
          </w:pPr>
          <w:hyperlink w:anchor="_Toc228952845" w:history="1">
            <w:r w:rsidRPr="0073022B">
              <w:rPr>
                <w:rStyle w:val="Hyperlink"/>
                <w:noProof/>
              </w:rPr>
              <w:t>C.5  52.240-91  SECURITY PROHIBITIONS AND EXCLUSIONS  (NOV 2025) (DEVIATION)</w:t>
            </w:r>
            <w:r>
              <w:rPr>
                <w:noProof/>
                <w:webHidden/>
              </w:rPr>
              <w:tab/>
            </w:r>
            <w:r>
              <w:rPr>
                <w:noProof/>
                <w:webHidden/>
              </w:rPr>
              <w:fldChar w:fldCharType="begin"/>
            </w:r>
            <w:r>
              <w:rPr>
                <w:noProof/>
                <w:webHidden/>
              </w:rPr>
              <w:instrText xml:space="preserve"> PAGEREF _Toc228952845 \h </w:instrText>
            </w:r>
            <w:r>
              <w:rPr>
                <w:noProof/>
                <w:webHidden/>
              </w:rPr>
            </w:r>
            <w:r>
              <w:rPr>
                <w:noProof/>
                <w:webHidden/>
              </w:rPr>
              <w:fldChar w:fldCharType="separate"/>
            </w:r>
            <w:r>
              <w:rPr>
                <w:noProof/>
                <w:webHidden/>
              </w:rPr>
              <w:t>34</w:t>
            </w:r>
            <w:r>
              <w:rPr>
                <w:noProof/>
                <w:webHidden/>
              </w:rPr>
              <w:fldChar w:fldCharType="end"/>
            </w:r>
          </w:hyperlink>
        </w:p>
        <w:p w14:paraId="7A2775E4" w14:textId="71470441" w:rsidR="00862C89" w:rsidRDefault="00862C89">
          <w:pPr>
            <w:pStyle w:val="TOC2"/>
            <w:tabs>
              <w:tab w:val="right" w:leader="dot" w:pos="9350"/>
            </w:tabs>
            <w:rPr>
              <w:noProof/>
              <w:kern w:val="2"/>
              <w:sz w:val="24"/>
              <w:szCs w:val="24"/>
              <w14:ligatures w14:val="standardContextual"/>
            </w:rPr>
          </w:pPr>
          <w:hyperlink w:anchor="_Toc228952846" w:history="1">
            <w:r w:rsidRPr="0073022B">
              <w:rPr>
                <w:rStyle w:val="Hyperlink"/>
                <w:noProof/>
              </w:rPr>
              <w:t>C.6  VAAR 852.211-76  LIQUIDATED DAMAGES – REIMBURSEMENT FOR DATA BREACH COSTS (FEB 2023) ALTERNATE I (FEB 2023)</w:t>
            </w:r>
            <w:r>
              <w:rPr>
                <w:noProof/>
                <w:webHidden/>
              </w:rPr>
              <w:tab/>
            </w:r>
            <w:r>
              <w:rPr>
                <w:noProof/>
                <w:webHidden/>
              </w:rPr>
              <w:fldChar w:fldCharType="begin"/>
            </w:r>
            <w:r>
              <w:rPr>
                <w:noProof/>
                <w:webHidden/>
              </w:rPr>
              <w:instrText xml:space="preserve"> PAGEREF _Toc228952846 \h </w:instrText>
            </w:r>
            <w:r>
              <w:rPr>
                <w:noProof/>
                <w:webHidden/>
              </w:rPr>
            </w:r>
            <w:r>
              <w:rPr>
                <w:noProof/>
                <w:webHidden/>
              </w:rPr>
              <w:fldChar w:fldCharType="separate"/>
            </w:r>
            <w:r>
              <w:rPr>
                <w:noProof/>
                <w:webHidden/>
              </w:rPr>
              <w:t>43</w:t>
            </w:r>
            <w:r>
              <w:rPr>
                <w:noProof/>
                <w:webHidden/>
              </w:rPr>
              <w:fldChar w:fldCharType="end"/>
            </w:r>
          </w:hyperlink>
        </w:p>
        <w:p w14:paraId="56E2AFC7" w14:textId="2B784497" w:rsidR="00862C89" w:rsidRDefault="00862C89">
          <w:pPr>
            <w:pStyle w:val="TOC2"/>
            <w:tabs>
              <w:tab w:val="right" w:leader="dot" w:pos="9350"/>
            </w:tabs>
            <w:rPr>
              <w:noProof/>
              <w:kern w:val="2"/>
              <w:sz w:val="24"/>
              <w:szCs w:val="24"/>
              <w14:ligatures w14:val="standardContextual"/>
            </w:rPr>
          </w:pPr>
          <w:hyperlink w:anchor="_Toc228952847" w:history="1">
            <w:r w:rsidRPr="0073022B">
              <w:rPr>
                <w:rStyle w:val="Hyperlink"/>
                <w:noProof/>
              </w:rPr>
              <w:t>C.7  VAAR 852.232-72 ELECTRONIC SUBMISSION OF PAYMENT REQUESTS (NOV 2018)</w:t>
            </w:r>
            <w:r>
              <w:rPr>
                <w:noProof/>
                <w:webHidden/>
              </w:rPr>
              <w:tab/>
            </w:r>
            <w:r>
              <w:rPr>
                <w:noProof/>
                <w:webHidden/>
              </w:rPr>
              <w:fldChar w:fldCharType="begin"/>
            </w:r>
            <w:r>
              <w:rPr>
                <w:noProof/>
                <w:webHidden/>
              </w:rPr>
              <w:instrText xml:space="preserve"> PAGEREF _Toc228952847 \h </w:instrText>
            </w:r>
            <w:r>
              <w:rPr>
                <w:noProof/>
                <w:webHidden/>
              </w:rPr>
            </w:r>
            <w:r>
              <w:rPr>
                <w:noProof/>
                <w:webHidden/>
              </w:rPr>
              <w:fldChar w:fldCharType="separate"/>
            </w:r>
            <w:r>
              <w:rPr>
                <w:noProof/>
                <w:webHidden/>
              </w:rPr>
              <w:t>44</w:t>
            </w:r>
            <w:r>
              <w:rPr>
                <w:noProof/>
                <w:webHidden/>
              </w:rPr>
              <w:fldChar w:fldCharType="end"/>
            </w:r>
          </w:hyperlink>
        </w:p>
        <w:p w14:paraId="517E3A30" w14:textId="6121A758" w:rsidR="00862C89" w:rsidRDefault="00862C89">
          <w:pPr>
            <w:pStyle w:val="TOC2"/>
            <w:tabs>
              <w:tab w:val="right" w:leader="dot" w:pos="9350"/>
            </w:tabs>
            <w:rPr>
              <w:noProof/>
              <w:kern w:val="2"/>
              <w:sz w:val="24"/>
              <w:szCs w:val="24"/>
              <w14:ligatures w14:val="standardContextual"/>
            </w:rPr>
          </w:pPr>
          <w:hyperlink w:anchor="_Toc228952848" w:history="1">
            <w:r w:rsidRPr="0073022B">
              <w:rPr>
                <w:rStyle w:val="Hyperlink"/>
                <w:noProof/>
              </w:rPr>
              <w:t>C.8  52.252-2  CLAUSES INCORPORATED BY REFERENCE  (FEB 1998)</w:t>
            </w:r>
            <w:r>
              <w:rPr>
                <w:noProof/>
                <w:webHidden/>
              </w:rPr>
              <w:tab/>
            </w:r>
            <w:r>
              <w:rPr>
                <w:noProof/>
                <w:webHidden/>
              </w:rPr>
              <w:fldChar w:fldCharType="begin"/>
            </w:r>
            <w:r>
              <w:rPr>
                <w:noProof/>
                <w:webHidden/>
              </w:rPr>
              <w:instrText xml:space="preserve"> PAGEREF _Toc228952848 \h </w:instrText>
            </w:r>
            <w:r>
              <w:rPr>
                <w:noProof/>
                <w:webHidden/>
              </w:rPr>
            </w:r>
            <w:r>
              <w:rPr>
                <w:noProof/>
                <w:webHidden/>
              </w:rPr>
              <w:fldChar w:fldCharType="separate"/>
            </w:r>
            <w:r>
              <w:rPr>
                <w:noProof/>
                <w:webHidden/>
              </w:rPr>
              <w:t>45</w:t>
            </w:r>
            <w:r>
              <w:rPr>
                <w:noProof/>
                <w:webHidden/>
              </w:rPr>
              <w:fldChar w:fldCharType="end"/>
            </w:r>
          </w:hyperlink>
        </w:p>
        <w:p w14:paraId="728B158E" w14:textId="0A292746" w:rsidR="00862C89" w:rsidRDefault="00862C89">
          <w:pPr>
            <w:pStyle w:val="TOC2"/>
            <w:tabs>
              <w:tab w:val="right" w:leader="dot" w:pos="9350"/>
            </w:tabs>
            <w:rPr>
              <w:noProof/>
              <w:kern w:val="2"/>
              <w:sz w:val="24"/>
              <w:szCs w:val="24"/>
              <w14:ligatures w14:val="standardContextual"/>
            </w:rPr>
          </w:pPr>
          <w:hyperlink w:anchor="_Toc228952849" w:history="1">
            <w:r w:rsidRPr="0073022B">
              <w:rPr>
                <w:rStyle w:val="Hyperlink"/>
                <w:noProof/>
              </w:rPr>
              <w:t>C.9  VAAR 852.242-71  ADMINISTRATIVE CONTRACTING OFFICER (OCT 2020)</w:t>
            </w:r>
            <w:r>
              <w:rPr>
                <w:noProof/>
                <w:webHidden/>
              </w:rPr>
              <w:tab/>
            </w:r>
            <w:r>
              <w:rPr>
                <w:noProof/>
                <w:webHidden/>
              </w:rPr>
              <w:fldChar w:fldCharType="begin"/>
            </w:r>
            <w:r>
              <w:rPr>
                <w:noProof/>
                <w:webHidden/>
              </w:rPr>
              <w:instrText xml:space="preserve"> PAGEREF _Toc228952849 \h </w:instrText>
            </w:r>
            <w:r>
              <w:rPr>
                <w:noProof/>
                <w:webHidden/>
              </w:rPr>
            </w:r>
            <w:r>
              <w:rPr>
                <w:noProof/>
                <w:webHidden/>
              </w:rPr>
              <w:fldChar w:fldCharType="separate"/>
            </w:r>
            <w:r>
              <w:rPr>
                <w:noProof/>
                <w:webHidden/>
              </w:rPr>
              <w:t>46</w:t>
            </w:r>
            <w:r>
              <w:rPr>
                <w:noProof/>
                <w:webHidden/>
              </w:rPr>
              <w:fldChar w:fldCharType="end"/>
            </w:r>
          </w:hyperlink>
        </w:p>
        <w:p w14:paraId="5CC6EBC9" w14:textId="59917C8C" w:rsidR="00862C89" w:rsidRDefault="00862C89">
          <w:pPr>
            <w:pStyle w:val="TOC2"/>
            <w:tabs>
              <w:tab w:val="right" w:leader="dot" w:pos="9350"/>
            </w:tabs>
            <w:rPr>
              <w:noProof/>
              <w:kern w:val="2"/>
              <w:sz w:val="24"/>
              <w:szCs w:val="24"/>
              <w14:ligatures w14:val="standardContextual"/>
            </w:rPr>
          </w:pPr>
          <w:hyperlink w:anchor="_Toc228952850" w:history="1">
            <w:r w:rsidRPr="0073022B">
              <w:rPr>
                <w:rStyle w:val="Hyperlink"/>
                <w:noProof/>
              </w:rPr>
              <w:t>C.10  52.212-5  CONTRACT TERMS AND CONDITIONS REQUIRED TO IMPLEMENT STATUTES OR EXECUTIVE ORDERS—COMMERCIAL PRODUCTS AND COMMERCIAL SERVICES (OCT 2025) (DEVIATION FEB 2025)</w:t>
            </w:r>
            <w:r>
              <w:rPr>
                <w:noProof/>
                <w:webHidden/>
              </w:rPr>
              <w:tab/>
            </w:r>
            <w:r>
              <w:rPr>
                <w:noProof/>
                <w:webHidden/>
              </w:rPr>
              <w:fldChar w:fldCharType="begin"/>
            </w:r>
            <w:r>
              <w:rPr>
                <w:noProof/>
                <w:webHidden/>
              </w:rPr>
              <w:instrText xml:space="preserve"> PAGEREF _Toc228952850 \h </w:instrText>
            </w:r>
            <w:r>
              <w:rPr>
                <w:noProof/>
                <w:webHidden/>
              </w:rPr>
            </w:r>
            <w:r>
              <w:rPr>
                <w:noProof/>
                <w:webHidden/>
              </w:rPr>
              <w:fldChar w:fldCharType="separate"/>
            </w:r>
            <w:r>
              <w:rPr>
                <w:noProof/>
                <w:webHidden/>
              </w:rPr>
              <w:t>46</w:t>
            </w:r>
            <w:r>
              <w:rPr>
                <w:noProof/>
                <w:webHidden/>
              </w:rPr>
              <w:fldChar w:fldCharType="end"/>
            </w:r>
          </w:hyperlink>
        </w:p>
        <w:p w14:paraId="565059F5" w14:textId="3BB8A450" w:rsidR="00862C89" w:rsidRDefault="00862C89">
          <w:pPr>
            <w:pStyle w:val="TOC1"/>
            <w:tabs>
              <w:tab w:val="right" w:leader="dot" w:pos="9350"/>
            </w:tabs>
            <w:rPr>
              <w:b w:val="0"/>
              <w:bCs w:val="0"/>
              <w:noProof/>
              <w:kern w:val="2"/>
              <w:sz w:val="24"/>
              <w:szCs w:val="24"/>
              <w14:ligatures w14:val="standardContextual"/>
            </w:rPr>
          </w:pPr>
          <w:hyperlink w:anchor="_Toc228952851" w:history="1">
            <w:r w:rsidRPr="0073022B">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_Toc228952851 \h </w:instrText>
            </w:r>
            <w:r>
              <w:rPr>
                <w:noProof/>
                <w:webHidden/>
              </w:rPr>
            </w:r>
            <w:r>
              <w:rPr>
                <w:noProof/>
                <w:webHidden/>
              </w:rPr>
              <w:fldChar w:fldCharType="separate"/>
            </w:r>
            <w:r>
              <w:rPr>
                <w:noProof/>
                <w:webHidden/>
              </w:rPr>
              <w:t>55</w:t>
            </w:r>
            <w:r>
              <w:rPr>
                <w:noProof/>
                <w:webHidden/>
              </w:rPr>
              <w:fldChar w:fldCharType="end"/>
            </w:r>
          </w:hyperlink>
        </w:p>
        <w:p w14:paraId="6397E0F9" w14:textId="321A67B5" w:rsidR="00862C89" w:rsidRDefault="00862C89">
          <w:pPr>
            <w:pStyle w:val="TOC2"/>
            <w:tabs>
              <w:tab w:val="right" w:leader="dot" w:pos="9350"/>
            </w:tabs>
            <w:rPr>
              <w:noProof/>
              <w:kern w:val="2"/>
              <w:sz w:val="24"/>
              <w:szCs w:val="24"/>
              <w14:ligatures w14:val="standardContextual"/>
            </w:rPr>
          </w:pPr>
          <w:hyperlink w:anchor="_Toc228952852" w:history="1">
            <w:r w:rsidRPr="0073022B">
              <w:rPr>
                <w:rStyle w:val="Hyperlink"/>
                <w:rFonts w:eastAsia="Times New Roman"/>
                <w:noProof/>
              </w:rPr>
              <w:t>D.1 BUSINESS ASSOCIATE AGREEMENT BETWEEN THE DEPARTMENT OF VETERANS AFFAIRS VETERANS HEALTH ADMINISTRATION VA White River Junction, VT AND &lt;COMPANY/ORGANIZATION&gt;</w:t>
            </w:r>
            <w:r>
              <w:rPr>
                <w:noProof/>
                <w:webHidden/>
              </w:rPr>
              <w:tab/>
            </w:r>
            <w:r>
              <w:rPr>
                <w:noProof/>
                <w:webHidden/>
              </w:rPr>
              <w:fldChar w:fldCharType="begin"/>
            </w:r>
            <w:r>
              <w:rPr>
                <w:noProof/>
                <w:webHidden/>
              </w:rPr>
              <w:instrText xml:space="preserve"> PAGEREF _Toc228952852 \h </w:instrText>
            </w:r>
            <w:r>
              <w:rPr>
                <w:noProof/>
                <w:webHidden/>
              </w:rPr>
            </w:r>
            <w:r>
              <w:rPr>
                <w:noProof/>
                <w:webHidden/>
              </w:rPr>
              <w:fldChar w:fldCharType="separate"/>
            </w:r>
            <w:r>
              <w:rPr>
                <w:noProof/>
                <w:webHidden/>
              </w:rPr>
              <w:t>55</w:t>
            </w:r>
            <w:r>
              <w:rPr>
                <w:noProof/>
                <w:webHidden/>
              </w:rPr>
              <w:fldChar w:fldCharType="end"/>
            </w:r>
          </w:hyperlink>
        </w:p>
        <w:p w14:paraId="549E898C" w14:textId="11B33771" w:rsidR="00862C89" w:rsidRDefault="00862C89">
          <w:pPr>
            <w:pStyle w:val="TOC2"/>
            <w:tabs>
              <w:tab w:val="right" w:leader="dot" w:pos="9350"/>
            </w:tabs>
            <w:rPr>
              <w:noProof/>
              <w:kern w:val="2"/>
              <w:sz w:val="24"/>
              <w:szCs w:val="24"/>
              <w14:ligatures w14:val="standardContextual"/>
            </w:rPr>
          </w:pPr>
          <w:hyperlink w:anchor="_Toc228952853" w:history="1">
            <w:r w:rsidRPr="0073022B">
              <w:rPr>
                <w:rStyle w:val="Hyperlink"/>
                <w:noProof/>
              </w:rPr>
              <w:t>D.2 WAGE DETERMINATION RATES</w:t>
            </w:r>
            <w:r>
              <w:rPr>
                <w:noProof/>
                <w:webHidden/>
              </w:rPr>
              <w:tab/>
            </w:r>
            <w:r>
              <w:rPr>
                <w:noProof/>
                <w:webHidden/>
              </w:rPr>
              <w:fldChar w:fldCharType="begin"/>
            </w:r>
            <w:r>
              <w:rPr>
                <w:noProof/>
                <w:webHidden/>
              </w:rPr>
              <w:instrText xml:space="preserve"> PAGEREF _Toc228952853 \h </w:instrText>
            </w:r>
            <w:r>
              <w:rPr>
                <w:noProof/>
                <w:webHidden/>
              </w:rPr>
            </w:r>
            <w:r>
              <w:rPr>
                <w:noProof/>
                <w:webHidden/>
              </w:rPr>
              <w:fldChar w:fldCharType="separate"/>
            </w:r>
            <w:r>
              <w:rPr>
                <w:noProof/>
                <w:webHidden/>
              </w:rPr>
              <w:t>61</w:t>
            </w:r>
            <w:r>
              <w:rPr>
                <w:noProof/>
                <w:webHidden/>
              </w:rPr>
              <w:fldChar w:fldCharType="end"/>
            </w:r>
          </w:hyperlink>
        </w:p>
        <w:p w14:paraId="610F9893" w14:textId="1B27DFDC" w:rsidR="00862C89" w:rsidRDefault="00862C89">
          <w:pPr>
            <w:pStyle w:val="TOC2"/>
            <w:tabs>
              <w:tab w:val="right" w:leader="dot" w:pos="9350"/>
            </w:tabs>
            <w:rPr>
              <w:noProof/>
              <w:kern w:val="2"/>
              <w:sz w:val="24"/>
              <w:szCs w:val="24"/>
              <w14:ligatures w14:val="standardContextual"/>
            </w:rPr>
          </w:pPr>
          <w:hyperlink w:anchor="_Toc228952854" w:history="1">
            <w:r w:rsidRPr="0073022B">
              <w:rPr>
                <w:rStyle w:val="Hyperlink"/>
                <w:noProof/>
              </w:rPr>
              <w:t>D.3  Past Performance Survey form</w:t>
            </w:r>
            <w:r>
              <w:rPr>
                <w:noProof/>
                <w:webHidden/>
              </w:rPr>
              <w:tab/>
            </w:r>
            <w:r>
              <w:rPr>
                <w:noProof/>
                <w:webHidden/>
              </w:rPr>
              <w:fldChar w:fldCharType="begin"/>
            </w:r>
            <w:r>
              <w:rPr>
                <w:noProof/>
                <w:webHidden/>
              </w:rPr>
              <w:instrText xml:space="preserve"> PAGEREF _Toc228952854 \h </w:instrText>
            </w:r>
            <w:r>
              <w:rPr>
                <w:noProof/>
                <w:webHidden/>
              </w:rPr>
            </w:r>
            <w:r>
              <w:rPr>
                <w:noProof/>
                <w:webHidden/>
              </w:rPr>
              <w:fldChar w:fldCharType="separate"/>
            </w:r>
            <w:r>
              <w:rPr>
                <w:noProof/>
                <w:webHidden/>
              </w:rPr>
              <w:t>63</w:t>
            </w:r>
            <w:r>
              <w:rPr>
                <w:noProof/>
                <w:webHidden/>
              </w:rPr>
              <w:fldChar w:fldCharType="end"/>
            </w:r>
          </w:hyperlink>
        </w:p>
        <w:p w14:paraId="2E5D1BA4" w14:textId="69D1B981" w:rsidR="00862C89" w:rsidRDefault="00862C89">
          <w:pPr>
            <w:pStyle w:val="TOC2"/>
            <w:tabs>
              <w:tab w:val="right" w:leader="dot" w:pos="9350"/>
            </w:tabs>
            <w:rPr>
              <w:noProof/>
              <w:kern w:val="2"/>
              <w:sz w:val="24"/>
              <w:szCs w:val="24"/>
              <w14:ligatures w14:val="standardContextual"/>
            </w:rPr>
          </w:pPr>
          <w:hyperlink w:anchor="_Toc228952855" w:history="1">
            <w:r w:rsidRPr="0073022B">
              <w:rPr>
                <w:rStyle w:val="Hyperlink"/>
                <w:noProof/>
              </w:rPr>
              <w:t>D.4 VA Directive 6371</w:t>
            </w:r>
            <w:r>
              <w:rPr>
                <w:noProof/>
                <w:webHidden/>
              </w:rPr>
              <w:tab/>
            </w:r>
            <w:r>
              <w:rPr>
                <w:noProof/>
                <w:webHidden/>
              </w:rPr>
              <w:fldChar w:fldCharType="begin"/>
            </w:r>
            <w:r>
              <w:rPr>
                <w:noProof/>
                <w:webHidden/>
              </w:rPr>
              <w:instrText xml:space="preserve"> PAGEREF _Toc228952855 \h </w:instrText>
            </w:r>
            <w:r>
              <w:rPr>
                <w:noProof/>
                <w:webHidden/>
              </w:rPr>
            </w:r>
            <w:r>
              <w:rPr>
                <w:noProof/>
                <w:webHidden/>
              </w:rPr>
              <w:fldChar w:fldCharType="separate"/>
            </w:r>
            <w:r>
              <w:rPr>
                <w:noProof/>
                <w:webHidden/>
              </w:rPr>
              <w:t>67</w:t>
            </w:r>
            <w:r>
              <w:rPr>
                <w:noProof/>
                <w:webHidden/>
              </w:rPr>
              <w:fldChar w:fldCharType="end"/>
            </w:r>
          </w:hyperlink>
        </w:p>
        <w:p w14:paraId="44FA2D0F" w14:textId="2F9B1A2D" w:rsidR="00862C89" w:rsidRDefault="00862C89">
          <w:pPr>
            <w:pStyle w:val="TOC1"/>
            <w:tabs>
              <w:tab w:val="right" w:leader="dot" w:pos="9350"/>
            </w:tabs>
            <w:rPr>
              <w:b w:val="0"/>
              <w:bCs w:val="0"/>
              <w:noProof/>
              <w:kern w:val="2"/>
              <w:sz w:val="24"/>
              <w:szCs w:val="24"/>
              <w14:ligatures w14:val="standardContextual"/>
            </w:rPr>
          </w:pPr>
          <w:hyperlink w:anchor="_Toc228952856" w:history="1">
            <w:r w:rsidRPr="0073022B">
              <w:rPr>
                <w:rStyle w:val="Hyperlink"/>
                <w:noProof/>
              </w:rPr>
              <w:t>SECTION E - SOLICITATION PROVISIONS</w:t>
            </w:r>
            <w:r>
              <w:rPr>
                <w:noProof/>
                <w:webHidden/>
              </w:rPr>
              <w:tab/>
            </w:r>
            <w:r>
              <w:rPr>
                <w:noProof/>
                <w:webHidden/>
              </w:rPr>
              <w:fldChar w:fldCharType="begin"/>
            </w:r>
            <w:r>
              <w:rPr>
                <w:noProof/>
                <w:webHidden/>
              </w:rPr>
              <w:instrText xml:space="preserve"> PAGEREF _Toc228952856 \h </w:instrText>
            </w:r>
            <w:r>
              <w:rPr>
                <w:noProof/>
                <w:webHidden/>
              </w:rPr>
            </w:r>
            <w:r>
              <w:rPr>
                <w:noProof/>
                <w:webHidden/>
              </w:rPr>
              <w:fldChar w:fldCharType="separate"/>
            </w:r>
            <w:r>
              <w:rPr>
                <w:noProof/>
                <w:webHidden/>
              </w:rPr>
              <w:t>94</w:t>
            </w:r>
            <w:r>
              <w:rPr>
                <w:noProof/>
                <w:webHidden/>
              </w:rPr>
              <w:fldChar w:fldCharType="end"/>
            </w:r>
          </w:hyperlink>
        </w:p>
        <w:p w14:paraId="4C9F610E" w14:textId="1F7CEA7D" w:rsidR="00862C89" w:rsidRDefault="00862C89">
          <w:pPr>
            <w:pStyle w:val="TOC2"/>
            <w:tabs>
              <w:tab w:val="right" w:leader="dot" w:pos="9350"/>
            </w:tabs>
            <w:rPr>
              <w:noProof/>
              <w:kern w:val="2"/>
              <w:sz w:val="24"/>
              <w:szCs w:val="24"/>
              <w14:ligatures w14:val="standardContextual"/>
            </w:rPr>
          </w:pPr>
          <w:hyperlink w:anchor="_Toc228952857" w:history="1">
            <w:r w:rsidRPr="0073022B">
              <w:rPr>
                <w:rStyle w:val="Hyperlink"/>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_Toc228952857 \h </w:instrText>
            </w:r>
            <w:r>
              <w:rPr>
                <w:noProof/>
                <w:webHidden/>
              </w:rPr>
            </w:r>
            <w:r>
              <w:rPr>
                <w:noProof/>
                <w:webHidden/>
              </w:rPr>
              <w:fldChar w:fldCharType="separate"/>
            </w:r>
            <w:r>
              <w:rPr>
                <w:noProof/>
                <w:webHidden/>
              </w:rPr>
              <w:t>94</w:t>
            </w:r>
            <w:r>
              <w:rPr>
                <w:noProof/>
                <w:webHidden/>
              </w:rPr>
              <w:fldChar w:fldCharType="end"/>
            </w:r>
          </w:hyperlink>
        </w:p>
        <w:p w14:paraId="195B304D" w14:textId="27F743D0" w:rsidR="00862C89" w:rsidRDefault="00862C89">
          <w:pPr>
            <w:pStyle w:val="TOC2"/>
            <w:tabs>
              <w:tab w:val="right" w:leader="dot" w:pos="9350"/>
            </w:tabs>
            <w:rPr>
              <w:noProof/>
              <w:kern w:val="2"/>
              <w:sz w:val="24"/>
              <w:szCs w:val="24"/>
              <w14:ligatures w14:val="standardContextual"/>
            </w:rPr>
          </w:pPr>
          <w:hyperlink w:anchor="_Toc228952858" w:history="1">
            <w:r w:rsidRPr="0073022B">
              <w:rPr>
                <w:rStyle w:val="Hyperlink"/>
                <w:noProof/>
              </w:rPr>
              <w:t>E.2  52.216-1 TYPE OF CONTRACT (NOV 2025) (DEVIATION)</w:t>
            </w:r>
            <w:r>
              <w:rPr>
                <w:noProof/>
                <w:webHidden/>
              </w:rPr>
              <w:tab/>
            </w:r>
            <w:r>
              <w:rPr>
                <w:noProof/>
                <w:webHidden/>
              </w:rPr>
              <w:fldChar w:fldCharType="begin"/>
            </w:r>
            <w:r>
              <w:rPr>
                <w:noProof/>
                <w:webHidden/>
              </w:rPr>
              <w:instrText xml:space="preserve"> PAGEREF _Toc228952858 \h </w:instrText>
            </w:r>
            <w:r>
              <w:rPr>
                <w:noProof/>
                <w:webHidden/>
              </w:rPr>
            </w:r>
            <w:r>
              <w:rPr>
                <w:noProof/>
                <w:webHidden/>
              </w:rPr>
              <w:fldChar w:fldCharType="separate"/>
            </w:r>
            <w:r>
              <w:rPr>
                <w:noProof/>
                <w:webHidden/>
              </w:rPr>
              <w:t>98</w:t>
            </w:r>
            <w:r>
              <w:rPr>
                <w:noProof/>
                <w:webHidden/>
              </w:rPr>
              <w:fldChar w:fldCharType="end"/>
            </w:r>
          </w:hyperlink>
        </w:p>
        <w:p w14:paraId="5A58C81F" w14:textId="68036BAE" w:rsidR="00862C89" w:rsidRDefault="00862C89">
          <w:pPr>
            <w:pStyle w:val="TOC2"/>
            <w:tabs>
              <w:tab w:val="right" w:leader="dot" w:pos="9350"/>
            </w:tabs>
            <w:rPr>
              <w:noProof/>
              <w:kern w:val="2"/>
              <w:sz w:val="24"/>
              <w:szCs w:val="24"/>
              <w14:ligatures w14:val="standardContextual"/>
            </w:rPr>
          </w:pPr>
          <w:hyperlink w:anchor="_Toc228952859" w:history="1">
            <w:r w:rsidRPr="0073022B">
              <w:rPr>
                <w:rStyle w:val="Hyperlink"/>
                <w:noProof/>
              </w:rPr>
              <w:t>E.3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_Toc228952859 \h </w:instrText>
            </w:r>
            <w:r>
              <w:rPr>
                <w:noProof/>
                <w:webHidden/>
              </w:rPr>
            </w:r>
            <w:r>
              <w:rPr>
                <w:noProof/>
                <w:webHidden/>
              </w:rPr>
              <w:fldChar w:fldCharType="separate"/>
            </w:r>
            <w:r>
              <w:rPr>
                <w:noProof/>
                <w:webHidden/>
              </w:rPr>
              <w:t>98</w:t>
            </w:r>
            <w:r>
              <w:rPr>
                <w:noProof/>
                <w:webHidden/>
              </w:rPr>
              <w:fldChar w:fldCharType="end"/>
            </w:r>
          </w:hyperlink>
        </w:p>
        <w:p w14:paraId="1B023869" w14:textId="4AB1DF79" w:rsidR="00862C89" w:rsidRDefault="00862C89">
          <w:pPr>
            <w:pStyle w:val="TOC2"/>
            <w:tabs>
              <w:tab w:val="right" w:leader="dot" w:pos="9350"/>
            </w:tabs>
            <w:rPr>
              <w:noProof/>
              <w:kern w:val="2"/>
              <w:sz w:val="24"/>
              <w:szCs w:val="24"/>
              <w14:ligatures w14:val="standardContextual"/>
            </w:rPr>
          </w:pPr>
          <w:hyperlink w:anchor="_Toc228952860" w:history="1">
            <w:r w:rsidRPr="0073022B">
              <w:rPr>
                <w:rStyle w:val="Hyperlink"/>
                <w:noProof/>
              </w:rPr>
              <w:t>E.4  52.252-1  SOLICITATION PROVISIONS INCORPORATED BY REFERENCE  (FEB 1998)</w:t>
            </w:r>
            <w:r>
              <w:rPr>
                <w:noProof/>
                <w:webHidden/>
              </w:rPr>
              <w:tab/>
            </w:r>
            <w:r>
              <w:rPr>
                <w:noProof/>
                <w:webHidden/>
              </w:rPr>
              <w:fldChar w:fldCharType="begin"/>
            </w:r>
            <w:r>
              <w:rPr>
                <w:noProof/>
                <w:webHidden/>
              </w:rPr>
              <w:instrText xml:space="preserve"> PAGEREF _Toc228952860 \h </w:instrText>
            </w:r>
            <w:r>
              <w:rPr>
                <w:noProof/>
                <w:webHidden/>
              </w:rPr>
            </w:r>
            <w:r>
              <w:rPr>
                <w:noProof/>
                <w:webHidden/>
              </w:rPr>
              <w:fldChar w:fldCharType="separate"/>
            </w:r>
            <w:r>
              <w:rPr>
                <w:noProof/>
                <w:webHidden/>
              </w:rPr>
              <w:t>102</w:t>
            </w:r>
            <w:r>
              <w:rPr>
                <w:noProof/>
                <w:webHidden/>
              </w:rPr>
              <w:fldChar w:fldCharType="end"/>
            </w:r>
          </w:hyperlink>
        </w:p>
        <w:p w14:paraId="3F3AE43E" w14:textId="6755A5A4" w:rsidR="00862C89" w:rsidRDefault="00862C89">
          <w:pPr>
            <w:pStyle w:val="TOC2"/>
            <w:tabs>
              <w:tab w:val="right" w:leader="dot" w:pos="9350"/>
            </w:tabs>
            <w:rPr>
              <w:noProof/>
              <w:kern w:val="2"/>
              <w:sz w:val="24"/>
              <w:szCs w:val="24"/>
              <w14:ligatures w14:val="standardContextual"/>
            </w:rPr>
          </w:pPr>
          <w:hyperlink w:anchor="_Toc228952861" w:history="1">
            <w:r w:rsidRPr="0073022B">
              <w:rPr>
                <w:rStyle w:val="Hyperlink"/>
                <w:noProof/>
              </w:rPr>
              <w:t>E.5  52.212-2  EVALUATION—COMMERCIAL PRODUCTS AND COMMERCIAL SERVICES (NOV 2021)</w:t>
            </w:r>
            <w:r>
              <w:rPr>
                <w:noProof/>
                <w:webHidden/>
              </w:rPr>
              <w:tab/>
            </w:r>
            <w:r>
              <w:rPr>
                <w:noProof/>
                <w:webHidden/>
              </w:rPr>
              <w:fldChar w:fldCharType="begin"/>
            </w:r>
            <w:r>
              <w:rPr>
                <w:noProof/>
                <w:webHidden/>
              </w:rPr>
              <w:instrText xml:space="preserve"> PAGEREF _Toc228952861 \h </w:instrText>
            </w:r>
            <w:r>
              <w:rPr>
                <w:noProof/>
                <w:webHidden/>
              </w:rPr>
            </w:r>
            <w:r>
              <w:rPr>
                <w:noProof/>
                <w:webHidden/>
              </w:rPr>
              <w:fldChar w:fldCharType="separate"/>
            </w:r>
            <w:r>
              <w:rPr>
                <w:noProof/>
                <w:webHidden/>
              </w:rPr>
              <w:t>103</w:t>
            </w:r>
            <w:r>
              <w:rPr>
                <w:noProof/>
                <w:webHidden/>
              </w:rPr>
              <w:fldChar w:fldCharType="end"/>
            </w:r>
          </w:hyperlink>
        </w:p>
        <w:p w14:paraId="5152FF08" w14:textId="011D9C14" w:rsidR="00862C89" w:rsidRDefault="00862C89">
          <w:pPr>
            <w:pStyle w:val="TOC2"/>
            <w:tabs>
              <w:tab w:val="right" w:leader="dot" w:pos="9350"/>
            </w:tabs>
            <w:rPr>
              <w:noProof/>
              <w:kern w:val="2"/>
              <w:sz w:val="24"/>
              <w:szCs w:val="24"/>
              <w14:ligatures w14:val="standardContextual"/>
            </w:rPr>
          </w:pPr>
          <w:hyperlink w:anchor="_Toc228952862" w:history="1">
            <w:r w:rsidRPr="0073022B">
              <w:rPr>
                <w:rStyle w:val="Hyperlink"/>
                <w:noProof/>
              </w:rPr>
              <w:t>E.6  52.212-3  OFFEROR REPRESENTATIONS AND CERTIFICATIONS—COMMERCIAL PRODUCTS AND COMMERCIAL SERVICES (OCT 2025) (DEVIATION FEB 2025)</w:t>
            </w:r>
            <w:r>
              <w:rPr>
                <w:noProof/>
                <w:webHidden/>
              </w:rPr>
              <w:tab/>
            </w:r>
            <w:r>
              <w:rPr>
                <w:noProof/>
                <w:webHidden/>
              </w:rPr>
              <w:fldChar w:fldCharType="begin"/>
            </w:r>
            <w:r>
              <w:rPr>
                <w:noProof/>
                <w:webHidden/>
              </w:rPr>
              <w:instrText xml:space="preserve"> PAGEREF _Toc228952862 \h </w:instrText>
            </w:r>
            <w:r>
              <w:rPr>
                <w:noProof/>
                <w:webHidden/>
              </w:rPr>
            </w:r>
            <w:r>
              <w:rPr>
                <w:noProof/>
                <w:webHidden/>
              </w:rPr>
              <w:fldChar w:fldCharType="separate"/>
            </w:r>
            <w:r>
              <w:rPr>
                <w:noProof/>
                <w:webHidden/>
              </w:rPr>
              <w:t>105</w:t>
            </w:r>
            <w:r>
              <w:rPr>
                <w:noProof/>
                <w:webHidden/>
              </w:rPr>
              <w:fldChar w:fldCharType="end"/>
            </w:r>
          </w:hyperlink>
        </w:p>
        <w:p w14:paraId="1B9529A7" w14:textId="780EADF2" w:rsidR="00B677E5" w:rsidRDefault="00862C89">
          <w:pPr>
            <w:rPr>
              <w:b/>
              <w:bCs/>
              <w:noProof/>
            </w:rPr>
            <w:sectPr w:rsidR="00B677E5">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1B9529A8" w14:textId="77777777" w:rsidR="00862C89" w:rsidRDefault="00862C89" w:rsidP="0082269C">
      <w:pPr>
        <w:pStyle w:val="Heading1"/>
        <w:pageBreakBefore/>
      </w:pPr>
      <w:bookmarkStart w:id="0" w:name="_Toc228952835"/>
      <w:r>
        <w:lastRenderedPageBreak/>
        <w:t xml:space="preserve">SECTION B </w:t>
      </w:r>
      <w:r>
        <w:t>-</w:t>
      </w:r>
      <w:r>
        <w:t xml:space="preserve"> </w:t>
      </w:r>
      <w:r>
        <w:t>CONTINUATION OF SF 1449</w:t>
      </w:r>
      <w:r>
        <w:t xml:space="preserve"> BLOCK</w:t>
      </w:r>
      <w:r>
        <w:t>S</w:t>
      </w:r>
      <w:bookmarkEnd w:id="0"/>
    </w:p>
    <w:p w14:paraId="1B9529A9" w14:textId="77777777" w:rsidR="00862C89" w:rsidRPr="00F5343B" w:rsidRDefault="00862C89" w:rsidP="0051776E">
      <w:pPr>
        <w:tabs>
          <w:tab w:val="left" w:pos="1620"/>
        </w:tabs>
        <w:rPr>
          <w:rFonts w:ascii="Calibri" w:hAnsi="Calibri"/>
          <w:szCs w:val="20"/>
        </w:rPr>
      </w:pPr>
      <w:r>
        <w:rPr>
          <w:rFonts w:ascii="Calibri" w:hAnsi="Calibri"/>
          <w:szCs w:val="20"/>
        </w:rPr>
        <w:tab/>
      </w:r>
    </w:p>
    <w:p w14:paraId="1B9529AA" w14:textId="77777777" w:rsidR="00862C89" w:rsidRDefault="00862C89" w:rsidP="008A63C0">
      <w:pPr>
        <w:pStyle w:val="Heading2"/>
      </w:pPr>
      <w:bookmarkStart w:id="1" w:name="_Toc228952836"/>
      <w:r>
        <w:t>B.1</w:t>
      </w:r>
      <w:r>
        <w:t xml:space="preserve">  CONTRACT ADMINISTRATION DATA</w:t>
      </w:r>
      <w:bookmarkEnd w:id="1"/>
    </w:p>
    <w:p w14:paraId="1B9529AB" w14:textId="77777777" w:rsidR="00862C89" w:rsidRDefault="00862C89" w:rsidP="00873873">
      <w:r>
        <w:t xml:space="preserve">  1.  Contract Administration:  All contract administration matters will be handled by the following individuals:</w:t>
      </w:r>
    </w:p>
    <w:p w14:paraId="1B9529AC" w14:textId="77777777" w:rsidR="00862C89" w:rsidRPr="00707463" w:rsidRDefault="00862C89" w:rsidP="00960CCF">
      <w:pPr>
        <w:spacing w:after="0" w:line="240" w:lineRule="auto"/>
        <w:rPr>
          <w:rStyle w:val="AAMSKBFill-InHighlight"/>
          <w:color w:val="auto"/>
        </w:rPr>
      </w:pPr>
      <w:r>
        <w:t xml:space="preserve">    a. </w:t>
      </w:r>
      <w:r>
        <w:t xml:space="preserve"> </w:t>
      </w:r>
      <w:r>
        <w:t>CONTRACTOR:</w:t>
      </w:r>
      <w:r>
        <w:t xml:space="preserve">  </w:t>
      </w:r>
    </w:p>
    <w:p w14:paraId="1B9529AD" w14:textId="77777777" w:rsidR="00862C89" w:rsidRPr="00903A68" w:rsidRDefault="00862C89" w:rsidP="00960CCF">
      <w:pPr>
        <w:tabs>
          <w:tab w:val="left" w:pos="2700"/>
        </w:tabs>
        <w:spacing w:after="0" w:line="240" w:lineRule="auto"/>
        <w:ind w:left="2610" w:hanging="810"/>
        <w:rPr>
          <w:rStyle w:val="AAMSKBFill-InHighlight"/>
          <w:color w:val="auto"/>
        </w:rPr>
      </w:pPr>
    </w:p>
    <w:p w14:paraId="1B9529AE" w14:textId="77777777" w:rsidR="00862C89" w:rsidRDefault="00862C89" w:rsidP="00960CCF">
      <w:pPr>
        <w:tabs>
          <w:tab w:val="left" w:pos="2700"/>
        </w:tabs>
        <w:spacing w:after="0" w:line="240" w:lineRule="auto"/>
        <w:ind w:left="2610" w:hanging="810"/>
      </w:pPr>
    </w:p>
    <w:p w14:paraId="1B9529AF" w14:textId="77777777" w:rsidR="00862C89" w:rsidRDefault="00862C89" w:rsidP="00960CCF">
      <w:pPr>
        <w:tabs>
          <w:tab w:val="left" w:pos="2700"/>
        </w:tabs>
        <w:spacing w:after="0" w:line="240" w:lineRule="auto"/>
        <w:ind w:left="2610" w:hanging="810"/>
      </w:pPr>
    </w:p>
    <w:p w14:paraId="1B9529B0" w14:textId="77777777" w:rsidR="00862C89" w:rsidRPr="008F3EA1" w:rsidRDefault="00862C89" w:rsidP="00960CCF">
      <w:pPr>
        <w:spacing w:after="0" w:line="240" w:lineRule="auto"/>
        <w:rPr>
          <w:rStyle w:val="AAMSKBFill-InHighlight"/>
          <w:color w:val="auto"/>
        </w:rPr>
      </w:pPr>
      <w:r>
        <w:t xml:space="preserve">    b. </w:t>
      </w:r>
      <w:r>
        <w:t xml:space="preserve"> </w:t>
      </w:r>
      <w:r>
        <w:t xml:space="preserve">GOVERNMENT:  Contracting Officer </w:t>
      </w:r>
      <w:r>
        <w:rPr>
          <w:rStyle w:val="AAMSKBFill-InHighlight"/>
          <w:color w:val="auto"/>
        </w:rPr>
        <w:t>36C241</w:t>
      </w:r>
      <w:r>
        <w:t xml:space="preserve"> </w:t>
      </w:r>
      <w:r>
        <w:rPr>
          <w:rStyle w:val="AAMSKBFill-InHighlight"/>
          <w:color w:val="auto"/>
        </w:rPr>
        <w:t>Jeffrey S. Fleming</w:t>
      </w:r>
    </w:p>
    <w:p w14:paraId="1B9529B1" w14:textId="77777777" w:rsidR="00862C89" w:rsidRDefault="00862C89" w:rsidP="00960CCF">
      <w:pPr>
        <w:tabs>
          <w:tab w:val="left" w:pos="2700"/>
        </w:tabs>
        <w:spacing w:after="0" w:line="240" w:lineRule="auto"/>
        <w:ind w:left="2700" w:hanging="900"/>
      </w:pPr>
      <w:r>
        <w:t>Department of Veterans Affairs</w:t>
      </w:r>
    </w:p>
    <w:p w14:paraId="1B9529B2" w14:textId="77777777" w:rsidR="00862C89" w:rsidRDefault="00862C89" w:rsidP="00960CCF">
      <w:pPr>
        <w:tabs>
          <w:tab w:val="left" w:pos="2700"/>
        </w:tabs>
        <w:spacing w:after="0" w:line="240" w:lineRule="auto"/>
        <w:ind w:left="2700" w:hanging="900"/>
      </w:pPr>
      <w:r>
        <w:t>Network Contracting Office 1 (NE)</w:t>
      </w:r>
    </w:p>
    <w:p w14:paraId="1B9529B3" w14:textId="77777777" w:rsidR="00862C89" w:rsidRDefault="00862C89" w:rsidP="00960CCF">
      <w:pPr>
        <w:tabs>
          <w:tab w:val="left" w:pos="2700"/>
        </w:tabs>
        <w:spacing w:after="0" w:line="240" w:lineRule="auto"/>
        <w:ind w:left="2700" w:hanging="900"/>
      </w:pPr>
      <w:r>
        <w:t>Contracting Officer (90C)</w:t>
      </w:r>
    </w:p>
    <w:p w14:paraId="1B9529B4" w14:textId="77777777" w:rsidR="00862C89" w:rsidRDefault="00862C89" w:rsidP="00960CCF">
      <w:pPr>
        <w:tabs>
          <w:tab w:val="left" w:pos="2700"/>
        </w:tabs>
        <w:spacing w:after="0" w:line="240" w:lineRule="auto"/>
        <w:ind w:left="2700" w:hanging="900"/>
      </w:pPr>
      <w:r>
        <w:t>940 Belmont Street</w:t>
      </w:r>
    </w:p>
    <w:p w14:paraId="1B9529B5" w14:textId="77777777" w:rsidR="00862C89" w:rsidRDefault="00862C89" w:rsidP="00960CCF">
      <w:pPr>
        <w:tabs>
          <w:tab w:val="left" w:pos="2700"/>
        </w:tabs>
        <w:spacing w:after="0" w:line="240" w:lineRule="auto"/>
        <w:ind w:left="2700" w:hanging="900"/>
      </w:pPr>
      <w:r>
        <w:t>Brockton</w:t>
      </w:r>
      <w:r w:rsidRPr="00E5483D">
        <w:t xml:space="preserve"> </w:t>
      </w:r>
      <w:r>
        <w:t>MA</w:t>
      </w:r>
      <w:r w:rsidRPr="00E5483D">
        <w:t xml:space="preserve"> </w:t>
      </w:r>
      <w:r>
        <w:t>02301</w:t>
      </w:r>
    </w:p>
    <w:p w14:paraId="7AC47C28" w14:textId="77777777" w:rsidR="00960CCF" w:rsidRPr="00E5483D" w:rsidRDefault="00960CCF" w:rsidP="00960CCF">
      <w:pPr>
        <w:tabs>
          <w:tab w:val="left" w:pos="2700"/>
        </w:tabs>
        <w:spacing w:after="0" w:line="240" w:lineRule="auto"/>
        <w:ind w:left="2700" w:hanging="900"/>
      </w:pPr>
    </w:p>
    <w:p w14:paraId="1B9529B6" w14:textId="77777777" w:rsidR="00862C89" w:rsidRPr="00FD54A7" w:rsidRDefault="00862C89"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B677E5" w14:paraId="1B9529B9" w14:textId="77777777" w:rsidTr="00554F57">
        <w:tc>
          <w:tcPr>
            <w:tcW w:w="1548" w:type="dxa"/>
          </w:tcPr>
          <w:p w14:paraId="1B9529B7" w14:textId="77777777" w:rsidR="00862C89" w:rsidRPr="00FD54A7" w:rsidRDefault="00862C89" w:rsidP="006742BD">
            <w:r w:rsidRPr="00FD54A7">
              <w:t>[</w:t>
            </w:r>
            <w:r>
              <w:t>X</w:t>
            </w:r>
            <w:r w:rsidRPr="00FD54A7">
              <w:t>]</w:t>
            </w:r>
          </w:p>
        </w:tc>
        <w:tc>
          <w:tcPr>
            <w:tcW w:w="8028" w:type="dxa"/>
          </w:tcPr>
          <w:p w14:paraId="1B9529B8" w14:textId="77777777" w:rsidR="00862C89" w:rsidRPr="00FD54A7" w:rsidRDefault="00862C89" w:rsidP="0017495D">
            <w:r w:rsidRPr="00FD54A7">
              <w:t>52.232-33, Payment by Electronic Funds Transfer—</w:t>
            </w:r>
            <w:r w:rsidRPr="00FD54A7">
              <w:t>System For Award Management</w:t>
            </w:r>
            <w:r w:rsidRPr="00FD54A7">
              <w:t>, or</w:t>
            </w:r>
          </w:p>
        </w:tc>
      </w:tr>
      <w:tr w:rsidR="00B677E5" w14:paraId="1B9529BC" w14:textId="77777777" w:rsidTr="00554F57">
        <w:tc>
          <w:tcPr>
            <w:tcW w:w="1548" w:type="dxa"/>
          </w:tcPr>
          <w:p w14:paraId="1B9529BA" w14:textId="77777777" w:rsidR="00862C89" w:rsidRPr="00FD54A7" w:rsidRDefault="00862C89" w:rsidP="006742BD">
            <w:r w:rsidRPr="00FD54A7">
              <w:t>[</w:t>
            </w:r>
            <w:r>
              <w:t>X</w:t>
            </w:r>
            <w:r w:rsidRPr="00FD54A7">
              <w:t>]</w:t>
            </w:r>
          </w:p>
        </w:tc>
        <w:tc>
          <w:tcPr>
            <w:tcW w:w="8028" w:type="dxa"/>
          </w:tcPr>
          <w:p w14:paraId="1B9529BB" w14:textId="77777777" w:rsidR="00862C89" w:rsidRPr="00FD54A7" w:rsidRDefault="00862C89" w:rsidP="006742BD">
            <w:r w:rsidRPr="00FD54A7">
              <w:t>52.232-36, Payment by Third Party</w:t>
            </w:r>
          </w:p>
        </w:tc>
      </w:tr>
    </w:tbl>
    <w:p w14:paraId="1B9529BD" w14:textId="77777777" w:rsidR="00862C89" w:rsidRPr="00FD54A7" w:rsidRDefault="00862C89" w:rsidP="006742BD">
      <w:r w:rsidRPr="00FD54A7">
        <w:t xml:space="preserve">  3.  INVOICES:  Invoices shall be submitted in arrears:</w:t>
      </w:r>
    </w:p>
    <w:p w14:paraId="1B9529BE" w14:textId="77777777" w:rsidR="00862C89" w:rsidRPr="00FD54A7" w:rsidRDefault="00862C89" w:rsidP="00FD7FD9">
      <w:pPr>
        <w:tabs>
          <w:tab w:val="left" w:pos="3240"/>
        </w:tabs>
      </w:pPr>
      <w:r w:rsidRPr="00FD54A7">
        <w:t xml:space="preserve">    </w:t>
      </w:r>
      <w:r>
        <w:t>a</w:t>
      </w:r>
      <w:r w:rsidRPr="00FD54A7">
        <w:t xml:space="preserve">.  </w:t>
      </w:r>
      <w:r>
        <w:t>Quarterly</w:t>
      </w:r>
      <w:r w:rsidRPr="00FD54A7">
        <w:tab/>
      </w:r>
      <w:r>
        <w:t>[</w:t>
      </w:r>
      <w:r w:rsidRPr="00FD54A7">
        <w:t>]</w:t>
      </w:r>
    </w:p>
    <w:p w14:paraId="1B9529BF" w14:textId="77777777" w:rsidR="00862C89" w:rsidRPr="00FD54A7" w:rsidRDefault="00862C89">
      <w:pPr>
        <w:tabs>
          <w:tab w:val="left" w:pos="3240"/>
        </w:tabs>
      </w:pPr>
      <w:r w:rsidRPr="00FD54A7">
        <w:t xml:space="preserve">    b.  Semi-Annually</w:t>
      </w:r>
      <w:r w:rsidRPr="00FD54A7">
        <w:tab/>
        <w:t>[]</w:t>
      </w:r>
    </w:p>
    <w:p w14:paraId="1B9529C0" w14:textId="77777777" w:rsidR="00862C89" w:rsidRDefault="00862C89">
      <w:pPr>
        <w:tabs>
          <w:tab w:val="left" w:pos="3240"/>
        </w:tabs>
      </w:pPr>
      <w:r>
        <w:t xml:space="preserve">    c.  Other</w:t>
      </w:r>
      <w:r>
        <w:tab/>
        <w:t>[X]</w:t>
      </w:r>
      <w:r>
        <w:t xml:space="preserve">  </w:t>
      </w:r>
      <w:r>
        <w:t>Montly</w:t>
      </w:r>
    </w:p>
    <w:p w14:paraId="1B9529C1" w14:textId="77777777" w:rsidR="00862C89" w:rsidRDefault="00862C89" w:rsidP="00BF1736">
      <w:r>
        <w:t xml:space="preserve">  4.  GOVERNMENT INVOICE ADDRESS:  </w:t>
      </w:r>
      <w:r>
        <w:t>All Invoices from the contractor shall be submitted electronically in accordance with VAAR Clause 852.232-72 Electronic Submission of Payment Requests.</w:t>
      </w:r>
    </w:p>
    <w:p w14:paraId="1B9529C2" w14:textId="77777777" w:rsidR="00862C89" w:rsidRDefault="00862C89" w:rsidP="003E0C9E"/>
    <w:p w14:paraId="1B9529C3" w14:textId="77777777" w:rsidR="00862C89" w:rsidRDefault="00862C89" w:rsidP="003E0C9E">
      <w:pPr>
        <w:spacing w:line="240" w:lineRule="auto"/>
      </w:pPr>
    </w:p>
    <w:p w14:paraId="1B9529C4" w14:textId="77777777" w:rsidR="00862C89" w:rsidRDefault="00862C89">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B677E5" w14:paraId="1B9529C7" w14:textId="77777777" w:rsidTr="00990E2C">
        <w:tc>
          <w:tcPr>
            <w:tcW w:w="4788" w:type="dxa"/>
          </w:tcPr>
          <w:p w14:paraId="1B9529C5" w14:textId="77777777" w:rsidR="00862C89" w:rsidRDefault="00862C89" w:rsidP="00990E2C">
            <w:pPr>
              <w:jc w:val="center"/>
            </w:pPr>
            <w:bookmarkStart w:id="2" w:name="ColumnTitle"/>
            <w:bookmarkEnd w:id="2"/>
            <w:r>
              <w:t>AMENDMENT NO</w:t>
            </w:r>
          </w:p>
        </w:tc>
        <w:tc>
          <w:tcPr>
            <w:tcW w:w="4788" w:type="dxa"/>
          </w:tcPr>
          <w:p w14:paraId="1B9529C6" w14:textId="77777777" w:rsidR="00862C89" w:rsidRDefault="00862C89" w:rsidP="00990E2C">
            <w:pPr>
              <w:jc w:val="center"/>
            </w:pPr>
            <w:r>
              <w:t>DATE</w:t>
            </w:r>
          </w:p>
        </w:tc>
      </w:tr>
      <w:tr w:rsidR="00B677E5" w14:paraId="1B9529CA" w14:textId="77777777" w:rsidTr="00990E2C">
        <w:tc>
          <w:tcPr>
            <w:tcW w:w="4788" w:type="dxa"/>
          </w:tcPr>
          <w:p w14:paraId="1B9529C8" w14:textId="77777777" w:rsidR="00862C89" w:rsidRDefault="00862C89"/>
        </w:tc>
        <w:tc>
          <w:tcPr>
            <w:tcW w:w="4788" w:type="dxa"/>
          </w:tcPr>
          <w:p w14:paraId="1B9529C9" w14:textId="77777777" w:rsidR="00862C89" w:rsidRDefault="00862C89"/>
        </w:tc>
      </w:tr>
      <w:tr w:rsidR="00B677E5" w14:paraId="1B9529CD" w14:textId="77777777" w:rsidTr="00990E2C">
        <w:tc>
          <w:tcPr>
            <w:tcW w:w="4788" w:type="dxa"/>
          </w:tcPr>
          <w:p w14:paraId="1B9529CB" w14:textId="77777777" w:rsidR="00862C89" w:rsidRDefault="00862C89"/>
        </w:tc>
        <w:tc>
          <w:tcPr>
            <w:tcW w:w="4788" w:type="dxa"/>
          </w:tcPr>
          <w:p w14:paraId="1B9529CC" w14:textId="77777777" w:rsidR="00862C89" w:rsidRDefault="00862C89"/>
        </w:tc>
      </w:tr>
      <w:tr w:rsidR="00B677E5" w14:paraId="1B9529D0" w14:textId="77777777" w:rsidTr="00990E2C">
        <w:tc>
          <w:tcPr>
            <w:tcW w:w="4788" w:type="dxa"/>
          </w:tcPr>
          <w:p w14:paraId="1B9529CE" w14:textId="77777777" w:rsidR="00862C89" w:rsidRDefault="00862C89"/>
        </w:tc>
        <w:tc>
          <w:tcPr>
            <w:tcW w:w="4788" w:type="dxa"/>
          </w:tcPr>
          <w:p w14:paraId="1B9529CF" w14:textId="77777777" w:rsidR="00862C89" w:rsidRDefault="00862C89"/>
        </w:tc>
      </w:tr>
    </w:tbl>
    <w:p w14:paraId="1B9529D1" w14:textId="77777777" w:rsidR="00862C89" w:rsidRDefault="00862C89">
      <w:pPr>
        <w:pStyle w:val="NoSpacing"/>
      </w:pPr>
    </w:p>
    <w:p w14:paraId="1B9529D2" w14:textId="77777777" w:rsidR="00862C89" w:rsidRDefault="00862C89" w:rsidP="00D60950">
      <w:pPr>
        <w:pStyle w:val="Default"/>
      </w:pPr>
    </w:p>
    <w:p w14:paraId="1B9529D3" w14:textId="77777777" w:rsidR="00862C89" w:rsidRDefault="00862C89" w:rsidP="00D60950">
      <w:pPr>
        <w:pStyle w:val="Heading2"/>
      </w:pPr>
      <w:r>
        <w:t xml:space="preserve"> </w:t>
      </w:r>
      <w:bookmarkStart w:id="3" w:name="_Hlk65833940"/>
      <w:bookmarkStart w:id="4" w:name="_Toc228952837"/>
      <w:r>
        <w:t xml:space="preserve">B.3 </w:t>
      </w:r>
      <w:r>
        <w:t>PERFORMANCE WORK STATEMENT</w:t>
      </w:r>
      <w:bookmarkEnd w:id="4"/>
      <w:r>
        <w:t xml:space="preserve"> </w:t>
      </w:r>
      <w:r>
        <w:t xml:space="preserve"> </w:t>
      </w:r>
    </w:p>
    <w:p w14:paraId="1B9529D4" w14:textId="77777777" w:rsidR="00862C89" w:rsidRPr="00D60950" w:rsidRDefault="00862C89" w:rsidP="00D60950"/>
    <w:p w14:paraId="1B9529D5" w14:textId="77777777" w:rsidR="00862C89" w:rsidRDefault="00862C89" w:rsidP="00D60950">
      <w:pPr>
        <w:pStyle w:val="Default"/>
        <w:rPr>
          <w:sz w:val="22"/>
          <w:szCs w:val="22"/>
        </w:rPr>
      </w:pPr>
      <w:r>
        <w:rPr>
          <w:sz w:val="22"/>
          <w:szCs w:val="22"/>
        </w:rPr>
        <w:t xml:space="preserve">DOCUMENT DESTRUCTION-SHREDDING SERVICES </w:t>
      </w:r>
    </w:p>
    <w:p w14:paraId="1B9529D6" w14:textId="77777777" w:rsidR="00862C89" w:rsidRDefault="00862C89" w:rsidP="00D60950">
      <w:pPr>
        <w:pStyle w:val="Default"/>
        <w:rPr>
          <w:sz w:val="22"/>
          <w:szCs w:val="22"/>
        </w:rPr>
      </w:pPr>
      <w:r>
        <w:rPr>
          <w:sz w:val="22"/>
          <w:szCs w:val="22"/>
        </w:rPr>
        <w:t xml:space="preserve">WHITE RIVER JUNCTION VA MEDICAL CENTER </w:t>
      </w:r>
    </w:p>
    <w:p w14:paraId="1B9529D7" w14:textId="77777777" w:rsidR="00862C89" w:rsidRDefault="00862C89" w:rsidP="00D60950">
      <w:pPr>
        <w:pStyle w:val="Default"/>
        <w:rPr>
          <w:sz w:val="22"/>
          <w:szCs w:val="22"/>
        </w:rPr>
      </w:pPr>
    </w:p>
    <w:p w14:paraId="1B9529D8" w14:textId="77777777" w:rsidR="00862C89" w:rsidRDefault="00862C89" w:rsidP="00D60950">
      <w:r>
        <w:rPr>
          <w:b/>
          <w:bCs/>
        </w:rPr>
        <w:t xml:space="preserve">1. Description of Services: </w:t>
      </w:r>
      <w:r>
        <w:t xml:space="preserve">The Contractor shall provide document destruction services for Government- provided documents, containing sensitive confidential and medical records. Destruction </w:t>
      </w:r>
      <w:r>
        <w:t>documents</w:t>
      </w:r>
      <w:r>
        <w:t xml:space="preserve"> </w:t>
      </w:r>
      <w:r>
        <w:t>will</w:t>
      </w:r>
      <w:r>
        <w:t xml:space="preserve"> be accomplished at the White River Junction VA Medical Center</w:t>
      </w:r>
      <w:r>
        <w:t xml:space="preserve"> and VA Community Based Outpatient Clinics (CBOCs)</w:t>
      </w:r>
      <w:r>
        <w:t xml:space="preserve"> </w:t>
      </w:r>
      <w:r>
        <w:t>using</w:t>
      </w:r>
      <w:r>
        <w:t xml:space="preserve"> a vehicle equipped for mobile shredding. Contractor is responsible for maintaining liability insurance for the duration of the contract and for following all pertinent federal and state regulations with regard</w:t>
      </w:r>
      <w:r>
        <w:t>s</w:t>
      </w:r>
      <w:r>
        <w:t xml:space="preserve"> to tra</w:t>
      </w:r>
      <w:r>
        <w:t>nsportation and destruction of medical documentation. All security waste shall be shredded on-site</w:t>
      </w:r>
      <w:r>
        <w:t xml:space="preserve"> </w:t>
      </w:r>
      <w:r>
        <w:t xml:space="preserve">and transported to an appropriate location to be recycled. During shredding the waste material must be maintained in a secured container in a secured holding area, which will prevent any disclosure or unauthorized access. The destruction of the information must be witnessed either by a VA employee or, if authorized by the VA, by </w:t>
      </w:r>
      <w:r>
        <w:t>the</w:t>
      </w:r>
      <w:r>
        <w:t xml:space="preserve"> contractor employee. The White River Junction VA Medical Center shall not be r</w:t>
      </w:r>
      <w:r>
        <w:t>equired to separate documents by color or grade of paper, nor remove paper clips and other fasteners</w:t>
      </w:r>
      <w:r w:rsidRPr="00A743A4">
        <w:t>. Contractor shall furnish</w:t>
      </w:r>
      <w:r w:rsidRPr="00A743A4">
        <w:t xml:space="preserve"> locks and</w:t>
      </w:r>
      <w:r w:rsidRPr="00A743A4">
        <w:t xml:space="preserve"> keys for </w:t>
      </w:r>
      <w:r w:rsidRPr="00A743A4">
        <w:t xml:space="preserve">all </w:t>
      </w:r>
      <w:r w:rsidRPr="00A743A4">
        <w:t>the containers provided under this contract</w:t>
      </w:r>
      <w:r w:rsidRPr="00A743A4">
        <w:t xml:space="preserve"> unless one key </w:t>
      </w:r>
      <w:r w:rsidRPr="00A743A4">
        <w:t>fit</w:t>
      </w:r>
      <w:r w:rsidRPr="00A743A4">
        <w:t xml:space="preserve"> all</w:t>
      </w:r>
      <w:r w:rsidRPr="00A743A4">
        <w:t>,</w:t>
      </w:r>
      <w:r w:rsidRPr="00A743A4">
        <w:t xml:space="preserve"> if that is the case then </w:t>
      </w:r>
      <w:r w:rsidRPr="00A743A4">
        <w:t>the COR</w:t>
      </w:r>
      <w:r w:rsidRPr="00A743A4">
        <w:t xml:space="preserve"> will request 40 keys for staffing</w:t>
      </w:r>
      <w:r w:rsidRPr="00A743A4">
        <w:t>. Each container provided shall</w:t>
      </w:r>
      <w:r>
        <w:t xml:space="preserve"> have information on it listing the acceptable and non-acceptable items that may be placed inside. No guarantees are made to the estimated number of Pick-Ups listed.</w:t>
      </w:r>
    </w:p>
    <w:p w14:paraId="1B9529D9" w14:textId="77777777" w:rsidR="00862C89" w:rsidRDefault="00862C89" w:rsidP="00D60950">
      <w:pPr>
        <w:pStyle w:val="Default"/>
        <w:rPr>
          <w:sz w:val="22"/>
          <w:szCs w:val="22"/>
        </w:rPr>
      </w:pPr>
      <w:r>
        <w:t xml:space="preserve"> </w:t>
      </w:r>
      <w:r>
        <w:rPr>
          <w:sz w:val="22"/>
          <w:szCs w:val="22"/>
        </w:rPr>
        <w:t xml:space="preserve">2. </w:t>
      </w:r>
      <w:r w:rsidRPr="00C47032">
        <w:rPr>
          <w:b/>
          <w:bCs/>
          <w:sz w:val="22"/>
          <w:szCs w:val="22"/>
        </w:rPr>
        <w:t>GENERAL REQUIREMENTS</w:t>
      </w:r>
      <w:r>
        <w:rPr>
          <w:sz w:val="22"/>
          <w:szCs w:val="22"/>
        </w:rPr>
        <w:t xml:space="preserve">. </w:t>
      </w:r>
    </w:p>
    <w:p w14:paraId="1B9529DA" w14:textId="77777777" w:rsidR="00862C89" w:rsidRDefault="00862C89" w:rsidP="00D60950">
      <w:pPr>
        <w:pStyle w:val="Default"/>
        <w:rPr>
          <w:sz w:val="22"/>
          <w:szCs w:val="22"/>
        </w:rPr>
      </w:pPr>
    </w:p>
    <w:p w14:paraId="1B9529DB" w14:textId="77777777" w:rsidR="00862C89" w:rsidRPr="00A743A4" w:rsidRDefault="00862C89" w:rsidP="00CF5EA2">
      <w:pPr>
        <w:pStyle w:val="Default"/>
        <w:ind w:left="720"/>
        <w:rPr>
          <w:color w:val="auto"/>
          <w:sz w:val="22"/>
          <w:szCs w:val="22"/>
        </w:rPr>
      </w:pPr>
      <w:r w:rsidRPr="00A743A4">
        <w:rPr>
          <w:color w:val="auto"/>
          <w:sz w:val="22"/>
          <w:szCs w:val="22"/>
        </w:rPr>
        <w:t>a) Provide</w:t>
      </w:r>
      <w:r w:rsidRPr="00A743A4">
        <w:rPr>
          <w:color w:val="auto"/>
          <w:sz w:val="22"/>
          <w:szCs w:val="22"/>
        </w:rPr>
        <w:t xml:space="preserve"> </w:t>
      </w:r>
      <w:r w:rsidRPr="00A743A4">
        <w:rPr>
          <w:color w:val="auto"/>
          <w:sz w:val="22"/>
          <w:szCs w:val="22"/>
        </w:rPr>
        <w:t>4</w:t>
      </w:r>
      <w:r w:rsidRPr="00A743A4">
        <w:rPr>
          <w:color w:val="auto"/>
          <w:sz w:val="22"/>
          <w:szCs w:val="22"/>
        </w:rPr>
        <w:t>5</w:t>
      </w:r>
      <w:r w:rsidRPr="00A743A4">
        <w:rPr>
          <w:color w:val="auto"/>
          <w:sz w:val="22"/>
          <w:szCs w:val="22"/>
        </w:rPr>
        <w:t>;</w:t>
      </w:r>
      <w:r w:rsidRPr="00A743A4">
        <w:rPr>
          <w:color w:val="auto"/>
          <w:sz w:val="22"/>
          <w:szCs w:val="22"/>
        </w:rPr>
        <w:t xml:space="preserve"> 64</w:t>
      </w:r>
      <w:r w:rsidRPr="00A743A4">
        <w:rPr>
          <w:color w:val="auto"/>
          <w:sz w:val="22"/>
          <w:szCs w:val="22"/>
        </w:rPr>
        <w:t>-</w:t>
      </w:r>
      <w:r w:rsidRPr="00A743A4">
        <w:rPr>
          <w:color w:val="auto"/>
          <w:sz w:val="22"/>
          <w:szCs w:val="22"/>
        </w:rPr>
        <w:t>gallon, lockable</w:t>
      </w:r>
      <w:r w:rsidRPr="00A743A4">
        <w:rPr>
          <w:color w:val="auto"/>
          <w:sz w:val="22"/>
          <w:szCs w:val="22"/>
        </w:rPr>
        <w:t>, wheeled totes</w:t>
      </w:r>
      <w:r w:rsidRPr="00A743A4">
        <w:rPr>
          <w:color w:val="auto"/>
          <w:sz w:val="22"/>
          <w:szCs w:val="22"/>
        </w:rPr>
        <w:t xml:space="preserve"> (Gray or blue)</w:t>
      </w:r>
      <w:r w:rsidRPr="00A743A4">
        <w:rPr>
          <w:color w:val="auto"/>
          <w:sz w:val="22"/>
          <w:szCs w:val="22"/>
        </w:rPr>
        <w:t xml:space="preserve"> that have a slot in the top to accept al</w:t>
      </w:r>
      <w:r w:rsidRPr="00A743A4">
        <w:rPr>
          <w:color w:val="auto"/>
          <w:sz w:val="22"/>
          <w:szCs w:val="22"/>
        </w:rPr>
        <w:t xml:space="preserve">l </w:t>
      </w:r>
      <w:r w:rsidRPr="00A743A4">
        <w:rPr>
          <w:color w:val="auto"/>
          <w:sz w:val="22"/>
          <w:szCs w:val="22"/>
        </w:rPr>
        <w:t>materials to be shredded</w:t>
      </w:r>
      <w:r w:rsidRPr="00A743A4">
        <w:rPr>
          <w:color w:val="auto"/>
          <w:sz w:val="22"/>
          <w:szCs w:val="22"/>
        </w:rPr>
        <w:t xml:space="preserve"> at 215 North Main Street</w:t>
      </w:r>
      <w:r w:rsidRPr="00A743A4">
        <w:rPr>
          <w:color w:val="auto"/>
          <w:sz w:val="22"/>
          <w:szCs w:val="22"/>
        </w:rPr>
        <w:t>.</w:t>
      </w:r>
      <w:r w:rsidRPr="00A743A4">
        <w:rPr>
          <w:color w:val="auto"/>
          <w:sz w:val="22"/>
          <w:szCs w:val="22"/>
        </w:rPr>
        <w:t xml:space="preserve"> To be used to store materials that need to be shredded securely between pickups</w:t>
      </w:r>
      <w:r w:rsidRPr="00A743A4">
        <w:rPr>
          <w:color w:val="auto"/>
          <w:sz w:val="22"/>
          <w:szCs w:val="22"/>
        </w:rPr>
        <w:t>.</w:t>
      </w:r>
      <w:r>
        <w:rPr>
          <w:color w:val="auto"/>
          <w:sz w:val="22"/>
          <w:szCs w:val="22"/>
        </w:rPr>
        <w:t xml:space="preserve"> We </w:t>
      </w:r>
      <w:r w:rsidRPr="00A743A4">
        <w:rPr>
          <w:color w:val="auto"/>
          <w:sz w:val="22"/>
          <w:szCs w:val="22"/>
        </w:rPr>
        <w:t>will</w:t>
      </w:r>
      <w:r w:rsidRPr="00A743A4">
        <w:rPr>
          <w:color w:val="auto"/>
          <w:sz w:val="22"/>
          <w:szCs w:val="22"/>
        </w:rPr>
        <w:t xml:space="preserve"> have the 20 lockable totes stored in a staging area to be changed by WRJ staff when needed during the week</w:t>
      </w:r>
      <w:r w:rsidRPr="00A743A4">
        <w:rPr>
          <w:color w:val="auto"/>
          <w:sz w:val="22"/>
          <w:szCs w:val="22"/>
        </w:rPr>
        <w:t>.</w:t>
      </w:r>
      <w:r w:rsidRPr="00A743A4">
        <w:rPr>
          <w:color w:val="auto"/>
          <w:sz w:val="22"/>
          <w:szCs w:val="22"/>
        </w:rPr>
        <w:t xml:space="preserve"> Vend</w:t>
      </w:r>
      <w:r>
        <w:rPr>
          <w:color w:val="auto"/>
          <w:sz w:val="22"/>
          <w:szCs w:val="22"/>
        </w:rPr>
        <w:t>o</w:t>
      </w:r>
      <w:r w:rsidRPr="00A743A4">
        <w:rPr>
          <w:color w:val="auto"/>
          <w:sz w:val="22"/>
          <w:szCs w:val="22"/>
        </w:rPr>
        <w:t xml:space="preserve">r will </w:t>
      </w:r>
      <w:r w:rsidRPr="00A743A4">
        <w:rPr>
          <w:color w:val="auto"/>
          <w:sz w:val="22"/>
          <w:szCs w:val="22"/>
        </w:rPr>
        <w:t xml:space="preserve">pick up </w:t>
      </w:r>
      <w:r w:rsidRPr="00A743A4">
        <w:rPr>
          <w:color w:val="auto"/>
          <w:sz w:val="22"/>
          <w:szCs w:val="22"/>
        </w:rPr>
        <w:t xml:space="preserve">the 20 </w:t>
      </w:r>
      <w:r w:rsidRPr="00A743A4">
        <w:rPr>
          <w:color w:val="auto"/>
          <w:sz w:val="22"/>
          <w:szCs w:val="22"/>
        </w:rPr>
        <w:t xml:space="preserve">shred totes </w:t>
      </w:r>
      <w:r w:rsidRPr="00A743A4">
        <w:rPr>
          <w:color w:val="auto"/>
          <w:sz w:val="22"/>
          <w:szCs w:val="22"/>
        </w:rPr>
        <w:t>from</w:t>
      </w:r>
      <w:r w:rsidRPr="00A743A4">
        <w:rPr>
          <w:color w:val="auto"/>
          <w:sz w:val="22"/>
          <w:szCs w:val="22"/>
        </w:rPr>
        <w:t xml:space="preserve"> the storage area</w:t>
      </w:r>
      <w:r w:rsidRPr="00A743A4">
        <w:rPr>
          <w:color w:val="auto"/>
          <w:sz w:val="22"/>
          <w:szCs w:val="22"/>
        </w:rPr>
        <w:t xml:space="preserve"> in building 31 (Granite) and shred at loading dock on </w:t>
      </w:r>
      <w:r w:rsidRPr="00A743A4">
        <w:rPr>
          <w:color w:val="auto"/>
          <w:sz w:val="22"/>
          <w:szCs w:val="22"/>
        </w:rPr>
        <w:t>predetermined day</w:t>
      </w:r>
      <w:r w:rsidRPr="00A743A4">
        <w:rPr>
          <w:color w:val="auto"/>
          <w:sz w:val="22"/>
          <w:szCs w:val="22"/>
        </w:rPr>
        <w:t xml:space="preserve"> unless </w:t>
      </w:r>
      <w:r w:rsidRPr="00A743A4">
        <w:rPr>
          <w:color w:val="auto"/>
          <w:sz w:val="22"/>
          <w:szCs w:val="22"/>
        </w:rPr>
        <w:t>otherwise</w:t>
      </w:r>
      <w:r w:rsidRPr="00A743A4">
        <w:rPr>
          <w:color w:val="auto"/>
          <w:sz w:val="22"/>
          <w:szCs w:val="22"/>
        </w:rPr>
        <w:t xml:space="preserve"> designated</w:t>
      </w:r>
      <w:r w:rsidRPr="00A743A4">
        <w:rPr>
          <w:color w:val="auto"/>
          <w:sz w:val="22"/>
          <w:szCs w:val="22"/>
        </w:rPr>
        <w:t xml:space="preserve"> due to construction or emergency.</w:t>
      </w:r>
    </w:p>
    <w:p w14:paraId="1B9529DC" w14:textId="77777777" w:rsidR="00862C89" w:rsidRPr="00A743A4" w:rsidRDefault="00862C89" w:rsidP="00D60950">
      <w:pPr>
        <w:pStyle w:val="Default"/>
        <w:rPr>
          <w:color w:val="auto"/>
          <w:sz w:val="22"/>
          <w:szCs w:val="22"/>
        </w:rPr>
      </w:pPr>
    </w:p>
    <w:p w14:paraId="1B9529DD" w14:textId="77777777" w:rsidR="00862C89" w:rsidRPr="00A743A4" w:rsidRDefault="00862C89" w:rsidP="00CF5EA2">
      <w:pPr>
        <w:pStyle w:val="Default"/>
        <w:ind w:left="720"/>
        <w:rPr>
          <w:color w:val="auto"/>
          <w:sz w:val="22"/>
          <w:szCs w:val="22"/>
        </w:rPr>
      </w:pPr>
      <w:r w:rsidRPr="00A743A4">
        <w:rPr>
          <w:color w:val="auto"/>
          <w:sz w:val="22"/>
          <w:szCs w:val="22"/>
        </w:rPr>
        <w:t xml:space="preserve">Provide </w:t>
      </w:r>
      <w:r w:rsidRPr="00A743A4">
        <w:rPr>
          <w:color w:val="auto"/>
          <w:sz w:val="22"/>
          <w:szCs w:val="22"/>
        </w:rPr>
        <w:t>_</w:t>
      </w:r>
      <w:r w:rsidRPr="00A743A4">
        <w:rPr>
          <w:color w:val="auto"/>
          <w:sz w:val="22"/>
          <w:szCs w:val="22"/>
          <w:u w:val="single"/>
        </w:rPr>
        <w:t>80</w:t>
      </w:r>
      <w:r w:rsidRPr="00A743A4">
        <w:rPr>
          <w:color w:val="auto"/>
          <w:sz w:val="22"/>
          <w:szCs w:val="22"/>
        </w:rPr>
        <w:t xml:space="preserve">_ </w:t>
      </w:r>
      <w:r w:rsidRPr="00A743A4">
        <w:rPr>
          <w:color w:val="auto"/>
          <w:sz w:val="22"/>
          <w:szCs w:val="22"/>
        </w:rPr>
        <w:t>36" tall front feed lockable consoles</w:t>
      </w:r>
      <w:r w:rsidRPr="00A743A4">
        <w:rPr>
          <w:color w:val="auto"/>
          <w:sz w:val="22"/>
          <w:szCs w:val="22"/>
        </w:rPr>
        <w:t xml:space="preserve"> not to exceed 32-gallon capacity.</w:t>
      </w:r>
      <w:r w:rsidRPr="00A743A4">
        <w:rPr>
          <w:color w:val="auto"/>
          <w:sz w:val="22"/>
          <w:szCs w:val="22"/>
        </w:rPr>
        <w:t xml:space="preserve"> </w:t>
      </w:r>
      <w:r w:rsidRPr="00A743A4">
        <w:rPr>
          <w:color w:val="auto"/>
          <w:sz w:val="22"/>
          <w:szCs w:val="22"/>
        </w:rPr>
        <w:t xml:space="preserve">At 215 North Main Street. </w:t>
      </w:r>
      <w:r w:rsidRPr="00A743A4">
        <w:rPr>
          <w:color w:val="auto"/>
          <w:sz w:val="22"/>
          <w:szCs w:val="22"/>
        </w:rPr>
        <w:t>To be placed around the medical center for staff to deposit any materials that need to be shredded.</w:t>
      </w:r>
    </w:p>
    <w:p w14:paraId="1B9529DE" w14:textId="77777777" w:rsidR="00862C89" w:rsidRPr="00A743A4" w:rsidRDefault="00862C89" w:rsidP="00D60950">
      <w:pPr>
        <w:pStyle w:val="Default"/>
        <w:rPr>
          <w:color w:val="auto"/>
          <w:sz w:val="22"/>
          <w:szCs w:val="22"/>
        </w:rPr>
      </w:pPr>
    </w:p>
    <w:p w14:paraId="1B9529DF" w14:textId="77777777" w:rsidR="00862C89" w:rsidRPr="00A743A4" w:rsidRDefault="00862C89" w:rsidP="00C47032">
      <w:pPr>
        <w:pStyle w:val="Default"/>
        <w:ind w:left="720"/>
        <w:rPr>
          <w:color w:val="auto"/>
          <w:sz w:val="22"/>
          <w:szCs w:val="22"/>
        </w:rPr>
      </w:pPr>
      <w:r w:rsidRPr="00A743A4">
        <w:rPr>
          <w:color w:val="auto"/>
          <w:sz w:val="22"/>
          <w:szCs w:val="22"/>
        </w:rPr>
        <w:t xml:space="preserve">c) Pick </w:t>
      </w:r>
      <w:r w:rsidRPr="00A743A4">
        <w:rPr>
          <w:color w:val="auto"/>
          <w:sz w:val="22"/>
          <w:szCs w:val="22"/>
        </w:rPr>
        <w:t>up</w:t>
      </w:r>
      <w:r w:rsidRPr="00A743A4">
        <w:rPr>
          <w:color w:val="auto"/>
          <w:sz w:val="22"/>
          <w:szCs w:val="22"/>
        </w:rPr>
        <w:t xml:space="preserve"> the exact location, and scheduling for all shredding services shall be coordinated with the Government Point of Contact (GPOC) prior to commencement. </w:t>
      </w:r>
    </w:p>
    <w:p w14:paraId="1B9529E0" w14:textId="77777777" w:rsidR="00862C89" w:rsidRPr="00A743A4" w:rsidRDefault="00862C89" w:rsidP="00D60950">
      <w:pPr>
        <w:pStyle w:val="Default"/>
        <w:rPr>
          <w:color w:val="auto"/>
          <w:sz w:val="22"/>
          <w:szCs w:val="22"/>
        </w:rPr>
      </w:pPr>
    </w:p>
    <w:p w14:paraId="1B9529E1" w14:textId="77777777" w:rsidR="00862C89" w:rsidRDefault="00862C89" w:rsidP="00C47032">
      <w:pPr>
        <w:pStyle w:val="Default"/>
        <w:ind w:firstLine="720"/>
        <w:rPr>
          <w:sz w:val="22"/>
          <w:szCs w:val="22"/>
        </w:rPr>
      </w:pPr>
      <w:r>
        <w:rPr>
          <w:sz w:val="22"/>
          <w:szCs w:val="22"/>
        </w:rPr>
        <w:t xml:space="preserve">d) </w:t>
      </w:r>
      <w:r>
        <w:rPr>
          <w:sz w:val="22"/>
          <w:szCs w:val="22"/>
        </w:rPr>
        <w:t>Shred all materials on-site and transport the shredded material off site for recycling.</w:t>
      </w:r>
      <w:r>
        <w:rPr>
          <w:sz w:val="22"/>
          <w:szCs w:val="22"/>
        </w:rPr>
        <w:t xml:space="preserve"> </w:t>
      </w:r>
    </w:p>
    <w:p w14:paraId="1B9529E2" w14:textId="77777777" w:rsidR="00862C89" w:rsidRDefault="00862C89" w:rsidP="00D60950">
      <w:pPr>
        <w:pStyle w:val="Default"/>
        <w:rPr>
          <w:sz w:val="22"/>
          <w:szCs w:val="22"/>
        </w:rPr>
      </w:pPr>
    </w:p>
    <w:p w14:paraId="1B9529E3" w14:textId="77777777" w:rsidR="00862C89" w:rsidRDefault="00862C89" w:rsidP="00D60950">
      <w:pPr>
        <w:pStyle w:val="Default"/>
        <w:rPr>
          <w:sz w:val="22"/>
          <w:szCs w:val="22"/>
        </w:rPr>
      </w:pPr>
    </w:p>
    <w:p w14:paraId="1B9529E4" w14:textId="77777777" w:rsidR="00862C89" w:rsidRDefault="00862C89" w:rsidP="00231736">
      <w:pPr>
        <w:ind w:left="1440"/>
      </w:pPr>
      <w:r>
        <w:t xml:space="preserve">With the exception of the White River Junction VA Medical Center, all Government locations are leased. Due to varying lease expiration dates with the potential for locations to move, the lease locations are fluid and may be subject </w:t>
      </w:r>
      <w:r>
        <w:lastRenderedPageBreak/>
        <w:t xml:space="preserve">to change but will remain in the same general area. The following is a listing of the Government sites </w:t>
      </w:r>
      <w:r>
        <w:t>participating in</w:t>
      </w:r>
      <w:r>
        <w:t xml:space="preserve"> and their locations:</w:t>
      </w:r>
    </w:p>
    <w:tbl>
      <w:tblPr>
        <w:tblStyle w:val="TableGrid"/>
        <w:tblW w:w="0" w:type="auto"/>
        <w:tblLook w:val="04A0" w:firstRow="1" w:lastRow="0" w:firstColumn="1" w:lastColumn="0" w:noHBand="0" w:noVBand="1"/>
      </w:tblPr>
      <w:tblGrid>
        <w:gridCol w:w="1558"/>
        <w:gridCol w:w="1558"/>
        <w:gridCol w:w="1558"/>
        <w:gridCol w:w="1559"/>
        <w:gridCol w:w="1559"/>
      </w:tblGrid>
      <w:tr w:rsidR="00B677E5" w14:paraId="1B9529EA" w14:textId="77777777" w:rsidTr="00E64E59">
        <w:tc>
          <w:tcPr>
            <w:tcW w:w="1558" w:type="dxa"/>
          </w:tcPr>
          <w:p w14:paraId="1B9529E5" w14:textId="77777777" w:rsidR="00862C89" w:rsidRDefault="00862C89" w:rsidP="00D60950">
            <w:r>
              <w:t xml:space="preserve">Location </w:t>
            </w:r>
          </w:p>
        </w:tc>
        <w:tc>
          <w:tcPr>
            <w:tcW w:w="1558" w:type="dxa"/>
          </w:tcPr>
          <w:p w14:paraId="1B9529E6" w14:textId="77777777" w:rsidR="00862C89" w:rsidRDefault="00862C89" w:rsidP="00D60950">
            <w:r>
              <w:t xml:space="preserve">Building </w:t>
            </w:r>
          </w:p>
        </w:tc>
        <w:tc>
          <w:tcPr>
            <w:tcW w:w="1558" w:type="dxa"/>
          </w:tcPr>
          <w:p w14:paraId="1B9529E7" w14:textId="77777777" w:rsidR="00862C89" w:rsidRDefault="00862C89" w:rsidP="00D60950">
            <w:r>
              <w:t xml:space="preserve">Service </w:t>
            </w:r>
          </w:p>
        </w:tc>
        <w:tc>
          <w:tcPr>
            <w:tcW w:w="1559" w:type="dxa"/>
          </w:tcPr>
          <w:p w14:paraId="1B9529E8" w14:textId="77777777" w:rsidR="00862C89" w:rsidRDefault="00862C89" w:rsidP="00D60950">
            <w:r>
              <w:t xml:space="preserve">Container </w:t>
            </w:r>
          </w:p>
        </w:tc>
        <w:tc>
          <w:tcPr>
            <w:tcW w:w="1559" w:type="dxa"/>
          </w:tcPr>
          <w:p w14:paraId="1B9529E9" w14:textId="77777777" w:rsidR="00862C89" w:rsidRDefault="00862C89" w:rsidP="00D60950">
            <w:r>
              <w:t xml:space="preserve">Frequency </w:t>
            </w:r>
          </w:p>
        </w:tc>
      </w:tr>
      <w:tr w:rsidR="00B677E5" w14:paraId="1B9529F4" w14:textId="77777777" w:rsidTr="00E64E59">
        <w:tc>
          <w:tcPr>
            <w:tcW w:w="1558" w:type="dxa"/>
          </w:tcPr>
          <w:p w14:paraId="1B9529EB" w14:textId="77777777" w:rsidR="00862C89" w:rsidRDefault="00862C89" w:rsidP="00D60950">
            <w:r>
              <w:t xml:space="preserve">White River Junction VA Medical Center </w:t>
            </w:r>
          </w:p>
          <w:p w14:paraId="1B9529EC" w14:textId="77777777" w:rsidR="00862C89" w:rsidRDefault="00862C89" w:rsidP="001725BB">
            <w:pPr>
              <w:pStyle w:val="Default"/>
              <w:rPr>
                <w:sz w:val="22"/>
                <w:szCs w:val="22"/>
              </w:rPr>
            </w:pPr>
            <w:r>
              <w:rPr>
                <w:sz w:val="22"/>
                <w:szCs w:val="22"/>
              </w:rPr>
              <w:t xml:space="preserve">215 North Main Street </w:t>
            </w:r>
          </w:p>
          <w:p w14:paraId="1B9529ED" w14:textId="77777777" w:rsidR="00862C89" w:rsidRDefault="00862C89" w:rsidP="001725BB">
            <w:pPr>
              <w:pStyle w:val="Default"/>
              <w:rPr>
                <w:sz w:val="22"/>
                <w:szCs w:val="22"/>
              </w:rPr>
            </w:pPr>
            <w:r>
              <w:rPr>
                <w:sz w:val="22"/>
                <w:szCs w:val="22"/>
              </w:rPr>
              <w:t xml:space="preserve">White River Junction VT, 05009 </w:t>
            </w:r>
          </w:p>
          <w:p w14:paraId="1B9529EE" w14:textId="77777777" w:rsidR="00862C89" w:rsidRDefault="00862C89" w:rsidP="001725BB">
            <w:pPr>
              <w:pStyle w:val="Default"/>
              <w:rPr>
                <w:sz w:val="22"/>
                <w:szCs w:val="22"/>
              </w:rPr>
            </w:pPr>
            <w:r>
              <w:rPr>
                <w:sz w:val="22"/>
                <w:szCs w:val="22"/>
              </w:rPr>
              <w:t xml:space="preserve">802-295-9363 x5180 </w:t>
            </w:r>
          </w:p>
          <w:p w14:paraId="1B9529EF" w14:textId="77777777" w:rsidR="00862C89" w:rsidRDefault="00862C89" w:rsidP="00D60950"/>
        </w:tc>
        <w:tc>
          <w:tcPr>
            <w:tcW w:w="1558" w:type="dxa"/>
          </w:tcPr>
          <w:p w14:paraId="1B9529F0" w14:textId="77777777" w:rsidR="00862C89" w:rsidRDefault="00862C89" w:rsidP="00D60950">
            <w:r>
              <w:t>31</w:t>
            </w:r>
          </w:p>
        </w:tc>
        <w:tc>
          <w:tcPr>
            <w:tcW w:w="1558" w:type="dxa"/>
          </w:tcPr>
          <w:p w14:paraId="1B9529F1" w14:textId="77777777" w:rsidR="00862C89" w:rsidRDefault="00862C89" w:rsidP="00D60950">
            <w:r>
              <w:t xml:space="preserve">Pick up and shredding </w:t>
            </w:r>
          </w:p>
        </w:tc>
        <w:tc>
          <w:tcPr>
            <w:tcW w:w="1559" w:type="dxa"/>
          </w:tcPr>
          <w:p w14:paraId="1B9529F2" w14:textId="77777777" w:rsidR="00862C89" w:rsidRDefault="00862C89" w:rsidP="00D60950">
            <w:r w:rsidRPr="00A743A4">
              <w:t>36" tall front feed lockable consoles</w:t>
            </w:r>
          </w:p>
        </w:tc>
        <w:tc>
          <w:tcPr>
            <w:tcW w:w="1559" w:type="dxa"/>
          </w:tcPr>
          <w:p w14:paraId="1B9529F3" w14:textId="77777777" w:rsidR="00862C89" w:rsidRDefault="00862C89" w:rsidP="00D60950">
            <w:r>
              <w:t xml:space="preserve">Weekly </w:t>
            </w:r>
          </w:p>
        </w:tc>
      </w:tr>
      <w:tr w:rsidR="00B677E5" w14:paraId="1B9529FE" w14:textId="77777777" w:rsidTr="00E64E59">
        <w:tc>
          <w:tcPr>
            <w:tcW w:w="1558" w:type="dxa"/>
          </w:tcPr>
          <w:p w14:paraId="1B9529F5" w14:textId="77777777" w:rsidR="00862C89" w:rsidRDefault="00862C89" w:rsidP="00D60950">
            <w:r>
              <w:t>White River Junction VA Medical Center</w:t>
            </w:r>
          </w:p>
          <w:p w14:paraId="1B9529F6" w14:textId="77777777" w:rsidR="00862C89" w:rsidRDefault="00862C89" w:rsidP="001725BB">
            <w:pPr>
              <w:pStyle w:val="Default"/>
              <w:rPr>
                <w:sz w:val="22"/>
                <w:szCs w:val="22"/>
              </w:rPr>
            </w:pPr>
            <w:r>
              <w:rPr>
                <w:sz w:val="22"/>
                <w:szCs w:val="22"/>
              </w:rPr>
              <w:t xml:space="preserve">215 North Main Street </w:t>
            </w:r>
          </w:p>
          <w:p w14:paraId="1B9529F7" w14:textId="77777777" w:rsidR="00862C89" w:rsidRDefault="00862C89" w:rsidP="001725BB">
            <w:pPr>
              <w:pStyle w:val="Default"/>
              <w:rPr>
                <w:sz w:val="22"/>
                <w:szCs w:val="22"/>
              </w:rPr>
            </w:pPr>
            <w:r>
              <w:rPr>
                <w:sz w:val="22"/>
                <w:szCs w:val="22"/>
              </w:rPr>
              <w:t xml:space="preserve">White River Junction VT, 05009 </w:t>
            </w:r>
          </w:p>
          <w:p w14:paraId="1B9529F8" w14:textId="77777777" w:rsidR="00862C89" w:rsidRDefault="00862C89" w:rsidP="001725BB">
            <w:pPr>
              <w:pStyle w:val="Default"/>
              <w:rPr>
                <w:sz w:val="22"/>
                <w:szCs w:val="22"/>
              </w:rPr>
            </w:pPr>
            <w:r>
              <w:rPr>
                <w:sz w:val="22"/>
                <w:szCs w:val="22"/>
              </w:rPr>
              <w:t xml:space="preserve">802-295-9363 x5180 </w:t>
            </w:r>
          </w:p>
          <w:p w14:paraId="1B9529F9" w14:textId="77777777" w:rsidR="00862C89" w:rsidRDefault="00862C89" w:rsidP="00D60950"/>
        </w:tc>
        <w:tc>
          <w:tcPr>
            <w:tcW w:w="1558" w:type="dxa"/>
          </w:tcPr>
          <w:p w14:paraId="1B9529FA" w14:textId="77777777" w:rsidR="00862C89" w:rsidRDefault="00862C89" w:rsidP="00D60950">
            <w:r>
              <w:t>4</w:t>
            </w:r>
          </w:p>
        </w:tc>
        <w:tc>
          <w:tcPr>
            <w:tcW w:w="1558" w:type="dxa"/>
          </w:tcPr>
          <w:p w14:paraId="1B9529FB" w14:textId="77777777" w:rsidR="00862C89" w:rsidRDefault="00862C89" w:rsidP="00D60950">
            <w:r>
              <w:t>Pick up and shredding</w:t>
            </w:r>
          </w:p>
        </w:tc>
        <w:tc>
          <w:tcPr>
            <w:tcW w:w="1559" w:type="dxa"/>
          </w:tcPr>
          <w:p w14:paraId="1B9529FC" w14:textId="77777777" w:rsidR="00862C89" w:rsidRDefault="00862C89" w:rsidP="00D60950">
            <w:r w:rsidRPr="00A743A4">
              <w:t>36" tall front feed lockable consoles</w:t>
            </w:r>
          </w:p>
        </w:tc>
        <w:tc>
          <w:tcPr>
            <w:tcW w:w="1559" w:type="dxa"/>
          </w:tcPr>
          <w:p w14:paraId="1B9529FD" w14:textId="77777777" w:rsidR="00862C89" w:rsidRDefault="00862C89" w:rsidP="00D60950">
            <w:r>
              <w:t xml:space="preserve">Biweekly </w:t>
            </w:r>
          </w:p>
        </w:tc>
      </w:tr>
      <w:tr w:rsidR="00B677E5" w14:paraId="1B952A08" w14:textId="77777777" w:rsidTr="00E64E59">
        <w:tc>
          <w:tcPr>
            <w:tcW w:w="1558" w:type="dxa"/>
          </w:tcPr>
          <w:p w14:paraId="1B9529FF" w14:textId="77777777" w:rsidR="00862C89" w:rsidRDefault="00862C89" w:rsidP="00D60950">
            <w:r>
              <w:t>White River Junction VA Medical Center</w:t>
            </w:r>
          </w:p>
          <w:p w14:paraId="1B952A00" w14:textId="77777777" w:rsidR="00862C89" w:rsidRDefault="00862C89" w:rsidP="001725BB">
            <w:pPr>
              <w:pStyle w:val="Default"/>
              <w:rPr>
                <w:sz w:val="22"/>
                <w:szCs w:val="22"/>
              </w:rPr>
            </w:pPr>
            <w:r>
              <w:rPr>
                <w:sz w:val="22"/>
                <w:szCs w:val="22"/>
              </w:rPr>
              <w:t xml:space="preserve">215 North Main Street </w:t>
            </w:r>
          </w:p>
          <w:p w14:paraId="1B952A01" w14:textId="77777777" w:rsidR="00862C89" w:rsidRDefault="00862C89" w:rsidP="001725BB">
            <w:pPr>
              <w:pStyle w:val="Default"/>
              <w:rPr>
                <w:sz w:val="22"/>
                <w:szCs w:val="22"/>
              </w:rPr>
            </w:pPr>
            <w:r>
              <w:rPr>
                <w:sz w:val="22"/>
                <w:szCs w:val="22"/>
              </w:rPr>
              <w:t xml:space="preserve">White River Junction VT, 05009 </w:t>
            </w:r>
          </w:p>
          <w:p w14:paraId="1B952A02" w14:textId="77777777" w:rsidR="00862C89" w:rsidRDefault="00862C89" w:rsidP="001725BB">
            <w:pPr>
              <w:pStyle w:val="Default"/>
              <w:rPr>
                <w:sz w:val="22"/>
                <w:szCs w:val="22"/>
              </w:rPr>
            </w:pPr>
            <w:r>
              <w:rPr>
                <w:sz w:val="22"/>
                <w:szCs w:val="22"/>
              </w:rPr>
              <w:t xml:space="preserve">802-295-9363 x5180 </w:t>
            </w:r>
          </w:p>
          <w:p w14:paraId="1B952A03" w14:textId="77777777" w:rsidR="00862C89" w:rsidRDefault="00862C89" w:rsidP="00D60950"/>
        </w:tc>
        <w:tc>
          <w:tcPr>
            <w:tcW w:w="1558" w:type="dxa"/>
          </w:tcPr>
          <w:p w14:paraId="1B952A04" w14:textId="77777777" w:rsidR="00862C89" w:rsidRDefault="00862C89" w:rsidP="00D60950">
            <w:r>
              <w:t>6</w:t>
            </w:r>
          </w:p>
        </w:tc>
        <w:tc>
          <w:tcPr>
            <w:tcW w:w="1558" w:type="dxa"/>
          </w:tcPr>
          <w:p w14:paraId="1B952A05" w14:textId="77777777" w:rsidR="00862C89" w:rsidRDefault="00862C89" w:rsidP="00D60950">
            <w:r>
              <w:t>Pick up and shredding</w:t>
            </w:r>
          </w:p>
        </w:tc>
        <w:tc>
          <w:tcPr>
            <w:tcW w:w="1559" w:type="dxa"/>
          </w:tcPr>
          <w:p w14:paraId="1B952A06" w14:textId="77777777" w:rsidR="00862C89" w:rsidRDefault="00862C89" w:rsidP="00D60950">
            <w:r w:rsidRPr="00A743A4">
              <w:t>36" tall front feed lockable consoles</w:t>
            </w:r>
          </w:p>
        </w:tc>
        <w:tc>
          <w:tcPr>
            <w:tcW w:w="1559" w:type="dxa"/>
          </w:tcPr>
          <w:p w14:paraId="1B952A07" w14:textId="77777777" w:rsidR="00862C89" w:rsidRDefault="00862C89" w:rsidP="00D60950">
            <w:r>
              <w:t>Biweekly</w:t>
            </w:r>
          </w:p>
        </w:tc>
      </w:tr>
      <w:tr w:rsidR="00B677E5" w14:paraId="1B952A12" w14:textId="77777777" w:rsidTr="00E64E59">
        <w:tc>
          <w:tcPr>
            <w:tcW w:w="1558" w:type="dxa"/>
          </w:tcPr>
          <w:p w14:paraId="1B952A09" w14:textId="77777777" w:rsidR="00862C89" w:rsidRDefault="00862C89" w:rsidP="00D60950">
            <w:r>
              <w:t>White River Junction VA Medical Center</w:t>
            </w:r>
          </w:p>
          <w:p w14:paraId="1B952A0A" w14:textId="77777777" w:rsidR="00862C89" w:rsidRDefault="00862C89" w:rsidP="001725BB">
            <w:pPr>
              <w:pStyle w:val="Default"/>
              <w:rPr>
                <w:sz w:val="22"/>
                <w:szCs w:val="22"/>
              </w:rPr>
            </w:pPr>
            <w:r>
              <w:rPr>
                <w:sz w:val="22"/>
                <w:szCs w:val="22"/>
              </w:rPr>
              <w:t xml:space="preserve">215 North Main Street </w:t>
            </w:r>
          </w:p>
          <w:p w14:paraId="1B952A0B" w14:textId="77777777" w:rsidR="00862C89" w:rsidRDefault="00862C89" w:rsidP="001725BB">
            <w:pPr>
              <w:pStyle w:val="Default"/>
              <w:rPr>
                <w:sz w:val="22"/>
                <w:szCs w:val="22"/>
              </w:rPr>
            </w:pPr>
            <w:r>
              <w:rPr>
                <w:sz w:val="22"/>
                <w:szCs w:val="22"/>
              </w:rPr>
              <w:lastRenderedPageBreak/>
              <w:t xml:space="preserve">White River Junction VT, 05009 </w:t>
            </w:r>
          </w:p>
          <w:p w14:paraId="1B952A0C" w14:textId="77777777" w:rsidR="00862C89" w:rsidRDefault="00862C89" w:rsidP="001725BB">
            <w:pPr>
              <w:pStyle w:val="Default"/>
              <w:rPr>
                <w:sz w:val="22"/>
                <w:szCs w:val="22"/>
              </w:rPr>
            </w:pPr>
            <w:r>
              <w:rPr>
                <w:sz w:val="22"/>
                <w:szCs w:val="22"/>
              </w:rPr>
              <w:t xml:space="preserve">802-295-9363 x5180 </w:t>
            </w:r>
          </w:p>
          <w:p w14:paraId="1B952A0D" w14:textId="77777777" w:rsidR="00862C89" w:rsidRDefault="00862C89" w:rsidP="00D60950"/>
        </w:tc>
        <w:tc>
          <w:tcPr>
            <w:tcW w:w="1558" w:type="dxa"/>
          </w:tcPr>
          <w:p w14:paraId="1B952A0E" w14:textId="77777777" w:rsidR="00862C89" w:rsidRDefault="00862C89" w:rsidP="00D60950">
            <w:r>
              <w:lastRenderedPageBreak/>
              <w:t>7</w:t>
            </w:r>
          </w:p>
        </w:tc>
        <w:tc>
          <w:tcPr>
            <w:tcW w:w="1558" w:type="dxa"/>
          </w:tcPr>
          <w:p w14:paraId="1B952A0F" w14:textId="77777777" w:rsidR="00862C89" w:rsidRDefault="00862C89" w:rsidP="00D60950">
            <w:r>
              <w:t>Pick up and shredding</w:t>
            </w:r>
          </w:p>
        </w:tc>
        <w:tc>
          <w:tcPr>
            <w:tcW w:w="1559" w:type="dxa"/>
          </w:tcPr>
          <w:p w14:paraId="1B952A10" w14:textId="77777777" w:rsidR="00862C89" w:rsidRDefault="00862C89" w:rsidP="00D60950">
            <w:r w:rsidRPr="00A743A4">
              <w:t>36" tall front feed lockable consoles</w:t>
            </w:r>
          </w:p>
        </w:tc>
        <w:tc>
          <w:tcPr>
            <w:tcW w:w="1559" w:type="dxa"/>
          </w:tcPr>
          <w:p w14:paraId="1B952A11" w14:textId="77777777" w:rsidR="00862C89" w:rsidRDefault="00862C89" w:rsidP="00D60950">
            <w:r>
              <w:t>Biweekly</w:t>
            </w:r>
          </w:p>
        </w:tc>
      </w:tr>
      <w:tr w:rsidR="00B677E5" w14:paraId="1B952A1C" w14:textId="77777777" w:rsidTr="00E64E59">
        <w:tc>
          <w:tcPr>
            <w:tcW w:w="1558" w:type="dxa"/>
          </w:tcPr>
          <w:p w14:paraId="1B952A13" w14:textId="77777777" w:rsidR="00862C89" w:rsidRDefault="00862C89" w:rsidP="00D60950">
            <w:r>
              <w:t>White River Junction VA Medical Center</w:t>
            </w:r>
          </w:p>
          <w:p w14:paraId="1B952A14" w14:textId="77777777" w:rsidR="00862C89" w:rsidRDefault="00862C89" w:rsidP="001725BB">
            <w:pPr>
              <w:pStyle w:val="Default"/>
              <w:rPr>
                <w:sz w:val="22"/>
                <w:szCs w:val="22"/>
              </w:rPr>
            </w:pPr>
            <w:r>
              <w:rPr>
                <w:sz w:val="22"/>
                <w:szCs w:val="22"/>
              </w:rPr>
              <w:t xml:space="preserve">215 North Main Street </w:t>
            </w:r>
          </w:p>
          <w:p w14:paraId="1B952A15" w14:textId="77777777" w:rsidR="00862C89" w:rsidRDefault="00862C89" w:rsidP="001725BB">
            <w:pPr>
              <w:pStyle w:val="Default"/>
              <w:rPr>
                <w:sz w:val="22"/>
                <w:szCs w:val="22"/>
              </w:rPr>
            </w:pPr>
            <w:r>
              <w:rPr>
                <w:sz w:val="22"/>
                <w:szCs w:val="22"/>
              </w:rPr>
              <w:t xml:space="preserve">White River Junction VT, 05009 </w:t>
            </w:r>
          </w:p>
          <w:p w14:paraId="1B952A16" w14:textId="77777777" w:rsidR="00862C89" w:rsidRDefault="00862C89" w:rsidP="001725BB">
            <w:pPr>
              <w:pStyle w:val="Default"/>
              <w:rPr>
                <w:sz w:val="22"/>
                <w:szCs w:val="22"/>
              </w:rPr>
            </w:pPr>
            <w:r>
              <w:rPr>
                <w:sz w:val="22"/>
                <w:szCs w:val="22"/>
              </w:rPr>
              <w:t xml:space="preserve">802-295-9363 x5180 </w:t>
            </w:r>
          </w:p>
          <w:p w14:paraId="1B952A17" w14:textId="77777777" w:rsidR="00862C89" w:rsidRDefault="00862C89" w:rsidP="00D60950"/>
        </w:tc>
        <w:tc>
          <w:tcPr>
            <w:tcW w:w="1558" w:type="dxa"/>
          </w:tcPr>
          <w:p w14:paraId="1B952A18" w14:textId="77777777" w:rsidR="00862C89" w:rsidRDefault="00862C89" w:rsidP="00D60950">
            <w:r>
              <w:t>9</w:t>
            </w:r>
          </w:p>
        </w:tc>
        <w:tc>
          <w:tcPr>
            <w:tcW w:w="1558" w:type="dxa"/>
          </w:tcPr>
          <w:p w14:paraId="1B952A19" w14:textId="77777777" w:rsidR="00862C89" w:rsidRDefault="00862C89" w:rsidP="00D60950">
            <w:r>
              <w:t>Pick up and shredding</w:t>
            </w:r>
          </w:p>
        </w:tc>
        <w:tc>
          <w:tcPr>
            <w:tcW w:w="1559" w:type="dxa"/>
          </w:tcPr>
          <w:p w14:paraId="1B952A1A" w14:textId="77777777" w:rsidR="00862C89" w:rsidRDefault="00862C89" w:rsidP="00D60950">
            <w:r w:rsidRPr="00A743A4">
              <w:t>36" tall front feed lockable consoles</w:t>
            </w:r>
          </w:p>
        </w:tc>
        <w:tc>
          <w:tcPr>
            <w:tcW w:w="1559" w:type="dxa"/>
          </w:tcPr>
          <w:p w14:paraId="1B952A1B" w14:textId="77777777" w:rsidR="00862C89" w:rsidRDefault="00862C89" w:rsidP="00D60950">
            <w:r>
              <w:t>Biweekly</w:t>
            </w:r>
          </w:p>
        </w:tc>
      </w:tr>
      <w:tr w:rsidR="00B677E5" w14:paraId="1B952A26" w14:textId="77777777" w:rsidTr="00E64E59">
        <w:tc>
          <w:tcPr>
            <w:tcW w:w="1558" w:type="dxa"/>
          </w:tcPr>
          <w:p w14:paraId="1B952A1D" w14:textId="77777777" w:rsidR="00862C89" w:rsidRDefault="00862C89" w:rsidP="00D60950">
            <w:r>
              <w:t>White River Junction VA Medical Center</w:t>
            </w:r>
          </w:p>
          <w:p w14:paraId="1B952A1E" w14:textId="77777777" w:rsidR="00862C89" w:rsidRDefault="00862C89" w:rsidP="001725BB">
            <w:pPr>
              <w:pStyle w:val="Default"/>
              <w:rPr>
                <w:sz w:val="22"/>
                <w:szCs w:val="22"/>
              </w:rPr>
            </w:pPr>
            <w:r>
              <w:rPr>
                <w:sz w:val="22"/>
                <w:szCs w:val="22"/>
              </w:rPr>
              <w:t xml:space="preserve">215 North Main Street </w:t>
            </w:r>
          </w:p>
          <w:p w14:paraId="1B952A1F" w14:textId="77777777" w:rsidR="00862C89" w:rsidRDefault="00862C89" w:rsidP="001725BB">
            <w:pPr>
              <w:pStyle w:val="Default"/>
              <w:rPr>
                <w:sz w:val="22"/>
                <w:szCs w:val="22"/>
              </w:rPr>
            </w:pPr>
            <w:r>
              <w:rPr>
                <w:sz w:val="22"/>
                <w:szCs w:val="22"/>
              </w:rPr>
              <w:t xml:space="preserve">White River Junction VT, 05009 </w:t>
            </w:r>
          </w:p>
          <w:p w14:paraId="1B952A20" w14:textId="77777777" w:rsidR="00862C89" w:rsidRDefault="00862C89" w:rsidP="001725BB">
            <w:pPr>
              <w:pStyle w:val="Default"/>
              <w:rPr>
                <w:sz w:val="22"/>
                <w:szCs w:val="22"/>
              </w:rPr>
            </w:pPr>
            <w:r>
              <w:rPr>
                <w:sz w:val="22"/>
                <w:szCs w:val="22"/>
              </w:rPr>
              <w:t xml:space="preserve">802-295-9363 x5180 </w:t>
            </w:r>
          </w:p>
          <w:p w14:paraId="1B952A21" w14:textId="77777777" w:rsidR="00862C89" w:rsidRDefault="00862C89" w:rsidP="00D60950"/>
        </w:tc>
        <w:tc>
          <w:tcPr>
            <w:tcW w:w="1558" w:type="dxa"/>
          </w:tcPr>
          <w:p w14:paraId="1B952A22" w14:textId="77777777" w:rsidR="00862C89" w:rsidRDefault="00862C89" w:rsidP="00D60950">
            <w:r>
              <w:t>37</w:t>
            </w:r>
          </w:p>
        </w:tc>
        <w:tc>
          <w:tcPr>
            <w:tcW w:w="1558" w:type="dxa"/>
          </w:tcPr>
          <w:p w14:paraId="1B952A23" w14:textId="77777777" w:rsidR="00862C89" w:rsidRDefault="00862C89" w:rsidP="00D60950">
            <w:r>
              <w:t>Pick up and shredding</w:t>
            </w:r>
          </w:p>
        </w:tc>
        <w:tc>
          <w:tcPr>
            <w:tcW w:w="1559" w:type="dxa"/>
          </w:tcPr>
          <w:p w14:paraId="1B952A24" w14:textId="77777777" w:rsidR="00862C89" w:rsidRDefault="00862C89" w:rsidP="00D60950">
            <w:r w:rsidRPr="00A743A4">
              <w:t>36" tall front feed lockable consoles</w:t>
            </w:r>
          </w:p>
        </w:tc>
        <w:tc>
          <w:tcPr>
            <w:tcW w:w="1559" w:type="dxa"/>
          </w:tcPr>
          <w:p w14:paraId="1B952A25" w14:textId="77777777" w:rsidR="00862C89" w:rsidRDefault="00862C89" w:rsidP="00D60950">
            <w:r>
              <w:t>Biweekly</w:t>
            </w:r>
          </w:p>
        </w:tc>
      </w:tr>
      <w:tr w:rsidR="00B677E5" w14:paraId="1B952A30" w14:textId="77777777" w:rsidTr="00E64E59">
        <w:tc>
          <w:tcPr>
            <w:tcW w:w="1558" w:type="dxa"/>
          </w:tcPr>
          <w:p w14:paraId="1B952A27" w14:textId="77777777" w:rsidR="00862C89" w:rsidRDefault="00862C89" w:rsidP="00D60950">
            <w:r>
              <w:t>White River Junction VA Medical Center</w:t>
            </w:r>
          </w:p>
          <w:p w14:paraId="1B952A28" w14:textId="77777777" w:rsidR="00862C89" w:rsidRDefault="00862C89" w:rsidP="001725BB">
            <w:pPr>
              <w:pStyle w:val="Default"/>
              <w:rPr>
                <w:sz w:val="22"/>
                <w:szCs w:val="22"/>
              </w:rPr>
            </w:pPr>
            <w:r>
              <w:rPr>
                <w:sz w:val="22"/>
                <w:szCs w:val="22"/>
              </w:rPr>
              <w:t xml:space="preserve">215 North Main Street </w:t>
            </w:r>
          </w:p>
          <w:p w14:paraId="1B952A29" w14:textId="77777777" w:rsidR="00862C89" w:rsidRDefault="00862C89" w:rsidP="001725BB">
            <w:pPr>
              <w:pStyle w:val="Default"/>
              <w:rPr>
                <w:sz w:val="22"/>
                <w:szCs w:val="22"/>
              </w:rPr>
            </w:pPr>
            <w:r>
              <w:rPr>
                <w:sz w:val="22"/>
                <w:szCs w:val="22"/>
              </w:rPr>
              <w:t xml:space="preserve">White River Junction VT, 05009 </w:t>
            </w:r>
          </w:p>
          <w:p w14:paraId="1B952A2A" w14:textId="77777777" w:rsidR="00862C89" w:rsidRDefault="00862C89" w:rsidP="001725BB">
            <w:pPr>
              <w:pStyle w:val="Default"/>
              <w:rPr>
                <w:sz w:val="22"/>
                <w:szCs w:val="22"/>
              </w:rPr>
            </w:pPr>
            <w:r>
              <w:rPr>
                <w:sz w:val="22"/>
                <w:szCs w:val="22"/>
              </w:rPr>
              <w:t xml:space="preserve">802-295-9363 x5180 </w:t>
            </w:r>
          </w:p>
          <w:p w14:paraId="1B952A2B" w14:textId="77777777" w:rsidR="00862C89" w:rsidRDefault="00862C89" w:rsidP="00D60950"/>
        </w:tc>
        <w:tc>
          <w:tcPr>
            <w:tcW w:w="1558" w:type="dxa"/>
          </w:tcPr>
          <w:p w14:paraId="1B952A2C" w14:textId="77777777" w:rsidR="00862C89" w:rsidRDefault="00862C89" w:rsidP="00D60950">
            <w:r>
              <w:t>58</w:t>
            </w:r>
          </w:p>
        </w:tc>
        <w:tc>
          <w:tcPr>
            <w:tcW w:w="1558" w:type="dxa"/>
          </w:tcPr>
          <w:p w14:paraId="1B952A2D" w14:textId="77777777" w:rsidR="00862C89" w:rsidRDefault="00862C89" w:rsidP="00D60950">
            <w:r>
              <w:t>Pick up and shredding</w:t>
            </w:r>
          </w:p>
        </w:tc>
        <w:tc>
          <w:tcPr>
            <w:tcW w:w="1559" w:type="dxa"/>
          </w:tcPr>
          <w:p w14:paraId="1B952A2E" w14:textId="77777777" w:rsidR="00862C89" w:rsidRDefault="00862C89" w:rsidP="00D60950">
            <w:r w:rsidRPr="00A743A4">
              <w:t>36" tall front feed lockable consoles</w:t>
            </w:r>
          </w:p>
        </w:tc>
        <w:tc>
          <w:tcPr>
            <w:tcW w:w="1559" w:type="dxa"/>
          </w:tcPr>
          <w:p w14:paraId="1B952A2F" w14:textId="77777777" w:rsidR="00862C89" w:rsidRDefault="00862C89" w:rsidP="00D60950">
            <w:r>
              <w:t>Biweekly</w:t>
            </w:r>
          </w:p>
        </w:tc>
      </w:tr>
      <w:tr w:rsidR="00B677E5" w14:paraId="1B952A3A" w14:textId="77777777" w:rsidTr="00E64E59">
        <w:tc>
          <w:tcPr>
            <w:tcW w:w="1558" w:type="dxa"/>
          </w:tcPr>
          <w:p w14:paraId="1B952A31" w14:textId="77777777" w:rsidR="00862C89" w:rsidRDefault="00862C89" w:rsidP="00D60950">
            <w:r>
              <w:t xml:space="preserve">White River Junction VA Medical </w:t>
            </w:r>
            <w:r>
              <w:lastRenderedPageBreak/>
              <w:t>Center</w:t>
            </w:r>
          </w:p>
          <w:p w14:paraId="1B952A32" w14:textId="77777777" w:rsidR="00862C89" w:rsidRDefault="00862C89" w:rsidP="001725BB">
            <w:pPr>
              <w:pStyle w:val="Default"/>
              <w:rPr>
                <w:sz w:val="22"/>
                <w:szCs w:val="22"/>
              </w:rPr>
            </w:pPr>
            <w:r>
              <w:rPr>
                <w:sz w:val="22"/>
                <w:szCs w:val="22"/>
              </w:rPr>
              <w:t xml:space="preserve">215 North Main Street </w:t>
            </w:r>
          </w:p>
          <w:p w14:paraId="1B952A33" w14:textId="77777777" w:rsidR="00862C89" w:rsidRDefault="00862C89" w:rsidP="001725BB">
            <w:pPr>
              <w:pStyle w:val="Default"/>
              <w:rPr>
                <w:sz w:val="22"/>
                <w:szCs w:val="22"/>
              </w:rPr>
            </w:pPr>
            <w:r>
              <w:rPr>
                <w:sz w:val="22"/>
                <w:szCs w:val="22"/>
              </w:rPr>
              <w:t xml:space="preserve">White River Junction VT, 05009 </w:t>
            </w:r>
          </w:p>
          <w:p w14:paraId="1B952A34" w14:textId="77777777" w:rsidR="00862C89" w:rsidRDefault="00862C89" w:rsidP="001725BB">
            <w:pPr>
              <w:pStyle w:val="Default"/>
              <w:rPr>
                <w:sz w:val="22"/>
                <w:szCs w:val="22"/>
              </w:rPr>
            </w:pPr>
            <w:r>
              <w:rPr>
                <w:sz w:val="22"/>
                <w:szCs w:val="22"/>
              </w:rPr>
              <w:t xml:space="preserve">802-295-9363 x5180 </w:t>
            </w:r>
          </w:p>
          <w:p w14:paraId="1B952A35" w14:textId="77777777" w:rsidR="00862C89" w:rsidRDefault="00862C89" w:rsidP="00D60950"/>
        </w:tc>
        <w:tc>
          <w:tcPr>
            <w:tcW w:w="1558" w:type="dxa"/>
          </w:tcPr>
          <w:p w14:paraId="1B952A36" w14:textId="77777777" w:rsidR="00862C89" w:rsidRDefault="00862C89" w:rsidP="00D60950">
            <w:r>
              <w:lastRenderedPageBreak/>
              <w:t>60</w:t>
            </w:r>
          </w:p>
        </w:tc>
        <w:tc>
          <w:tcPr>
            <w:tcW w:w="1558" w:type="dxa"/>
          </w:tcPr>
          <w:p w14:paraId="1B952A37" w14:textId="77777777" w:rsidR="00862C89" w:rsidRDefault="00862C89" w:rsidP="00D60950">
            <w:r>
              <w:t>Pick up and shredding</w:t>
            </w:r>
          </w:p>
        </w:tc>
        <w:tc>
          <w:tcPr>
            <w:tcW w:w="1559" w:type="dxa"/>
          </w:tcPr>
          <w:p w14:paraId="1B952A38" w14:textId="77777777" w:rsidR="00862C89" w:rsidRDefault="00862C89" w:rsidP="00D60950">
            <w:r w:rsidRPr="00A743A4">
              <w:t>36" tall front feed lockable consoles</w:t>
            </w:r>
          </w:p>
        </w:tc>
        <w:tc>
          <w:tcPr>
            <w:tcW w:w="1559" w:type="dxa"/>
          </w:tcPr>
          <w:p w14:paraId="1B952A39" w14:textId="77777777" w:rsidR="00862C89" w:rsidRDefault="00862C89" w:rsidP="00D60950">
            <w:r w:rsidRPr="00E64E59">
              <w:t>Biweekly</w:t>
            </w:r>
          </w:p>
        </w:tc>
      </w:tr>
      <w:tr w:rsidR="00B677E5" w14:paraId="1B952A44" w14:textId="77777777" w:rsidTr="00E64E59">
        <w:tc>
          <w:tcPr>
            <w:tcW w:w="1558" w:type="dxa"/>
          </w:tcPr>
          <w:p w14:paraId="1B952A3B" w14:textId="77777777" w:rsidR="00862C89" w:rsidRDefault="00862C89" w:rsidP="00D60950">
            <w:r>
              <w:t>White River Junction VA Medical Center</w:t>
            </w:r>
          </w:p>
          <w:p w14:paraId="1B952A3C" w14:textId="77777777" w:rsidR="00862C89" w:rsidRDefault="00862C89" w:rsidP="001725BB">
            <w:pPr>
              <w:pStyle w:val="Default"/>
              <w:rPr>
                <w:sz w:val="22"/>
                <w:szCs w:val="22"/>
              </w:rPr>
            </w:pPr>
            <w:r>
              <w:rPr>
                <w:sz w:val="22"/>
                <w:szCs w:val="22"/>
              </w:rPr>
              <w:t xml:space="preserve">215 North Main Street </w:t>
            </w:r>
          </w:p>
          <w:p w14:paraId="1B952A3D" w14:textId="77777777" w:rsidR="00862C89" w:rsidRDefault="00862C89" w:rsidP="001725BB">
            <w:pPr>
              <w:pStyle w:val="Default"/>
              <w:rPr>
                <w:sz w:val="22"/>
                <w:szCs w:val="22"/>
              </w:rPr>
            </w:pPr>
            <w:r>
              <w:rPr>
                <w:sz w:val="22"/>
                <w:szCs w:val="22"/>
              </w:rPr>
              <w:t xml:space="preserve">White River Junction VT, 05009 </w:t>
            </w:r>
          </w:p>
          <w:p w14:paraId="1B952A3E" w14:textId="77777777" w:rsidR="00862C89" w:rsidRDefault="00862C89" w:rsidP="001725BB">
            <w:pPr>
              <w:pStyle w:val="Default"/>
              <w:rPr>
                <w:sz w:val="22"/>
                <w:szCs w:val="22"/>
              </w:rPr>
            </w:pPr>
            <w:r>
              <w:rPr>
                <w:sz w:val="22"/>
                <w:szCs w:val="22"/>
              </w:rPr>
              <w:t xml:space="preserve">802-295-9363 x5180 </w:t>
            </w:r>
          </w:p>
          <w:p w14:paraId="1B952A3F" w14:textId="77777777" w:rsidR="00862C89" w:rsidRDefault="00862C89" w:rsidP="00D60950"/>
        </w:tc>
        <w:tc>
          <w:tcPr>
            <w:tcW w:w="1558" w:type="dxa"/>
          </w:tcPr>
          <w:p w14:paraId="1B952A40" w14:textId="77777777" w:rsidR="00862C89" w:rsidRDefault="00862C89" w:rsidP="00D60950">
            <w:r>
              <w:t>61</w:t>
            </w:r>
          </w:p>
        </w:tc>
        <w:tc>
          <w:tcPr>
            <w:tcW w:w="1558" w:type="dxa"/>
          </w:tcPr>
          <w:p w14:paraId="1B952A41" w14:textId="77777777" w:rsidR="00862C89" w:rsidRDefault="00862C89" w:rsidP="00D60950">
            <w:r>
              <w:t>Pick up and shredding</w:t>
            </w:r>
          </w:p>
        </w:tc>
        <w:tc>
          <w:tcPr>
            <w:tcW w:w="1559" w:type="dxa"/>
          </w:tcPr>
          <w:p w14:paraId="1B952A42" w14:textId="77777777" w:rsidR="00862C89" w:rsidRDefault="00862C89" w:rsidP="00D60950">
            <w:r w:rsidRPr="00A743A4">
              <w:t>36" tall front feed lockable consoles</w:t>
            </w:r>
          </w:p>
        </w:tc>
        <w:tc>
          <w:tcPr>
            <w:tcW w:w="1559" w:type="dxa"/>
          </w:tcPr>
          <w:p w14:paraId="1B952A43" w14:textId="77777777" w:rsidR="00862C89" w:rsidRDefault="00862C89" w:rsidP="00D60950">
            <w:r>
              <w:t>Biweekly</w:t>
            </w:r>
          </w:p>
        </w:tc>
      </w:tr>
      <w:tr w:rsidR="00B677E5" w14:paraId="1B952A4E" w14:textId="77777777" w:rsidTr="00E64E59">
        <w:tc>
          <w:tcPr>
            <w:tcW w:w="1558" w:type="dxa"/>
          </w:tcPr>
          <w:p w14:paraId="1B952A45" w14:textId="77777777" w:rsidR="00862C89" w:rsidRDefault="00862C89" w:rsidP="00D60950">
            <w:r>
              <w:t>White River Junction VA Medical Center</w:t>
            </w:r>
          </w:p>
          <w:p w14:paraId="1B952A46" w14:textId="77777777" w:rsidR="00862C89" w:rsidRDefault="00862C89" w:rsidP="001725BB">
            <w:pPr>
              <w:pStyle w:val="Default"/>
              <w:rPr>
                <w:sz w:val="22"/>
                <w:szCs w:val="22"/>
              </w:rPr>
            </w:pPr>
            <w:r>
              <w:rPr>
                <w:sz w:val="22"/>
                <w:szCs w:val="22"/>
              </w:rPr>
              <w:t xml:space="preserve">215 North Main Street </w:t>
            </w:r>
          </w:p>
          <w:p w14:paraId="1B952A47" w14:textId="77777777" w:rsidR="00862C89" w:rsidRDefault="00862C89" w:rsidP="001725BB">
            <w:pPr>
              <w:pStyle w:val="Default"/>
              <w:rPr>
                <w:sz w:val="22"/>
                <w:szCs w:val="22"/>
              </w:rPr>
            </w:pPr>
            <w:r>
              <w:rPr>
                <w:sz w:val="22"/>
                <w:szCs w:val="22"/>
              </w:rPr>
              <w:t xml:space="preserve">White River Junction VT, 05009 </w:t>
            </w:r>
          </w:p>
          <w:p w14:paraId="1B952A48" w14:textId="77777777" w:rsidR="00862C89" w:rsidRDefault="00862C89" w:rsidP="001725BB">
            <w:pPr>
              <w:pStyle w:val="Default"/>
              <w:rPr>
                <w:sz w:val="22"/>
                <w:szCs w:val="22"/>
              </w:rPr>
            </w:pPr>
            <w:r>
              <w:rPr>
                <w:sz w:val="22"/>
                <w:szCs w:val="22"/>
              </w:rPr>
              <w:t xml:space="preserve">802-295-9363 x5180 </w:t>
            </w:r>
          </w:p>
          <w:p w14:paraId="1B952A49" w14:textId="77777777" w:rsidR="00862C89" w:rsidRDefault="00862C89" w:rsidP="00D60950"/>
        </w:tc>
        <w:tc>
          <w:tcPr>
            <w:tcW w:w="1558" w:type="dxa"/>
          </w:tcPr>
          <w:p w14:paraId="1B952A4A" w14:textId="77777777" w:rsidR="00862C89" w:rsidRDefault="00862C89" w:rsidP="00D60950">
            <w:r>
              <w:t>62</w:t>
            </w:r>
          </w:p>
        </w:tc>
        <w:tc>
          <w:tcPr>
            <w:tcW w:w="1558" w:type="dxa"/>
          </w:tcPr>
          <w:p w14:paraId="1B952A4B" w14:textId="77777777" w:rsidR="00862C89" w:rsidRDefault="00862C89" w:rsidP="00D60950">
            <w:r>
              <w:t>Pick up and shredding</w:t>
            </w:r>
          </w:p>
        </w:tc>
        <w:tc>
          <w:tcPr>
            <w:tcW w:w="1559" w:type="dxa"/>
          </w:tcPr>
          <w:p w14:paraId="1B952A4C" w14:textId="77777777" w:rsidR="00862C89" w:rsidRDefault="00862C89" w:rsidP="00D60950">
            <w:r w:rsidRPr="00A743A4">
              <w:t>36" tall front feed lockable consoles</w:t>
            </w:r>
          </w:p>
        </w:tc>
        <w:tc>
          <w:tcPr>
            <w:tcW w:w="1559" w:type="dxa"/>
          </w:tcPr>
          <w:p w14:paraId="1B952A4D" w14:textId="77777777" w:rsidR="00862C89" w:rsidRDefault="00862C89" w:rsidP="00D60950">
            <w:r>
              <w:t>Biweekly</w:t>
            </w:r>
          </w:p>
        </w:tc>
      </w:tr>
      <w:tr w:rsidR="00B677E5" w14:paraId="1B952A58" w14:textId="77777777" w:rsidTr="00E64E59">
        <w:tc>
          <w:tcPr>
            <w:tcW w:w="1558" w:type="dxa"/>
          </w:tcPr>
          <w:p w14:paraId="1B952A4F" w14:textId="77777777" w:rsidR="00862C89" w:rsidRDefault="00862C89" w:rsidP="00D60950">
            <w:r>
              <w:t>White River Junction VA Medical Center</w:t>
            </w:r>
          </w:p>
          <w:p w14:paraId="1B952A50" w14:textId="77777777" w:rsidR="00862C89" w:rsidRDefault="00862C89" w:rsidP="001725BB">
            <w:pPr>
              <w:pStyle w:val="Default"/>
              <w:rPr>
                <w:sz w:val="22"/>
                <w:szCs w:val="22"/>
              </w:rPr>
            </w:pPr>
            <w:r>
              <w:rPr>
                <w:sz w:val="22"/>
                <w:szCs w:val="22"/>
              </w:rPr>
              <w:t xml:space="preserve">215 North Main Street </w:t>
            </w:r>
          </w:p>
          <w:p w14:paraId="1B952A51" w14:textId="77777777" w:rsidR="00862C89" w:rsidRDefault="00862C89" w:rsidP="001725BB">
            <w:pPr>
              <w:pStyle w:val="Default"/>
              <w:rPr>
                <w:sz w:val="22"/>
                <w:szCs w:val="22"/>
              </w:rPr>
            </w:pPr>
            <w:r>
              <w:rPr>
                <w:sz w:val="22"/>
                <w:szCs w:val="22"/>
              </w:rPr>
              <w:t xml:space="preserve">White River Junction VT, 05009 </w:t>
            </w:r>
          </w:p>
          <w:p w14:paraId="1B952A52" w14:textId="77777777" w:rsidR="00862C89" w:rsidRDefault="00862C89" w:rsidP="001725BB">
            <w:pPr>
              <w:pStyle w:val="Default"/>
              <w:rPr>
                <w:sz w:val="22"/>
                <w:szCs w:val="22"/>
              </w:rPr>
            </w:pPr>
            <w:r>
              <w:rPr>
                <w:sz w:val="22"/>
                <w:szCs w:val="22"/>
              </w:rPr>
              <w:t xml:space="preserve">802-295-9363 x5180 </w:t>
            </w:r>
          </w:p>
          <w:p w14:paraId="1B952A53" w14:textId="77777777" w:rsidR="00862C89" w:rsidRDefault="00862C89" w:rsidP="00D60950"/>
        </w:tc>
        <w:tc>
          <w:tcPr>
            <w:tcW w:w="1558" w:type="dxa"/>
          </w:tcPr>
          <w:p w14:paraId="1B952A54" w14:textId="77777777" w:rsidR="00862C89" w:rsidRDefault="00862C89" w:rsidP="00D60950">
            <w:r>
              <w:t>63</w:t>
            </w:r>
          </w:p>
        </w:tc>
        <w:tc>
          <w:tcPr>
            <w:tcW w:w="1558" w:type="dxa"/>
          </w:tcPr>
          <w:p w14:paraId="1B952A55" w14:textId="77777777" w:rsidR="00862C89" w:rsidRDefault="00862C89" w:rsidP="00D60950">
            <w:r>
              <w:t>Pick up and shredding</w:t>
            </w:r>
          </w:p>
        </w:tc>
        <w:tc>
          <w:tcPr>
            <w:tcW w:w="1559" w:type="dxa"/>
          </w:tcPr>
          <w:p w14:paraId="1B952A56" w14:textId="77777777" w:rsidR="00862C89" w:rsidRDefault="00862C89" w:rsidP="00D60950">
            <w:r w:rsidRPr="00A743A4">
              <w:t>36" tall front feed lockable consoles</w:t>
            </w:r>
          </w:p>
        </w:tc>
        <w:tc>
          <w:tcPr>
            <w:tcW w:w="1559" w:type="dxa"/>
          </w:tcPr>
          <w:p w14:paraId="1B952A57" w14:textId="77777777" w:rsidR="00862C89" w:rsidRDefault="00862C89" w:rsidP="00D60950">
            <w:r>
              <w:t>Biweekly</w:t>
            </w:r>
          </w:p>
        </w:tc>
      </w:tr>
      <w:tr w:rsidR="00B677E5" w14:paraId="1B952A62" w14:textId="77777777" w:rsidTr="00E64E59">
        <w:tc>
          <w:tcPr>
            <w:tcW w:w="1558" w:type="dxa"/>
          </w:tcPr>
          <w:p w14:paraId="1B952A59" w14:textId="77777777" w:rsidR="00862C89" w:rsidRDefault="00862C89" w:rsidP="00D60950">
            <w:r>
              <w:lastRenderedPageBreak/>
              <w:t>White River Junction VA Medical Center</w:t>
            </w:r>
          </w:p>
          <w:p w14:paraId="1B952A5A" w14:textId="77777777" w:rsidR="00862C89" w:rsidRDefault="00862C89" w:rsidP="001725BB">
            <w:pPr>
              <w:pStyle w:val="Default"/>
              <w:rPr>
                <w:sz w:val="22"/>
                <w:szCs w:val="22"/>
              </w:rPr>
            </w:pPr>
            <w:r>
              <w:rPr>
                <w:sz w:val="22"/>
                <w:szCs w:val="22"/>
              </w:rPr>
              <w:t xml:space="preserve">215 North Main Street </w:t>
            </w:r>
          </w:p>
          <w:p w14:paraId="1B952A5B" w14:textId="77777777" w:rsidR="00862C89" w:rsidRDefault="00862C89" w:rsidP="001725BB">
            <w:pPr>
              <w:pStyle w:val="Default"/>
              <w:rPr>
                <w:sz w:val="22"/>
                <w:szCs w:val="22"/>
              </w:rPr>
            </w:pPr>
            <w:r>
              <w:rPr>
                <w:sz w:val="22"/>
                <w:szCs w:val="22"/>
              </w:rPr>
              <w:t xml:space="preserve">White River Junction VT, 05009 </w:t>
            </w:r>
          </w:p>
          <w:p w14:paraId="1B952A5C" w14:textId="77777777" w:rsidR="00862C89" w:rsidRDefault="00862C89" w:rsidP="001725BB">
            <w:pPr>
              <w:pStyle w:val="Default"/>
              <w:rPr>
                <w:sz w:val="22"/>
                <w:szCs w:val="22"/>
              </w:rPr>
            </w:pPr>
            <w:r>
              <w:rPr>
                <w:sz w:val="22"/>
                <w:szCs w:val="22"/>
              </w:rPr>
              <w:t xml:space="preserve">802-295-9363 x5180 </w:t>
            </w:r>
          </w:p>
          <w:p w14:paraId="1B952A5D" w14:textId="77777777" w:rsidR="00862C89" w:rsidRDefault="00862C89" w:rsidP="00D60950"/>
        </w:tc>
        <w:tc>
          <w:tcPr>
            <w:tcW w:w="1558" w:type="dxa"/>
          </w:tcPr>
          <w:p w14:paraId="1B952A5E" w14:textId="77777777" w:rsidR="00862C89" w:rsidRDefault="00862C89" w:rsidP="00D60950">
            <w:r>
              <w:t>66</w:t>
            </w:r>
          </w:p>
        </w:tc>
        <w:tc>
          <w:tcPr>
            <w:tcW w:w="1558" w:type="dxa"/>
          </w:tcPr>
          <w:p w14:paraId="1B952A5F" w14:textId="77777777" w:rsidR="00862C89" w:rsidRDefault="00862C89" w:rsidP="00D60950">
            <w:r>
              <w:t>Pick up and shredding</w:t>
            </w:r>
          </w:p>
        </w:tc>
        <w:tc>
          <w:tcPr>
            <w:tcW w:w="1559" w:type="dxa"/>
          </w:tcPr>
          <w:p w14:paraId="1B952A60" w14:textId="77777777" w:rsidR="00862C89" w:rsidRDefault="00862C89" w:rsidP="00D60950">
            <w:r w:rsidRPr="00A743A4">
              <w:t>36" tall front feed lockable consoles</w:t>
            </w:r>
          </w:p>
        </w:tc>
        <w:tc>
          <w:tcPr>
            <w:tcW w:w="1559" w:type="dxa"/>
          </w:tcPr>
          <w:p w14:paraId="1B952A61" w14:textId="77777777" w:rsidR="00862C89" w:rsidRDefault="00862C89" w:rsidP="00D60950">
            <w:r>
              <w:t>Biweekly</w:t>
            </w:r>
          </w:p>
        </w:tc>
      </w:tr>
      <w:tr w:rsidR="00B677E5" w14:paraId="1B952A6C" w14:textId="77777777" w:rsidTr="00E64E59">
        <w:tc>
          <w:tcPr>
            <w:tcW w:w="1558" w:type="dxa"/>
          </w:tcPr>
          <w:p w14:paraId="1B952A63" w14:textId="77777777" w:rsidR="00862C89" w:rsidRDefault="00862C89" w:rsidP="00D60950">
            <w:r>
              <w:t>White River Junction VA Medical Center</w:t>
            </w:r>
          </w:p>
          <w:p w14:paraId="1B952A64" w14:textId="77777777" w:rsidR="00862C89" w:rsidRDefault="00862C89" w:rsidP="001725BB">
            <w:pPr>
              <w:pStyle w:val="Default"/>
              <w:rPr>
                <w:sz w:val="22"/>
                <w:szCs w:val="22"/>
              </w:rPr>
            </w:pPr>
            <w:r>
              <w:rPr>
                <w:sz w:val="22"/>
                <w:szCs w:val="22"/>
              </w:rPr>
              <w:t xml:space="preserve">215 North Main Street </w:t>
            </w:r>
          </w:p>
          <w:p w14:paraId="1B952A65" w14:textId="77777777" w:rsidR="00862C89" w:rsidRDefault="00862C89" w:rsidP="001725BB">
            <w:pPr>
              <w:pStyle w:val="Default"/>
              <w:rPr>
                <w:sz w:val="22"/>
                <w:szCs w:val="22"/>
              </w:rPr>
            </w:pPr>
            <w:r>
              <w:rPr>
                <w:sz w:val="22"/>
                <w:szCs w:val="22"/>
              </w:rPr>
              <w:t xml:space="preserve">White River Junction VT, 05009 </w:t>
            </w:r>
          </w:p>
          <w:p w14:paraId="1B952A66" w14:textId="77777777" w:rsidR="00862C89" w:rsidRDefault="00862C89" w:rsidP="001725BB">
            <w:pPr>
              <w:pStyle w:val="Default"/>
              <w:rPr>
                <w:sz w:val="22"/>
                <w:szCs w:val="22"/>
              </w:rPr>
            </w:pPr>
            <w:r>
              <w:rPr>
                <w:sz w:val="22"/>
                <w:szCs w:val="22"/>
              </w:rPr>
              <w:t xml:space="preserve">802-295-9363 x5180 </w:t>
            </w:r>
          </w:p>
          <w:p w14:paraId="1B952A67" w14:textId="77777777" w:rsidR="00862C89" w:rsidRDefault="00862C89" w:rsidP="00D60950"/>
        </w:tc>
        <w:tc>
          <w:tcPr>
            <w:tcW w:w="1558" w:type="dxa"/>
          </w:tcPr>
          <w:p w14:paraId="1B952A68" w14:textId="77777777" w:rsidR="00862C89" w:rsidRDefault="00862C89" w:rsidP="00D60950">
            <w:r>
              <w:t>67</w:t>
            </w:r>
          </w:p>
        </w:tc>
        <w:tc>
          <w:tcPr>
            <w:tcW w:w="1558" w:type="dxa"/>
          </w:tcPr>
          <w:p w14:paraId="1B952A69" w14:textId="77777777" w:rsidR="00862C89" w:rsidRDefault="00862C89" w:rsidP="00D60950">
            <w:r>
              <w:t>Pick up and shredding</w:t>
            </w:r>
          </w:p>
        </w:tc>
        <w:tc>
          <w:tcPr>
            <w:tcW w:w="1559" w:type="dxa"/>
          </w:tcPr>
          <w:p w14:paraId="1B952A6A" w14:textId="77777777" w:rsidR="00862C89" w:rsidRDefault="00862C89" w:rsidP="00D60950">
            <w:r w:rsidRPr="00A743A4">
              <w:t>36" tall front feed lockable consoles</w:t>
            </w:r>
          </w:p>
        </w:tc>
        <w:tc>
          <w:tcPr>
            <w:tcW w:w="1559" w:type="dxa"/>
          </w:tcPr>
          <w:p w14:paraId="1B952A6B" w14:textId="77777777" w:rsidR="00862C89" w:rsidRDefault="00862C89" w:rsidP="00D60950">
            <w:r>
              <w:t>Biweekly</w:t>
            </w:r>
          </w:p>
        </w:tc>
      </w:tr>
      <w:tr w:rsidR="00B677E5" w14:paraId="1B952A76" w14:textId="77777777" w:rsidTr="00E64E59">
        <w:tc>
          <w:tcPr>
            <w:tcW w:w="1558" w:type="dxa"/>
          </w:tcPr>
          <w:p w14:paraId="1B952A6D" w14:textId="77777777" w:rsidR="00862C89" w:rsidRDefault="00862C89" w:rsidP="00D60950">
            <w:r>
              <w:t>White River Junction VA Medical Center</w:t>
            </w:r>
          </w:p>
          <w:p w14:paraId="1B952A6E" w14:textId="77777777" w:rsidR="00862C89" w:rsidRDefault="00862C89" w:rsidP="001725BB">
            <w:pPr>
              <w:pStyle w:val="Default"/>
              <w:rPr>
                <w:sz w:val="22"/>
                <w:szCs w:val="22"/>
              </w:rPr>
            </w:pPr>
            <w:r>
              <w:rPr>
                <w:sz w:val="22"/>
                <w:szCs w:val="22"/>
              </w:rPr>
              <w:t xml:space="preserve">215 North Main Street </w:t>
            </w:r>
          </w:p>
          <w:p w14:paraId="1B952A6F" w14:textId="77777777" w:rsidR="00862C89" w:rsidRDefault="00862C89" w:rsidP="001725BB">
            <w:pPr>
              <w:pStyle w:val="Default"/>
              <w:rPr>
                <w:sz w:val="22"/>
                <w:szCs w:val="22"/>
              </w:rPr>
            </w:pPr>
            <w:r>
              <w:rPr>
                <w:sz w:val="22"/>
                <w:szCs w:val="22"/>
              </w:rPr>
              <w:t xml:space="preserve">White River Junction VT, 05009 </w:t>
            </w:r>
          </w:p>
          <w:p w14:paraId="1B952A70" w14:textId="77777777" w:rsidR="00862C89" w:rsidRDefault="00862C89" w:rsidP="001725BB">
            <w:pPr>
              <w:pStyle w:val="Default"/>
              <w:rPr>
                <w:sz w:val="22"/>
                <w:szCs w:val="22"/>
              </w:rPr>
            </w:pPr>
            <w:r>
              <w:rPr>
                <w:sz w:val="22"/>
                <w:szCs w:val="22"/>
              </w:rPr>
              <w:t xml:space="preserve">802-295-9363 x5180 </w:t>
            </w:r>
          </w:p>
          <w:p w14:paraId="1B952A71" w14:textId="77777777" w:rsidR="00862C89" w:rsidRDefault="00862C89" w:rsidP="00D60950"/>
        </w:tc>
        <w:tc>
          <w:tcPr>
            <w:tcW w:w="1558" w:type="dxa"/>
          </w:tcPr>
          <w:p w14:paraId="1B952A72" w14:textId="77777777" w:rsidR="00862C89" w:rsidRDefault="00862C89" w:rsidP="00D60950">
            <w:r>
              <w:t>65</w:t>
            </w:r>
          </w:p>
        </w:tc>
        <w:tc>
          <w:tcPr>
            <w:tcW w:w="1558" w:type="dxa"/>
          </w:tcPr>
          <w:p w14:paraId="1B952A73" w14:textId="77777777" w:rsidR="00862C89" w:rsidRDefault="00862C89" w:rsidP="00D60950">
            <w:r>
              <w:t>Pick up and shredding</w:t>
            </w:r>
          </w:p>
        </w:tc>
        <w:tc>
          <w:tcPr>
            <w:tcW w:w="1559" w:type="dxa"/>
          </w:tcPr>
          <w:p w14:paraId="1B952A74" w14:textId="77777777" w:rsidR="00862C89" w:rsidRDefault="00862C89" w:rsidP="00D60950">
            <w:r>
              <w:t xml:space="preserve">2 64 Gallon Front Feed lockable consoles </w:t>
            </w:r>
          </w:p>
        </w:tc>
        <w:tc>
          <w:tcPr>
            <w:tcW w:w="1559" w:type="dxa"/>
          </w:tcPr>
          <w:p w14:paraId="1B952A75" w14:textId="77777777" w:rsidR="00862C89" w:rsidRDefault="00862C89" w:rsidP="00D60950">
            <w:r>
              <w:t xml:space="preserve">Biweekly </w:t>
            </w:r>
          </w:p>
        </w:tc>
      </w:tr>
      <w:tr w:rsidR="00B677E5" w14:paraId="1B952A81" w14:textId="77777777" w:rsidTr="00E64E59">
        <w:tc>
          <w:tcPr>
            <w:tcW w:w="1558" w:type="dxa"/>
          </w:tcPr>
          <w:p w14:paraId="1B952A77" w14:textId="77777777" w:rsidR="00862C89" w:rsidRDefault="00862C89" w:rsidP="00D60950">
            <w:r>
              <w:t>Bennington CBOC</w:t>
            </w:r>
          </w:p>
          <w:p w14:paraId="1B952A78" w14:textId="77777777" w:rsidR="00862C89" w:rsidRDefault="00862C89" w:rsidP="00D60950">
            <w:r>
              <w:t xml:space="preserve">186 North Street Bennington, VT </w:t>
            </w:r>
          </w:p>
          <w:p w14:paraId="1B952A79" w14:textId="77777777" w:rsidR="00862C89" w:rsidRDefault="00862C89" w:rsidP="00D60950">
            <w:r>
              <w:t>05201</w:t>
            </w:r>
          </w:p>
          <w:p w14:paraId="1B952A7A" w14:textId="77777777" w:rsidR="00862C89" w:rsidRPr="00273B1B" w:rsidRDefault="00862C89" w:rsidP="00273B1B">
            <w:pPr>
              <w:pStyle w:val="Default"/>
              <w:rPr>
                <w:color w:val="auto"/>
                <w:sz w:val="22"/>
                <w:szCs w:val="22"/>
              </w:rPr>
            </w:pPr>
            <w:r w:rsidRPr="00273B1B">
              <w:rPr>
                <w:color w:val="auto"/>
                <w:sz w:val="22"/>
                <w:szCs w:val="22"/>
              </w:rPr>
              <w:t xml:space="preserve">802-447-2137 </w:t>
            </w:r>
          </w:p>
          <w:p w14:paraId="1B952A7B" w14:textId="77777777" w:rsidR="00862C89" w:rsidRDefault="00862C89" w:rsidP="00D60950"/>
          <w:p w14:paraId="1B952A7C" w14:textId="77777777" w:rsidR="00862C89" w:rsidRDefault="00862C89" w:rsidP="00D60950">
            <w:r>
              <w:t xml:space="preserve"> </w:t>
            </w:r>
          </w:p>
        </w:tc>
        <w:tc>
          <w:tcPr>
            <w:tcW w:w="1558" w:type="dxa"/>
          </w:tcPr>
          <w:p w14:paraId="1B952A7D" w14:textId="77777777" w:rsidR="00862C89" w:rsidRDefault="00862C89" w:rsidP="00D60950">
            <w:r>
              <w:lastRenderedPageBreak/>
              <w:t xml:space="preserve">NA </w:t>
            </w:r>
          </w:p>
        </w:tc>
        <w:tc>
          <w:tcPr>
            <w:tcW w:w="1558" w:type="dxa"/>
          </w:tcPr>
          <w:p w14:paraId="1B952A7E" w14:textId="77777777" w:rsidR="00862C89" w:rsidRDefault="00862C89" w:rsidP="00D60950">
            <w:r>
              <w:t xml:space="preserve">Pick up and shredding </w:t>
            </w:r>
          </w:p>
        </w:tc>
        <w:tc>
          <w:tcPr>
            <w:tcW w:w="1559" w:type="dxa"/>
          </w:tcPr>
          <w:p w14:paraId="1B952A7F" w14:textId="77777777" w:rsidR="00862C89" w:rsidRDefault="00862C89" w:rsidP="00D60950">
            <w:r>
              <w:t>2, 64 Gallon totes, 1 on first floor one on 2</w:t>
            </w:r>
            <w:r w:rsidRPr="00273B1B">
              <w:rPr>
                <w:vertAlign w:val="superscript"/>
              </w:rPr>
              <w:t>nd</w:t>
            </w:r>
            <w:r>
              <w:t xml:space="preserve"> floor </w:t>
            </w:r>
          </w:p>
        </w:tc>
        <w:tc>
          <w:tcPr>
            <w:tcW w:w="1559" w:type="dxa"/>
          </w:tcPr>
          <w:p w14:paraId="1B952A80" w14:textId="77777777" w:rsidR="00862C89" w:rsidRDefault="00862C89" w:rsidP="00D60950">
            <w:r>
              <w:t xml:space="preserve">Biweekly </w:t>
            </w:r>
          </w:p>
        </w:tc>
      </w:tr>
      <w:tr w:rsidR="00B677E5" w14:paraId="1B952A8B" w14:textId="77777777" w:rsidTr="00E64E59">
        <w:tc>
          <w:tcPr>
            <w:tcW w:w="1558" w:type="dxa"/>
          </w:tcPr>
          <w:p w14:paraId="1B952A82" w14:textId="77777777" w:rsidR="00862C89" w:rsidRDefault="00862C89" w:rsidP="00D60950">
            <w:r>
              <w:t xml:space="preserve">Brattleboro CBOC </w:t>
            </w:r>
          </w:p>
          <w:p w14:paraId="1B952A83" w14:textId="77777777" w:rsidR="00862C89" w:rsidRDefault="00862C89" w:rsidP="00D60950">
            <w:r>
              <w:t xml:space="preserve">71 GPS Drive </w:t>
            </w:r>
          </w:p>
          <w:p w14:paraId="1B952A84" w14:textId="77777777" w:rsidR="00862C89" w:rsidRDefault="00862C89" w:rsidP="00D60950">
            <w:r>
              <w:t>Brattleboro, VT  05301</w:t>
            </w:r>
          </w:p>
          <w:p w14:paraId="1B952A85" w14:textId="77777777" w:rsidR="00862C89" w:rsidRPr="00273B1B" w:rsidRDefault="00862C89" w:rsidP="00273B1B">
            <w:r w:rsidRPr="00273B1B">
              <w:t>802-251-2200</w:t>
            </w:r>
          </w:p>
          <w:p w14:paraId="1B952A86" w14:textId="77777777" w:rsidR="00862C89" w:rsidRDefault="00862C89" w:rsidP="00273B1B">
            <w:pPr>
              <w:pStyle w:val="Default"/>
            </w:pPr>
          </w:p>
        </w:tc>
        <w:tc>
          <w:tcPr>
            <w:tcW w:w="1558" w:type="dxa"/>
          </w:tcPr>
          <w:p w14:paraId="1B952A87" w14:textId="77777777" w:rsidR="00862C89" w:rsidRDefault="00862C89" w:rsidP="00D60950">
            <w:r>
              <w:t xml:space="preserve">NA </w:t>
            </w:r>
          </w:p>
        </w:tc>
        <w:tc>
          <w:tcPr>
            <w:tcW w:w="1558" w:type="dxa"/>
          </w:tcPr>
          <w:p w14:paraId="1B952A88" w14:textId="77777777" w:rsidR="00862C89" w:rsidRDefault="00862C89" w:rsidP="00D60950">
            <w:r>
              <w:t xml:space="preserve">Pick up and shredding </w:t>
            </w:r>
          </w:p>
        </w:tc>
        <w:tc>
          <w:tcPr>
            <w:tcW w:w="1559" w:type="dxa"/>
          </w:tcPr>
          <w:p w14:paraId="1B952A89" w14:textId="77777777" w:rsidR="00862C89" w:rsidRDefault="00862C89" w:rsidP="00D60950">
            <w:r>
              <w:t xml:space="preserve">1 Tote and 2 consoles </w:t>
            </w:r>
          </w:p>
        </w:tc>
        <w:tc>
          <w:tcPr>
            <w:tcW w:w="1559" w:type="dxa"/>
          </w:tcPr>
          <w:p w14:paraId="1B952A8A" w14:textId="77777777" w:rsidR="00862C89" w:rsidRDefault="00862C89" w:rsidP="00D60950">
            <w:r>
              <w:t xml:space="preserve">Once Monthly </w:t>
            </w:r>
          </w:p>
        </w:tc>
      </w:tr>
      <w:tr w:rsidR="00B677E5" w14:paraId="1B952A95" w14:textId="77777777" w:rsidTr="00E64E59">
        <w:tc>
          <w:tcPr>
            <w:tcW w:w="1558" w:type="dxa"/>
          </w:tcPr>
          <w:p w14:paraId="1B952A8C" w14:textId="77777777" w:rsidR="00862C89" w:rsidRPr="00273B1B" w:rsidRDefault="00862C89" w:rsidP="00D60950">
            <w:r w:rsidRPr="00273B1B">
              <w:t>Burlington Lakeside CBOC</w:t>
            </w:r>
          </w:p>
          <w:p w14:paraId="1B952A8D" w14:textId="77777777" w:rsidR="00862C89" w:rsidRPr="00273B1B" w:rsidRDefault="00862C89" w:rsidP="00273B1B">
            <w:pPr>
              <w:pStyle w:val="Default"/>
              <w:rPr>
                <w:color w:val="auto"/>
                <w:sz w:val="22"/>
                <w:szCs w:val="22"/>
              </w:rPr>
            </w:pPr>
            <w:r w:rsidRPr="00273B1B">
              <w:rPr>
                <w:color w:val="auto"/>
                <w:sz w:val="22"/>
                <w:szCs w:val="22"/>
              </w:rPr>
              <w:t xml:space="preserve">128 Lakeside Avenue, Suite 260 </w:t>
            </w:r>
          </w:p>
          <w:p w14:paraId="1B952A8E" w14:textId="77777777" w:rsidR="00862C89" w:rsidRPr="00273B1B" w:rsidRDefault="00862C89" w:rsidP="00273B1B">
            <w:pPr>
              <w:pStyle w:val="Default"/>
              <w:rPr>
                <w:color w:val="auto"/>
                <w:sz w:val="22"/>
                <w:szCs w:val="22"/>
              </w:rPr>
            </w:pPr>
            <w:r w:rsidRPr="00273B1B">
              <w:rPr>
                <w:color w:val="auto"/>
                <w:sz w:val="22"/>
                <w:szCs w:val="22"/>
              </w:rPr>
              <w:t xml:space="preserve">Burlington, VT 05401 </w:t>
            </w:r>
          </w:p>
          <w:p w14:paraId="1B952A8F" w14:textId="77777777" w:rsidR="00862C89" w:rsidRPr="00273B1B" w:rsidRDefault="00862C89" w:rsidP="00273B1B">
            <w:pPr>
              <w:pStyle w:val="Default"/>
              <w:rPr>
                <w:color w:val="auto"/>
                <w:sz w:val="22"/>
                <w:szCs w:val="22"/>
              </w:rPr>
            </w:pPr>
            <w:r w:rsidRPr="00273B1B">
              <w:rPr>
                <w:color w:val="auto"/>
                <w:sz w:val="22"/>
                <w:szCs w:val="22"/>
              </w:rPr>
              <w:t xml:space="preserve">802-657-7000 </w:t>
            </w:r>
          </w:p>
          <w:p w14:paraId="1B952A90" w14:textId="77777777" w:rsidR="00862C89" w:rsidRDefault="00862C89" w:rsidP="00D60950"/>
        </w:tc>
        <w:tc>
          <w:tcPr>
            <w:tcW w:w="1558" w:type="dxa"/>
          </w:tcPr>
          <w:p w14:paraId="1B952A91" w14:textId="77777777" w:rsidR="00862C89" w:rsidRDefault="00862C89" w:rsidP="00D60950">
            <w:r>
              <w:t xml:space="preserve">NA </w:t>
            </w:r>
          </w:p>
        </w:tc>
        <w:tc>
          <w:tcPr>
            <w:tcW w:w="1558" w:type="dxa"/>
          </w:tcPr>
          <w:p w14:paraId="1B952A92" w14:textId="77777777" w:rsidR="00862C89" w:rsidRDefault="00862C89" w:rsidP="00D60950">
            <w:r>
              <w:t xml:space="preserve">Pick up and shredding </w:t>
            </w:r>
          </w:p>
        </w:tc>
        <w:tc>
          <w:tcPr>
            <w:tcW w:w="1559" w:type="dxa"/>
          </w:tcPr>
          <w:p w14:paraId="1B952A93" w14:textId="77777777" w:rsidR="00862C89" w:rsidRDefault="00862C89" w:rsidP="00D60950">
            <w:r>
              <w:t xml:space="preserve">2, 64-gallon totes </w:t>
            </w:r>
          </w:p>
        </w:tc>
        <w:tc>
          <w:tcPr>
            <w:tcW w:w="1559" w:type="dxa"/>
          </w:tcPr>
          <w:p w14:paraId="1B952A94" w14:textId="77777777" w:rsidR="00862C89" w:rsidRDefault="00862C89" w:rsidP="00D60950">
            <w:r>
              <w:t xml:space="preserve">Weekly </w:t>
            </w:r>
          </w:p>
        </w:tc>
      </w:tr>
      <w:tr w:rsidR="00B677E5" w14:paraId="1B952A9F" w14:textId="77777777" w:rsidTr="00E64E59">
        <w:tc>
          <w:tcPr>
            <w:tcW w:w="1558" w:type="dxa"/>
          </w:tcPr>
          <w:p w14:paraId="1B952A96" w14:textId="77777777" w:rsidR="00862C89" w:rsidRDefault="00862C89" w:rsidP="00D60950">
            <w:r w:rsidRPr="00A743A4">
              <w:t>Newport CBOC</w:t>
            </w:r>
          </w:p>
          <w:p w14:paraId="1B952A97" w14:textId="77777777" w:rsidR="00862C89" w:rsidRPr="00A743A4" w:rsidRDefault="00862C89" w:rsidP="00273B1B">
            <w:pPr>
              <w:pStyle w:val="Default"/>
              <w:rPr>
                <w:color w:val="auto"/>
                <w:sz w:val="22"/>
                <w:szCs w:val="22"/>
              </w:rPr>
            </w:pPr>
            <w:r w:rsidRPr="00A743A4">
              <w:rPr>
                <w:color w:val="auto"/>
                <w:sz w:val="22"/>
                <w:szCs w:val="22"/>
              </w:rPr>
              <w:t xml:space="preserve">1734 Crawford Farm Road </w:t>
            </w:r>
          </w:p>
          <w:p w14:paraId="1B952A98" w14:textId="77777777" w:rsidR="00862C89" w:rsidRPr="00A743A4" w:rsidRDefault="00862C89" w:rsidP="00273B1B">
            <w:pPr>
              <w:pStyle w:val="Default"/>
              <w:rPr>
                <w:color w:val="auto"/>
                <w:sz w:val="22"/>
                <w:szCs w:val="22"/>
              </w:rPr>
            </w:pPr>
            <w:r w:rsidRPr="00A743A4">
              <w:rPr>
                <w:color w:val="auto"/>
                <w:sz w:val="22"/>
                <w:szCs w:val="22"/>
              </w:rPr>
              <w:t xml:space="preserve">Newport, VT 05855 </w:t>
            </w:r>
          </w:p>
          <w:p w14:paraId="1B952A99" w14:textId="77777777" w:rsidR="00862C89" w:rsidRPr="00A743A4" w:rsidRDefault="00862C89" w:rsidP="00273B1B">
            <w:pPr>
              <w:pStyle w:val="Default"/>
              <w:rPr>
                <w:color w:val="auto"/>
                <w:sz w:val="22"/>
                <w:szCs w:val="22"/>
              </w:rPr>
            </w:pPr>
            <w:r w:rsidRPr="00A743A4">
              <w:rPr>
                <w:color w:val="auto"/>
                <w:sz w:val="22"/>
                <w:szCs w:val="22"/>
              </w:rPr>
              <w:t xml:space="preserve">802-334-9700 </w:t>
            </w:r>
          </w:p>
          <w:p w14:paraId="1B952A9A" w14:textId="77777777" w:rsidR="00862C89" w:rsidRDefault="00862C89" w:rsidP="00D60950"/>
        </w:tc>
        <w:tc>
          <w:tcPr>
            <w:tcW w:w="1558" w:type="dxa"/>
          </w:tcPr>
          <w:p w14:paraId="1B952A9B" w14:textId="77777777" w:rsidR="00862C89" w:rsidRDefault="00862C89" w:rsidP="00D60950">
            <w:r>
              <w:t xml:space="preserve">NA </w:t>
            </w:r>
          </w:p>
        </w:tc>
        <w:tc>
          <w:tcPr>
            <w:tcW w:w="1558" w:type="dxa"/>
          </w:tcPr>
          <w:p w14:paraId="1B952A9C" w14:textId="77777777" w:rsidR="00862C89" w:rsidRDefault="00862C89" w:rsidP="00D60950">
            <w:r>
              <w:t xml:space="preserve">Pick up and shredding </w:t>
            </w:r>
          </w:p>
        </w:tc>
        <w:tc>
          <w:tcPr>
            <w:tcW w:w="1559" w:type="dxa"/>
          </w:tcPr>
          <w:p w14:paraId="1B952A9D" w14:textId="77777777" w:rsidR="00862C89" w:rsidRDefault="00862C89" w:rsidP="00D60950">
            <w:r>
              <w:t xml:space="preserve">1, 64 Gallon tote </w:t>
            </w:r>
          </w:p>
        </w:tc>
        <w:tc>
          <w:tcPr>
            <w:tcW w:w="1559" w:type="dxa"/>
          </w:tcPr>
          <w:p w14:paraId="1B952A9E" w14:textId="77777777" w:rsidR="00862C89" w:rsidRDefault="00862C89" w:rsidP="00D60950">
            <w:r>
              <w:t xml:space="preserve">Monthly </w:t>
            </w:r>
          </w:p>
        </w:tc>
      </w:tr>
      <w:tr w:rsidR="00B677E5" w14:paraId="1B952AA8" w14:textId="77777777" w:rsidTr="00E64E59">
        <w:tc>
          <w:tcPr>
            <w:tcW w:w="1558" w:type="dxa"/>
          </w:tcPr>
          <w:p w14:paraId="1B952AA0" w14:textId="77777777" w:rsidR="00862C89" w:rsidRDefault="00862C89" w:rsidP="007D334F">
            <w:r w:rsidRPr="00A743A4">
              <w:t>Rutland CBOC</w:t>
            </w:r>
          </w:p>
          <w:p w14:paraId="1B952AA1" w14:textId="77777777" w:rsidR="00862C89" w:rsidRPr="00A743A4" w:rsidRDefault="00862C89" w:rsidP="007D334F">
            <w:r w:rsidRPr="00A743A4">
              <w:t>West Street</w:t>
            </w:r>
          </w:p>
          <w:p w14:paraId="1B952AA2" w14:textId="77777777" w:rsidR="00862C89" w:rsidRPr="00A743A4" w:rsidRDefault="00862C89" w:rsidP="007D334F">
            <w:r w:rsidRPr="00A743A4">
              <w:t xml:space="preserve">Rutland, VT 05701 </w:t>
            </w:r>
          </w:p>
          <w:p w14:paraId="1B952AA3" w14:textId="77777777" w:rsidR="00862C89" w:rsidRDefault="00862C89" w:rsidP="007D334F">
            <w:r w:rsidRPr="00A743A4">
              <w:t>802-772-2300</w:t>
            </w:r>
          </w:p>
        </w:tc>
        <w:tc>
          <w:tcPr>
            <w:tcW w:w="1558" w:type="dxa"/>
          </w:tcPr>
          <w:p w14:paraId="1B952AA4" w14:textId="77777777" w:rsidR="00862C89" w:rsidRDefault="00862C89" w:rsidP="00D60950">
            <w:r>
              <w:t xml:space="preserve">NA </w:t>
            </w:r>
          </w:p>
        </w:tc>
        <w:tc>
          <w:tcPr>
            <w:tcW w:w="1558" w:type="dxa"/>
          </w:tcPr>
          <w:p w14:paraId="1B952AA5" w14:textId="77777777" w:rsidR="00862C89" w:rsidRDefault="00862C89" w:rsidP="00D60950">
            <w:r>
              <w:t xml:space="preserve">Pick up and shredding </w:t>
            </w:r>
          </w:p>
        </w:tc>
        <w:tc>
          <w:tcPr>
            <w:tcW w:w="1559" w:type="dxa"/>
          </w:tcPr>
          <w:p w14:paraId="1B952AA6" w14:textId="77777777" w:rsidR="00862C89" w:rsidRDefault="00862C89" w:rsidP="00D60950">
            <w:r>
              <w:t xml:space="preserve">2 consoles </w:t>
            </w:r>
          </w:p>
        </w:tc>
        <w:tc>
          <w:tcPr>
            <w:tcW w:w="1559" w:type="dxa"/>
          </w:tcPr>
          <w:p w14:paraId="1B952AA7" w14:textId="77777777" w:rsidR="00862C89" w:rsidRDefault="00862C89" w:rsidP="00D60950">
            <w:r>
              <w:t xml:space="preserve">Biweekly </w:t>
            </w:r>
          </w:p>
        </w:tc>
      </w:tr>
      <w:tr w:rsidR="00B677E5" w14:paraId="1B952AB2" w14:textId="77777777" w:rsidTr="00E64E59">
        <w:tc>
          <w:tcPr>
            <w:tcW w:w="1558" w:type="dxa"/>
          </w:tcPr>
          <w:p w14:paraId="1B952AA9" w14:textId="77777777" w:rsidR="00862C89" w:rsidRDefault="00862C89" w:rsidP="00D60950">
            <w:r w:rsidRPr="00A743A4">
              <w:t>Keene CBOC</w:t>
            </w:r>
          </w:p>
          <w:p w14:paraId="1B952AAA" w14:textId="77777777" w:rsidR="00862C89" w:rsidRPr="00A743A4" w:rsidRDefault="00862C89" w:rsidP="007D334F">
            <w:pPr>
              <w:pStyle w:val="Default"/>
              <w:rPr>
                <w:color w:val="auto"/>
                <w:sz w:val="22"/>
                <w:szCs w:val="22"/>
              </w:rPr>
            </w:pPr>
            <w:r w:rsidRPr="00A743A4">
              <w:rPr>
                <w:color w:val="auto"/>
                <w:sz w:val="22"/>
                <w:szCs w:val="22"/>
              </w:rPr>
              <w:t xml:space="preserve">640 Marlboro Street, Route 101 </w:t>
            </w:r>
          </w:p>
          <w:p w14:paraId="1B952AAB" w14:textId="77777777" w:rsidR="00862C89" w:rsidRPr="00A743A4" w:rsidRDefault="00862C89" w:rsidP="007D334F">
            <w:pPr>
              <w:pStyle w:val="Default"/>
              <w:rPr>
                <w:color w:val="auto"/>
                <w:sz w:val="22"/>
                <w:szCs w:val="22"/>
              </w:rPr>
            </w:pPr>
            <w:r w:rsidRPr="00A743A4">
              <w:rPr>
                <w:color w:val="auto"/>
                <w:sz w:val="22"/>
                <w:szCs w:val="22"/>
              </w:rPr>
              <w:lastRenderedPageBreak/>
              <w:t xml:space="preserve">Keene, NH 03431 </w:t>
            </w:r>
          </w:p>
          <w:p w14:paraId="1B952AAC" w14:textId="77777777" w:rsidR="00862C89" w:rsidRPr="00A743A4" w:rsidRDefault="00862C89" w:rsidP="007D334F">
            <w:pPr>
              <w:pStyle w:val="Default"/>
              <w:rPr>
                <w:color w:val="auto"/>
                <w:sz w:val="22"/>
                <w:szCs w:val="22"/>
              </w:rPr>
            </w:pPr>
            <w:r w:rsidRPr="00A743A4">
              <w:rPr>
                <w:color w:val="auto"/>
                <w:sz w:val="22"/>
                <w:szCs w:val="22"/>
              </w:rPr>
              <w:t xml:space="preserve">603-358-4900 </w:t>
            </w:r>
          </w:p>
          <w:p w14:paraId="1B952AAD" w14:textId="77777777" w:rsidR="00862C89" w:rsidRDefault="00862C89" w:rsidP="00D60950"/>
        </w:tc>
        <w:tc>
          <w:tcPr>
            <w:tcW w:w="1558" w:type="dxa"/>
          </w:tcPr>
          <w:p w14:paraId="1B952AAE" w14:textId="77777777" w:rsidR="00862C89" w:rsidRDefault="00862C89" w:rsidP="00D60950">
            <w:r>
              <w:lastRenderedPageBreak/>
              <w:t xml:space="preserve">NA </w:t>
            </w:r>
          </w:p>
        </w:tc>
        <w:tc>
          <w:tcPr>
            <w:tcW w:w="1558" w:type="dxa"/>
          </w:tcPr>
          <w:p w14:paraId="1B952AAF" w14:textId="77777777" w:rsidR="00862C89" w:rsidRDefault="00862C89" w:rsidP="00D60950">
            <w:r>
              <w:t xml:space="preserve">Pick up and shredding </w:t>
            </w:r>
          </w:p>
        </w:tc>
        <w:tc>
          <w:tcPr>
            <w:tcW w:w="1559" w:type="dxa"/>
          </w:tcPr>
          <w:p w14:paraId="1B952AB0" w14:textId="77777777" w:rsidR="00862C89" w:rsidRDefault="00862C89" w:rsidP="00D60950">
            <w:r>
              <w:t xml:space="preserve">1 Console </w:t>
            </w:r>
          </w:p>
        </w:tc>
        <w:tc>
          <w:tcPr>
            <w:tcW w:w="1559" w:type="dxa"/>
          </w:tcPr>
          <w:p w14:paraId="1B952AB1" w14:textId="77777777" w:rsidR="00862C89" w:rsidRDefault="00862C89" w:rsidP="00D60950">
            <w:r>
              <w:t xml:space="preserve">Once Monthly </w:t>
            </w:r>
          </w:p>
        </w:tc>
      </w:tr>
      <w:tr w:rsidR="00B677E5" w14:paraId="1B952AB9" w14:textId="77777777" w:rsidTr="00E64E59">
        <w:tc>
          <w:tcPr>
            <w:tcW w:w="1558" w:type="dxa"/>
          </w:tcPr>
          <w:p w14:paraId="1B952AB3" w14:textId="77777777" w:rsidR="00862C89" w:rsidRPr="00272010" w:rsidRDefault="00862C89" w:rsidP="00D60950">
            <w:r w:rsidRPr="00272010">
              <w:t>Littleton CBOC</w:t>
            </w:r>
          </w:p>
          <w:p w14:paraId="1B952AB4" w14:textId="77777777" w:rsidR="00862C89" w:rsidRPr="00272010" w:rsidRDefault="00862C89" w:rsidP="00D60950">
            <w:hyperlink r:id="rId13" w:tgtFrame="_blank" w:history="1">
              <w:r w:rsidRPr="00272010">
                <w:rPr>
                  <w:rStyle w:val="Hyperlink"/>
                  <w:rFonts w:ascii="Roboto" w:hAnsi="Roboto"/>
                  <w:color w:val="auto"/>
                  <w:sz w:val="21"/>
                  <w:szCs w:val="21"/>
                  <w:shd w:val="clear" w:color="auto" w:fill="FFFFFF"/>
                </w:rPr>
                <w:t>264 Cottage St, Littleton, NH 03561</w:t>
              </w:r>
            </w:hyperlink>
          </w:p>
        </w:tc>
        <w:tc>
          <w:tcPr>
            <w:tcW w:w="1558" w:type="dxa"/>
          </w:tcPr>
          <w:p w14:paraId="1B952AB5" w14:textId="77777777" w:rsidR="00862C89" w:rsidRDefault="00862C89" w:rsidP="00D60950">
            <w:r>
              <w:t xml:space="preserve">NA </w:t>
            </w:r>
          </w:p>
        </w:tc>
        <w:tc>
          <w:tcPr>
            <w:tcW w:w="1558" w:type="dxa"/>
          </w:tcPr>
          <w:p w14:paraId="1B952AB6" w14:textId="77777777" w:rsidR="00862C89" w:rsidRDefault="00862C89" w:rsidP="00D60950">
            <w:r>
              <w:t xml:space="preserve">Pick up and shredding </w:t>
            </w:r>
          </w:p>
        </w:tc>
        <w:tc>
          <w:tcPr>
            <w:tcW w:w="1559" w:type="dxa"/>
          </w:tcPr>
          <w:p w14:paraId="1B952AB7" w14:textId="77777777" w:rsidR="00862C89" w:rsidRDefault="00862C89" w:rsidP="00D60950">
            <w:r>
              <w:t xml:space="preserve">4 Consoles </w:t>
            </w:r>
          </w:p>
        </w:tc>
        <w:tc>
          <w:tcPr>
            <w:tcW w:w="1559" w:type="dxa"/>
          </w:tcPr>
          <w:p w14:paraId="1B952AB8" w14:textId="77777777" w:rsidR="00862C89" w:rsidRDefault="00862C89" w:rsidP="00D60950">
            <w:r>
              <w:t xml:space="preserve">Once Monthly </w:t>
            </w:r>
          </w:p>
        </w:tc>
      </w:tr>
    </w:tbl>
    <w:p w14:paraId="1B952ABA" w14:textId="77777777" w:rsidR="00862C89" w:rsidRDefault="00862C89" w:rsidP="00D60950"/>
    <w:p w14:paraId="1B952ABB" w14:textId="77777777" w:rsidR="00862C89" w:rsidRDefault="00862C89" w:rsidP="00E95719">
      <w:pPr>
        <w:pStyle w:val="Default"/>
        <w:ind w:left="1440"/>
        <w:rPr>
          <w:sz w:val="22"/>
          <w:szCs w:val="22"/>
        </w:rPr>
      </w:pPr>
      <w:r>
        <w:rPr>
          <w:sz w:val="22"/>
          <w:szCs w:val="22"/>
        </w:rPr>
        <w:t xml:space="preserve"> White River Junction VA Medical Center (pickup once a week</w:t>
      </w:r>
      <w:r w:rsidRPr="00A171AD">
        <w:rPr>
          <w:color w:val="auto"/>
          <w:sz w:val="22"/>
          <w:szCs w:val="22"/>
        </w:rPr>
        <w:t xml:space="preserve">, on Mondays between the hours of </w:t>
      </w:r>
      <w:r w:rsidRPr="00A171AD">
        <w:rPr>
          <w:color w:val="auto"/>
          <w:sz w:val="22"/>
          <w:szCs w:val="22"/>
        </w:rPr>
        <w:t>7</w:t>
      </w:r>
      <w:r w:rsidRPr="00A171AD">
        <w:rPr>
          <w:color w:val="auto"/>
          <w:sz w:val="22"/>
          <w:szCs w:val="22"/>
        </w:rPr>
        <w:t xml:space="preserve">:00 am- </w:t>
      </w:r>
      <w:r w:rsidRPr="00A171AD">
        <w:rPr>
          <w:color w:val="auto"/>
          <w:sz w:val="22"/>
          <w:szCs w:val="22"/>
        </w:rPr>
        <w:t>12:00</w:t>
      </w:r>
      <w:r w:rsidRPr="00A171AD">
        <w:rPr>
          <w:color w:val="auto"/>
          <w:sz w:val="22"/>
          <w:szCs w:val="22"/>
        </w:rPr>
        <w:t xml:space="preserve"> pm</w:t>
      </w:r>
      <w:r w:rsidRPr="00A171AD">
        <w:rPr>
          <w:color w:val="auto"/>
          <w:sz w:val="22"/>
          <w:szCs w:val="22"/>
        </w:rPr>
        <w:t>)</w:t>
      </w:r>
      <w:r>
        <w:rPr>
          <w:sz w:val="22"/>
          <w:szCs w:val="22"/>
        </w:rPr>
        <w:t xml:space="preserve"> </w:t>
      </w:r>
      <w:r>
        <w:rPr>
          <w:sz w:val="22"/>
          <w:szCs w:val="22"/>
        </w:rPr>
        <w:t>building 31 Granite dock area.</w:t>
      </w:r>
    </w:p>
    <w:p w14:paraId="1B952ABC" w14:textId="77777777" w:rsidR="00862C89" w:rsidRDefault="00862C89" w:rsidP="00231736">
      <w:pPr>
        <w:pStyle w:val="Default"/>
        <w:ind w:left="720" w:firstLine="720"/>
        <w:rPr>
          <w:sz w:val="22"/>
          <w:szCs w:val="22"/>
        </w:rPr>
      </w:pPr>
      <w:r>
        <w:rPr>
          <w:sz w:val="22"/>
          <w:szCs w:val="22"/>
        </w:rPr>
        <w:t xml:space="preserve">215 North Main Street </w:t>
      </w:r>
    </w:p>
    <w:p w14:paraId="1B952ABD" w14:textId="77777777" w:rsidR="00862C89" w:rsidRDefault="00862C89" w:rsidP="00231736">
      <w:pPr>
        <w:pStyle w:val="Default"/>
        <w:ind w:left="720" w:firstLine="720"/>
        <w:rPr>
          <w:sz w:val="22"/>
          <w:szCs w:val="22"/>
        </w:rPr>
      </w:pPr>
      <w:r>
        <w:rPr>
          <w:sz w:val="22"/>
          <w:szCs w:val="22"/>
        </w:rPr>
        <w:t xml:space="preserve">White River Junction VT, 05009 </w:t>
      </w:r>
    </w:p>
    <w:p w14:paraId="1B952ABE" w14:textId="77777777" w:rsidR="00862C89" w:rsidRDefault="00862C89" w:rsidP="00231736">
      <w:pPr>
        <w:pStyle w:val="Default"/>
        <w:ind w:left="720" w:firstLine="720"/>
        <w:rPr>
          <w:sz w:val="22"/>
          <w:szCs w:val="22"/>
        </w:rPr>
      </w:pPr>
      <w:r>
        <w:rPr>
          <w:sz w:val="22"/>
          <w:szCs w:val="22"/>
        </w:rPr>
        <w:t xml:space="preserve">802-295-9363 x5180 </w:t>
      </w:r>
    </w:p>
    <w:p w14:paraId="1B952ABF" w14:textId="77777777" w:rsidR="00862C89" w:rsidRDefault="00862C89" w:rsidP="00D60950">
      <w:pPr>
        <w:pStyle w:val="Default"/>
        <w:rPr>
          <w:sz w:val="22"/>
          <w:szCs w:val="22"/>
        </w:rPr>
      </w:pPr>
    </w:p>
    <w:p w14:paraId="1B952AC0" w14:textId="77777777" w:rsidR="00862C89" w:rsidRPr="007D334F" w:rsidRDefault="00862C89" w:rsidP="00231736">
      <w:pPr>
        <w:pStyle w:val="Default"/>
        <w:ind w:left="1440"/>
        <w:rPr>
          <w:color w:val="auto"/>
          <w:sz w:val="22"/>
          <w:szCs w:val="22"/>
        </w:rPr>
      </w:pPr>
      <w:r w:rsidRPr="007D334F">
        <w:rPr>
          <w:color w:val="auto"/>
          <w:sz w:val="22"/>
          <w:szCs w:val="22"/>
        </w:rPr>
        <w:t>White River Junction VA Medical Center Outer Bldgs. 4, 6,</w:t>
      </w:r>
      <w:r w:rsidRPr="007D334F">
        <w:rPr>
          <w:color w:val="auto"/>
          <w:sz w:val="22"/>
          <w:szCs w:val="22"/>
        </w:rPr>
        <w:t xml:space="preserve"> </w:t>
      </w:r>
      <w:r w:rsidRPr="007D334F">
        <w:rPr>
          <w:color w:val="auto"/>
          <w:sz w:val="22"/>
          <w:szCs w:val="22"/>
        </w:rPr>
        <w:t>7,</w:t>
      </w:r>
      <w:r w:rsidRPr="007D334F">
        <w:rPr>
          <w:color w:val="auto"/>
          <w:sz w:val="22"/>
          <w:szCs w:val="22"/>
        </w:rPr>
        <w:t xml:space="preserve"> </w:t>
      </w:r>
      <w:r w:rsidRPr="007D334F">
        <w:rPr>
          <w:color w:val="auto"/>
          <w:sz w:val="22"/>
          <w:szCs w:val="22"/>
        </w:rPr>
        <w:t>9,</w:t>
      </w:r>
      <w:r w:rsidRPr="007D334F">
        <w:rPr>
          <w:color w:val="auto"/>
          <w:sz w:val="22"/>
          <w:szCs w:val="22"/>
        </w:rPr>
        <w:t xml:space="preserve"> </w:t>
      </w:r>
      <w:r w:rsidRPr="007D334F">
        <w:rPr>
          <w:color w:val="auto"/>
          <w:sz w:val="22"/>
          <w:szCs w:val="22"/>
        </w:rPr>
        <w:t>37,</w:t>
      </w:r>
      <w:r w:rsidRPr="007D334F">
        <w:rPr>
          <w:color w:val="auto"/>
          <w:sz w:val="22"/>
          <w:szCs w:val="22"/>
        </w:rPr>
        <w:t xml:space="preserve"> </w:t>
      </w:r>
      <w:r w:rsidRPr="007D334F">
        <w:rPr>
          <w:color w:val="auto"/>
          <w:sz w:val="22"/>
          <w:szCs w:val="22"/>
        </w:rPr>
        <w:t>58, 59</w:t>
      </w:r>
      <w:r w:rsidRPr="007D334F">
        <w:rPr>
          <w:color w:val="auto"/>
          <w:sz w:val="22"/>
          <w:szCs w:val="22"/>
        </w:rPr>
        <w:t>,</w:t>
      </w:r>
      <w:r w:rsidRPr="007D334F">
        <w:rPr>
          <w:color w:val="auto"/>
          <w:sz w:val="22"/>
          <w:szCs w:val="22"/>
        </w:rPr>
        <w:t xml:space="preserve"> </w:t>
      </w:r>
      <w:r w:rsidRPr="007D334F">
        <w:rPr>
          <w:color w:val="auto"/>
          <w:sz w:val="22"/>
          <w:szCs w:val="22"/>
        </w:rPr>
        <w:t>60,</w:t>
      </w:r>
      <w:r w:rsidRPr="007D334F">
        <w:rPr>
          <w:color w:val="auto"/>
          <w:sz w:val="22"/>
          <w:szCs w:val="22"/>
        </w:rPr>
        <w:t xml:space="preserve"> 61, </w:t>
      </w:r>
      <w:r w:rsidRPr="007D334F">
        <w:rPr>
          <w:color w:val="auto"/>
          <w:sz w:val="22"/>
          <w:szCs w:val="22"/>
        </w:rPr>
        <w:t>62,</w:t>
      </w:r>
      <w:r w:rsidRPr="007D334F">
        <w:rPr>
          <w:color w:val="auto"/>
          <w:sz w:val="22"/>
          <w:szCs w:val="22"/>
        </w:rPr>
        <w:t xml:space="preserve"> </w:t>
      </w:r>
      <w:r w:rsidRPr="007D334F">
        <w:rPr>
          <w:color w:val="auto"/>
          <w:sz w:val="22"/>
          <w:szCs w:val="22"/>
        </w:rPr>
        <w:t>63,</w:t>
      </w:r>
      <w:r w:rsidRPr="007D334F">
        <w:rPr>
          <w:color w:val="auto"/>
          <w:sz w:val="22"/>
          <w:szCs w:val="22"/>
        </w:rPr>
        <w:t xml:space="preserve"> </w:t>
      </w:r>
      <w:r w:rsidRPr="007D334F">
        <w:rPr>
          <w:color w:val="auto"/>
          <w:sz w:val="22"/>
          <w:szCs w:val="22"/>
        </w:rPr>
        <w:t>66</w:t>
      </w:r>
      <w:r w:rsidRPr="007D334F">
        <w:rPr>
          <w:color w:val="auto"/>
          <w:sz w:val="22"/>
          <w:szCs w:val="22"/>
        </w:rPr>
        <w:t>,</w:t>
      </w:r>
      <w:r w:rsidRPr="007D334F">
        <w:rPr>
          <w:color w:val="auto"/>
          <w:sz w:val="22"/>
          <w:szCs w:val="22"/>
        </w:rPr>
        <w:t xml:space="preserve"> </w:t>
      </w:r>
      <w:r w:rsidRPr="007D334F">
        <w:rPr>
          <w:color w:val="auto"/>
          <w:sz w:val="22"/>
          <w:szCs w:val="22"/>
        </w:rPr>
        <w:t xml:space="preserve">&amp; </w:t>
      </w:r>
      <w:r w:rsidRPr="007D334F">
        <w:rPr>
          <w:color w:val="auto"/>
          <w:sz w:val="22"/>
          <w:szCs w:val="22"/>
        </w:rPr>
        <w:t>67</w:t>
      </w:r>
      <w:r w:rsidRPr="007D334F">
        <w:rPr>
          <w:color w:val="auto"/>
          <w:sz w:val="22"/>
          <w:szCs w:val="22"/>
        </w:rPr>
        <w:t xml:space="preserve"> </w:t>
      </w:r>
    </w:p>
    <w:p w14:paraId="1B952AC1" w14:textId="77777777" w:rsidR="00862C89" w:rsidRPr="007D334F" w:rsidRDefault="00862C89" w:rsidP="00231736">
      <w:pPr>
        <w:pStyle w:val="Default"/>
        <w:ind w:left="720" w:firstLine="720"/>
        <w:rPr>
          <w:color w:val="auto"/>
          <w:sz w:val="22"/>
          <w:szCs w:val="22"/>
        </w:rPr>
      </w:pPr>
      <w:r w:rsidRPr="007D334F">
        <w:rPr>
          <w:color w:val="auto"/>
          <w:sz w:val="22"/>
          <w:szCs w:val="22"/>
        </w:rPr>
        <w:t>(</w:t>
      </w:r>
      <w:r w:rsidRPr="007D334F">
        <w:rPr>
          <w:color w:val="auto"/>
          <w:sz w:val="22"/>
          <w:szCs w:val="22"/>
        </w:rPr>
        <w:t>Pickup</w:t>
      </w:r>
      <w:r w:rsidRPr="007D334F">
        <w:rPr>
          <w:color w:val="auto"/>
          <w:sz w:val="22"/>
          <w:szCs w:val="22"/>
        </w:rPr>
        <w:t xml:space="preserve"> </w:t>
      </w:r>
      <w:r w:rsidRPr="007D334F">
        <w:rPr>
          <w:color w:val="auto"/>
          <w:sz w:val="22"/>
          <w:szCs w:val="22"/>
        </w:rPr>
        <w:t>bi-weekly on Mondays when the medical center is serviced</w:t>
      </w:r>
      <w:r w:rsidRPr="007D334F">
        <w:rPr>
          <w:color w:val="auto"/>
          <w:sz w:val="22"/>
          <w:szCs w:val="22"/>
        </w:rPr>
        <w:t>)</w:t>
      </w:r>
    </w:p>
    <w:p w14:paraId="1B952AC2" w14:textId="77777777" w:rsidR="00862C89" w:rsidRPr="007D334F" w:rsidRDefault="00862C89" w:rsidP="000E0AD2">
      <w:pPr>
        <w:spacing w:after="0"/>
      </w:pPr>
    </w:p>
    <w:p w14:paraId="1B952AC3" w14:textId="77777777" w:rsidR="00862C89" w:rsidRPr="007D334F" w:rsidRDefault="00862C89" w:rsidP="00231736">
      <w:pPr>
        <w:spacing w:after="0"/>
        <w:ind w:left="1440"/>
      </w:pPr>
      <w:r w:rsidRPr="007D334F">
        <w:t xml:space="preserve">National Center for PTSD (building </w:t>
      </w:r>
      <w:r w:rsidRPr="007D334F">
        <w:t>65) (2 64-gallon totes, 1 on the 1</w:t>
      </w:r>
      <w:r w:rsidRPr="007D334F">
        <w:rPr>
          <w:vertAlign w:val="superscript"/>
        </w:rPr>
        <w:t>st</w:t>
      </w:r>
      <w:r w:rsidRPr="007D334F">
        <w:t xml:space="preserve"> floor, 1 on 2</w:t>
      </w:r>
      <w:r w:rsidRPr="007D334F">
        <w:rPr>
          <w:vertAlign w:val="superscript"/>
        </w:rPr>
        <w:t>nd</w:t>
      </w:r>
      <w:r w:rsidRPr="007D334F">
        <w:t xml:space="preserve"> floor</w:t>
      </w:r>
      <w:r w:rsidRPr="007D334F">
        <w:t>. Pickup bi-weekly</w:t>
      </w:r>
      <w:r w:rsidRPr="007D334F">
        <w:t>)</w:t>
      </w:r>
    </w:p>
    <w:p w14:paraId="1B952AC4" w14:textId="77777777" w:rsidR="00862C89" w:rsidRPr="007D334F" w:rsidRDefault="00862C89" w:rsidP="00231736">
      <w:pPr>
        <w:spacing w:after="0"/>
        <w:ind w:left="720" w:firstLine="720"/>
      </w:pPr>
      <w:r w:rsidRPr="007D334F">
        <w:t>1</w:t>
      </w:r>
      <w:r w:rsidRPr="007D334F">
        <w:t>234 Cutoff Rd</w:t>
      </w:r>
      <w:r w:rsidRPr="007D334F">
        <w:t xml:space="preserve"> </w:t>
      </w:r>
    </w:p>
    <w:p w14:paraId="1B952AC5" w14:textId="77777777" w:rsidR="00862C89" w:rsidRPr="007D334F" w:rsidRDefault="00862C89" w:rsidP="00231736">
      <w:pPr>
        <w:spacing w:after="0"/>
        <w:ind w:left="720" w:firstLine="720"/>
      </w:pPr>
      <w:r w:rsidRPr="007D334F">
        <w:t>White River Junction, VT 05009</w:t>
      </w:r>
    </w:p>
    <w:p w14:paraId="1B952AC6" w14:textId="77777777" w:rsidR="00862C89" w:rsidRPr="007D334F" w:rsidRDefault="00862C89" w:rsidP="00D60950">
      <w:pPr>
        <w:pStyle w:val="Default"/>
        <w:rPr>
          <w:color w:val="auto"/>
          <w:sz w:val="22"/>
          <w:szCs w:val="22"/>
        </w:rPr>
      </w:pPr>
    </w:p>
    <w:p w14:paraId="1B952AC7" w14:textId="77777777" w:rsidR="00862C89" w:rsidRPr="007D334F" w:rsidRDefault="00862C89" w:rsidP="00231736">
      <w:pPr>
        <w:pStyle w:val="Default"/>
        <w:ind w:left="720" w:firstLine="720"/>
        <w:rPr>
          <w:color w:val="auto"/>
          <w:sz w:val="22"/>
          <w:szCs w:val="22"/>
        </w:rPr>
      </w:pPr>
      <w:r w:rsidRPr="007D334F">
        <w:rPr>
          <w:color w:val="auto"/>
          <w:sz w:val="22"/>
          <w:szCs w:val="22"/>
        </w:rPr>
        <w:t xml:space="preserve">Bennington CBOC (provide 2 consoles, pickup </w:t>
      </w:r>
      <w:r w:rsidRPr="007D334F">
        <w:rPr>
          <w:color w:val="auto"/>
          <w:sz w:val="22"/>
          <w:szCs w:val="22"/>
        </w:rPr>
        <w:t>bi-weekly</w:t>
      </w:r>
      <w:r w:rsidRPr="007D334F">
        <w:rPr>
          <w:color w:val="auto"/>
          <w:sz w:val="22"/>
          <w:szCs w:val="22"/>
        </w:rPr>
        <w:t xml:space="preserve">) </w:t>
      </w:r>
    </w:p>
    <w:p w14:paraId="1B952AC8" w14:textId="77777777" w:rsidR="00862C89" w:rsidRPr="007D334F" w:rsidRDefault="00862C89" w:rsidP="00231736">
      <w:pPr>
        <w:pStyle w:val="Default"/>
        <w:ind w:left="720" w:firstLine="720"/>
        <w:rPr>
          <w:color w:val="auto"/>
          <w:sz w:val="22"/>
          <w:szCs w:val="22"/>
        </w:rPr>
      </w:pPr>
      <w:r w:rsidRPr="007D334F">
        <w:rPr>
          <w:color w:val="auto"/>
          <w:sz w:val="22"/>
          <w:szCs w:val="22"/>
        </w:rPr>
        <w:t xml:space="preserve">186 North Street </w:t>
      </w:r>
    </w:p>
    <w:p w14:paraId="1B952AC9" w14:textId="77777777" w:rsidR="00862C89" w:rsidRPr="007D334F" w:rsidRDefault="00862C89" w:rsidP="00231736">
      <w:pPr>
        <w:pStyle w:val="Default"/>
        <w:ind w:left="720" w:firstLine="720"/>
        <w:rPr>
          <w:color w:val="auto"/>
          <w:sz w:val="22"/>
          <w:szCs w:val="22"/>
        </w:rPr>
      </w:pPr>
      <w:r w:rsidRPr="007D334F">
        <w:rPr>
          <w:color w:val="auto"/>
          <w:sz w:val="22"/>
          <w:szCs w:val="22"/>
        </w:rPr>
        <w:t xml:space="preserve">Bennington, VT 05201 </w:t>
      </w:r>
    </w:p>
    <w:p w14:paraId="1B952ACA" w14:textId="77777777" w:rsidR="00862C89" w:rsidRPr="007D334F" w:rsidRDefault="00862C89" w:rsidP="00231736">
      <w:pPr>
        <w:pStyle w:val="Default"/>
        <w:ind w:left="720" w:firstLine="720"/>
        <w:rPr>
          <w:color w:val="auto"/>
          <w:sz w:val="22"/>
          <w:szCs w:val="22"/>
        </w:rPr>
      </w:pPr>
      <w:r w:rsidRPr="007D334F">
        <w:rPr>
          <w:color w:val="auto"/>
          <w:sz w:val="22"/>
          <w:szCs w:val="22"/>
        </w:rPr>
        <w:t xml:space="preserve">802-447-2137 </w:t>
      </w:r>
    </w:p>
    <w:p w14:paraId="1B952ACB" w14:textId="77777777" w:rsidR="00862C89" w:rsidRPr="007D334F" w:rsidRDefault="00862C89" w:rsidP="00D60950">
      <w:pPr>
        <w:pStyle w:val="Default"/>
        <w:rPr>
          <w:color w:val="auto"/>
          <w:sz w:val="22"/>
          <w:szCs w:val="22"/>
        </w:rPr>
      </w:pPr>
    </w:p>
    <w:p w14:paraId="1B952ACC" w14:textId="77777777" w:rsidR="00862C89" w:rsidRPr="007D334F" w:rsidRDefault="00862C89" w:rsidP="00231736">
      <w:pPr>
        <w:pStyle w:val="Default"/>
        <w:ind w:left="720" w:firstLine="720"/>
        <w:rPr>
          <w:color w:val="auto"/>
          <w:sz w:val="22"/>
          <w:szCs w:val="22"/>
        </w:rPr>
      </w:pPr>
      <w:r w:rsidRPr="007D334F">
        <w:rPr>
          <w:color w:val="auto"/>
          <w:sz w:val="22"/>
          <w:szCs w:val="22"/>
        </w:rPr>
        <w:t xml:space="preserve">Brattleboro CBOC (provide 1 tote &amp; 2 consoles, pickup </w:t>
      </w:r>
      <w:r w:rsidRPr="007D334F">
        <w:rPr>
          <w:color w:val="auto"/>
          <w:sz w:val="22"/>
          <w:szCs w:val="22"/>
        </w:rPr>
        <w:t>once month</w:t>
      </w:r>
      <w:r w:rsidRPr="007D334F">
        <w:rPr>
          <w:color w:val="auto"/>
          <w:sz w:val="22"/>
          <w:szCs w:val="22"/>
        </w:rPr>
        <w:t>ly</w:t>
      </w:r>
      <w:r w:rsidRPr="007D334F">
        <w:rPr>
          <w:color w:val="auto"/>
          <w:sz w:val="22"/>
          <w:szCs w:val="22"/>
        </w:rPr>
        <w:t xml:space="preserve">) </w:t>
      </w:r>
    </w:p>
    <w:p w14:paraId="1B952ACD" w14:textId="77777777" w:rsidR="00862C89" w:rsidRPr="007D334F" w:rsidRDefault="00862C89" w:rsidP="00231736">
      <w:pPr>
        <w:pStyle w:val="Default"/>
        <w:ind w:left="720" w:firstLine="720"/>
        <w:rPr>
          <w:color w:val="auto"/>
          <w:sz w:val="22"/>
          <w:szCs w:val="22"/>
        </w:rPr>
      </w:pPr>
      <w:r w:rsidRPr="007D334F">
        <w:rPr>
          <w:color w:val="auto"/>
          <w:sz w:val="22"/>
          <w:szCs w:val="22"/>
        </w:rPr>
        <w:t xml:space="preserve">71 GSP Drive </w:t>
      </w:r>
    </w:p>
    <w:p w14:paraId="1B952ACE" w14:textId="77777777" w:rsidR="00862C89" w:rsidRPr="007D334F" w:rsidRDefault="00862C89" w:rsidP="00231736">
      <w:pPr>
        <w:pStyle w:val="Default"/>
        <w:ind w:left="720" w:firstLine="720"/>
        <w:rPr>
          <w:color w:val="auto"/>
          <w:sz w:val="22"/>
          <w:szCs w:val="22"/>
        </w:rPr>
      </w:pPr>
      <w:r w:rsidRPr="007D334F">
        <w:rPr>
          <w:color w:val="auto"/>
          <w:sz w:val="22"/>
          <w:szCs w:val="22"/>
        </w:rPr>
        <w:t xml:space="preserve">Brattleboro, VT 05301 </w:t>
      </w:r>
    </w:p>
    <w:p w14:paraId="1B952ACF" w14:textId="77777777" w:rsidR="00862C89" w:rsidRPr="007D334F" w:rsidRDefault="00862C89" w:rsidP="00231736">
      <w:pPr>
        <w:ind w:left="720" w:firstLine="720"/>
      </w:pPr>
      <w:r w:rsidRPr="007D334F">
        <w:t>802-251-2200</w:t>
      </w:r>
    </w:p>
    <w:p w14:paraId="1B952AD0" w14:textId="77777777" w:rsidR="00862C89" w:rsidRPr="007D334F" w:rsidRDefault="00862C89" w:rsidP="00231736">
      <w:pPr>
        <w:pStyle w:val="Default"/>
        <w:ind w:left="720" w:firstLine="720"/>
        <w:rPr>
          <w:color w:val="auto"/>
          <w:sz w:val="22"/>
          <w:szCs w:val="22"/>
        </w:rPr>
      </w:pPr>
      <w:r w:rsidRPr="007D334F">
        <w:rPr>
          <w:color w:val="auto"/>
          <w:sz w:val="22"/>
          <w:szCs w:val="22"/>
        </w:rPr>
        <w:t xml:space="preserve">Burlington Lakeside CBOC (provide 2 totes, pickup </w:t>
      </w:r>
      <w:r w:rsidRPr="007D334F">
        <w:rPr>
          <w:color w:val="auto"/>
          <w:sz w:val="22"/>
          <w:szCs w:val="22"/>
        </w:rPr>
        <w:t xml:space="preserve">once </w:t>
      </w:r>
      <w:r w:rsidRPr="007D334F">
        <w:rPr>
          <w:color w:val="auto"/>
          <w:sz w:val="22"/>
          <w:szCs w:val="22"/>
        </w:rPr>
        <w:t xml:space="preserve">weekly) </w:t>
      </w:r>
    </w:p>
    <w:p w14:paraId="1B952AD1" w14:textId="77777777" w:rsidR="00862C89" w:rsidRPr="007D334F" w:rsidRDefault="00862C89" w:rsidP="00231736">
      <w:pPr>
        <w:pStyle w:val="Default"/>
        <w:ind w:left="720" w:firstLine="720"/>
        <w:rPr>
          <w:color w:val="auto"/>
          <w:sz w:val="22"/>
          <w:szCs w:val="22"/>
        </w:rPr>
      </w:pPr>
      <w:r w:rsidRPr="007D334F">
        <w:rPr>
          <w:color w:val="auto"/>
          <w:sz w:val="22"/>
          <w:szCs w:val="22"/>
        </w:rPr>
        <w:t xml:space="preserve">128 Lakeside Avenue, Suite 260 </w:t>
      </w:r>
    </w:p>
    <w:p w14:paraId="1B952AD2" w14:textId="77777777" w:rsidR="00862C89" w:rsidRPr="007D334F" w:rsidRDefault="00862C89" w:rsidP="00231736">
      <w:pPr>
        <w:pStyle w:val="Default"/>
        <w:ind w:left="720" w:firstLine="720"/>
        <w:rPr>
          <w:color w:val="auto"/>
          <w:sz w:val="22"/>
          <w:szCs w:val="22"/>
        </w:rPr>
      </w:pPr>
      <w:r w:rsidRPr="007D334F">
        <w:rPr>
          <w:color w:val="auto"/>
          <w:sz w:val="22"/>
          <w:szCs w:val="22"/>
        </w:rPr>
        <w:t xml:space="preserve">Burlington, VT 05401 </w:t>
      </w:r>
    </w:p>
    <w:p w14:paraId="1B952AD3" w14:textId="77777777" w:rsidR="00862C89" w:rsidRPr="007D334F" w:rsidRDefault="00862C89" w:rsidP="00231736">
      <w:pPr>
        <w:pStyle w:val="Default"/>
        <w:ind w:left="720" w:firstLine="720"/>
        <w:rPr>
          <w:color w:val="auto"/>
          <w:sz w:val="22"/>
          <w:szCs w:val="22"/>
        </w:rPr>
      </w:pPr>
      <w:r w:rsidRPr="007D334F">
        <w:rPr>
          <w:color w:val="auto"/>
          <w:sz w:val="22"/>
          <w:szCs w:val="22"/>
        </w:rPr>
        <w:t xml:space="preserve">802-657-7000 </w:t>
      </w:r>
    </w:p>
    <w:p w14:paraId="1B952AD4" w14:textId="77777777" w:rsidR="00862C89" w:rsidRPr="007D334F" w:rsidRDefault="00862C89" w:rsidP="00D60950">
      <w:pPr>
        <w:pStyle w:val="Default"/>
        <w:rPr>
          <w:color w:val="auto"/>
          <w:sz w:val="22"/>
          <w:szCs w:val="22"/>
        </w:rPr>
      </w:pPr>
    </w:p>
    <w:p w14:paraId="1B952AD5" w14:textId="77777777" w:rsidR="00862C89" w:rsidRPr="007D334F" w:rsidRDefault="00862C89" w:rsidP="00231736">
      <w:pPr>
        <w:pStyle w:val="Default"/>
        <w:ind w:left="720" w:firstLine="720"/>
        <w:rPr>
          <w:color w:val="auto"/>
          <w:sz w:val="22"/>
          <w:szCs w:val="22"/>
        </w:rPr>
      </w:pPr>
      <w:r w:rsidRPr="007D334F">
        <w:rPr>
          <w:color w:val="auto"/>
          <w:sz w:val="22"/>
          <w:szCs w:val="22"/>
        </w:rPr>
        <w:t xml:space="preserve">Newport </w:t>
      </w:r>
      <w:r w:rsidRPr="007D334F">
        <w:rPr>
          <w:color w:val="auto"/>
          <w:sz w:val="22"/>
          <w:szCs w:val="22"/>
        </w:rPr>
        <w:t>CBOC</w:t>
      </w:r>
      <w:r w:rsidRPr="007D334F">
        <w:rPr>
          <w:color w:val="auto"/>
          <w:sz w:val="22"/>
          <w:szCs w:val="22"/>
        </w:rPr>
        <w:t xml:space="preserve"> (provide 1 tote, pickup </w:t>
      </w:r>
      <w:r w:rsidRPr="007D334F">
        <w:rPr>
          <w:color w:val="auto"/>
          <w:sz w:val="22"/>
          <w:szCs w:val="22"/>
        </w:rPr>
        <w:t>once month</w:t>
      </w:r>
      <w:r w:rsidRPr="007D334F">
        <w:rPr>
          <w:color w:val="auto"/>
          <w:sz w:val="22"/>
          <w:szCs w:val="22"/>
        </w:rPr>
        <w:t>ly</w:t>
      </w:r>
      <w:r w:rsidRPr="007D334F">
        <w:rPr>
          <w:color w:val="auto"/>
          <w:sz w:val="22"/>
          <w:szCs w:val="22"/>
        </w:rPr>
        <w:t xml:space="preserve">) </w:t>
      </w:r>
    </w:p>
    <w:p w14:paraId="1B952AD6" w14:textId="77777777" w:rsidR="00862C89" w:rsidRPr="007D334F" w:rsidRDefault="00862C89" w:rsidP="00231736">
      <w:pPr>
        <w:pStyle w:val="Default"/>
        <w:ind w:left="720" w:firstLine="720"/>
        <w:rPr>
          <w:color w:val="auto"/>
          <w:sz w:val="22"/>
          <w:szCs w:val="22"/>
        </w:rPr>
      </w:pPr>
      <w:r w:rsidRPr="007D334F">
        <w:rPr>
          <w:color w:val="auto"/>
          <w:sz w:val="22"/>
          <w:szCs w:val="22"/>
        </w:rPr>
        <w:t xml:space="preserve">1734 Crawford Farm Road </w:t>
      </w:r>
    </w:p>
    <w:p w14:paraId="1B952AD7" w14:textId="77777777" w:rsidR="00862C89" w:rsidRPr="007D334F" w:rsidRDefault="00862C89" w:rsidP="00231736">
      <w:pPr>
        <w:pStyle w:val="Default"/>
        <w:ind w:left="720" w:firstLine="720"/>
        <w:rPr>
          <w:color w:val="auto"/>
          <w:sz w:val="22"/>
          <w:szCs w:val="22"/>
        </w:rPr>
      </w:pPr>
      <w:r w:rsidRPr="007D334F">
        <w:rPr>
          <w:color w:val="auto"/>
          <w:sz w:val="22"/>
          <w:szCs w:val="22"/>
        </w:rPr>
        <w:t xml:space="preserve">Newport, VT 05855 </w:t>
      </w:r>
    </w:p>
    <w:p w14:paraId="1B952AD8" w14:textId="77777777" w:rsidR="00862C89" w:rsidRPr="007D334F" w:rsidRDefault="00862C89" w:rsidP="00231736">
      <w:pPr>
        <w:pStyle w:val="Default"/>
        <w:ind w:left="720" w:firstLine="720"/>
        <w:rPr>
          <w:color w:val="auto"/>
          <w:sz w:val="22"/>
          <w:szCs w:val="22"/>
        </w:rPr>
      </w:pPr>
      <w:r w:rsidRPr="007D334F">
        <w:rPr>
          <w:color w:val="auto"/>
          <w:sz w:val="22"/>
          <w:szCs w:val="22"/>
        </w:rPr>
        <w:t xml:space="preserve">802-334-9700 </w:t>
      </w:r>
    </w:p>
    <w:p w14:paraId="1B952AD9" w14:textId="77777777" w:rsidR="00862C89" w:rsidRPr="007D334F" w:rsidRDefault="00862C89" w:rsidP="00D60950">
      <w:pPr>
        <w:pStyle w:val="Default"/>
        <w:rPr>
          <w:color w:val="auto"/>
          <w:sz w:val="22"/>
          <w:szCs w:val="22"/>
        </w:rPr>
      </w:pPr>
    </w:p>
    <w:p w14:paraId="1B952ADA" w14:textId="77777777" w:rsidR="00862C89" w:rsidRPr="007D334F" w:rsidRDefault="00862C89" w:rsidP="00231736">
      <w:pPr>
        <w:pStyle w:val="Default"/>
        <w:ind w:left="720" w:firstLine="720"/>
        <w:rPr>
          <w:color w:val="auto"/>
          <w:sz w:val="22"/>
          <w:szCs w:val="22"/>
        </w:rPr>
      </w:pPr>
      <w:r w:rsidRPr="007D334F">
        <w:rPr>
          <w:color w:val="auto"/>
          <w:sz w:val="22"/>
          <w:szCs w:val="22"/>
        </w:rPr>
        <w:t xml:space="preserve">Rutland CBOC (provide 2 consoles, pickup </w:t>
      </w:r>
      <w:r w:rsidRPr="007D334F">
        <w:rPr>
          <w:color w:val="auto"/>
          <w:sz w:val="22"/>
          <w:szCs w:val="22"/>
        </w:rPr>
        <w:t>bi-</w:t>
      </w:r>
      <w:r w:rsidRPr="007D334F">
        <w:rPr>
          <w:color w:val="auto"/>
          <w:sz w:val="22"/>
          <w:szCs w:val="22"/>
        </w:rPr>
        <w:t>week</w:t>
      </w:r>
      <w:r w:rsidRPr="007D334F">
        <w:rPr>
          <w:color w:val="auto"/>
          <w:sz w:val="22"/>
          <w:szCs w:val="22"/>
        </w:rPr>
        <w:t>ly</w:t>
      </w:r>
      <w:r w:rsidRPr="007D334F">
        <w:rPr>
          <w:color w:val="auto"/>
          <w:sz w:val="22"/>
          <w:szCs w:val="22"/>
        </w:rPr>
        <w:t xml:space="preserve">) </w:t>
      </w:r>
    </w:p>
    <w:p w14:paraId="1B952ADB" w14:textId="77777777" w:rsidR="00862C89" w:rsidRPr="007D334F" w:rsidRDefault="00862C89" w:rsidP="00231736">
      <w:pPr>
        <w:spacing w:after="0" w:line="240" w:lineRule="auto"/>
        <w:ind w:left="720" w:firstLine="720"/>
      </w:pPr>
      <w:r w:rsidRPr="007D334F">
        <w:t>232 West Street</w:t>
      </w:r>
    </w:p>
    <w:p w14:paraId="1B952ADC" w14:textId="77777777" w:rsidR="00862C89" w:rsidRPr="007D334F" w:rsidRDefault="00862C89" w:rsidP="00231736">
      <w:pPr>
        <w:spacing w:after="0" w:line="240" w:lineRule="auto"/>
        <w:ind w:left="720" w:firstLine="720"/>
      </w:pPr>
      <w:r w:rsidRPr="007D334F">
        <w:lastRenderedPageBreak/>
        <w:t xml:space="preserve">Rutland, VT 05701 </w:t>
      </w:r>
    </w:p>
    <w:p w14:paraId="1B952ADD" w14:textId="77777777" w:rsidR="00862C89" w:rsidRPr="007D334F" w:rsidRDefault="00862C89" w:rsidP="00231736">
      <w:pPr>
        <w:pStyle w:val="Default"/>
        <w:ind w:left="720" w:firstLine="720"/>
        <w:rPr>
          <w:color w:val="auto"/>
          <w:sz w:val="22"/>
          <w:szCs w:val="22"/>
        </w:rPr>
      </w:pPr>
      <w:r w:rsidRPr="007D334F">
        <w:rPr>
          <w:color w:val="auto"/>
          <w:sz w:val="22"/>
          <w:szCs w:val="22"/>
        </w:rPr>
        <w:t xml:space="preserve">802-772-2300 </w:t>
      </w:r>
    </w:p>
    <w:p w14:paraId="1B952ADE" w14:textId="77777777" w:rsidR="00862C89" w:rsidRPr="007D334F" w:rsidRDefault="00862C89" w:rsidP="00D60950">
      <w:pPr>
        <w:pStyle w:val="Default"/>
        <w:rPr>
          <w:color w:val="auto"/>
          <w:sz w:val="22"/>
          <w:szCs w:val="22"/>
        </w:rPr>
      </w:pPr>
    </w:p>
    <w:p w14:paraId="1B952ADF" w14:textId="77777777" w:rsidR="00862C89" w:rsidRPr="007D334F" w:rsidRDefault="00862C89" w:rsidP="00231736">
      <w:pPr>
        <w:pStyle w:val="Default"/>
        <w:ind w:left="720" w:firstLine="720"/>
        <w:rPr>
          <w:color w:val="auto"/>
          <w:sz w:val="22"/>
          <w:szCs w:val="22"/>
        </w:rPr>
      </w:pPr>
      <w:r w:rsidRPr="007D334F">
        <w:rPr>
          <w:color w:val="auto"/>
          <w:sz w:val="22"/>
          <w:szCs w:val="22"/>
        </w:rPr>
        <w:t xml:space="preserve">Keene </w:t>
      </w:r>
      <w:r w:rsidRPr="007D334F">
        <w:rPr>
          <w:color w:val="auto"/>
          <w:sz w:val="22"/>
          <w:szCs w:val="22"/>
        </w:rPr>
        <w:t>CBOC</w:t>
      </w:r>
      <w:r w:rsidRPr="007D334F">
        <w:rPr>
          <w:color w:val="auto"/>
          <w:sz w:val="22"/>
          <w:szCs w:val="22"/>
        </w:rPr>
        <w:t xml:space="preserve"> (provide 1 console, pickup </w:t>
      </w:r>
      <w:r w:rsidRPr="007D334F">
        <w:rPr>
          <w:color w:val="auto"/>
          <w:sz w:val="22"/>
          <w:szCs w:val="22"/>
        </w:rPr>
        <w:t>once month</w:t>
      </w:r>
      <w:r w:rsidRPr="007D334F">
        <w:rPr>
          <w:color w:val="auto"/>
          <w:sz w:val="22"/>
          <w:szCs w:val="22"/>
        </w:rPr>
        <w:t>ly</w:t>
      </w:r>
      <w:r w:rsidRPr="007D334F">
        <w:rPr>
          <w:color w:val="auto"/>
          <w:sz w:val="22"/>
          <w:szCs w:val="22"/>
        </w:rPr>
        <w:t xml:space="preserve">) </w:t>
      </w:r>
    </w:p>
    <w:p w14:paraId="1B952AE0" w14:textId="77777777" w:rsidR="00862C89" w:rsidRPr="007D334F" w:rsidRDefault="00862C89" w:rsidP="00231736">
      <w:pPr>
        <w:pStyle w:val="Default"/>
        <w:ind w:left="720" w:firstLine="720"/>
        <w:rPr>
          <w:color w:val="auto"/>
          <w:sz w:val="22"/>
          <w:szCs w:val="22"/>
        </w:rPr>
      </w:pPr>
      <w:r w:rsidRPr="007D334F">
        <w:rPr>
          <w:color w:val="auto"/>
          <w:sz w:val="22"/>
          <w:szCs w:val="22"/>
        </w:rPr>
        <w:t xml:space="preserve">640 Marlboro Street, Route 101 </w:t>
      </w:r>
    </w:p>
    <w:p w14:paraId="1B952AE1" w14:textId="77777777" w:rsidR="00862C89" w:rsidRPr="007D334F" w:rsidRDefault="00862C89" w:rsidP="00231736">
      <w:pPr>
        <w:pStyle w:val="Default"/>
        <w:ind w:left="720" w:firstLine="720"/>
        <w:rPr>
          <w:color w:val="auto"/>
          <w:sz w:val="22"/>
          <w:szCs w:val="22"/>
        </w:rPr>
      </w:pPr>
      <w:r w:rsidRPr="007D334F">
        <w:rPr>
          <w:color w:val="auto"/>
          <w:sz w:val="22"/>
          <w:szCs w:val="22"/>
        </w:rPr>
        <w:t xml:space="preserve">Keene, NH 03431 </w:t>
      </w:r>
    </w:p>
    <w:p w14:paraId="1B952AE2" w14:textId="77777777" w:rsidR="00862C89" w:rsidRPr="007D334F" w:rsidRDefault="00862C89" w:rsidP="00231736">
      <w:pPr>
        <w:pStyle w:val="Default"/>
        <w:ind w:left="720" w:firstLine="720"/>
        <w:rPr>
          <w:color w:val="auto"/>
          <w:sz w:val="22"/>
          <w:szCs w:val="22"/>
        </w:rPr>
      </w:pPr>
      <w:r w:rsidRPr="007D334F">
        <w:rPr>
          <w:color w:val="auto"/>
          <w:sz w:val="22"/>
          <w:szCs w:val="22"/>
        </w:rPr>
        <w:t xml:space="preserve">603-358-4900 </w:t>
      </w:r>
    </w:p>
    <w:p w14:paraId="1B952AE3" w14:textId="77777777" w:rsidR="00862C89" w:rsidRPr="007D334F" w:rsidRDefault="00862C89" w:rsidP="00D60950">
      <w:pPr>
        <w:pStyle w:val="Default"/>
        <w:rPr>
          <w:color w:val="auto"/>
          <w:sz w:val="22"/>
          <w:szCs w:val="22"/>
        </w:rPr>
      </w:pPr>
    </w:p>
    <w:p w14:paraId="1B952AE4" w14:textId="77777777" w:rsidR="00862C89" w:rsidRPr="007D334F" w:rsidRDefault="00862C89" w:rsidP="00231736">
      <w:pPr>
        <w:pStyle w:val="Default"/>
        <w:ind w:left="720" w:firstLine="720"/>
        <w:rPr>
          <w:color w:val="auto"/>
          <w:sz w:val="22"/>
          <w:szCs w:val="22"/>
        </w:rPr>
      </w:pPr>
      <w:r w:rsidRPr="007D334F">
        <w:rPr>
          <w:color w:val="auto"/>
          <w:sz w:val="22"/>
          <w:szCs w:val="22"/>
        </w:rPr>
        <w:t xml:space="preserve">Littleton CBOC (provide 4 consoles, pickup </w:t>
      </w:r>
      <w:r w:rsidRPr="007D334F">
        <w:rPr>
          <w:color w:val="auto"/>
          <w:sz w:val="22"/>
          <w:szCs w:val="22"/>
        </w:rPr>
        <w:t>once month</w:t>
      </w:r>
      <w:r w:rsidRPr="007D334F">
        <w:rPr>
          <w:color w:val="auto"/>
          <w:sz w:val="22"/>
          <w:szCs w:val="22"/>
        </w:rPr>
        <w:t>ly</w:t>
      </w:r>
      <w:r w:rsidRPr="007D334F">
        <w:rPr>
          <w:color w:val="auto"/>
          <w:sz w:val="22"/>
          <w:szCs w:val="22"/>
        </w:rPr>
        <w:t xml:space="preserve">) </w:t>
      </w:r>
    </w:p>
    <w:p w14:paraId="1B952AE5" w14:textId="77777777" w:rsidR="00862C89" w:rsidRPr="007D334F" w:rsidRDefault="00862C89" w:rsidP="00231736">
      <w:pPr>
        <w:pStyle w:val="Default"/>
        <w:ind w:left="720" w:firstLine="720"/>
        <w:rPr>
          <w:color w:val="auto"/>
          <w:sz w:val="22"/>
          <w:szCs w:val="22"/>
        </w:rPr>
      </w:pPr>
      <w:r w:rsidRPr="007D334F">
        <w:rPr>
          <w:color w:val="auto"/>
          <w:sz w:val="22"/>
          <w:szCs w:val="22"/>
        </w:rPr>
        <w:t xml:space="preserve">264 Cottage Street </w:t>
      </w:r>
    </w:p>
    <w:p w14:paraId="1B952AE6" w14:textId="77777777" w:rsidR="00862C89" w:rsidRPr="007D334F" w:rsidRDefault="00862C89" w:rsidP="00231736">
      <w:pPr>
        <w:pStyle w:val="Default"/>
        <w:ind w:left="720" w:firstLine="720"/>
        <w:rPr>
          <w:color w:val="auto"/>
          <w:sz w:val="22"/>
          <w:szCs w:val="22"/>
        </w:rPr>
      </w:pPr>
      <w:r w:rsidRPr="007D334F">
        <w:rPr>
          <w:color w:val="auto"/>
          <w:sz w:val="22"/>
          <w:szCs w:val="22"/>
        </w:rPr>
        <w:t xml:space="preserve">Littleton, NH 03561 </w:t>
      </w:r>
    </w:p>
    <w:p w14:paraId="1B952AE7" w14:textId="77777777" w:rsidR="00862C89" w:rsidRPr="007D334F" w:rsidRDefault="00862C89" w:rsidP="00231736">
      <w:pPr>
        <w:ind w:left="720" w:firstLine="720"/>
      </w:pPr>
      <w:r w:rsidRPr="007D334F">
        <w:t>603-444-1323</w:t>
      </w:r>
    </w:p>
    <w:p w14:paraId="1B952AE8" w14:textId="77777777" w:rsidR="00862C89" w:rsidRDefault="00862C89" w:rsidP="00C47032">
      <w:pPr>
        <w:pStyle w:val="Default"/>
        <w:ind w:left="720"/>
        <w:rPr>
          <w:sz w:val="22"/>
          <w:szCs w:val="22"/>
        </w:rPr>
      </w:pPr>
      <w:r>
        <w:rPr>
          <w:sz w:val="22"/>
          <w:szCs w:val="22"/>
        </w:rPr>
        <w:t xml:space="preserve">e) The Contractor shall provide a written "Certificate of Destruction" to the </w:t>
      </w:r>
      <w:r w:rsidRPr="00A743A4">
        <w:rPr>
          <w:sz w:val="22"/>
          <w:szCs w:val="22"/>
        </w:rPr>
        <w:t>GPOC weekly</w:t>
      </w:r>
      <w:r w:rsidRPr="00A743A4">
        <w:rPr>
          <w:sz w:val="22"/>
          <w:szCs w:val="22"/>
        </w:rPr>
        <w:t xml:space="preserve"> upon completion of on-site shredding,</w:t>
      </w:r>
      <w:r w:rsidRPr="00A743A4">
        <w:rPr>
          <w:sz w:val="22"/>
          <w:szCs w:val="22"/>
        </w:rPr>
        <w:t xml:space="preserve"> to provide verification of the destruction of the contents</w:t>
      </w:r>
      <w:r>
        <w:rPr>
          <w:sz w:val="22"/>
          <w:szCs w:val="22"/>
        </w:rPr>
        <w:t xml:space="preserve"> of all containers and receptacles referenced. </w:t>
      </w:r>
      <w:r>
        <w:rPr>
          <w:sz w:val="22"/>
          <w:szCs w:val="22"/>
        </w:rPr>
        <w:t xml:space="preserve"> In </w:t>
      </w:r>
      <w:r>
        <w:rPr>
          <w:sz w:val="22"/>
          <w:szCs w:val="22"/>
        </w:rPr>
        <w:t>addition,</w:t>
      </w:r>
      <w:r>
        <w:rPr>
          <w:sz w:val="22"/>
          <w:szCs w:val="22"/>
        </w:rPr>
        <w:t xml:space="preserve"> a Final Destruction certificate (date that shreds are pulped) is to be provide</w:t>
      </w:r>
      <w:r>
        <w:rPr>
          <w:sz w:val="22"/>
          <w:szCs w:val="22"/>
        </w:rPr>
        <w:t>d monthly to the Privacy Office</w:t>
      </w:r>
      <w:r>
        <w:rPr>
          <w:sz w:val="22"/>
          <w:szCs w:val="22"/>
        </w:rPr>
        <w:t xml:space="preserve"> located at WRJVA.</w:t>
      </w:r>
      <w:r>
        <w:rPr>
          <w:sz w:val="22"/>
          <w:szCs w:val="22"/>
        </w:rPr>
        <w:t xml:space="preserve"> </w:t>
      </w:r>
    </w:p>
    <w:p w14:paraId="1B952AE9" w14:textId="77777777" w:rsidR="00862C89" w:rsidRDefault="00862C89" w:rsidP="00D60950">
      <w:pPr>
        <w:pStyle w:val="Default"/>
        <w:rPr>
          <w:sz w:val="22"/>
          <w:szCs w:val="22"/>
        </w:rPr>
      </w:pPr>
    </w:p>
    <w:p w14:paraId="1B952AEA" w14:textId="77777777" w:rsidR="00862C89" w:rsidRDefault="00862C89" w:rsidP="00C47032">
      <w:pPr>
        <w:pStyle w:val="Default"/>
        <w:ind w:left="720"/>
        <w:rPr>
          <w:sz w:val="22"/>
          <w:szCs w:val="22"/>
        </w:rPr>
      </w:pPr>
      <w:r>
        <w:rPr>
          <w:sz w:val="22"/>
          <w:szCs w:val="22"/>
        </w:rPr>
        <w:t xml:space="preserve">Example: Bundles of shredded material picked up from WRJ and CBOC’s </w:t>
      </w:r>
      <w:r>
        <w:rPr>
          <w:sz w:val="22"/>
          <w:szCs w:val="22"/>
        </w:rPr>
        <w:t>between 1</w:t>
      </w:r>
      <w:r>
        <w:rPr>
          <w:sz w:val="22"/>
          <w:szCs w:val="22"/>
        </w:rPr>
        <w:t xml:space="preserve"> August </w:t>
      </w:r>
      <w:r>
        <w:rPr>
          <w:sz w:val="22"/>
          <w:szCs w:val="22"/>
        </w:rPr>
        <w:t xml:space="preserve">2018 </w:t>
      </w:r>
      <w:r>
        <w:rPr>
          <w:sz w:val="22"/>
          <w:szCs w:val="22"/>
        </w:rPr>
        <w:t>– 31 August</w:t>
      </w:r>
      <w:r>
        <w:rPr>
          <w:sz w:val="22"/>
          <w:szCs w:val="22"/>
        </w:rPr>
        <w:t xml:space="preserve"> 2018, </w:t>
      </w:r>
      <w:r>
        <w:rPr>
          <w:sz w:val="22"/>
          <w:szCs w:val="22"/>
        </w:rPr>
        <w:t>delivered to pulp factory on 01 September</w:t>
      </w:r>
      <w:r>
        <w:rPr>
          <w:sz w:val="22"/>
          <w:szCs w:val="22"/>
        </w:rPr>
        <w:t xml:space="preserve"> 2018</w:t>
      </w:r>
      <w:r>
        <w:rPr>
          <w:sz w:val="22"/>
          <w:szCs w:val="22"/>
        </w:rPr>
        <w:t>.  Final Destr</w:t>
      </w:r>
      <w:r>
        <w:rPr>
          <w:sz w:val="22"/>
          <w:szCs w:val="22"/>
        </w:rPr>
        <w:t>uction occurred on 01 September 2018.</w:t>
      </w:r>
    </w:p>
    <w:p w14:paraId="1B952AEB" w14:textId="77777777" w:rsidR="00862C89" w:rsidRDefault="00862C89" w:rsidP="00D60950">
      <w:pPr>
        <w:pStyle w:val="Default"/>
        <w:rPr>
          <w:sz w:val="22"/>
          <w:szCs w:val="22"/>
        </w:rPr>
      </w:pPr>
    </w:p>
    <w:p w14:paraId="1B952AEC" w14:textId="77777777" w:rsidR="00862C89" w:rsidRDefault="00862C89" w:rsidP="00C47032">
      <w:pPr>
        <w:pStyle w:val="Default"/>
        <w:ind w:firstLine="720"/>
        <w:rPr>
          <w:sz w:val="22"/>
          <w:szCs w:val="22"/>
        </w:rPr>
      </w:pPr>
      <w:r>
        <w:rPr>
          <w:sz w:val="22"/>
          <w:szCs w:val="22"/>
        </w:rPr>
        <w:t xml:space="preserve">Signed </w:t>
      </w:r>
      <w:r>
        <w:rPr>
          <w:sz w:val="22"/>
          <w:szCs w:val="22"/>
        </w:rPr>
        <w:t>by</w:t>
      </w:r>
      <w:r>
        <w:rPr>
          <w:sz w:val="22"/>
          <w:szCs w:val="22"/>
        </w:rPr>
        <w:t xml:space="preserve"> an authorized trained certified employee of the subcontractor or contractor.</w:t>
      </w:r>
    </w:p>
    <w:p w14:paraId="1B952AED" w14:textId="77777777" w:rsidR="00862C89" w:rsidRDefault="00862C89" w:rsidP="00D60950">
      <w:pPr>
        <w:pStyle w:val="Default"/>
        <w:rPr>
          <w:sz w:val="22"/>
          <w:szCs w:val="22"/>
        </w:rPr>
      </w:pPr>
    </w:p>
    <w:p w14:paraId="1B952AEE" w14:textId="77777777" w:rsidR="00862C89" w:rsidRDefault="00862C89" w:rsidP="00C47032">
      <w:pPr>
        <w:pStyle w:val="Default"/>
        <w:ind w:left="720"/>
        <w:rPr>
          <w:sz w:val="22"/>
          <w:szCs w:val="22"/>
        </w:rPr>
      </w:pPr>
      <w:r>
        <w:rPr>
          <w:sz w:val="22"/>
          <w:szCs w:val="22"/>
        </w:rPr>
        <w:t xml:space="preserve">f) The numbers of Wheeled Totes and drop off stations are estimates based on current requirements. The Wheeled Totes and Drop off stations needed may be </w:t>
      </w:r>
      <w:r>
        <w:rPr>
          <w:sz w:val="22"/>
          <w:szCs w:val="22"/>
        </w:rPr>
        <w:t>increased or</w:t>
      </w:r>
      <w:r>
        <w:rPr>
          <w:sz w:val="22"/>
          <w:szCs w:val="22"/>
        </w:rPr>
        <w:t xml:space="preserve"> decreased due to the changes in the amount of shredding services required</w:t>
      </w:r>
      <w:r w:rsidRPr="00A743A4">
        <w:rPr>
          <w:sz w:val="22"/>
          <w:szCs w:val="22"/>
        </w:rPr>
        <w:t xml:space="preserve">. </w:t>
      </w:r>
      <w:r w:rsidRPr="00A743A4">
        <w:rPr>
          <w:sz w:val="22"/>
          <w:szCs w:val="22"/>
        </w:rPr>
        <w:t>If more totes/consoles are needed a</w:t>
      </w:r>
      <w:r w:rsidRPr="00A743A4">
        <w:rPr>
          <w:sz w:val="22"/>
          <w:szCs w:val="22"/>
        </w:rPr>
        <w:t xml:space="preserve"> </w:t>
      </w:r>
      <w:r w:rsidRPr="00A743A4">
        <w:rPr>
          <w:sz w:val="22"/>
          <w:szCs w:val="22"/>
        </w:rPr>
        <w:t>contract modification</w:t>
      </w:r>
      <w:r w:rsidRPr="00A743A4">
        <w:rPr>
          <w:sz w:val="22"/>
          <w:szCs w:val="22"/>
        </w:rPr>
        <w:t xml:space="preserve"> for changes in the number of consoles</w:t>
      </w:r>
      <w:r w:rsidRPr="00A743A4">
        <w:rPr>
          <w:sz w:val="22"/>
          <w:szCs w:val="22"/>
        </w:rPr>
        <w:t>/totes will be submitted</w:t>
      </w:r>
      <w:r w:rsidRPr="00A743A4">
        <w:rPr>
          <w:sz w:val="22"/>
          <w:szCs w:val="22"/>
        </w:rPr>
        <w:t>.</w:t>
      </w:r>
      <w:r>
        <w:rPr>
          <w:sz w:val="22"/>
          <w:szCs w:val="22"/>
        </w:rPr>
        <w:t xml:space="preserve"> Additional pick-ups may be required at more frequent </w:t>
      </w:r>
      <w:r>
        <w:rPr>
          <w:sz w:val="22"/>
          <w:szCs w:val="22"/>
        </w:rPr>
        <w:t>intervals and</w:t>
      </w:r>
      <w:r>
        <w:rPr>
          <w:sz w:val="22"/>
          <w:szCs w:val="22"/>
        </w:rPr>
        <w:t xml:space="preserve"> will be determined/discussed between the Contractor/GPOC as the need </w:t>
      </w:r>
      <w:r w:rsidRPr="00A743A4">
        <w:rPr>
          <w:sz w:val="22"/>
          <w:szCs w:val="22"/>
        </w:rPr>
        <w:t>arises.</w:t>
      </w:r>
      <w:r w:rsidRPr="00A743A4">
        <w:rPr>
          <w:sz w:val="22"/>
          <w:szCs w:val="22"/>
        </w:rPr>
        <w:t xml:space="preserve"> There shall be no additional charge for buildings that are purging PHI, this information will be initiated by the COR</w:t>
      </w:r>
      <w:r w:rsidRPr="00A743A4">
        <w:rPr>
          <w:sz w:val="22"/>
          <w:szCs w:val="22"/>
        </w:rPr>
        <w:t xml:space="preserve"> </w:t>
      </w:r>
      <w:r w:rsidRPr="00A743A4">
        <w:rPr>
          <w:sz w:val="22"/>
          <w:szCs w:val="22"/>
        </w:rPr>
        <w:t xml:space="preserve">for pickup </w:t>
      </w:r>
      <w:r w:rsidRPr="00A743A4">
        <w:rPr>
          <w:sz w:val="22"/>
          <w:szCs w:val="22"/>
        </w:rPr>
        <w:t xml:space="preserve">during regular pick </w:t>
      </w:r>
      <w:r w:rsidRPr="00A743A4">
        <w:rPr>
          <w:sz w:val="22"/>
          <w:szCs w:val="22"/>
        </w:rPr>
        <w:t>updates</w:t>
      </w:r>
      <w:r w:rsidRPr="00A743A4">
        <w:rPr>
          <w:sz w:val="22"/>
          <w:szCs w:val="22"/>
        </w:rPr>
        <w:t xml:space="preserve">. </w:t>
      </w:r>
      <w:r w:rsidRPr="00A743A4">
        <w:rPr>
          <w:sz w:val="22"/>
          <w:szCs w:val="22"/>
        </w:rPr>
        <w:t>C</w:t>
      </w:r>
      <w:r w:rsidRPr="00A743A4">
        <w:rPr>
          <w:sz w:val="22"/>
          <w:szCs w:val="22"/>
        </w:rPr>
        <w:t>hanges in the drop off station requirements will be</w:t>
      </w:r>
      <w:r>
        <w:rPr>
          <w:sz w:val="22"/>
          <w:szCs w:val="22"/>
        </w:rPr>
        <w:t xml:space="preserve"> incorporated with a bilateral modification as needed. </w:t>
      </w:r>
    </w:p>
    <w:p w14:paraId="1B952AEF" w14:textId="77777777" w:rsidR="00862C89" w:rsidRDefault="00862C89" w:rsidP="00D60950">
      <w:pPr>
        <w:pStyle w:val="Default"/>
        <w:rPr>
          <w:sz w:val="22"/>
          <w:szCs w:val="22"/>
        </w:rPr>
      </w:pPr>
    </w:p>
    <w:p w14:paraId="1B952AF0" w14:textId="77777777" w:rsidR="00862C89" w:rsidRDefault="00862C89" w:rsidP="00C47032">
      <w:pPr>
        <w:pStyle w:val="Default"/>
        <w:ind w:left="720"/>
        <w:rPr>
          <w:sz w:val="22"/>
          <w:szCs w:val="22"/>
        </w:rPr>
      </w:pPr>
      <w:r>
        <w:rPr>
          <w:sz w:val="22"/>
          <w:szCs w:val="22"/>
        </w:rPr>
        <w:t xml:space="preserve">g) Prior to commencing performances of this service, the Contractor shall submit a Contingency Plan that includes detailed procedures that will be used in the advent of equipment failure, or any other situations that prevent adherence to the planned schedule of performance, or requirements of this contract. </w:t>
      </w:r>
      <w:r>
        <w:t>Contractor must notify if they are unable to shred, before driver leaves the campus.</w:t>
      </w:r>
    </w:p>
    <w:p w14:paraId="1B952AF1" w14:textId="77777777" w:rsidR="00862C89" w:rsidRDefault="00862C89" w:rsidP="00D60950">
      <w:pPr>
        <w:pStyle w:val="Default"/>
        <w:rPr>
          <w:sz w:val="22"/>
          <w:szCs w:val="22"/>
        </w:rPr>
      </w:pPr>
      <w:r>
        <w:rPr>
          <w:sz w:val="22"/>
          <w:szCs w:val="22"/>
        </w:rPr>
        <w:tab/>
      </w:r>
    </w:p>
    <w:p w14:paraId="1B952AF2" w14:textId="77777777" w:rsidR="00862C89" w:rsidRPr="006D6B37" w:rsidRDefault="00862C89" w:rsidP="006D6B37">
      <w:pPr>
        <w:ind w:left="720"/>
      </w:pPr>
      <w:r>
        <w:t xml:space="preserve">h) </w:t>
      </w:r>
      <w:r w:rsidRPr="006D6B37">
        <w:t>Contractor shall shred documents in accordance with shredding specifications outlined in most recent VA Directive 6371 guidelines following INTERIM DESTRUCTION: Interim destruction of temporary paper records refers to macerating, chopping, pulverizing, or shredding of these records to a degree that does not definitively ensure that they are not readable or re-constructible to any degree, but does ensure that they are not readable or re-constructible</w:t>
      </w:r>
      <w:r>
        <w:t>. (</w:t>
      </w:r>
      <w:r w:rsidRPr="001725BB">
        <w:rPr>
          <w:rFonts w:ascii="Aptos" w:eastAsia="Aptos" w:hAnsi="Aptos" w:cs="Times New Roman"/>
        </w:rPr>
        <w:t>1mm by 5mm or smaller</w:t>
      </w:r>
      <w:r>
        <w:rPr>
          <w:rFonts w:ascii="Aptos" w:eastAsia="Aptos" w:hAnsi="Aptos" w:cs="Times New Roman"/>
        </w:rPr>
        <w:t>)</w:t>
      </w:r>
      <w:r w:rsidRPr="006D6B37">
        <w:t>. This destruction of temporary records is a preliminary step that will allow for secure transport of records until such time as their final destruction</w:t>
      </w:r>
    </w:p>
    <w:p w14:paraId="1B952AF3" w14:textId="77777777" w:rsidR="00862C89" w:rsidRDefault="00862C89" w:rsidP="00D60950">
      <w:pPr>
        <w:pStyle w:val="Default"/>
        <w:rPr>
          <w:sz w:val="22"/>
          <w:szCs w:val="22"/>
        </w:rPr>
      </w:pPr>
      <w:r>
        <w:rPr>
          <w:sz w:val="22"/>
          <w:szCs w:val="22"/>
        </w:rPr>
        <w:t>2.</w:t>
      </w:r>
      <w:r>
        <w:rPr>
          <w:sz w:val="22"/>
          <w:szCs w:val="22"/>
        </w:rPr>
        <w:t>1</w:t>
      </w:r>
      <w:r>
        <w:rPr>
          <w:sz w:val="22"/>
          <w:szCs w:val="22"/>
        </w:rPr>
        <w:t xml:space="preserve"> </w:t>
      </w:r>
      <w:r w:rsidRPr="00C47032">
        <w:rPr>
          <w:b/>
          <w:bCs/>
          <w:sz w:val="22"/>
          <w:szCs w:val="22"/>
        </w:rPr>
        <w:t>Hours of Operation</w:t>
      </w:r>
      <w:r>
        <w:rPr>
          <w:sz w:val="22"/>
          <w:szCs w:val="22"/>
        </w:rPr>
        <w:t xml:space="preserve">: </w:t>
      </w:r>
    </w:p>
    <w:p w14:paraId="1B952AF4" w14:textId="77777777" w:rsidR="00862C89" w:rsidRDefault="00862C89" w:rsidP="00C47032">
      <w:pPr>
        <w:ind w:left="720"/>
      </w:pPr>
      <w:r>
        <w:lastRenderedPageBreak/>
        <w:t xml:space="preserve">a) Normal Hours: The normal hours of operations at the White River Junction VA Medical Center and its leased locations are Monday through Friday from 8:00 am to 4:30 pm, excluding holidays. All work and services shall be performed during normal hours of coverage and shall be during the time period agreed upon with the GPOC. </w:t>
      </w:r>
      <w:r>
        <w:t xml:space="preserve">(Mondays Morning) </w:t>
      </w:r>
      <w:r>
        <w:t>There should be the capacity to start shredding at 7:00 or 7:30 am, depending on volume.</w:t>
      </w:r>
      <w:r>
        <w:t xml:space="preserve"> </w:t>
      </w:r>
      <w:r>
        <w:t xml:space="preserve">This shall be communicated ahead of time by the GPOC. </w:t>
      </w:r>
    </w:p>
    <w:p w14:paraId="1B952AF5" w14:textId="77777777" w:rsidR="00862C89" w:rsidRDefault="00862C89" w:rsidP="00C47032">
      <w:pPr>
        <w:pStyle w:val="Default"/>
        <w:ind w:left="720"/>
        <w:rPr>
          <w:sz w:val="22"/>
          <w:szCs w:val="22"/>
        </w:rPr>
      </w:pPr>
      <w:r>
        <w:rPr>
          <w:sz w:val="22"/>
          <w:szCs w:val="22"/>
        </w:rPr>
        <w:t xml:space="preserve">b) If a scheduled day for services falls on a Federal Holiday the contractor shall provide services the following day or a day </w:t>
      </w:r>
      <w:r>
        <w:rPr>
          <w:sz w:val="22"/>
          <w:szCs w:val="22"/>
        </w:rPr>
        <w:t>previously</w:t>
      </w:r>
      <w:r>
        <w:rPr>
          <w:sz w:val="22"/>
          <w:szCs w:val="22"/>
        </w:rPr>
        <w:t xml:space="preserve"> agreed upon with the GPOC. Federal Holidays observed by VAMC: </w:t>
      </w:r>
    </w:p>
    <w:p w14:paraId="1B952AF6" w14:textId="77777777" w:rsidR="00862C89" w:rsidRDefault="00862C89" w:rsidP="00D60950">
      <w:pPr>
        <w:pStyle w:val="Default"/>
        <w:rPr>
          <w:sz w:val="22"/>
          <w:szCs w:val="22"/>
        </w:rPr>
      </w:pPr>
    </w:p>
    <w:p w14:paraId="1B952AF7" w14:textId="77777777" w:rsidR="00862C89" w:rsidRDefault="00862C89" w:rsidP="00C47032">
      <w:pPr>
        <w:pStyle w:val="Default"/>
        <w:ind w:left="720" w:firstLine="720"/>
        <w:rPr>
          <w:sz w:val="22"/>
          <w:szCs w:val="22"/>
        </w:rPr>
      </w:pPr>
      <w:r>
        <w:rPr>
          <w:sz w:val="22"/>
          <w:szCs w:val="22"/>
        </w:rPr>
        <w:t xml:space="preserve">New Year's Day </w:t>
      </w:r>
      <w:r>
        <w:rPr>
          <w:sz w:val="22"/>
          <w:szCs w:val="22"/>
        </w:rPr>
        <w:tab/>
      </w:r>
      <w:r>
        <w:rPr>
          <w:sz w:val="22"/>
          <w:szCs w:val="22"/>
        </w:rPr>
        <w:tab/>
      </w:r>
      <w:r>
        <w:rPr>
          <w:sz w:val="22"/>
          <w:szCs w:val="22"/>
        </w:rPr>
        <w:tab/>
      </w:r>
      <w:r>
        <w:rPr>
          <w:sz w:val="22"/>
          <w:szCs w:val="22"/>
        </w:rPr>
        <w:t xml:space="preserve">Labor Day </w:t>
      </w:r>
    </w:p>
    <w:p w14:paraId="1B952AF8" w14:textId="77777777" w:rsidR="00862C89" w:rsidRDefault="00862C89" w:rsidP="00C47032">
      <w:pPr>
        <w:pStyle w:val="Default"/>
        <w:ind w:left="720" w:firstLine="720"/>
        <w:rPr>
          <w:sz w:val="22"/>
          <w:szCs w:val="22"/>
        </w:rPr>
      </w:pPr>
      <w:r>
        <w:rPr>
          <w:sz w:val="22"/>
          <w:szCs w:val="22"/>
        </w:rPr>
        <w:t>Martin Luther King Day</w:t>
      </w:r>
      <w:r>
        <w:rPr>
          <w:sz w:val="22"/>
          <w:szCs w:val="22"/>
        </w:rPr>
        <w:tab/>
      </w:r>
      <w:r>
        <w:rPr>
          <w:sz w:val="22"/>
          <w:szCs w:val="22"/>
        </w:rPr>
        <w:tab/>
      </w:r>
      <w:r>
        <w:rPr>
          <w:sz w:val="22"/>
          <w:szCs w:val="22"/>
        </w:rPr>
        <w:t xml:space="preserve">Columbus Day </w:t>
      </w:r>
    </w:p>
    <w:p w14:paraId="1B952AF9" w14:textId="77777777" w:rsidR="00862C89" w:rsidRDefault="00862C89" w:rsidP="00C47032">
      <w:pPr>
        <w:pStyle w:val="Default"/>
        <w:ind w:left="720" w:firstLine="720"/>
        <w:rPr>
          <w:sz w:val="22"/>
          <w:szCs w:val="22"/>
        </w:rPr>
      </w:pPr>
      <w:r>
        <w:rPr>
          <w:sz w:val="22"/>
          <w:szCs w:val="22"/>
        </w:rPr>
        <w:t xml:space="preserve">President's Day </w:t>
      </w:r>
      <w:r>
        <w:rPr>
          <w:sz w:val="22"/>
          <w:szCs w:val="22"/>
        </w:rPr>
        <w:tab/>
      </w:r>
      <w:r>
        <w:rPr>
          <w:sz w:val="22"/>
          <w:szCs w:val="22"/>
        </w:rPr>
        <w:tab/>
      </w:r>
      <w:r>
        <w:rPr>
          <w:sz w:val="22"/>
          <w:szCs w:val="22"/>
        </w:rPr>
        <w:tab/>
      </w:r>
      <w:r>
        <w:rPr>
          <w:sz w:val="22"/>
          <w:szCs w:val="22"/>
        </w:rPr>
        <w:t xml:space="preserve">Veterans Day </w:t>
      </w:r>
    </w:p>
    <w:p w14:paraId="1B952AFA" w14:textId="77777777" w:rsidR="00862C89" w:rsidRDefault="00862C89" w:rsidP="00C47032">
      <w:pPr>
        <w:pStyle w:val="Default"/>
        <w:ind w:left="720" w:firstLine="720"/>
        <w:rPr>
          <w:sz w:val="22"/>
          <w:szCs w:val="22"/>
        </w:rPr>
      </w:pPr>
      <w:r>
        <w:rPr>
          <w:sz w:val="22"/>
          <w:szCs w:val="22"/>
        </w:rPr>
        <w:t>Memorial Day</w:t>
      </w:r>
      <w:r>
        <w:rPr>
          <w:sz w:val="22"/>
          <w:szCs w:val="22"/>
        </w:rPr>
        <w:tab/>
      </w:r>
      <w:r>
        <w:rPr>
          <w:sz w:val="22"/>
          <w:szCs w:val="22"/>
        </w:rPr>
        <w:tab/>
      </w:r>
      <w:r>
        <w:rPr>
          <w:sz w:val="22"/>
          <w:szCs w:val="22"/>
        </w:rPr>
        <w:tab/>
      </w:r>
      <w:r>
        <w:rPr>
          <w:sz w:val="22"/>
          <w:szCs w:val="22"/>
        </w:rPr>
        <w:t xml:space="preserve">Thanksgiving Day </w:t>
      </w:r>
    </w:p>
    <w:p w14:paraId="1B952AFB" w14:textId="77777777" w:rsidR="00862C89" w:rsidRDefault="00862C89" w:rsidP="00C47032">
      <w:pPr>
        <w:pStyle w:val="Default"/>
        <w:ind w:left="720" w:firstLine="720"/>
        <w:rPr>
          <w:sz w:val="22"/>
          <w:szCs w:val="22"/>
        </w:rPr>
      </w:pPr>
      <w:r>
        <w:rPr>
          <w:sz w:val="22"/>
          <w:szCs w:val="22"/>
        </w:rPr>
        <w:t>Independence Day</w:t>
      </w:r>
      <w:r>
        <w:rPr>
          <w:sz w:val="22"/>
          <w:szCs w:val="22"/>
        </w:rPr>
        <w:tab/>
      </w:r>
      <w:r>
        <w:rPr>
          <w:sz w:val="22"/>
          <w:szCs w:val="22"/>
        </w:rPr>
        <w:tab/>
      </w:r>
      <w:r>
        <w:rPr>
          <w:sz w:val="22"/>
          <w:szCs w:val="22"/>
        </w:rPr>
        <w:t xml:space="preserve">Christmas Day </w:t>
      </w:r>
    </w:p>
    <w:p w14:paraId="1B952AFC" w14:textId="77777777" w:rsidR="00862C89" w:rsidRDefault="00862C89" w:rsidP="00D60950">
      <w:pPr>
        <w:pStyle w:val="Default"/>
        <w:rPr>
          <w:sz w:val="22"/>
          <w:szCs w:val="22"/>
        </w:rPr>
      </w:pPr>
      <w:r>
        <w:rPr>
          <w:sz w:val="22"/>
          <w:szCs w:val="22"/>
        </w:rPr>
        <w:tab/>
      </w:r>
      <w:r>
        <w:rPr>
          <w:sz w:val="22"/>
          <w:szCs w:val="22"/>
        </w:rPr>
        <w:tab/>
        <w:t xml:space="preserve">Juneteenth </w:t>
      </w:r>
    </w:p>
    <w:p w14:paraId="1B952AFD" w14:textId="77777777" w:rsidR="00862C89" w:rsidRDefault="00862C89" w:rsidP="00C47032">
      <w:pPr>
        <w:ind w:left="720"/>
      </w:pPr>
      <w:r>
        <w:t>c) Also included would be any other day specifically declared by the President of the United States to be a National Holiday.</w:t>
      </w:r>
    </w:p>
    <w:p w14:paraId="1B952AFE" w14:textId="77777777" w:rsidR="00862C89" w:rsidRDefault="00862C89" w:rsidP="00C47032">
      <w:pPr>
        <w:pStyle w:val="Default"/>
        <w:ind w:left="720"/>
        <w:rPr>
          <w:sz w:val="22"/>
          <w:szCs w:val="22"/>
        </w:rPr>
      </w:pPr>
      <w:r>
        <w:rPr>
          <w:sz w:val="22"/>
          <w:szCs w:val="22"/>
        </w:rPr>
        <w:t xml:space="preserve">d) When a holiday falls on a Sunday, the following Monday shall be observed as a legal holiday by U.S. Government agencies. When a holiday falls on a Saturday, the preceding Friday shall be observed as a legal holiday. </w:t>
      </w:r>
    </w:p>
    <w:p w14:paraId="1B952AFF" w14:textId="77777777" w:rsidR="00862C89" w:rsidRDefault="00862C89" w:rsidP="00D60950">
      <w:pPr>
        <w:pStyle w:val="Default"/>
        <w:rPr>
          <w:sz w:val="22"/>
          <w:szCs w:val="22"/>
        </w:rPr>
      </w:pPr>
    </w:p>
    <w:p w14:paraId="1B952B00" w14:textId="77777777" w:rsidR="00862C89" w:rsidRDefault="00862C89" w:rsidP="00D60950">
      <w:pPr>
        <w:pStyle w:val="Default"/>
        <w:rPr>
          <w:sz w:val="22"/>
          <w:szCs w:val="22"/>
        </w:rPr>
      </w:pPr>
      <w:r>
        <w:rPr>
          <w:sz w:val="22"/>
          <w:szCs w:val="22"/>
        </w:rPr>
        <w:t xml:space="preserve">3. </w:t>
      </w:r>
      <w:r w:rsidRPr="00123D42">
        <w:rPr>
          <w:b/>
          <w:bCs/>
          <w:sz w:val="22"/>
          <w:szCs w:val="22"/>
        </w:rPr>
        <w:t>Quality Control</w:t>
      </w:r>
      <w:r>
        <w:rPr>
          <w:sz w:val="22"/>
          <w:szCs w:val="22"/>
        </w:rPr>
        <w:t xml:space="preserve">: The contractor is responsible for developing and maintaining a quality assurance program to ensure On-site Document Destruction. Shredding Services are performed in accordance with commonly accepted commercial practices. The contractor is responsible for developing and implementing procedures to identify, prevent, and ensure non-recurrence of defective services. </w:t>
      </w:r>
    </w:p>
    <w:p w14:paraId="1B952B01" w14:textId="77777777" w:rsidR="00862C89" w:rsidRDefault="00862C89" w:rsidP="00D60950">
      <w:pPr>
        <w:pStyle w:val="Default"/>
        <w:rPr>
          <w:sz w:val="22"/>
          <w:szCs w:val="22"/>
        </w:rPr>
      </w:pPr>
    </w:p>
    <w:p w14:paraId="1B952B02" w14:textId="77777777" w:rsidR="00862C89" w:rsidRDefault="00862C89" w:rsidP="00D60950">
      <w:pPr>
        <w:pStyle w:val="Default"/>
        <w:rPr>
          <w:sz w:val="22"/>
          <w:szCs w:val="22"/>
        </w:rPr>
      </w:pPr>
      <w:r>
        <w:rPr>
          <w:sz w:val="22"/>
          <w:szCs w:val="22"/>
        </w:rPr>
        <w:t xml:space="preserve">4. </w:t>
      </w:r>
      <w:r w:rsidRPr="00123D42">
        <w:rPr>
          <w:b/>
          <w:bCs/>
          <w:sz w:val="22"/>
          <w:szCs w:val="22"/>
        </w:rPr>
        <w:t>Quality Assurance</w:t>
      </w:r>
      <w:r>
        <w:rPr>
          <w:sz w:val="22"/>
          <w:szCs w:val="22"/>
        </w:rPr>
        <w:t xml:space="preserve">: The government will periodically evaluate the contractor's performance by having the Contracting Officer (CO) or GPOC monitor performance to ensure services are received. The GPOC will evaluate the contractor's performance through intermittent on-site inspections of the contractor's performance and receipt of complaints from facility personnel. The government is responsible for validating customer/facility complaints. </w:t>
      </w:r>
    </w:p>
    <w:p w14:paraId="1B952B03" w14:textId="77777777" w:rsidR="00862C89" w:rsidRDefault="00862C89" w:rsidP="00D60950">
      <w:pPr>
        <w:pStyle w:val="Default"/>
        <w:rPr>
          <w:sz w:val="22"/>
          <w:szCs w:val="22"/>
        </w:rPr>
      </w:pPr>
    </w:p>
    <w:p w14:paraId="1B952B04" w14:textId="77777777" w:rsidR="00862C89" w:rsidRDefault="00862C89" w:rsidP="00D60950">
      <w:r>
        <w:t xml:space="preserve">5. </w:t>
      </w:r>
      <w:r w:rsidRPr="00123D42">
        <w:rPr>
          <w:b/>
          <w:bCs/>
        </w:rPr>
        <w:t>Cancellation</w:t>
      </w:r>
      <w:r>
        <w:t>: The government may terminate this agreement or remove any component from the agreement with thirty days prior written notice to the Contractor.</w:t>
      </w:r>
    </w:p>
    <w:p w14:paraId="1B952B05" w14:textId="77777777" w:rsidR="00862C89" w:rsidRDefault="00862C89" w:rsidP="00D60950">
      <w:pPr>
        <w:pStyle w:val="Default"/>
        <w:rPr>
          <w:sz w:val="22"/>
          <w:szCs w:val="22"/>
        </w:rPr>
      </w:pPr>
      <w:r>
        <w:rPr>
          <w:sz w:val="22"/>
          <w:szCs w:val="22"/>
        </w:rPr>
        <w:t xml:space="preserve">6. </w:t>
      </w:r>
      <w:r w:rsidRPr="00123D42">
        <w:rPr>
          <w:b/>
          <w:bCs/>
          <w:sz w:val="22"/>
          <w:szCs w:val="22"/>
        </w:rPr>
        <w:t>Note</w:t>
      </w:r>
      <w:r>
        <w:rPr>
          <w:sz w:val="22"/>
          <w:szCs w:val="22"/>
        </w:rPr>
        <w:t xml:space="preserve">: No work other than that called for in this contract is authorized. The Contracting Officer is the only person authorized to enact changes/additions to this contract. </w:t>
      </w:r>
    </w:p>
    <w:p w14:paraId="1B952B06" w14:textId="77777777" w:rsidR="00862C89" w:rsidRDefault="00862C89" w:rsidP="00D60950">
      <w:pPr>
        <w:pStyle w:val="Default"/>
        <w:rPr>
          <w:sz w:val="22"/>
          <w:szCs w:val="22"/>
        </w:rPr>
      </w:pPr>
    </w:p>
    <w:p w14:paraId="1B952B07" w14:textId="77777777" w:rsidR="00862C89" w:rsidRDefault="00862C89" w:rsidP="00D60950">
      <w:r>
        <w:t xml:space="preserve">7. </w:t>
      </w:r>
      <w:r w:rsidRPr="00123D42">
        <w:rPr>
          <w:b/>
          <w:bCs/>
        </w:rPr>
        <w:t>Paymen</w:t>
      </w:r>
      <w:r w:rsidRPr="006D6B37">
        <w:rPr>
          <w:b/>
          <w:bCs/>
        </w:rPr>
        <w:t>t</w:t>
      </w:r>
      <w:r>
        <w:t xml:space="preserve">: Payments shall be made monthly, in arrears, upon successful completion of the above listed requirements and after submission of a record of all services performed, and the receipt of properly prepared Certificates of Destruction and invoiced electronically. A properly prepared invoice shall include at a minimum, the Purchase Order Number, the Contract Number and the period of performance relative to the invoice. </w:t>
      </w:r>
    </w:p>
    <w:p w14:paraId="1B952B08" w14:textId="77777777" w:rsidR="00862C89" w:rsidRDefault="00862C89" w:rsidP="00D60950">
      <w:pPr>
        <w:pStyle w:val="Default"/>
        <w:rPr>
          <w:sz w:val="22"/>
          <w:szCs w:val="22"/>
        </w:rPr>
      </w:pPr>
      <w:r>
        <w:rPr>
          <w:sz w:val="22"/>
          <w:szCs w:val="22"/>
        </w:rPr>
        <w:t xml:space="preserve">8. </w:t>
      </w:r>
      <w:r w:rsidRPr="00123D42">
        <w:rPr>
          <w:b/>
          <w:bCs/>
          <w:sz w:val="22"/>
          <w:szCs w:val="22"/>
        </w:rPr>
        <w:t>Privacy/Security</w:t>
      </w:r>
      <w:r>
        <w:rPr>
          <w:sz w:val="22"/>
          <w:szCs w:val="22"/>
        </w:rPr>
        <w:t xml:space="preserve">: The Contractor shall observe and comply with the VA rules of Conduct and Standards. Contractor is responsible for ensuring all employees coming on station have read and are familiar with VHA Privacy Policy Training. (To be supplied by Privacy Officer.) Official notification of such </w:t>
      </w:r>
      <w:r>
        <w:rPr>
          <w:sz w:val="22"/>
          <w:szCs w:val="22"/>
        </w:rPr>
        <w:lastRenderedPageBreak/>
        <w:t xml:space="preserve">shall be sent to the GPOC. The Contractor shall also need to be escorted on station during services until official Government background investigation has been done on Contract employee/s. </w:t>
      </w:r>
    </w:p>
    <w:p w14:paraId="1B952B09" w14:textId="77777777" w:rsidR="00862C89" w:rsidRDefault="00862C89" w:rsidP="00D60950">
      <w:pPr>
        <w:pStyle w:val="Default"/>
        <w:rPr>
          <w:sz w:val="22"/>
          <w:szCs w:val="22"/>
        </w:rPr>
      </w:pPr>
    </w:p>
    <w:p w14:paraId="1B952B0A" w14:textId="77777777" w:rsidR="00862C89" w:rsidRDefault="00862C89" w:rsidP="00123D42">
      <w:pPr>
        <w:pStyle w:val="Default"/>
        <w:ind w:left="720"/>
        <w:rPr>
          <w:sz w:val="22"/>
          <w:szCs w:val="22"/>
        </w:rPr>
      </w:pPr>
      <w:r>
        <w:rPr>
          <w:sz w:val="22"/>
          <w:szCs w:val="22"/>
        </w:rPr>
        <w:t xml:space="preserve">a) </w:t>
      </w:r>
      <w:r w:rsidRPr="00123D42">
        <w:rPr>
          <w:b/>
          <w:bCs/>
          <w:sz w:val="22"/>
          <w:szCs w:val="22"/>
        </w:rPr>
        <w:t>Privacy Act Documents</w:t>
      </w:r>
      <w:r>
        <w:rPr>
          <w:sz w:val="22"/>
          <w:szCs w:val="22"/>
        </w:rPr>
        <w:t>: The contractor understands and agrees that property obtained under this contract may contain records previously maintained as a system of records subject to the Privacy Act. The contractor is subject to the provisions of the Privacy Act and is responsible for compliance with its provisions with respect to the handling and disposal of protected information. Additionally, all document destruction and documentation shall be as required by the Health Insurance Portability and Accountabili</w:t>
      </w:r>
      <w:r>
        <w:rPr>
          <w:sz w:val="22"/>
          <w:szCs w:val="22"/>
        </w:rPr>
        <w:t xml:space="preserve">ty Act (HIPAA). </w:t>
      </w:r>
    </w:p>
    <w:p w14:paraId="1B952B0B" w14:textId="77777777" w:rsidR="00862C89" w:rsidRDefault="00862C89" w:rsidP="00D60950">
      <w:pPr>
        <w:pStyle w:val="Default"/>
        <w:rPr>
          <w:sz w:val="22"/>
          <w:szCs w:val="22"/>
        </w:rPr>
      </w:pPr>
    </w:p>
    <w:p w14:paraId="1B952B0C" w14:textId="77777777" w:rsidR="00862C89" w:rsidRDefault="00862C89" w:rsidP="00123D42">
      <w:pPr>
        <w:ind w:left="720"/>
      </w:pPr>
      <w:r>
        <w:t xml:space="preserve">b) </w:t>
      </w:r>
      <w:r w:rsidRPr="00123D42">
        <w:rPr>
          <w:b/>
          <w:bCs/>
        </w:rPr>
        <w:t>HIPAA Compliance</w:t>
      </w:r>
      <w:r>
        <w:t>: Contractor must adhere to the provisions of Public Law 104-191, Health Insurance Portability and Accountability Act (HIP AA) of 1996 and the National Standards to Protect the Privacy and Security of Protected Health Information (PHI). As required by HIPAA, the Department of Health and Human Services (HHS) has promulgated rules governing the security and use and disclosure of protected health information by covered entities, including the Department of Veterans Affairs (VA). In accordance w</w:t>
      </w:r>
      <w:r>
        <w:t>ith HI</w:t>
      </w:r>
      <w:r>
        <w:t>P</w:t>
      </w:r>
      <w:r>
        <w:t>AA, the Contractor shall be required to enter into a Business Associate Agreement (BAA) with VA.</w:t>
      </w:r>
    </w:p>
    <w:p w14:paraId="1B952B0D" w14:textId="77777777" w:rsidR="00862C89" w:rsidRDefault="00862C89" w:rsidP="00D60950">
      <w:pPr>
        <w:pStyle w:val="Default"/>
        <w:rPr>
          <w:sz w:val="22"/>
          <w:szCs w:val="22"/>
        </w:rPr>
      </w:pPr>
      <w:r>
        <w:rPr>
          <w:sz w:val="22"/>
          <w:szCs w:val="22"/>
        </w:rPr>
        <w:t xml:space="preserve">c) </w:t>
      </w:r>
      <w:r w:rsidRPr="00123D42">
        <w:rPr>
          <w:b/>
          <w:bCs/>
          <w:sz w:val="22"/>
          <w:szCs w:val="22"/>
        </w:rPr>
        <w:t>Document Destruction Reports</w:t>
      </w:r>
      <w:r>
        <w:rPr>
          <w:sz w:val="22"/>
          <w:szCs w:val="22"/>
        </w:rPr>
        <w:t xml:space="preserve">. Document destruction reports shall be submitted to the GPOC within 48 hours of pickup and shall include the information required to meet HIPAA requirements. At a minimum the report shall include: </w:t>
      </w:r>
    </w:p>
    <w:p w14:paraId="1B952B0E" w14:textId="77777777" w:rsidR="00862C89" w:rsidRDefault="00862C89" w:rsidP="00D60950">
      <w:pPr>
        <w:pStyle w:val="Default"/>
        <w:rPr>
          <w:sz w:val="22"/>
          <w:szCs w:val="22"/>
        </w:rPr>
      </w:pPr>
    </w:p>
    <w:p w14:paraId="1B952B0F" w14:textId="77777777" w:rsidR="00862C89" w:rsidRDefault="00862C89" w:rsidP="00123D42">
      <w:pPr>
        <w:pStyle w:val="Default"/>
        <w:ind w:firstLine="720"/>
        <w:rPr>
          <w:sz w:val="22"/>
          <w:szCs w:val="22"/>
        </w:rPr>
      </w:pPr>
      <w:r>
        <w:rPr>
          <w:sz w:val="22"/>
          <w:szCs w:val="22"/>
        </w:rPr>
        <w:t xml:space="preserve">- Date of document pickup. </w:t>
      </w:r>
    </w:p>
    <w:p w14:paraId="1B952B10" w14:textId="77777777" w:rsidR="00862C89" w:rsidRDefault="00862C89" w:rsidP="00123D42">
      <w:pPr>
        <w:pStyle w:val="Default"/>
        <w:ind w:firstLine="720"/>
        <w:rPr>
          <w:sz w:val="22"/>
          <w:szCs w:val="22"/>
        </w:rPr>
      </w:pPr>
      <w:r>
        <w:rPr>
          <w:sz w:val="22"/>
          <w:szCs w:val="22"/>
        </w:rPr>
        <w:t xml:space="preserve">- Weight/tonnage picked up. </w:t>
      </w:r>
    </w:p>
    <w:p w14:paraId="1B952B11" w14:textId="77777777" w:rsidR="00862C89" w:rsidRDefault="00862C89" w:rsidP="00123D42">
      <w:pPr>
        <w:pStyle w:val="Default"/>
        <w:ind w:firstLine="720"/>
        <w:rPr>
          <w:sz w:val="22"/>
          <w:szCs w:val="22"/>
        </w:rPr>
      </w:pPr>
      <w:r>
        <w:rPr>
          <w:sz w:val="22"/>
          <w:szCs w:val="22"/>
        </w:rPr>
        <w:t xml:space="preserve">- Date of Destruction. </w:t>
      </w:r>
    </w:p>
    <w:p w14:paraId="1B952B12" w14:textId="77777777" w:rsidR="00862C89" w:rsidRDefault="00862C89" w:rsidP="00123D42">
      <w:pPr>
        <w:pStyle w:val="Default"/>
        <w:ind w:firstLine="720"/>
        <w:rPr>
          <w:sz w:val="22"/>
          <w:szCs w:val="22"/>
        </w:rPr>
      </w:pPr>
      <w:r>
        <w:rPr>
          <w:sz w:val="22"/>
          <w:szCs w:val="22"/>
        </w:rPr>
        <w:t xml:space="preserve">- Method of Destruction. </w:t>
      </w:r>
    </w:p>
    <w:p w14:paraId="1B952B13" w14:textId="77777777" w:rsidR="00862C89" w:rsidRDefault="00862C89" w:rsidP="00123D42">
      <w:pPr>
        <w:pStyle w:val="Default"/>
        <w:ind w:firstLine="720"/>
        <w:rPr>
          <w:sz w:val="22"/>
          <w:szCs w:val="22"/>
        </w:rPr>
      </w:pPr>
      <w:r>
        <w:rPr>
          <w:sz w:val="22"/>
          <w:szCs w:val="22"/>
        </w:rPr>
        <w:t xml:space="preserve">- Description of the disposed records: Confidential documents. </w:t>
      </w:r>
    </w:p>
    <w:p w14:paraId="1B952B14" w14:textId="77777777" w:rsidR="00862C89" w:rsidRDefault="00862C89" w:rsidP="00123D42">
      <w:pPr>
        <w:pStyle w:val="Default"/>
        <w:ind w:firstLine="720"/>
        <w:rPr>
          <w:sz w:val="22"/>
          <w:szCs w:val="22"/>
        </w:rPr>
      </w:pPr>
      <w:r>
        <w:rPr>
          <w:sz w:val="22"/>
          <w:szCs w:val="22"/>
        </w:rPr>
        <w:t xml:space="preserve">- Statement that the documents were received secured. </w:t>
      </w:r>
    </w:p>
    <w:p w14:paraId="1B952B15" w14:textId="77777777" w:rsidR="00862C89" w:rsidRDefault="00862C89" w:rsidP="00123D42">
      <w:pPr>
        <w:pStyle w:val="Default"/>
        <w:ind w:firstLine="720"/>
        <w:rPr>
          <w:sz w:val="22"/>
          <w:szCs w:val="22"/>
        </w:rPr>
      </w:pPr>
      <w:r>
        <w:rPr>
          <w:sz w:val="22"/>
          <w:szCs w:val="22"/>
        </w:rPr>
        <w:t xml:space="preserve">- Statement that the documents were destroyed in the normal course of business. </w:t>
      </w:r>
    </w:p>
    <w:p w14:paraId="1B952B16" w14:textId="77777777" w:rsidR="00862C89" w:rsidRDefault="00862C89" w:rsidP="00123D42">
      <w:pPr>
        <w:ind w:firstLine="720"/>
      </w:pPr>
      <w:r>
        <w:t>- The signature of the individuals supervising and witnessing the destruction.</w:t>
      </w:r>
    </w:p>
    <w:p w14:paraId="1B952B17" w14:textId="77777777" w:rsidR="00862C89" w:rsidRDefault="00862C89" w:rsidP="00D60950">
      <w:r>
        <w:t xml:space="preserve">9. </w:t>
      </w:r>
      <w:r w:rsidRPr="00123D42">
        <w:rPr>
          <w:b/>
          <w:bCs/>
        </w:rPr>
        <w:t>Contractor Personnel</w:t>
      </w:r>
      <w:r>
        <w:t>: The Contractor shall provide qualified employees. The Contractor shall be required to comply with all security requirements of the VAMC. The Contractor is responsible for ensuring all employees possess all required licenses for operating all equipment used in the execution of this contract. The Contractor shall be responsible for coordinating with the GPOC and providing all information required of him or his employees for performance of work. The Contractor shall be responsible to ensu</w:t>
      </w:r>
      <w:r>
        <w:t xml:space="preserve">re Contractor employees providing work on this contract are fully trained and completely competent to perform the required work. Contractor personnel must wear a common uniform or identification with the contractor's name printed in neat and professional manner so as to be easily visible and readable. </w:t>
      </w:r>
    </w:p>
    <w:p w14:paraId="1B952B18" w14:textId="77777777" w:rsidR="00862C89" w:rsidRDefault="00862C89" w:rsidP="00D60950">
      <w:pPr>
        <w:pStyle w:val="Default"/>
        <w:rPr>
          <w:sz w:val="22"/>
          <w:szCs w:val="22"/>
        </w:rPr>
      </w:pPr>
      <w:r>
        <w:rPr>
          <w:sz w:val="22"/>
          <w:szCs w:val="22"/>
        </w:rPr>
        <w:t xml:space="preserve">10. </w:t>
      </w:r>
      <w:r w:rsidRPr="00123D42">
        <w:rPr>
          <w:b/>
          <w:bCs/>
          <w:sz w:val="22"/>
          <w:szCs w:val="22"/>
        </w:rPr>
        <w:t>Security Requirements</w:t>
      </w:r>
      <w:r>
        <w:rPr>
          <w:sz w:val="22"/>
          <w:szCs w:val="22"/>
        </w:rPr>
        <w:t xml:space="preserve">: All contractor employees who require access to the Department of Veterans Affairs' computer systems and any documents containing sensitive and confidential information shall be the subject of a background investigation and must receive a favorable adjudication from the VA Office of Security and Law Enforcement prior to contract performance. This requirement is applicable to all subcontractor personnel requiring the same access. If the investigation is not completed prior to the start </w:t>
      </w:r>
      <w:r>
        <w:rPr>
          <w:sz w:val="22"/>
          <w:szCs w:val="22"/>
        </w:rPr>
        <w:t xml:space="preserve">date of the contract, the contractor shall be responsible for the actions of those individuals they provide to perform work for VA. </w:t>
      </w:r>
    </w:p>
    <w:p w14:paraId="1B952B19" w14:textId="77777777" w:rsidR="00862C89" w:rsidRDefault="00862C89" w:rsidP="00D60950">
      <w:pPr>
        <w:pStyle w:val="Default"/>
        <w:rPr>
          <w:sz w:val="22"/>
          <w:szCs w:val="22"/>
        </w:rPr>
      </w:pPr>
    </w:p>
    <w:p w14:paraId="1B952B1A" w14:textId="77777777" w:rsidR="00862C89" w:rsidRDefault="00862C89" w:rsidP="00123D42">
      <w:pPr>
        <w:pStyle w:val="Default"/>
        <w:ind w:left="720"/>
        <w:rPr>
          <w:sz w:val="22"/>
          <w:szCs w:val="22"/>
        </w:rPr>
      </w:pPr>
      <w:r w:rsidRPr="00123D42">
        <w:rPr>
          <w:sz w:val="22"/>
          <w:szCs w:val="22"/>
          <w:u w:val="single"/>
        </w:rPr>
        <w:lastRenderedPageBreak/>
        <w:t>Position Sensitivity</w:t>
      </w:r>
      <w:r>
        <w:rPr>
          <w:sz w:val="22"/>
          <w:szCs w:val="22"/>
        </w:rPr>
        <w:t xml:space="preserve"> - The position sensitivity has been designated as </w:t>
      </w:r>
      <w:r w:rsidRPr="00123D42">
        <w:rPr>
          <w:b/>
          <w:bCs/>
          <w:sz w:val="22"/>
          <w:szCs w:val="22"/>
        </w:rPr>
        <w:t>Low Risk</w:t>
      </w:r>
      <w:r>
        <w:rPr>
          <w:sz w:val="22"/>
          <w:szCs w:val="22"/>
        </w:rPr>
        <w:t xml:space="preserve"> for On-site Document Destruction/Shredding services. </w:t>
      </w:r>
    </w:p>
    <w:p w14:paraId="1B952B1B" w14:textId="77777777" w:rsidR="00862C89" w:rsidRDefault="00862C89" w:rsidP="00D60950">
      <w:pPr>
        <w:pStyle w:val="Default"/>
        <w:rPr>
          <w:sz w:val="22"/>
          <w:szCs w:val="22"/>
        </w:rPr>
      </w:pPr>
    </w:p>
    <w:p w14:paraId="1B952B1C" w14:textId="77777777" w:rsidR="00862C89" w:rsidRDefault="00862C89" w:rsidP="00123D42">
      <w:pPr>
        <w:pStyle w:val="Default"/>
        <w:ind w:left="720"/>
        <w:rPr>
          <w:sz w:val="22"/>
          <w:szCs w:val="22"/>
        </w:rPr>
      </w:pPr>
      <w:r w:rsidRPr="00123D42">
        <w:rPr>
          <w:sz w:val="22"/>
          <w:szCs w:val="22"/>
          <w:u w:val="single"/>
        </w:rPr>
        <w:t>Background Investigation</w:t>
      </w:r>
      <w:r>
        <w:rPr>
          <w:sz w:val="22"/>
          <w:szCs w:val="22"/>
        </w:rPr>
        <w:t xml:space="preserve"> - The level of background investigation commensurate with the required level of access is </w:t>
      </w:r>
      <w:r w:rsidRPr="00123D42">
        <w:rPr>
          <w:b/>
          <w:bCs/>
          <w:sz w:val="22"/>
          <w:szCs w:val="22"/>
        </w:rPr>
        <w:t>National Agency Check with Written Inquiries</w:t>
      </w:r>
      <w:r>
        <w:rPr>
          <w:sz w:val="22"/>
          <w:szCs w:val="22"/>
        </w:rPr>
        <w:t xml:space="preserve">. </w:t>
      </w:r>
    </w:p>
    <w:p w14:paraId="1B952B1D" w14:textId="77777777" w:rsidR="00862C89" w:rsidRDefault="00862C89" w:rsidP="00D60950">
      <w:pPr>
        <w:pStyle w:val="Default"/>
        <w:rPr>
          <w:sz w:val="22"/>
          <w:szCs w:val="22"/>
        </w:rPr>
      </w:pPr>
    </w:p>
    <w:p w14:paraId="1B952B1E" w14:textId="77777777" w:rsidR="00862C89" w:rsidRDefault="00862C89" w:rsidP="00D60950">
      <w:r>
        <w:t xml:space="preserve">11. </w:t>
      </w:r>
      <w:r w:rsidRPr="00123D42">
        <w:rPr>
          <w:b/>
          <w:bCs/>
        </w:rPr>
        <w:t>Contractor Responsibilities</w:t>
      </w:r>
    </w:p>
    <w:p w14:paraId="1B952B1F" w14:textId="77777777" w:rsidR="00862C89" w:rsidRDefault="00862C89" w:rsidP="00123D42">
      <w:pPr>
        <w:pStyle w:val="Default"/>
        <w:ind w:left="720"/>
        <w:rPr>
          <w:sz w:val="22"/>
          <w:szCs w:val="22"/>
        </w:rPr>
      </w:pPr>
      <w:r>
        <w:rPr>
          <w:sz w:val="22"/>
          <w:szCs w:val="22"/>
        </w:rPr>
        <w:t xml:space="preserve">a) The contractor shall bear the expense of obtaining background investigations. If the Office of Personnel Management (OPM) conducts the investigation, the contractor shall reimburse VA within 30 days. If timely payment is not made within 30 days from date of bill for collection, then VA shall deduct the cost incurred from the </w:t>
      </w:r>
      <w:r>
        <w:rPr>
          <w:sz w:val="22"/>
          <w:szCs w:val="22"/>
        </w:rPr>
        <w:t>contractor’s</w:t>
      </w:r>
      <w:r>
        <w:rPr>
          <w:sz w:val="22"/>
          <w:szCs w:val="22"/>
        </w:rPr>
        <w:t xml:space="preserve"> 1st month(s) invoice(s) for services rendered. </w:t>
      </w:r>
    </w:p>
    <w:p w14:paraId="1B952B20" w14:textId="77777777" w:rsidR="00862C89" w:rsidRDefault="00862C89" w:rsidP="00D60950">
      <w:pPr>
        <w:pStyle w:val="Default"/>
        <w:rPr>
          <w:sz w:val="22"/>
          <w:szCs w:val="22"/>
        </w:rPr>
      </w:pPr>
    </w:p>
    <w:p w14:paraId="1B952B21" w14:textId="77777777" w:rsidR="00862C89" w:rsidRDefault="00862C89" w:rsidP="00123D42">
      <w:pPr>
        <w:pStyle w:val="Default"/>
        <w:ind w:left="720"/>
        <w:rPr>
          <w:sz w:val="22"/>
          <w:szCs w:val="22"/>
        </w:rPr>
      </w:pPr>
      <w:r>
        <w:rPr>
          <w:sz w:val="22"/>
          <w:szCs w:val="22"/>
        </w:rPr>
        <w:t xml:space="preserve">b) As required, the contractor shall submit or have their employees submit the following forms to the VA Office of Security and Law Enforcement within 15 days of receipt: </w:t>
      </w:r>
    </w:p>
    <w:p w14:paraId="1B952B22" w14:textId="77777777" w:rsidR="00862C89" w:rsidRDefault="00862C89" w:rsidP="00D60950">
      <w:pPr>
        <w:pStyle w:val="Default"/>
        <w:rPr>
          <w:sz w:val="22"/>
          <w:szCs w:val="22"/>
        </w:rPr>
      </w:pPr>
    </w:p>
    <w:p w14:paraId="1B952B23" w14:textId="77777777" w:rsidR="00862C89" w:rsidRDefault="00862C89" w:rsidP="00123D42">
      <w:pPr>
        <w:pStyle w:val="Default"/>
        <w:ind w:left="720" w:firstLine="720"/>
        <w:rPr>
          <w:sz w:val="22"/>
          <w:szCs w:val="22"/>
        </w:rPr>
      </w:pPr>
      <w:r>
        <w:rPr>
          <w:sz w:val="22"/>
          <w:szCs w:val="22"/>
        </w:rPr>
        <w:t xml:space="preserve">(i) Standard Form 85P, Questionnaire for Public Trust Positions </w:t>
      </w:r>
    </w:p>
    <w:p w14:paraId="1B952B24" w14:textId="77777777" w:rsidR="00862C89" w:rsidRDefault="00862C89" w:rsidP="00123D42">
      <w:pPr>
        <w:pStyle w:val="Default"/>
        <w:ind w:left="720" w:firstLine="720"/>
        <w:rPr>
          <w:sz w:val="22"/>
          <w:szCs w:val="22"/>
        </w:rPr>
      </w:pPr>
      <w:r>
        <w:rPr>
          <w:sz w:val="22"/>
          <w:szCs w:val="22"/>
        </w:rPr>
        <w:t xml:space="preserve">(ii) Standard Form 85P-S, Supplemental Questionnaire for Selected Positions </w:t>
      </w:r>
    </w:p>
    <w:p w14:paraId="1B952B25" w14:textId="77777777" w:rsidR="00862C89" w:rsidRDefault="00862C89" w:rsidP="00123D42">
      <w:pPr>
        <w:pStyle w:val="Default"/>
        <w:ind w:left="720" w:firstLine="720"/>
        <w:rPr>
          <w:sz w:val="22"/>
          <w:szCs w:val="22"/>
        </w:rPr>
      </w:pPr>
      <w:r>
        <w:rPr>
          <w:sz w:val="22"/>
          <w:szCs w:val="22"/>
        </w:rPr>
        <w:t xml:space="preserve">(iii) FD 258, U.S. Department of Justice Fingerprint Applicant Chart </w:t>
      </w:r>
    </w:p>
    <w:p w14:paraId="1B952B26" w14:textId="77777777" w:rsidR="00862C89" w:rsidRDefault="00862C89" w:rsidP="00123D42">
      <w:pPr>
        <w:pStyle w:val="Default"/>
        <w:ind w:left="720" w:firstLine="720"/>
        <w:rPr>
          <w:sz w:val="22"/>
          <w:szCs w:val="22"/>
        </w:rPr>
      </w:pPr>
      <w:r>
        <w:rPr>
          <w:sz w:val="22"/>
          <w:szCs w:val="22"/>
        </w:rPr>
        <w:t xml:space="preserve">(iv) Optional Form 306, Declaration for Federal Employment </w:t>
      </w:r>
    </w:p>
    <w:p w14:paraId="1B952B27" w14:textId="77777777" w:rsidR="00862C89" w:rsidRDefault="00862C89" w:rsidP="00D60950">
      <w:pPr>
        <w:pStyle w:val="Default"/>
        <w:rPr>
          <w:sz w:val="22"/>
          <w:szCs w:val="22"/>
        </w:rPr>
      </w:pPr>
    </w:p>
    <w:p w14:paraId="1B952B28" w14:textId="77777777" w:rsidR="00862C89" w:rsidRDefault="00862C89" w:rsidP="00123D42">
      <w:pPr>
        <w:pStyle w:val="Default"/>
        <w:ind w:left="720"/>
        <w:rPr>
          <w:sz w:val="22"/>
          <w:szCs w:val="22"/>
        </w:rPr>
      </w:pPr>
      <w:r>
        <w:rPr>
          <w:sz w:val="22"/>
          <w:szCs w:val="22"/>
        </w:rPr>
        <w:t xml:space="preserve">c) The Contractor shall inform the contract employee that when filling out Standard Form 85, that there should be no gaps in employment history. Any gaps in employment history on Standard Form 85 may result in rejection of the documentation for investigation. </w:t>
      </w:r>
    </w:p>
    <w:p w14:paraId="1B952B29" w14:textId="77777777" w:rsidR="00862C89" w:rsidRDefault="00862C89" w:rsidP="00D60950">
      <w:pPr>
        <w:pStyle w:val="Default"/>
        <w:rPr>
          <w:sz w:val="22"/>
          <w:szCs w:val="22"/>
        </w:rPr>
      </w:pPr>
    </w:p>
    <w:p w14:paraId="1B952B2A" w14:textId="77777777" w:rsidR="00862C89" w:rsidRDefault="00862C89" w:rsidP="00123D42">
      <w:pPr>
        <w:ind w:left="720"/>
      </w:pPr>
      <w:r>
        <w:t>d) The contractor, when notified of an unfavorable determination by the Government, shall withdraw the employee from consideration from working under the contract.</w:t>
      </w:r>
    </w:p>
    <w:p w14:paraId="1B952B2B" w14:textId="77777777" w:rsidR="00862C89" w:rsidRDefault="00862C89" w:rsidP="00123D42">
      <w:pPr>
        <w:ind w:left="720"/>
      </w:pPr>
      <w:r>
        <w:t>e) Failure to comply with the contractor personnel security requirements may result in termination of the contract for default.</w:t>
      </w:r>
    </w:p>
    <w:p w14:paraId="1B952B2C" w14:textId="77777777" w:rsidR="00862C89" w:rsidRDefault="00862C89" w:rsidP="00123D42">
      <w:pPr>
        <w:pStyle w:val="Default"/>
        <w:ind w:left="720"/>
        <w:rPr>
          <w:sz w:val="22"/>
          <w:szCs w:val="22"/>
        </w:rPr>
      </w:pPr>
      <w:r>
        <w:rPr>
          <w:sz w:val="22"/>
          <w:szCs w:val="22"/>
        </w:rPr>
        <w:t xml:space="preserve">f) The contractor shall be responsible to provide evidence to the GPOC that investigations have been completed or in the process of being requested within 15 calendar days from receipt of award. </w:t>
      </w:r>
    </w:p>
    <w:p w14:paraId="1B952B2D" w14:textId="77777777" w:rsidR="00862C89" w:rsidRDefault="00862C89" w:rsidP="00D60950">
      <w:pPr>
        <w:pStyle w:val="Default"/>
        <w:rPr>
          <w:sz w:val="22"/>
          <w:szCs w:val="22"/>
        </w:rPr>
      </w:pPr>
    </w:p>
    <w:p w14:paraId="1B952B2E" w14:textId="77777777" w:rsidR="00862C89" w:rsidRDefault="00862C89" w:rsidP="00123D42">
      <w:pPr>
        <w:pStyle w:val="Default"/>
        <w:ind w:left="720"/>
        <w:rPr>
          <w:sz w:val="22"/>
          <w:szCs w:val="22"/>
        </w:rPr>
      </w:pPr>
      <w:r>
        <w:rPr>
          <w:sz w:val="22"/>
          <w:szCs w:val="22"/>
        </w:rPr>
        <w:t xml:space="preserve">g) The contractor is responsible for physical security and safeguarding all government documents. All vehicles/trucks utilized for Document Destruction/Shredding Services must be properly identified with contractor name. </w:t>
      </w:r>
    </w:p>
    <w:p w14:paraId="1B952B2F" w14:textId="77777777" w:rsidR="00862C89" w:rsidRDefault="00862C89" w:rsidP="00D60950">
      <w:pPr>
        <w:pStyle w:val="Default"/>
        <w:rPr>
          <w:sz w:val="22"/>
          <w:szCs w:val="22"/>
        </w:rPr>
      </w:pPr>
    </w:p>
    <w:p w14:paraId="1B952B30" w14:textId="77777777" w:rsidR="00862C89" w:rsidRDefault="00862C89" w:rsidP="00D60950">
      <w:pPr>
        <w:pStyle w:val="Default"/>
        <w:rPr>
          <w:sz w:val="22"/>
          <w:szCs w:val="22"/>
        </w:rPr>
      </w:pPr>
      <w:r>
        <w:rPr>
          <w:sz w:val="22"/>
          <w:szCs w:val="22"/>
        </w:rPr>
        <w:t xml:space="preserve">12. </w:t>
      </w:r>
      <w:r w:rsidRPr="00123D42">
        <w:rPr>
          <w:b/>
          <w:bCs/>
          <w:sz w:val="22"/>
          <w:szCs w:val="22"/>
        </w:rPr>
        <w:t>Government Responsibilities</w:t>
      </w:r>
      <w:r>
        <w:rPr>
          <w:sz w:val="22"/>
          <w:szCs w:val="22"/>
        </w:rPr>
        <w:t xml:space="preserve"> </w:t>
      </w:r>
    </w:p>
    <w:p w14:paraId="1B952B31" w14:textId="77777777" w:rsidR="00862C89" w:rsidRDefault="00862C89" w:rsidP="00D60950">
      <w:pPr>
        <w:pStyle w:val="Default"/>
        <w:rPr>
          <w:sz w:val="22"/>
          <w:szCs w:val="22"/>
        </w:rPr>
      </w:pPr>
    </w:p>
    <w:p w14:paraId="1B952B32" w14:textId="77777777" w:rsidR="00862C89" w:rsidRDefault="00862C89" w:rsidP="00123D42">
      <w:pPr>
        <w:pStyle w:val="Default"/>
        <w:ind w:left="720"/>
        <w:rPr>
          <w:sz w:val="22"/>
          <w:szCs w:val="22"/>
        </w:rPr>
      </w:pPr>
      <w:r>
        <w:rPr>
          <w:sz w:val="22"/>
          <w:szCs w:val="22"/>
        </w:rPr>
        <w:t xml:space="preserve">a) The GPOC will forward the names, social security numbers, and dates of birth of the contractor's employees to the VA Law Enforcement Training Center/SIC. </w:t>
      </w:r>
    </w:p>
    <w:p w14:paraId="1B952B33" w14:textId="77777777" w:rsidR="00862C89" w:rsidRDefault="00862C89" w:rsidP="00D60950">
      <w:pPr>
        <w:pStyle w:val="Default"/>
        <w:rPr>
          <w:sz w:val="22"/>
          <w:szCs w:val="22"/>
        </w:rPr>
      </w:pPr>
    </w:p>
    <w:p w14:paraId="1B952B34" w14:textId="77777777" w:rsidR="00862C89" w:rsidRDefault="00862C89" w:rsidP="00123D42">
      <w:pPr>
        <w:pStyle w:val="Default"/>
        <w:ind w:left="720"/>
        <w:rPr>
          <w:sz w:val="22"/>
          <w:szCs w:val="22"/>
        </w:rPr>
      </w:pPr>
      <w:r>
        <w:rPr>
          <w:sz w:val="22"/>
          <w:szCs w:val="22"/>
        </w:rPr>
        <w:t xml:space="preserve">b) The VA Law Enforcement Training Center/SIC will provide the necessary investigative forms to the contractor or to the contractor's employees, coordinate the background investigations, and notify the GPOC and contractor of the results of the investigations. </w:t>
      </w:r>
    </w:p>
    <w:p w14:paraId="1B952B35" w14:textId="77777777" w:rsidR="00862C89" w:rsidRDefault="00862C89" w:rsidP="00D60950">
      <w:pPr>
        <w:pStyle w:val="Default"/>
        <w:rPr>
          <w:sz w:val="22"/>
          <w:szCs w:val="22"/>
        </w:rPr>
      </w:pPr>
    </w:p>
    <w:p w14:paraId="1B952B36" w14:textId="77777777" w:rsidR="00862C89" w:rsidRDefault="00862C89" w:rsidP="00123D42">
      <w:pPr>
        <w:ind w:left="720"/>
      </w:pPr>
      <w:r>
        <w:t xml:space="preserve">c) The VA facility will pay for requested investigations in advance. A bill for collection will be sent to the contractor to reimburse the VA facility. The contractor shall reimburse the </w:t>
      </w:r>
      <w:r>
        <w:lastRenderedPageBreak/>
        <w:t xml:space="preserve">VA facility within 30 days. If timely payment is not made within 30 days from date of bill for collection, then VA shall deduct the cost incurred from the </w:t>
      </w:r>
      <w:r>
        <w:t>contractor’s</w:t>
      </w:r>
      <w:r>
        <w:t xml:space="preserve"> 1st month(s) invoice(s) for services rendered.</w:t>
      </w:r>
    </w:p>
    <w:p w14:paraId="1B952B37" w14:textId="77777777" w:rsidR="00862C89" w:rsidRDefault="00862C89" w:rsidP="00123D42">
      <w:pPr>
        <w:pStyle w:val="Default"/>
        <w:ind w:left="720"/>
        <w:rPr>
          <w:sz w:val="22"/>
          <w:szCs w:val="22"/>
        </w:rPr>
      </w:pPr>
      <w:r>
        <w:rPr>
          <w:sz w:val="22"/>
          <w:szCs w:val="22"/>
        </w:rPr>
        <w:t xml:space="preserve">d) The current fees associated with background investigations are $200.00 each for low level investigation. See above for the position sensitivity that has been assigned to this contract. </w:t>
      </w:r>
    </w:p>
    <w:p w14:paraId="1B952B38" w14:textId="77777777" w:rsidR="00862C89" w:rsidRDefault="00862C89" w:rsidP="00D60950">
      <w:pPr>
        <w:pStyle w:val="Default"/>
        <w:rPr>
          <w:sz w:val="22"/>
          <w:szCs w:val="22"/>
        </w:rPr>
      </w:pPr>
    </w:p>
    <w:p w14:paraId="1B952B39" w14:textId="77777777" w:rsidR="00862C89" w:rsidRDefault="00862C89" w:rsidP="00D60950">
      <w:pPr>
        <w:pStyle w:val="Default"/>
        <w:rPr>
          <w:sz w:val="22"/>
          <w:szCs w:val="22"/>
        </w:rPr>
      </w:pPr>
      <w:r>
        <w:rPr>
          <w:sz w:val="22"/>
          <w:szCs w:val="22"/>
        </w:rPr>
        <w:t xml:space="preserve">13. </w:t>
      </w:r>
      <w:r w:rsidRPr="00123D42">
        <w:rPr>
          <w:b/>
          <w:bCs/>
          <w:sz w:val="22"/>
          <w:szCs w:val="22"/>
        </w:rPr>
        <w:t>Contractor Reporting Person</w:t>
      </w:r>
      <w:r>
        <w:rPr>
          <w:sz w:val="22"/>
          <w:szCs w:val="22"/>
        </w:rPr>
        <w:t xml:space="preserve"> </w:t>
      </w:r>
    </w:p>
    <w:p w14:paraId="1B952B3A" w14:textId="77777777" w:rsidR="00862C89" w:rsidRDefault="00862C89" w:rsidP="00D60950">
      <w:pPr>
        <w:pStyle w:val="Default"/>
        <w:rPr>
          <w:sz w:val="22"/>
          <w:szCs w:val="22"/>
        </w:rPr>
      </w:pPr>
    </w:p>
    <w:p w14:paraId="1B952B3B" w14:textId="77777777" w:rsidR="00862C89" w:rsidRDefault="00862C89" w:rsidP="00123D42">
      <w:pPr>
        <w:pStyle w:val="Default"/>
        <w:ind w:firstLine="720"/>
        <w:rPr>
          <w:sz w:val="22"/>
          <w:szCs w:val="22"/>
        </w:rPr>
      </w:pPr>
      <w:r>
        <w:rPr>
          <w:sz w:val="22"/>
          <w:szCs w:val="22"/>
        </w:rPr>
        <w:t xml:space="preserve">• Contractor -- Provide telephone number(s) to call for your Service Department. </w:t>
      </w:r>
    </w:p>
    <w:p w14:paraId="1B952B3C" w14:textId="77777777" w:rsidR="00862C89" w:rsidRDefault="00862C89" w:rsidP="00D60950">
      <w:pPr>
        <w:pStyle w:val="Default"/>
        <w:rPr>
          <w:sz w:val="22"/>
          <w:szCs w:val="22"/>
        </w:rPr>
      </w:pPr>
    </w:p>
    <w:p w14:paraId="1B952B3D" w14:textId="77777777" w:rsidR="00862C89" w:rsidRDefault="00862C89" w:rsidP="00123D42">
      <w:pPr>
        <w:pStyle w:val="Default"/>
        <w:ind w:firstLine="720"/>
        <w:rPr>
          <w:sz w:val="22"/>
          <w:szCs w:val="22"/>
        </w:rPr>
      </w:pPr>
      <w:r>
        <w:rPr>
          <w:sz w:val="22"/>
          <w:szCs w:val="22"/>
        </w:rPr>
        <w:t xml:space="preserve">• Provide name(s) of authorized contact person(s): </w:t>
      </w:r>
    </w:p>
    <w:p w14:paraId="1B952B3E" w14:textId="77777777" w:rsidR="00862C89" w:rsidRDefault="00862C89" w:rsidP="00D60950">
      <w:pPr>
        <w:pStyle w:val="Default"/>
        <w:rPr>
          <w:sz w:val="22"/>
          <w:szCs w:val="22"/>
        </w:rPr>
      </w:pPr>
    </w:p>
    <w:p w14:paraId="1B952B3F" w14:textId="77777777" w:rsidR="00862C89" w:rsidRDefault="00862C89" w:rsidP="00D60950">
      <w:pPr>
        <w:pStyle w:val="Default"/>
        <w:rPr>
          <w:sz w:val="22"/>
          <w:szCs w:val="22"/>
        </w:rPr>
      </w:pPr>
      <w:r>
        <w:rPr>
          <w:sz w:val="22"/>
          <w:szCs w:val="22"/>
        </w:rPr>
        <w:t>1</w:t>
      </w:r>
      <w:r>
        <w:rPr>
          <w:sz w:val="22"/>
          <w:szCs w:val="22"/>
        </w:rPr>
        <w:t>4</w:t>
      </w:r>
      <w:r>
        <w:rPr>
          <w:sz w:val="22"/>
          <w:szCs w:val="22"/>
        </w:rPr>
        <w:t>.</w:t>
      </w:r>
      <w:r>
        <w:rPr>
          <w:sz w:val="22"/>
          <w:szCs w:val="22"/>
        </w:rPr>
        <w:t xml:space="preserve"> </w:t>
      </w:r>
      <w:r w:rsidRPr="00123D42">
        <w:rPr>
          <w:b/>
          <w:bCs/>
          <w:sz w:val="22"/>
          <w:szCs w:val="22"/>
        </w:rPr>
        <w:t>Contractor Vehicles</w:t>
      </w:r>
      <w:r>
        <w:rPr>
          <w:sz w:val="22"/>
          <w:szCs w:val="22"/>
        </w:rPr>
        <w:t xml:space="preserve">: All Contractor vehicles utilized in this contract shall be insured (up to the minimum coverage required by the respective State) and maintain current state vehicle registration. All Contractor employees shall possess a valid State Driver's license and have a clean driving record. The Contractor or his/her employees while performing under this contract shall use no personal vehicles. </w:t>
      </w:r>
    </w:p>
    <w:p w14:paraId="1B952B40" w14:textId="77777777" w:rsidR="00862C89" w:rsidRDefault="00862C89" w:rsidP="00D60950">
      <w:pPr>
        <w:pStyle w:val="Default"/>
        <w:rPr>
          <w:sz w:val="22"/>
          <w:szCs w:val="22"/>
        </w:rPr>
      </w:pPr>
    </w:p>
    <w:p w14:paraId="1B952B41" w14:textId="77777777" w:rsidR="00862C89" w:rsidRDefault="00862C89" w:rsidP="00D60950">
      <w:pPr>
        <w:pStyle w:val="Default"/>
        <w:rPr>
          <w:sz w:val="22"/>
          <w:szCs w:val="22"/>
        </w:rPr>
      </w:pPr>
      <w:r>
        <w:rPr>
          <w:sz w:val="22"/>
          <w:szCs w:val="22"/>
        </w:rPr>
        <w:t>1</w:t>
      </w:r>
      <w:r>
        <w:rPr>
          <w:sz w:val="22"/>
          <w:szCs w:val="22"/>
        </w:rPr>
        <w:t>5</w:t>
      </w:r>
      <w:r>
        <w:rPr>
          <w:sz w:val="22"/>
          <w:szCs w:val="22"/>
        </w:rPr>
        <w:t xml:space="preserve">. </w:t>
      </w:r>
      <w:r w:rsidRPr="00123D42">
        <w:rPr>
          <w:b/>
          <w:bCs/>
          <w:sz w:val="22"/>
          <w:szCs w:val="22"/>
        </w:rPr>
        <w:t>Insurance:</w:t>
      </w:r>
      <w:r>
        <w:rPr>
          <w:sz w:val="22"/>
          <w:szCs w:val="22"/>
        </w:rPr>
        <w:t xml:space="preserve"> </w:t>
      </w:r>
    </w:p>
    <w:p w14:paraId="1B952B42" w14:textId="77777777" w:rsidR="00862C89" w:rsidRDefault="00862C89" w:rsidP="00D60950">
      <w:pPr>
        <w:pStyle w:val="Default"/>
        <w:rPr>
          <w:sz w:val="22"/>
          <w:szCs w:val="22"/>
        </w:rPr>
      </w:pPr>
    </w:p>
    <w:p w14:paraId="1B952B43" w14:textId="77777777" w:rsidR="00862C89" w:rsidRDefault="00862C89" w:rsidP="00123D42">
      <w:pPr>
        <w:spacing w:after="0"/>
        <w:ind w:left="720"/>
      </w:pPr>
      <w:r>
        <w:t>a) Worker Compensation and Employer's Liability: Contractors are required to comply with applicable Federal and State Workers Compensation and Occupational Disease Statutes.</w:t>
      </w:r>
    </w:p>
    <w:p w14:paraId="1B952B44" w14:textId="77777777" w:rsidR="00862C89" w:rsidRDefault="00862C89" w:rsidP="00123D42">
      <w:pPr>
        <w:spacing w:after="0"/>
        <w:ind w:left="720"/>
      </w:pPr>
      <w:r>
        <w:t>b) General Liability: Contractors are required to have Bodily Injury Liability insurance coverage written on Comprehensive form of policy of at least $500,000.00 per occurrence.</w:t>
      </w:r>
    </w:p>
    <w:p w14:paraId="1B952B45" w14:textId="77777777" w:rsidR="00862C89" w:rsidRDefault="00862C89" w:rsidP="00123D42">
      <w:pPr>
        <w:pStyle w:val="Default"/>
        <w:ind w:left="720"/>
        <w:rPr>
          <w:sz w:val="22"/>
          <w:szCs w:val="22"/>
        </w:rPr>
      </w:pPr>
      <w:r>
        <w:rPr>
          <w:sz w:val="22"/>
          <w:szCs w:val="22"/>
        </w:rPr>
        <w:t xml:space="preserve">c) Property Damage Liability: Contractors are required to have Property Damage Liability insurance to cover at least $500,000.00. </w:t>
      </w:r>
    </w:p>
    <w:p w14:paraId="1B952B46" w14:textId="77777777" w:rsidR="00862C89" w:rsidRDefault="00862C89" w:rsidP="00D60950">
      <w:pPr>
        <w:pStyle w:val="Default"/>
        <w:rPr>
          <w:sz w:val="22"/>
          <w:szCs w:val="22"/>
        </w:rPr>
      </w:pPr>
    </w:p>
    <w:p w14:paraId="1B952B47" w14:textId="77777777" w:rsidR="00862C89" w:rsidRDefault="00862C89" w:rsidP="00D60950">
      <w:pPr>
        <w:pStyle w:val="Default"/>
        <w:rPr>
          <w:sz w:val="22"/>
          <w:szCs w:val="22"/>
        </w:rPr>
      </w:pPr>
      <w:r>
        <w:rPr>
          <w:sz w:val="22"/>
          <w:szCs w:val="22"/>
        </w:rPr>
        <w:t>1</w:t>
      </w:r>
      <w:r>
        <w:rPr>
          <w:sz w:val="22"/>
          <w:szCs w:val="22"/>
        </w:rPr>
        <w:t>6</w:t>
      </w:r>
      <w:r>
        <w:rPr>
          <w:sz w:val="22"/>
          <w:szCs w:val="22"/>
        </w:rPr>
        <w:t xml:space="preserve">. </w:t>
      </w:r>
      <w:r w:rsidRPr="00123D42">
        <w:rPr>
          <w:b/>
          <w:bCs/>
          <w:sz w:val="22"/>
          <w:szCs w:val="22"/>
        </w:rPr>
        <w:t>Protection of Government Property</w:t>
      </w:r>
      <w:r>
        <w:rPr>
          <w:sz w:val="22"/>
          <w:szCs w:val="22"/>
        </w:rPr>
        <w:t>: During work execution, the Contractor shall take special care to protect Government property. Contractor shall be responsible to meet all OSHA/Safety requirements in the performance of the work. This shall include but not be limited to taking all the necessary precautions to protect the patients, visitors and/or staff at each location. Contractor shall be held responsible for any injuries and/or damage, which may be caused as a result of the Contractors failure to adher</w:t>
      </w:r>
      <w:r>
        <w:rPr>
          <w:sz w:val="22"/>
          <w:szCs w:val="22"/>
        </w:rPr>
        <w:t xml:space="preserve">e to these requirements. </w:t>
      </w:r>
    </w:p>
    <w:p w14:paraId="1B952B48" w14:textId="77777777" w:rsidR="00862C89" w:rsidRDefault="00862C89" w:rsidP="00D60950">
      <w:pPr>
        <w:pStyle w:val="Default"/>
        <w:rPr>
          <w:sz w:val="22"/>
          <w:szCs w:val="22"/>
        </w:rPr>
      </w:pPr>
    </w:p>
    <w:p w14:paraId="1B952B49" w14:textId="77777777" w:rsidR="00862C89" w:rsidRDefault="00862C89" w:rsidP="00D60950">
      <w:r>
        <w:t>1</w:t>
      </w:r>
      <w:r>
        <w:t>7</w:t>
      </w:r>
      <w:r>
        <w:t xml:space="preserve">. </w:t>
      </w:r>
      <w:r w:rsidRPr="00123D42">
        <w:rPr>
          <w:b/>
          <w:bCs/>
        </w:rPr>
        <w:t>Identification, Parking, Smoking and VA Regulations</w:t>
      </w:r>
      <w:r>
        <w:t>: The Contractor's employees shall wear visible identification at all times while on the premises of the VAMC. It is the responsibility of the Contractor to park in the appropriate designated parking areas. Information on parking is available from the GPOC. The VA will not invalidate or make reimbursement for parking violations of the Contractor under any conditions. Smoking is prohibited inside any buildings at the VA and is only allowed in designated a</w:t>
      </w:r>
      <w:r>
        <w:t>reas. (A copy of the smoking policy/locations will be provided to the Contractor upon request.) Possession of weapons is prohibited. Enclosed containers, including tool kits, shall be subject to search. Violations of VA regulations may result in citation answerable in the United States (Federal) District Court, not a local district, state, or municipal court.</w:t>
      </w:r>
      <w:bookmarkEnd w:id="3"/>
    </w:p>
    <w:p w14:paraId="1B952B4A" w14:textId="77777777" w:rsidR="00862C89" w:rsidRDefault="00862C89" w:rsidP="00242FEF">
      <w:pPr>
        <w:pStyle w:val="Heading2"/>
      </w:pPr>
      <w:bookmarkStart w:id="5" w:name="_Toc228952838"/>
      <w:r>
        <w:lastRenderedPageBreak/>
        <w:t>B.2</w:t>
      </w:r>
      <w:r>
        <w:t xml:space="preserve"> </w:t>
      </w:r>
      <w:r>
        <w:t>PRICE/COST SCHEDULE</w:t>
      </w:r>
      <w:bookmarkEnd w:id="5"/>
    </w:p>
    <w:p w14:paraId="1B952B4B" w14:textId="77777777" w:rsidR="00862C89" w:rsidRDefault="00862C89" w:rsidP="00242FEF">
      <w:pPr>
        <w:pStyle w:val="Heading3"/>
      </w:pPr>
      <w:bookmarkStart w:id="6" w:name="_Toc228952839"/>
      <w:r>
        <w:t>ITEM INFORMATION</w:t>
      </w:r>
      <w:bookmarkEnd w:id="6"/>
    </w:p>
    <w:tbl>
      <w:tblPr>
        <w:tblStyle w:val="LightList-Accent1"/>
        <w:tblW w:w="0" w:type="auto"/>
        <w:tblLook w:val="04A0" w:firstRow="1" w:lastRow="0" w:firstColumn="1" w:lastColumn="0" w:noHBand="0" w:noVBand="1"/>
      </w:tblPr>
      <w:tblGrid>
        <w:gridCol w:w="1078"/>
        <w:gridCol w:w="2236"/>
        <w:gridCol w:w="1221"/>
        <w:gridCol w:w="675"/>
        <w:gridCol w:w="2183"/>
        <w:gridCol w:w="2183"/>
      </w:tblGrid>
      <w:tr w:rsidR="00B677E5" w14:paraId="1B952B52" w14:textId="77777777" w:rsidTr="00B677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1B952B4C" w14:textId="77777777" w:rsidR="00862C89" w:rsidRDefault="00862C89"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1B952B4D" w14:textId="77777777" w:rsidR="00862C89" w:rsidRDefault="00862C89"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1B952B4E" w14:textId="77777777" w:rsidR="00862C89" w:rsidRDefault="00862C89"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1B952B4F" w14:textId="77777777" w:rsidR="00862C89" w:rsidRDefault="00862C89"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1B952B50" w14:textId="77777777" w:rsidR="00862C89" w:rsidRDefault="00862C89"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1B952B51" w14:textId="77777777" w:rsidR="00862C89" w:rsidRDefault="00862C89"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B677E5" w14:paraId="1B952B59"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B53" w14:textId="77777777" w:rsidR="00862C89" w:rsidRDefault="00862C89" w:rsidP="00242FEF">
            <w:r>
              <w:t>0001</w:t>
            </w:r>
          </w:p>
        </w:tc>
        <w:tc>
          <w:tcPr>
            <w:tcW w:w="2322" w:type="dxa"/>
            <w:tcBorders>
              <w:top w:val="nil"/>
              <w:left w:val="nil"/>
              <w:bottom w:val="nil"/>
              <w:right w:val="nil"/>
            </w:tcBorders>
            <w:hideMark/>
          </w:tcPr>
          <w:p w14:paraId="1B952B54"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B55"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B56"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B57"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B58"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B5D"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B5A" w14:textId="77777777" w:rsidR="00B677E5" w:rsidRDefault="00B677E5"/>
        </w:tc>
        <w:tc>
          <w:tcPr>
            <w:tcW w:w="0" w:type="auto"/>
            <w:gridSpan w:val="4"/>
            <w:tcBorders>
              <w:top w:val="nil"/>
              <w:bottom w:val="single" w:sz="2" w:space="0" w:color="4F81BD"/>
            </w:tcBorders>
          </w:tcPr>
          <w:p w14:paraId="1B952B5B" w14:textId="77777777" w:rsidR="00B677E5" w:rsidRDefault="00862C89">
            <w:pPr>
              <w:cnfStyle w:val="000000000000" w:firstRow="0" w:lastRow="0" w:firstColumn="0" w:lastColumn="0" w:oddVBand="0" w:evenVBand="0" w:oddHBand="0" w:evenHBand="0" w:firstRowFirstColumn="0" w:firstRowLastColumn="0" w:lastRowFirstColumn="0" w:lastRowLastColumn="0"/>
            </w:pPr>
            <w:r>
              <w:t>The contractor shall provide document destruction services to the WRJ VAMC - pick up once a week on Mondays, 20 lockable totes between the hours of 7:00 am- 12:00 pm) building 31 Granite dock.</w:t>
            </w:r>
            <w:r>
              <w:br/>
            </w:r>
            <w:r>
              <w:br/>
              <w:t xml:space="preserve">White River Junction VA Medical Center Outer Bldgs. 4, 6, 7, 9, 37, 58, 59, 60, 61, 62, 63, 66, &amp; 67 </w:t>
            </w:r>
            <w:r>
              <w:br/>
              <w:t>(Pickup bi-weekly on Mondays when the medical center is serviced)</w:t>
            </w:r>
            <w:r>
              <w:br/>
            </w:r>
            <w:r>
              <w:br/>
              <w:t>National Center for PTSD (building 65) (2 64-gallon totes, 1 on the 1st floor, 1 on 2nd floor. Pickup bi-weekly)</w:t>
            </w:r>
            <w:r>
              <w:br/>
              <w:t>Contract Period: Base</w:t>
            </w:r>
            <w:r>
              <w:br/>
              <w:t>POP Begin: 10-19-2026</w:t>
            </w:r>
            <w:r>
              <w:br/>
              <w:t>POP End: 10-18-2027</w:t>
            </w:r>
            <w:r>
              <w:b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B5C"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B64"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B5E" w14:textId="77777777" w:rsidR="00862C89" w:rsidRDefault="00862C89" w:rsidP="00242FEF">
            <w:r>
              <w:t>0002</w:t>
            </w:r>
          </w:p>
        </w:tc>
        <w:tc>
          <w:tcPr>
            <w:tcW w:w="2322" w:type="dxa"/>
            <w:tcBorders>
              <w:top w:val="nil"/>
              <w:left w:val="nil"/>
              <w:bottom w:val="nil"/>
              <w:right w:val="nil"/>
            </w:tcBorders>
            <w:hideMark/>
          </w:tcPr>
          <w:p w14:paraId="1B952B5F"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B60"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26.00</w:t>
            </w:r>
          </w:p>
        </w:tc>
        <w:tc>
          <w:tcPr>
            <w:tcW w:w="763" w:type="dxa"/>
            <w:tcBorders>
              <w:top w:val="nil"/>
              <w:left w:val="nil"/>
              <w:bottom w:val="nil"/>
              <w:right w:val="nil"/>
            </w:tcBorders>
            <w:hideMark/>
          </w:tcPr>
          <w:p w14:paraId="1B952B61"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SV</w:t>
            </w:r>
          </w:p>
        </w:tc>
        <w:tc>
          <w:tcPr>
            <w:tcW w:w="1886" w:type="dxa"/>
            <w:tcBorders>
              <w:top w:val="nil"/>
              <w:left w:val="nil"/>
              <w:bottom w:val="nil"/>
              <w:right w:val="nil"/>
            </w:tcBorders>
            <w:hideMark/>
          </w:tcPr>
          <w:p w14:paraId="1B952B62"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B63"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B68"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B65" w14:textId="77777777" w:rsidR="00B677E5" w:rsidRDefault="00B677E5"/>
        </w:tc>
        <w:tc>
          <w:tcPr>
            <w:tcW w:w="0" w:type="auto"/>
            <w:gridSpan w:val="4"/>
            <w:tcBorders>
              <w:top w:val="nil"/>
              <w:bottom w:val="single" w:sz="2" w:space="0" w:color="4F81BD"/>
            </w:tcBorders>
          </w:tcPr>
          <w:p w14:paraId="1B952B66" w14:textId="77777777" w:rsidR="00B677E5" w:rsidRDefault="00862C89">
            <w:pPr>
              <w:cnfStyle w:val="000000000000" w:firstRow="0" w:lastRow="0" w:firstColumn="0" w:lastColumn="0" w:oddVBand="0" w:evenVBand="0" w:oddHBand="0" w:evenHBand="0" w:firstRowFirstColumn="0" w:firstRowLastColumn="0" w:lastRowFirstColumn="0" w:lastRowLastColumn="0"/>
            </w:pPr>
            <w:r>
              <w:t>Bennington CBOC (provide 2 consoles, pickup bi-weekly)</w:t>
            </w:r>
            <w:r>
              <w:br/>
              <w:t>Contract Period: Base</w:t>
            </w:r>
            <w:r>
              <w:br/>
              <w:t>POP Begin: 10-19-2026</w:t>
            </w:r>
            <w:r>
              <w:br/>
              <w:t>POP End: 10-18-2027</w:t>
            </w:r>
            <w:r>
              <w:b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B67"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B6F"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B69" w14:textId="77777777" w:rsidR="00862C89" w:rsidRDefault="00862C89" w:rsidP="00242FEF">
            <w:r>
              <w:t>0003</w:t>
            </w:r>
          </w:p>
        </w:tc>
        <w:tc>
          <w:tcPr>
            <w:tcW w:w="2322" w:type="dxa"/>
            <w:tcBorders>
              <w:top w:val="nil"/>
              <w:left w:val="nil"/>
              <w:bottom w:val="nil"/>
              <w:right w:val="nil"/>
            </w:tcBorders>
            <w:hideMark/>
          </w:tcPr>
          <w:p w14:paraId="1B952B6A"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B6B"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B6C"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B6D"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B6E"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B73"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B70" w14:textId="77777777" w:rsidR="00B677E5" w:rsidRDefault="00B677E5"/>
        </w:tc>
        <w:tc>
          <w:tcPr>
            <w:tcW w:w="0" w:type="auto"/>
            <w:gridSpan w:val="4"/>
            <w:tcBorders>
              <w:top w:val="nil"/>
              <w:bottom w:val="single" w:sz="2" w:space="0" w:color="4F81BD"/>
            </w:tcBorders>
          </w:tcPr>
          <w:p w14:paraId="1B952B71" w14:textId="77777777" w:rsidR="00B677E5" w:rsidRDefault="00862C89">
            <w:pPr>
              <w:cnfStyle w:val="000000000000" w:firstRow="0" w:lastRow="0" w:firstColumn="0" w:lastColumn="0" w:oddVBand="0" w:evenVBand="0" w:oddHBand="0" w:evenHBand="0" w:firstRowFirstColumn="0" w:firstRowLastColumn="0" w:lastRowFirstColumn="0" w:lastRowLastColumn="0"/>
            </w:pPr>
            <w:r>
              <w:t>Brattleboro CBOC (provide 1 tote &amp; 2 consoles, pickup once monthly)</w:t>
            </w:r>
            <w:r>
              <w:br/>
              <w:t>Contract Period: Base</w:t>
            </w:r>
            <w:r>
              <w:br/>
              <w:t>POP Begin: 10-19-2026</w:t>
            </w:r>
            <w:r>
              <w:br/>
              <w:t>POP End: 10-18-2027</w:t>
            </w:r>
            <w:r>
              <w:br/>
            </w:r>
            <w:r>
              <w:t>PRINCIPAL NAICS CODE: 561990 - All Other Support Services</w:t>
            </w:r>
            <w:r>
              <w:br/>
              <w:t xml:space="preserve">PRODUCT/SERVICE CODE: R614 - Support - Administrative: </w:t>
            </w:r>
            <w:r>
              <w:lastRenderedPageBreak/>
              <w:t>Paper Shredding</w:t>
            </w:r>
            <w:r>
              <w:br/>
            </w:r>
          </w:p>
        </w:tc>
        <w:tc>
          <w:tcPr>
            <w:tcW w:w="0" w:type="auto"/>
            <w:tcBorders>
              <w:top w:val="nil"/>
              <w:bottom w:val="single" w:sz="2" w:space="0" w:color="4F81BD"/>
            </w:tcBorders>
          </w:tcPr>
          <w:p w14:paraId="1B952B72"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B7A"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B74" w14:textId="77777777" w:rsidR="00862C89" w:rsidRDefault="00862C89" w:rsidP="00242FEF">
            <w:r>
              <w:t>0004</w:t>
            </w:r>
          </w:p>
        </w:tc>
        <w:tc>
          <w:tcPr>
            <w:tcW w:w="2322" w:type="dxa"/>
            <w:tcBorders>
              <w:top w:val="nil"/>
              <w:left w:val="nil"/>
              <w:bottom w:val="nil"/>
              <w:right w:val="nil"/>
            </w:tcBorders>
            <w:hideMark/>
          </w:tcPr>
          <w:p w14:paraId="1B952B75"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B76"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B77"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B78"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B79"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B7E"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B7B" w14:textId="77777777" w:rsidR="00B677E5" w:rsidRDefault="00B677E5"/>
        </w:tc>
        <w:tc>
          <w:tcPr>
            <w:tcW w:w="0" w:type="auto"/>
            <w:gridSpan w:val="4"/>
            <w:tcBorders>
              <w:top w:val="nil"/>
              <w:bottom w:val="single" w:sz="2" w:space="0" w:color="4F81BD"/>
            </w:tcBorders>
          </w:tcPr>
          <w:p w14:paraId="1B952B7C" w14:textId="77777777" w:rsidR="00B677E5" w:rsidRDefault="00862C89">
            <w:pPr>
              <w:cnfStyle w:val="000000000000" w:firstRow="0" w:lastRow="0" w:firstColumn="0" w:lastColumn="0" w:oddVBand="0" w:evenVBand="0" w:oddHBand="0" w:evenHBand="0" w:firstRowFirstColumn="0" w:firstRowLastColumn="0" w:lastRowFirstColumn="0" w:lastRowLastColumn="0"/>
            </w:pPr>
            <w:r>
              <w:t>Burlington Lakeside CBOC (provide 2 totes, pickup once weekly)</w:t>
            </w:r>
            <w:r>
              <w:br/>
              <w:t>Contract Period: Base</w:t>
            </w:r>
            <w:r>
              <w:br/>
              <w:t>POP Begin: 10-19-2026</w:t>
            </w:r>
            <w:r>
              <w:br/>
              <w:t>POP End: 10-18-2027</w:t>
            </w:r>
            <w:r>
              <w:b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B7D"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B85"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B7F" w14:textId="77777777" w:rsidR="00862C89" w:rsidRDefault="00862C89" w:rsidP="00242FEF">
            <w:r>
              <w:t>0005</w:t>
            </w:r>
          </w:p>
        </w:tc>
        <w:tc>
          <w:tcPr>
            <w:tcW w:w="2322" w:type="dxa"/>
            <w:tcBorders>
              <w:top w:val="nil"/>
              <w:left w:val="nil"/>
              <w:bottom w:val="nil"/>
              <w:right w:val="nil"/>
            </w:tcBorders>
            <w:hideMark/>
          </w:tcPr>
          <w:p w14:paraId="1B952B80"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B81"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B82"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B83"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B84"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B89"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B86" w14:textId="77777777" w:rsidR="00B677E5" w:rsidRDefault="00B677E5"/>
        </w:tc>
        <w:tc>
          <w:tcPr>
            <w:tcW w:w="0" w:type="auto"/>
            <w:gridSpan w:val="4"/>
            <w:tcBorders>
              <w:top w:val="nil"/>
              <w:bottom w:val="single" w:sz="2" w:space="0" w:color="4F81BD"/>
            </w:tcBorders>
          </w:tcPr>
          <w:p w14:paraId="1B952B87" w14:textId="77777777" w:rsidR="00B677E5" w:rsidRDefault="00862C89">
            <w:pPr>
              <w:cnfStyle w:val="000000000000" w:firstRow="0" w:lastRow="0" w:firstColumn="0" w:lastColumn="0" w:oddVBand="0" w:evenVBand="0" w:oddHBand="0" w:evenHBand="0" w:firstRowFirstColumn="0" w:firstRowLastColumn="0" w:lastRowFirstColumn="0" w:lastRowLastColumn="0"/>
            </w:pPr>
            <w:r>
              <w:t>Newport CBOC (provide 1 tote, pickup once monthly)</w:t>
            </w:r>
            <w:r>
              <w:br/>
              <w:t>Contract Period: Base</w:t>
            </w:r>
            <w:r>
              <w:br/>
              <w:t>POP Begin: 10-19-2026</w:t>
            </w:r>
            <w:r>
              <w:br/>
              <w:t>POP End: 10-18-2027</w:t>
            </w:r>
            <w:r>
              <w:br/>
            </w:r>
            <w: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B88"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B90"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B8A" w14:textId="77777777" w:rsidR="00862C89" w:rsidRDefault="00862C89" w:rsidP="00242FEF">
            <w:r>
              <w:t>0006</w:t>
            </w:r>
          </w:p>
        </w:tc>
        <w:tc>
          <w:tcPr>
            <w:tcW w:w="2322" w:type="dxa"/>
            <w:tcBorders>
              <w:top w:val="nil"/>
              <w:left w:val="nil"/>
              <w:bottom w:val="nil"/>
              <w:right w:val="nil"/>
            </w:tcBorders>
            <w:hideMark/>
          </w:tcPr>
          <w:p w14:paraId="1B952B8B"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B8C"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26.00</w:t>
            </w:r>
          </w:p>
        </w:tc>
        <w:tc>
          <w:tcPr>
            <w:tcW w:w="763" w:type="dxa"/>
            <w:tcBorders>
              <w:top w:val="nil"/>
              <w:left w:val="nil"/>
              <w:bottom w:val="nil"/>
              <w:right w:val="nil"/>
            </w:tcBorders>
            <w:hideMark/>
          </w:tcPr>
          <w:p w14:paraId="1B952B8D"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SV</w:t>
            </w:r>
          </w:p>
        </w:tc>
        <w:tc>
          <w:tcPr>
            <w:tcW w:w="1886" w:type="dxa"/>
            <w:tcBorders>
              <w:top w:val="nil"/>
              <w:left w:val="nil"/>
              <w:bottom w:val="nil"/>
              <w:right w:val="nil"/>
            </w:tcBorders>
            <w:hideMark/>
          </w:tcPr>
          <w:p w14:paraId="1B952B8E"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B8F"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B94"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B91" w14:textId="77777777" w:rsidR="00B677E5" w:rsidRDefault="00B677E5"/>
        </w:tc>
        <w:tc>
          <w:tcPr>
            <w:tcW w:w="0" w:type="auto"/>
            <w:gridSpan w:val="4"/>
            <w:tcBorders>
              <w:top w:val="nil"/>
              <w:bottom w:val="single" w:sz="2" w:space="0" w:color="4F81BD"/>
            </w:tcBorders>
          </w:tcPr>
          <w:p w14:paraId="1B952B92" w14:textId="77777777" w:rsidR="00B677E5" w:rsidRDefault="00862C89">
            <w:pPr>
              <w:cnfStyle w:val="000000000000" w:firstRow="0" w:lastRow="0" w:firstColumn="0" w:lastColumn="0" w:oddVBand="0" w:evenVBand="0" w:oddHBand="0" w:evenHBand="0" w:firstRowFirstColumn="0" w:firstRowLastColumn="0" w:lastRowFirstColumn="0" w:lastRowLastColumn="0"/>
            </w:pPr>
            <w:r>
              <w:t>Rutland CBOC (provide 2 consoles, pickup bi-weekly)</w:t>
            </w:r>
            <w:r>
              <w:br/>
              <w:t>Contract Period: Base</w:t>
            </w:r>
            <w:r>
              <w:br/>
              <w:t>POP Begin: 10-19-2026</w:t>
            </w:r>
            <w:r>
              <w:br/>
              <w:t>POP End: 10-18-2027</w:t>
            </w:r>
            <w:r>
              <w:b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B93"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B9B"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B95" w14:textId="77777777" w:rsidR="00862C89" w:rsidRDefault="00862C89" w:rsidP="00242FEF">
            <w:r>
              <w:t>0007</w:t>
            </w:r>
          </w:p>
        </w:tc>
        <w:tc>
          <w:tcPr>
            <w:tcW w:w="2322" w:type="dxa"/>
            <w:tcBorders>
              <w:top w:val="nil"/>
              <w:left w:val="nil"/>
              <w:bottom w:val="nil"/>
              <w:right w:val="nil"/>
            </w:tcBorders>
            <w:hideMark/>
          </w:tcPr>
          <w:p w14:paraId="1B952B96"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B97"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B98"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B99"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B9A"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B9F"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B9C" w14:textId="77777777" w:rsidR="00B677E5" w:rsidRDefault="00B677E5"/>
        </w:tc>
        <w:tc>
          <w:tcPr>
            <w:tcW w:w="0" w:type="auto"/>
            <w:gridSpan w:val="4"/>
            <w:tcBorders>
              <w:top w:val="nil"/>
              <w:bottom w:val="single" w:sz="2" w:space="0" w:color="4F81BD"/>
            </w:tcBorders>
          </w:tcPr>
          <w:p w14:paraId="1B952B9D" w14:textId="77777777" w:rsidR="00B677E5" w:rsidRDefault="00862C89">
            <w:pPr>
              <w:cnfStyle w:val="000000000000" w:firstRow="0" w:lastRow="0" w:firstColumn="0" w:lastColumn="0" w:oddVBand="0" w:evenVBand="0" w:oddHBand="0" w:evenHBand="0" w:firstRowFirstColumn="0" w:firstRowLastColumn="0" w:lastRowFirstColumn="0" w:lastRowLastColumn="0"/>
            </w:pPr>
            <w:r>
              <w:t>Keene, NH CBOC (provide 1 console, pickup once monthly)</w:t>
            </w:r>
            <w:r>
              <w:br/>
              <w:t>Contract Period: Base</w:t>
            </w:r>
            <w:r>
              <w:br/>
              <w:t>POP Begin: 10-19-2026</w:t>
            </w:r>
            <w:r>
              <w:br/>
              <w:t>POP End: 10-18-2027</w:t>
            </w:r>
            <w:r>
              <w:br/>
            </w:r>
            <w: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B9E"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BA6"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BA0" w14:textId="77777777" w:rsidR="00862C89" w:rsidRDefault="00862C89" w:rsidP="00242FEF">
            <w:r>
              <w:t>0008</w:t>
            </w:r>
          </w:p>
        </w:tc>
        <w:tc>
          <w:tcPr>
            <w:tcW w:w="2322" w:type="dxa"/>
            <w:tcBorders>
              <w:top w:val="nil"/>
              <w:left w:val="nil"/>
              <w:bottom w:val="nil"/>
              <w:right w:val="nil"/>
            </w:tcBorders>
            <w:hideMark/>
          </w:tcPr>
          <w:p w14:paraId="1B952BA1"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BA2"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BA3"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BA4"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BA5"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BAA"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BA7" w14:textId="77777777" w:rsidR="00B677E5" w:rsidRDefault="00B677E5"/>
        </w:tc>
        <w:tc>
          <w:tcPr>
            <w:tcW w:w="0" w:type="auto"/>
            <w:gridSpan w:val="4"/>
            <w:tcBorders>
              <w:top w:val="nil"/>
              <w:bottom w:val="single" w:sz="2" w:space="0" w:color="4F81BD"/>
            </w:tcBorders>
          </w:tcPr>
          <w:p w14:paraId="1B952BA8" w14:textId="77777777" w:rsidR="00B677E5" w:rsidRDefault="00862C89">
            <w:pPr>
              <w:cnfStyle w:val="000000000000" w:firstRow="0" w:lastRow="0" w:firstColumn="0" w:lastColumn="0" w:oddVBand="0" w:evenVBand="0" w:oddHBand="0" w:evenHBand="0" w:firstRowFirstColumn="0" w:firstRowLastColumn="0" w:lastRowFirstColumn="0" w:lastRowLastColumn="0"/>
            </w:pPr>
            <w:r>
              <w:t>Littleton CBOC (provide 4 consoles, pickup once monthly)</w:t>
            </w:r>
            <w:r>
              <w:br/>
              <w:t>Contract Period: Base</w:t>
            </w:r>
            <w:r>
              <w:br/>
              <w:t>POP Begin: 10-19-2026</w:t>
            </w:r>
            <w:r>
              <w:br/>
              <w:t>POP End: 10-18-2027</w:t>
            </w:r>
            <w:r>
              <w:b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BA9"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BB1"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BAB" w14:textId="77777777" w:rsidR="00862C89" w:rsidRDefault="00862C89" w:rsidP="00242FEF">
            <w:r>
              <w:t>1001</w:t>
            </w:r>
          </w:p>
        </w:tc>
        <w:tc>
          <w:tcPr>
            <w:tcW w:w="2322" w:type="dxa"/>
            <w:tcBorders>
              <w:top w:val="nil"/>
              <w:left w:val="nil"/>
              <w:bottom w:val="nil"/>
              <w:right w:val="nil"/>
            </w:tcBorders>
            <w:hideMark/>
          </w:tcPr>
          <w:p w14:paraId="1B952BAC"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BAD"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BAE"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BAF"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BB0"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BB5"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BB2" w14:textId="77777777" w:rsidR="00B677E5" w:rsidRDefault="00B677E5"/>
        </w:tc>
        <w:tc>
          <w:tcPr>
            <w:tcW w:w="0" w:type="auto"/>
            <w:gridSpan w:val="4"/>
            <w:tcBorders>
              <w:top w:val="nil"/>
              <w:bottom w:val="single" w:sz="2" w:space="0" w:color="4F81BD"/>
            </w:tcBorders>
          </w:tcPr>
          <w:p w14:paraId="1B952BB3" w14:textId="77777777" w:rsidR="00B677E5" w:rsidRDefault="00862C89">
            <w:pPr>
              <w:cnfStyle w:val="000000000000" w:firstRow="0" w:lastRow="0" w:firstColumn="0" w:lastColumn="0" w:oddVBand="0" w:evenVBand="0" w:oddHBand="0" w:evenHBand="0" w:firstRowFirstColumn="0" w:firstRowLastColumn="0" w:lastRowFirstColumn="0" w:lastRowLastColumn="0"/>
            </w:pPr>
            <w:r>
              <w:t>The contractor shall provide document destruction services to the WRJ VAMC - pick up once a week on Mondays, 20 lockable totes between the hours of 7:00 am- 12:00 pm) building 31 Granite dock.</w:t>
            </w:r>
            <w:r>
              <w:br/>
            </w:r>
            <w:r>
              <w:br/>
              <w:t xml:space="preserve">White River Junction VA Medical Center Outer Bldgs. 4, 6, 7, 9, 37, 58, 59, 60, 61, 62, 63, 66, &amp; 67 </w:t>
            </w:r>
            <w:r>
              <w:br/>
              <w:t>(Pickup bi-weekly on Mondays when the medical center is serviced)</w:t>
            </w:r>
            <w:r>
              <w:br/>
            </w:r>
            <w:r>
              <w:br/>
              <w:t>National Center for PTSD (building 65) (2 64-gallon totes, 1 on the 1st floor, 1 on 2nd floor. Pickup bi-weekly)</w:t>
            </w:r>
            <w:r>
              <w:br/>
              <w:t>Contract Period: Option 1</w:t>
            </w:r>
            <w:r>
              <w:br/>
              <w:t>POP Begin: 10-19-2027</w:t>
            </w:r>
            <w:r>
              <w:br/>
              <w:t>POP End: 10-18-2028</w:t>
            </w:r>
            <w:r>
              <w:b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BB4"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BBC"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BB6" w14:textId="77777777" w:rsidR="00862C89" w:rsidRDefault="00862C89" w:rsidP="00242FEF">
            <w:r>
              <w:t>1002</w:t>
            </w:r>
          </w:p>
        </w:tc>
        <w:tc>
          <w:tcPr>
            <w:tcW w:w="2322" w:type="dxa"/>
            <w:tcBorders>
              <w:top w:val="nil"/>
              <w:left w:val="nil"/>
              <w:bottom w:val="nil"/>
              <w:right w:val="nil"/>
            </w:tcBorders>
            <w:hideMark/>
          </w:tcPr>
          <w:p w14:paraId="1B952BB7"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BB8"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26.00</w:t>
            </w:r>
          </w:p>
        </w:tc>
        <w:tc>
          <w:tcPr>
            <w:tcW w:w="763" w:type="dxa"/>
            <w:tcBorders>
              <w:top w:val="nil"/>
              <w:left w:val="nil"/>
              <w:bottom w:val="nil"/>
              <w:right w:val="nil"/>
            </w:tcBorders>
            <w:hideMark/>
          </w:tcPr>
          <w:p w14:paraId="1B952BB9"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SV</w:t>
            </w:r>
          </w:p>
        </w:tc>
        <w:tc>
          <w:tcPr>
            <w:tcW w:w="1886" w:type="dxa"/>
            <w:tcBorders>
              <w:top w:val="nil"/>
              <w:left w:val="nil"/>
              <w:bottom w:val="nil"/>
              <w:right w:val="nil"/>
            </w:tcBorders>
            <w:hideMark/>
          </w:tcPr>
          <w:p w14:paraId="1B952BBA"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BBB"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BC0"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BBD" w14:textId="77777777" w:rsidR="00B677E5" w:rsidRDefault="00B677E5"/>
        </w:tc>
        <w:tc>
          <w:tcPr>
            <w:tcW w:w="0" w:type="auto"/>
            <w:gridSpan w:val="4"/>
            <w:tcBorders>
              <w:top w:val="nil"/>
              <w:bottom w:val="single" w:sz="2" w:space="0" w:color="4F81BD"/>
            </w:tcBorders>
          </w:tcPr>
          <w:p w14:paraId="1B952BBE" w14:textId="77777777" w:rsidR="00B677E5" w:rsidRDefault="00862C89">
            <w:pPr>
              <w:cnfStyle w:val="000000000000" w:firstRow="0" w:lastRow="0" w:firstColumn="0" w:lastColumn="0" w:oddVBand="0" w:evenVBand="0" w:oddHBand="0" w:evenHBand="0" w:firstRowFirstColumn="0" w:firstRowLastColumn="0" w:lastRowFirstColumn="0" w:lastRowLastColumn="0"/>
            </w:pPr>
            <w:r>
              <w:t>Bennington CBOC (provide 2 consoles, pickup bi-weekly)</w:t>
            </w:r>
            <w:r>
              <w:br/>
              <w:t>Contract Period: Option 1</w:t>
            </w:r>
            <w:r>
              <w:br/>
              <w:t>POP Begin: 10-19-2027</w:t>
            </w:r>
            <w:r>
              <w:br/>
              <w:t>POP End: 10-18-2028</w:t>
            </w:r>
            <w:r>
              <w:b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BBF"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BC7"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BC1" w14:textId="77777777" w:rsidR="00862C89" w:rsidRDefault="00862C89" w:rsidP="00242FEF">
            <w:r>
              <w:t>1003</w:t>
            </w:r>
          </w:p>
        </w:tc>
        <w:tc>
          <w:tcPr>
            <w:tcW w:w="2322" w:type="dxa"/>
            <w:tcBorders>
              <w:top w:val="nil"/>
              <w:left w:val="nil"/>
              <w:bottom w:val="nil"/>
              <w:right w:val="nil"/>
            </w:tcBorders>
            <w:hideMark/>
          </w:tcPr>
          <w:p w14:paraId="1B952BC2"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BC3"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BC4"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BC5"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BC6"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BCB"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BC8" w14:textId="77777777" w:rsidR="00B677E5" w:rsidRDefault="00B677E5"/>
        </w:tc>
        <w:tc>
          <w:tcPr>
            <w:tcW w:w="0" w:type="auto"/>
            <w:gridSpan w:val="4"/>
            <w:tcBorders>
              <w:top w:val="nil"/>
              <w:bottom w:val="single" w:sz="2" w:space="0" w:color="4F81BD"/>
            </w:tcBorders>
          </w:tcPr>
          <w:p w14:paraId="1B952BC9" w14:textId="77777777" w:rsidR="00B677E5" w:rsidRDefault="00862C89">
            <w:pPr>
              <w:cnfStyle w:val="000000000000" w:firstRow="0" w:lastRow="0" w:firstColumn="0" w:lastColumn="0" w:oddVBand="0" w:evenVBand="0" w:oddHBand="0" w:evenHBand="0" w:firstRowFirstColumn="0" w:firstRowLastColumn="0" w:lastRowFirstColumn="0" w:lastRowLastColumn="0"/>
            </w:pPr>
            <w:r>
              <w:t>Brattleboro CBOC (provide 1 tote &amp; 2 consoles, pickup once monthly)</w:t>
            </w:r>
            <w:r>
              <w:br/>
              <w:t>Contract Period: Option 1</w:t>
            </w:r>
            <w:r>
              <w:br/>
              <w:t>POP Begin: 10-19-2027</w:t>
            </w:r>
            <w:r>
              <w:br/>
              <w:t>POP End: 10-18-2028</w:t>
            </w:r>
            <w:r>
              <w:br/>
            </w:r>
            <w: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BCA"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BD2"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BCC" w14:textId="77777777" w:rsidR="00862C89" w:rsidRDefault="00862C89" w:rsidP="00242FEF">
            <w:r>
              <w:t>1004</w:t>
            </w:r>
          </w:p>
        </w:tc>
        <w:tc>
          <w:tcPr>
            <w:tcW w:w="2322" w:type="dxa"/>
            <w:tcBorders>
              <w:top w:val="nil"/>
              <w:left w:val="nil"/>
              <w:bottom w:val="nil"/>
              <w:right w:val="nil"/>
            </w:tcBorders>
            <w:hideMark/>
          </w:tcPr>
          <w:p w14:paraId="1B952BCD"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BCE"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BCF"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BD0"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BD1"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BD6"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BD3" w14:textId="77777777" w:rsidR="00B677E5" w:rsidRDefault="00B677E5"/>
        </w:tc>
        <w:tc>
          <w:tcPr>
            <w:tcW w:w="0" w:type="auto"/>
            <w:gridSpan w:val="4"/>
            <w:tcBorders>
              <w:top w:val="nil"/>
              <w:bottom w:val="single" w:sz="2" w:space="0" w:color="4F81BD"/>
            </w:tcBorders>
          </w:tcPr>
          <w:p w14:paraId="1B952BD4" w14:textId="77777777" w:rsidR="00B677E5" w:rsidRDefault="00862C89">
            <w:pPr>
              <w:cnfStyle w:val="000000000000" w:firstRow="0" w:lastRow="0" w:firstColumn="0" w:lastColumn="0" w:oddVBand="0" w:evenVBand="0" w:oddHBand="0" w:evenHBand="0" w:firstRowFirstColumn="0" w:firstRowLastColumn="0" w:lastRowFirstColumn="0" w:lastRowLastColumn="0"/>
            </w:pPr>
            <w:r>
              <w:t>Burlington Lakeside CBOC (provide 2 totes, pickup once weekly)</w:t>
            </w:r>
            <w:r>
              <w:br/>
              <w:t>Contract Period: Option 1</w:t>
            </w:r>
            <w:r>
              <w:br/>
              <w:t>POP Begin: 10-19-2027</w:t>
            </w:r>
            <w:r>
              <w:br/>
              <w:t>POP End: 10-18-2028</w:t>
            </w:r>
            <w:r>
              <w:b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BD5"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BDD"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BD7" w14:textId="77777777" w:rsidR="00862C89" w:rsidRDefault="00862C89" w:rsidP="00242FEF">
            <w:r>
              <w:t>1005</w:t>
            </w:r>
          </w:p>
        </w:tc>
        <w:tc>
          <w:tcPr>
            <w:tcW w:w="2322" w:type="dxa"/>
            <w:tcBorders>
              <w:top w:val="nil"/>
              <w:left w:val="nil"/>
              <w:bottom w:val="nil"/>
              <w:right w:val="nil"/>
            </w:tcBorders>
            <w:hideMark/>
          </w:tcPr>
          <w:p w14:paraId="1B952BD8"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BD9"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BDA"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BDB"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BDC"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BE1"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BDE" w14:textId="77777777" w:rsidR="00B677E5" w:rsidRDefault="00B677E5"/>
        </w:tc>
        <w:tc>
          <w:tcPr>
            <w:tcW w:w="0" w:type="auto"/>
            <w:gridSpan w:val="4"/>
            <w:tcBorders>
              <w:top w:val="nil"/>
              <w:bottom w:val="single" w:sz="2" w:space="0" w:color="4F81BD"/>
            </w:tcBorders>
          </w:tcPr>
          <w:p w14:paraId="1B952BDF" w14:textId="77777777" w:rsidR="00B677E5" w:rsidRDefault="00862C89">
            <w:pPr>
              <w:cnfStyle w:val="000000000000" w:firstRow="0" w:lastRow="0" w:firstColumn="0" w:lastColumn="0" w:oddVBand="0" w:evenVBand="0" w:oddHBand="0" w:evenHBand="0" w:firstRowFirstColumn="0" w:firstRowLastColumn="0" w:lastRowFirstColumn="0" w:lastRowLastColumn="0"/>
            </w:pPr>
            <w:r>
              <w:t>Newport CBOC (provide 1 tote, pickup once monthly)</w:t>
            </w:r>
            <w:r>
              <w:br/>
              <w:t>Contract Period: Option 1</w:t>
            </w:r>
            <w:r>
              <w:br/>
              <w:t>POP Begin: 10-19-2027</w:t>
            </w:r>
            <w:r>
              <w:br/>
              <w:t>POP End: 10-18-2028</w:t>
            </w:r>
            <w:r>
              <w:br/>
            </w:r>
            <w: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BE0"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BE8"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BE2" w14:textId="77777777" w:rsidR="00862C89" w:rsidRDefault="00862C89" w:rsidP="00242FEF">
            <w:r>
              <w:t>1006</w:t>
            </w:r>
          </w:p>
        </w:tc>
        <w:tc>
          <w:tcPr>
            <w:tcW w:w="2322" w:type="dxa"/>
            <w:tcBorders>
              <w:top w:val="nil"/>
              <w:left w:val="nil"/>
              <w:bottom w:val="nil"/>
              <w:right w:val="nil"/>
            </w:tcBorders>
            <w:hideMark/>
          </w:tcPr>
          <w:p w14:paraId="1B952BE3"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BE4"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26.00</w:t>
            </w:r>
          </w:p>
        </w:tc>
        <w:tc>
          <w:tcPr>
            <w:tcW w:w="763" w:type="dxa"/>
            <w:tcBorders>
              <w:top w:val="nil"/>
              <w:left w:val="nil"/>
              <w:bottom w:val="nil"/>
              <w:right w:val="nil"/>
            </w:tcBorders>
            <w:hideMark/>
          </w:tcPr>
          <w:p w14:paraId="1B952BE5"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SV</w:t>
            </w:r>
          </w:p>
        </w:tc>
        <w:tc>
          <w:tcPr>
            <w:tcW w:w="1886" w:type="dxa"/>
            <w:tcBorders>
              <w:top w:val="nil"/>
              <w:left w:val="nil"/>
              <w:bottom w:val="nil"/>
              <w:right w:val="nil"/>
            </w:tcBorders>
            <w:hideMark/>
          </w:tcPr>
          <w:p w14:paraId="1B952BE6"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BE7"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BEC"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BE9" w14:textId="77777777" w:rsidR="00B677E5" w:rsidRDefault="00B677E5"/>
        </w:tc>
        <w:tc>
          <w:tcPr>
            <w:tcW w:w="0" w:type="auto"/>
            <w:gridSpan w:val="4"/>
            <w:tcBorders>
              <w:top w:val="nil"/>
              <w:bottom w:val="single" w:sz="2" w:space="0" w:color="4F81BD"/>
            </w:tcBorders>
          </w:tcPr>
          <w:p w14:paraId="1B952BEA" w14:textId="77777777" w:rsidR="00B677E5" w:rsidRDefault="00862C89">
            <w:pPr>
              <w:cnfStyle w:val="000000000000" w:firstRow="0" w:lastRow="0" w:firstColumn="0" w:lastColumn="0" w:oddVBand="0" w:evenVBand="0" w:oddHBand="0" w:evenHBand="0" w:firstRowFirstColumn="0" w:firstRowLastColumn="0" w:lastRowFirstColumn="0" w:lastRowLastColumn="0"/>
            </w:pPr>
            <w:r>
              <w:t>Rutland CBOC (provide 2 consoles, pickup bi-weekly)</w:t>
            </w:r>
            <w:r>
              <w:br/>
              <w:t>Contract Period: Option 1</w:t>
            </w:r>
            <w:r>
              <w:br/>
              <w:t>POP Begin: 10-19-2027</w:t>
            </w:r>
            <w:r>
              <w:br/>
              <w:t>POP End: 10-18-2028</w:t>
            </w:r>
            <w:r>
              <w:b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BEB"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BF3"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BED" w14:textId="77777777" w:rsidR="00862C89" w:rsidRDefault="00862C89" w:rsidP="00242FEF">
            <w:r>
              <w:t>1007</w:t>
            </w:r>
          </w:p>
        </w:tc>
        <w:tc>
          <w:tcPr>
            <w:tcW w:w="2322" w:type="dxa"/>
            <w:tcBorders>
              <w:top w:val="nil"/>
              <w:left w:val="nil"/>
              <w:bottom w:val="nil"/>
              <w:right w:val="nil"/>
            </w:tcBorders>
            <w:hideMark/>
          </w:tcPr>
          <w:p w14:paraId="1B952BEE"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BEF"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BF0"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BF1"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BF2"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BF7"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BF4" w14:textId="77777777" w:rsidR="00B677E5" w:rsidRDefault="00B677E5"/>
        </w:tc>
        <w:tc>
          <w:tcPr>
            <w:tcW w:w="0" w:type="auto"/>
            <w:gridSpan w:val="4"/>
            <w:tcBorders>
              <w:top w:val="nil"/>
              <w:bottom w:val="single" w:sz="2" w:space="0" w:color="4F81BD"/>
            </w:tcBorders>
          </w:tcPr>
          <w:p w14:paraId="1B952BF5" w14:textId="77777777" w:rsidR="00B677E5" w:rsidRDefault="00862C89">
            <w:pPr>
              <w:cnfStyle w:val="000000000000" w:firstRow="0" w:lastRow="0" w:firstColumn="0" w:lastColumn="0" w:oddVBand="0" w:evenVBand="0" w:oddHBand="0" w:evenHBand="0" w:firstRowFirstColumn="0" w:firstRowLastColumn="0" w:lastRowFirstColumn="0" w:lastRowLastColumn="0"/>
            </w:pPr>
            <w:r>
              <w:t>Keene, NH CBOC (provide 1 console, pickup once monthly)</w:t>
            </w:r>
            <w:r>
              <w:br/>
              <w:t>Contract Period: Option 1</w:t>
            </w:r>
            <w:r>
              <w:br/>
              <w:t>POP Begin: 10-19-2027</w:t>
            </w:r>
            <w:r>
              <w:br/>
              <w:t>POP End: 10-18-2028</w:t>
            </w:r>
            <w:r>
              <w:br/>
            </w:r>
            <w: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BF6"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BFE"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BF8" w14:textId="77777777" w:rsidR="00862C89" w:rsidRDefault="00862C89" w:rsidP="00242FEF">
            <w:r>
              <w:t>1008</w:t>
            </w:r>
          </w:p>
        </w:tc>
        <w:tc>
          <w:tcPr>
            <w:tcW w:w="2322" w:type="dxa"/>
            <w:tcBorders>
              <w:top w:val="nil"/>
              <w:left w:val="nil"/>
              <w:bottom w:val="nil"/>
              <w:right w:val="nil"/>
            </w:tcBorders>
            <w:hideMark/>
          </w:tcPr>
          <w:p w14:paraId="1B952BF9"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BFA"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BFB"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BFC"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BFD"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C02"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BFF" w14:textId="77777777" w:rsidR="00B677E5" w:rsidRDefault="00B677E5"/>
        </w:tc>
        <w:tc>
          <w:tcPr>
            <w:tcW w:w="0" w:type="auto"/>
            <w:gridSpan w:val="4"/>
            <w:tcBorders>
              <w:top w:val="nil"/>
              <w:bottom w:val="single" w:sz="2" w:space="0" w:color="4F81BD"/>
            </w:tcBorders>
          </w:tcPr>
          <w:p w14:paraId="1B952C00" w14:textId="77777777" w:rsidR="00B677E5" w:rsidRDefault="00862C89">
            <w:pPr>
              <w:cnfStyle w:val="000000000000" w:firstRow="0" w:lastRow="0" w:firstColumn="0" w:lastColumn="0" w:oddVBand="0" w:evenVBand="0" w:oddHBand="0" w:evenHBand="0" w:firstRowFirstColumn="0" w:firstRowLastColumn="0" w:lastRowFirstColumn="0" w:lastRowLastColumn="0"/>
            </w:pPr>
            <w:r>
              <w:t>Littleton CBOC (provide 4 consoles, pickup once monthly)</w:t>
            </w:r>
            <w:r>
              <w:br/>
              <w:t>Contract Period: Option 1</w:t>
            </w:r>
            <w:r>
              <w:br/>
              <w:t>POP Begin: 10-19-2027</w:t>
            </w:r>
            <w:r>
              <w:br/>
              <w:t>POP End: 10-18-2028</w:t>
            </w:r>
            <w:r>
              <w:b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C01"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C09"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C03" w14:textId="77777777" w:rsidR="00862C89" w:rsidRDefault="00862C89" w:rsidP="00242FEF">
            <w:r>
              <w:t>2001</w:t>
            </w:r>
          </w:p>
        </w:tc>
        <w:tc>
          <w:tcPr>
            <w:tcW w:w="2322" w:type="dxa"/>
            <w:tcBorders>
              <w:top w:val="nil"/>
              <w:left w:val="nil"/>
              <w:bottom w:val="nil"/>
              <w:right w:val="nil"/>
            </w:tcBorders>
            <w:hideMark/>
          </w:tcPr>
          <w:p w14:paraId="1B952C04"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C05"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C06"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C07"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C08"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C0D"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C0A" w14:textId="77777777" w:rsidR="00B677E5" w:rsidRDefault="00B677E5"/>
        </w:tc>
        <w:tc>
          <w:tcPr>
            <w:tcW w:w="0" w:type="auto"/>
            <w:gridSpan w:val="4"/>
            <w:tcBorders>
              <w:top w:val="nil"/>
              <w:bottom w:val="single" w:sz="2" w:space="0" w:color="4F81BD"/>
            </w:tcBorders>
          </w:tcPr>
          <w:p w14:paraId="1B952C0B" w14:textId="77777777" w:rsidR="00B677E5" w:rsidRDefault="00862C89">
            <w:pPr>
              <w:cnfStyle w:val="000000000000" w:firstRow="0" w:lastRow="0" w:firstColumn="0" w:lastColumn="0" w:oddVBand="0" w:evenVBand="0" w:oddHBand="0" w:evenHBand="0" w:firstRowFirstColumn="0" w:firstRowLastColumn="0" w:lastRowFirstColumn="0" w:lastRowLastColumn="0"/>
            </w:pPr>
            <w:r>
              <w:t>The contractor shall provide document destruction services to the WRJ VAMC - pick up once a week on Mondays, 20 lockable totes between the hours of 7:00 am- 12:00 pm) building 31 Granite dock.</w:t>
            </w:r>
            <w:r>
              <w:br/>
            </w:r>
            <w:r>
              <w:br/>
              <w:t xml:space="preserve">White River Junction VA Medical Center Outer Bldgs. 4, 6, 7, 9, 37, 58, 59, 60, 61, 62, 63, 66, &amp; 67 </w:t>
            </w:r>
            <w:r>
              <w:br/>
              <w:t>(Pickup bi-weekly on Mondays when the medical center is serviced)</w:t>
            </w:r>
            <w:r>
              <w:br/>
            </w:r>
            <w:r>
              <w:br/>
              <w:t>National Center for PTSD (building 65) (2 64-gallon totes, 1 on the 1st floor, 1 on 2nd floor. Pickup bi-weekly)</w:t>
            </w:r>
            <w:r>
              <w:br/>
              <w:t>Contract Period: Option 2</w:t>
            </w:r>
            <w:r>
              <w:br/>
              <w:t>POP Begin: 10-19-2028</w:t>
            </w:r>
            <w:r>
              <w:br/>
              <w:t>POP End: 10-18-2029</w:t>
            </w:r>
            <w:r>
              <w:b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C0C"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C14"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C0E" w14:textId="77777777" w:rsidR="00862C89" w:rsidRDefault="00862C89" w:rsidP="00242FEF">
            <w:r>
              <w:t>2002</w:t>
            </w:r>
          </w:p>
        </w:tc>
        <w:tc>
          <w:tcPr>
            <w:tcW w:w="2322" w:type="dxa"/>
            <w:tcBorders>
              <w:top w:val="nil"/>
              <w:left w:val="nil"/>
              <w:bottom w:val="nil"/>
              <w:right w:val="nil"/>
            </w:tcBorders>
            <w:hideMark/>
          </w:tcPr>
          <w:p w14:paraId="1B952C0F"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C10"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26.00</w:t>
            </w:r>
          </w:p>
        </w:tc>
        <w:tc>
          <w:tcPr>
            <w:tcW w:w="763" w:type="dxa"/>
            <w:tcBorders>
              <w:top w:val="nil"/>
              <w:left w:val="nil"/>
              <w:bottom w:val="nil"/>
              <w:right w:val="nil"/>
            </w:tcBorders>
            <w:hideMark/>
          </w:tcPr>
          <w:p w14:paraId="1B952C11"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SV</w:t>
            </w:r>
          </w:p>
        </w:tc>
        <w:tc>
          <w:tcPr>
            <w:tcW w:w="1886" w:type="dxa"/>
            <w:tcBorders>
              <w:top w:val="nil"/>
              <w:left w:val="nil"/>
              <w:bottom w:val="nil"/>
              <w:right w:val="nil"/>
            </w:tcBorders>
            <w:hideMark/>
          </w:tcPr>
          <w:p w14:paraId="1B952C12"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C13"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C18"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C15" w14:textId="77777777" w:rsidR="00B677E5" w:rsidRDefault="00B677E5"/>
        </w:tc>
        <w:tc>
          <w:tcPr>
            <w:tcW w:w="0" w:type="auto"/>
            <w:gridSpan w:val="4"/>
            <w:tcBorders>
              <w:top w:val="nil"/>
              <w:bottom w:val="single" w:sz="2" w:space="0" w:color="4F81BD"/>
            </w:tcBorders>
          </w:tcPr>
          <w:p w14:paraId="1B952C16" w14:textId="77777777" w:rsidR="00B677E5" w:rsidRDefault="00862C89">
            <w:pPr>
              <w:cnfStyle w:val="000000000000" w:firstRow="0" w:lastRow="0" w:firstColumn="0" w:lastColumn="0" w:oddVBand="0" w:evenVBand="0" w:oddHBand="0" w:evenHBand="0" w:firstRowFirstColumn="0" w:firstRowLastColumn="0" w:lastRowFirstColumn="0" w:lastRowLastColumn="0"/>
            </w:pPr>
            <w:r>
              <w:t>Bennington CBOC (provide 2 consoles, pickup bi-weekly)</w:t>
            </w:r>
            <w:r>
              <w:br/>
              <w:t>Contract Period: Option 2</w:t>
            </w:r>
            <w:r>
              <w:br/>
              <w:t>POP Begin: 10-19-2028</w:t>
            </w:r>
            <w:r>
              <w:br/>
              <w:t>POP End: 10-18-2029</w:t>
            </w:r>
            <w:r>
              <w:br/>
              <w:t xml:space="preserve">PRINCIPAL NAICS CODE: 561990 - All Other Support </w:t>
            </w:r>
            <w:r>
              <w:lastRenderedPageBreak/>
              <w:t>Services</w:t>
            </w:r>
            <w:r>
              <w:br/>
              <w:t>PRODUCT/SERVICE CODE: R614 - Support - Administrative: Paper Shredding</w:t>
            </w:r>
            <w:r>
              <w:br/>
            </w:r>
          </w:p>
        </w:tc>
        <w:tc>
          <w:tcPr>
            <w:tcW w:w="0" w:type="auto"/>
            <w:tcBorders>
              <w:top w:val="nil"/>
              <w:bottom w:val="single" w:sz="2" w:space="0" w:color="4F81BD"/>
            </w:tcBorders>
          </w:tcPr>
          <w:p w14:paraId="1B952C17"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C1F"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C19" w14:textId="77777777" w:rsidR="00862C89" w:rsidRDefault="00862C89" w:rsidP="00242FEF">
            <w:r>
              <w:t>2003</w:t>
            </w:r>
          </w:p>
        </w:tc>
        <w:tc>
          <w:tcPr>
            <w:tcW w:w="2322" w:type="dxa"/>
            <w:tcBorders>
              <w:top w:val="nil"/>
              <w:left w:val="nil"/>
              <w:bottom w:val="nil"/>
              <w:right w:val="nil"/>
            </w:tcBorders>
            <w:hideMark/>
          </w:tcPr>
          <w:p w14:paraId="1B952C1A"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C1B"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C1C"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C1D"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C1E"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C23"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C20" w14:textId="77777777" w:rsidR="00B677E5" w:rsidRDefault="00B677E5"/>
        </w:tc>
        <w:tc>
          <w:tcPr>
            <w:tcW w:w="0" w:type="auto"/>
            <w:gridSpan w:val="4"/>
            <w:tcBorders>
              <w:top w:val="nil"/>
              <w:bottom w:val="single" w:sz="2" w:space="0" w:color="4F81BD"/>
            </w:tcBorders>
          </w:tcPr>
          <w:p w14:paraId="1B952C21" w14:textId="77777777" w:rsidR="00B677E5" w:rsidRDefault="00862C89">
            <w:pPr>
              <w:cnfStyle w:val="000000000000" w:firstRow="0" w:lastRow="0" w:firstColumn="0" w:lastColumn="0" w:oddVBand="0" w:evenVBand="0" w:oddHBand="0" w:evenHBand="0" w:firstRowFirstColumn="0" w:firstRowLastColumn="0" w:lastRowFirstColumn="0" w:lastRowLastColumn="0"/>
            </w:pPr>
            <w:r>
              <w:t>Brattleboro CBOC (provide 1 tote &amp; 2 consoles, pickup once monthly)</w:t>
            </w:r>
            <w:r>
              <w:br/>
              <w:t>Contract Period: Option 2</w:t>
            </w:r>
            <w:r>
              <w:br/>
              <w:t>POP Begin: 10-19-2028</w:t>
            </w:r>
            <w:r>
              <w:br/>
              <w:t>POP End: 10-18-2029</w:t>
            </w:r>
            <w:r>
              <w:br/>
            </w:r>
            <w: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C22"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C2A"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C24" w14:textId="77777777" w:rsidR="00862C89" w:rsidRDefault="00862C89" w:rsidP="00242FEF">
            <w:r>
              <w:t>2004</w:t>
            </w:r>
          </w:p>
        </w:tc>
        <w:tc>
          <w:tcPr>
            <w:tcW w:w="2322" w:type="dxa"/>
            <w:tcBorders>
              <w:top w:val="nil"/>
              <w:left w:val="nil"/>
              <w:bottom w:val="nil"/>
              <w:right w:val="nil"/>
            </w:tcBorders>
            <w:hideMark/>
          </w:tcPr>
          <w:p w14:paraId="1B952C25"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C26"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C27"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C28"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C29"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C2E"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C2B" w14:textId="77777777" w:rsidR="00B677E5" w:rsidRDefault="00B677E5"/>
        </w:tc>
        <w:tc>
          <w:tcPr>
            <w:tcW w:w="0" w:type="auto"/>
            <w:gridSpan w:val="4"/>
            <w:tcBorders>
              <w:top w:val="nil"/>
              <w:bottom w:val="single" w:sz="2" w:space="0" w:color="4F81BD"/>
            </w:tcBorders>
          </w:tcPr>
          <w:p w14:paraId="1B952C2C" w14:textId="77777777" w:rsidR="00B677E5" w:rsidRDefault="00862C89">
            <w:pPr>
              <w:cnfStyle w:val="000000000000" w:firstRow="0" w:lastRow="0" w:firstColumn="0" w:lastColumn="0" w:oddVBand="0" w:evenVBand="0" w:oddHBand="0" w:evenHBand="0" w:firstRowFirstColumn="0" w:firstRowLastColumn="0" w:lastRowFirstColumn="0" w:lastRowLastColumn="0"/>
            </w:pPr>
            <w:r>
              <w:t>Burlington Lakeside CBOC (provide 2 totes, pickup once weekly)</w:t>
            </w:r>
            <w:r>
              <w:br/>
              <w:t>Contract Period: Option 2</w:t>
            </w:r>
            <w:r>
              <w:br/>
              <w:t>POP Begin: 10-19-2028</w:t>
            </w:r>
            <w:r>
              <w:br/>
              <w:t>POP End: 10-18-2029</w:t>
            </w:r>
            <w:r>
              <w:b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C2D"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C35"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C2F" w14:textId="77777777" w:rsidR="00862C89" w:rsidRDefault="00862C89" w:rsidP="00242FEF">
            <w:r>
              <w:t>2005</w:t>
            </w:r>
          </w:p>
        </w:tc>
        <w:tc>
          <w:tcPr>
            <w:tcW w:w="2322" w:type="dxa"/>
            <w:tcBorders>
              <w:top w:val="nil"/>
              <w:left w:val="nil"/>
              <w:bottom w:val="nil"/>
              <w:right w:val="nil"/>
            </w:tcBorders>
            <w:hideMark/>
          </w:tcPr>
          <w:p w14:paraId="1B952C30"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C31"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C32"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C33"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C34"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C39"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C36" w14:textId="77777777" w:rsidR="00B677E5" w:rsidRDefault="00B677E5"/>
        </w:tc>
        <w:tc>
          <w:tcPr>
            <w:tcW w:w="0" w:type="auto"/>
            <w:gridSpan w:val="4"/>
            <w:tcBorders>
              <w:top w:val="nil"/>
              <w:bottom w:val="single" w:sz="2" w:space="0" w:color="4F81BD"/>
            </w:tcBorders>
          </w:tcPr>
          <w:p w14:paraId="1B952C37" w14:textId="77777777" w:rsidR="00B677E5" w:rsidRDefault="00862C89">
            <w:pPr>
              <w:cnfStyle w:val="000000000000" w:firstRow="0" w:lastRow="0" w:firstColumn="0" w:lastColumn="0" w:oddVBand="0" w:evenVBand="0" w:oddHBand="0" w:evenHBand="0" w:firstRowFirstColumn="0" w:firstRowLastColumn="0" w:lastRowFirstColumn="0" w:lastRowLastColumn="0"/>
            </w:pPr>
            <w:r>
              <w:t>Newport CBOC (provide 1 tote, pickup once monthly)</w:t>
            </w:r>
            <w:r>
              <w:br/>
              <w:t>Contract Period: Option 2</w:t>
            </w:r>
            <w:r>
              <w:br/>
              <w:t>POP Begin: 10-19-2028</w:t>
            </w:r>
            <w:r>
              <w:br/>
              <w:t>POP End: 10-18-2029</w:t>
            </w:r>
            <w:r>
              <w:br/>
            </w:r>
            <w: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C38"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C40"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C3A" w14:textId="77777777" w:rsidR="00862C89" w:rsidRDefault="00862C89" w:rsidP="00242FEF">
            <w:r>
              <w:t>2006</w:t>
            </w:r>
          </w:p>
        </w:tc>
        <w:tc>
          <w:tcPr>
            <w:tcW w:w="2322" w:type="dxa"/>
            <w:tcBorders>
              <w:top w:val="nil"/>
              <w:left w:val="nil"/>
              <w:bottom w:val="nil"/>
              <w:right w:val="nil"/>
            </w:tcBorders>
            <w:hideMark/>
          </w:tcPr>
          <w:p w14:paraId="1B952C3B"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C3C"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26.00</w:t>
            </w:r>
          </w:p>
        </w:tc>
        <w:tc>
          <w:tcPr>
            <w:tcW w:w="763" w:type="dxa"/>
            <w:tcBorders>
              <w:top w:val="nil"/>
              <w:left w:val="nil"/>
              <w:bottom w:val="nil"/>
              <w:right w:val="nil"/>
            </w:tcBorders>
            <w:hideMark/>
          </w:tcPr>
          <w:p w14:paraId="1B952C3D"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SV</w:t>
            </w:r>
          </w:p>
        </w:tc>
        <w:tc>
          <w:tcPr>
            <w:tcW w:w="1886" w:type="dxa"/>
            <w:tcBorders>
              <w:top w:val="nil"/>
              <w:left w:val="nil"/>
              <w:bottom w:val="nil"/>
              <w:right w:val="nil"/>
            </w:tcBorders>
            <w:hideMark/>
          </w:tcPr>
          <w:p w14:paraId="1B952C3E"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C3F"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C44"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C41" w14:textId="77777777" w:rsidR="00B677E5" w:rsidRDefault="00B677E5"/>
        </w:tc>
        <w:tc>
          <w:tcPr>
            <w:tcW w:w="0" w:type="auto"/>
            <w:gridSpan w:val="4"/>
            <w:tcBorders>
              <w:top w:val="nil"/>
              <w:bottom w:val="single" w:sz="2" w:space="0" w:color="4F81BD"/>
            </w:tcBorders>
          </w:tcPr>
          <w:p w14:paraId="1B952C42" w14:textId="77777777" w:rsidR="00B677E5" w:rsidRDefault="00862C89">
            <w:pPr>
              <w:cnfStyle w:val="000000000000" w:firstRow="0" w:lastRow="0" w:firstColumn="0" w:lastColumn="0" w:oddVBand="0" w:evenVBand="0" w:oddHBand="0" w:evenHBand="0" w:firstRowFirstColumn="0" w:firstRowLastColumn="0" w:lastRowFirstColumn="0" w:lastRowLastColumn="0"/>
            </w:pPr>
            <w:r>
              <w:t>Rutland CBOC (provide 2 consoles, pickup bi-weekly)</w:t>
            </w:r>
            <w:r>
              <w:br/>
              <w:t>Contract Period: Option 2</w:t>
            </w:r>
            <w:r>
              <w:br/>
              <w:t>POP Begin: 10-19-2028</w:t>
            </w:r>
            <w:r>
              <w:br/>
              <w:t>POP End: 10-18-2029</w:t>
            </w:r>
            <w:r>
              <w:br/>
              <w:t>PRINCIPAL NAICS CODE: 561990 - All Other Support Services</w:t>
            </w:r>
            <w:r>
              <w:br/>
            </w:r>
            <w:r>
              <w:lastRenderedPageBreak/>
              <w:t>PRODUCT/SERVICE CODE: R614 - Support - Administrative: Paper Shredding</w:t>
            </w:r>
            <w:r>
              <w:br/>
            </w:r>
          </w:p>
        </w:tc>
        <w:tc>
          <w:tcPr>
            <w:tcW w:w="0" w:type="auto"/>
            <w:tcBorders>
              <w:top w:val="nil"/>
              <w:bottom w:val="single" w:sz="2" w:space="0" w:color="4F81BD"/>
            </w:tcBorders>
          </w:tcPr>
          <w:p w14:paraId="1B952C43"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C4B"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C45" w14:textId="77777777" w:rsidR="00862C89" w:rsidRDefault="00862C89" w:rsidP="00242FEF">
            <w:r>
              <w:t>2007</w:t>
            </w:r>
          </w:p>
        </w:tc>
        <w:tc>
          <w:tcPr>
            <w:tcW w:w="2322" w:type="dxa"/>
            <w:tcBorders>
              <w:top w:val="nil"/>
              <w:left w:val="nil"/>
              <w:bottom w:val="nil"/>
              <w:right w:val="nil"/>
            </w:tcBorders>
            <w:hideMark/>
          </w:tcPr>
          <w:p w14:paraId="1B952C46"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C47"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C48"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C49"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C4A"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C4F"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C4C" w14:textId="77777777" w:rsidR="00B677E5" w:rsidRDefault="00B677E5"/>
        </w:tc>
        <w:tc>
          <w:tcPr>
            <w:tcW w:w="0" w:type="auto"/>
            <w:gridSpan w:val="4"/>
            <w:tcBorders>
              <w:top w:val="nil"/>
              <w:bottom w:val="single" w:sz="2" w:space="0" w:color="4F81BD"/>
            </w:tcBorders>
          </w:tcPr>
          <w:p w14:paraId="1B952C4D" w14:textId="77777777" w:rsidR="00B677E5" w:rsidRDefault="00862C89">
            <w:pPr>
              <w:cnfStyle w:val="000000000000" w:firstRow="0" w:lastRow="0" w:firstColumn="0" w:lastColumn="0" w:oddVBand="0" w:evenVBand="0" w:oddHBand="0" w:evenHBand="0" w:firstRowFirstColumn="0" w:firstRowLastColumn="0" w:lastRowFirstColumn="0" w:lastRowLastColumn="0"/>
            </w:pPr>
            <w:r>
              <w:t>Keene, NH CBOC (provide 1 console, pickup once monthly)</w:t>
            </w:r>
            <w:r>
              <w:br/>
              <w:t>Contract Period: Option 2</w:t>
            </w:r>
            <w:r>
              <w:br/>
              <w:t>POP Begin: 10-19-2028</w:t>
            </w:r>
            <w:r>
              <w:br/>
              <w:t>POP End: 10-18-2029</w:t>
            </w:r>
            <w:r>
              <w:br/>
            </w:r>
            <w: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C4E"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C56"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C50" w14:textId="77777777" w:rsidR="00862C89" w:rsidRDefault="00862C89" w:rsidP="00242FEF">
            <w:r>
              <w:t>2008</w:t>
            </w:r>
          </w:p>
        </w:tc>
        <w:tc>
          <w:tcPr>
            <w:tcW w:w="2322" w:type="dxa"/>
            <w:tcBorders>
              <w:top w:val="nil"/>
              <w:left w:val="nil"/>
              <w:bottom w:val="nil"/>
              <w:right w:val="nil"/>
            </w:tcBorders>
            <w:hideMark/>
          </w:tcPr>
          <w:p w14:paraId="1B952C51"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C52"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C53"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C54"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C55"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C5A"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C57" w14:textId="77777777" w:rsidR="00B677E5" w:rsidRDefault="00B677E5"/>
        </w:tc>
        <w:tc>
          <w:tcPr>
            <w:tcW w:w="0" w:type="auto"/>
            <w:gridSpan w:val="4"/>
            <w:tcBorders>
              <w:top w:val="nil"/>
              <w:bottom w:val="single" w:sz="2" w:space="0" w:color="4F81BD"/>
            </w:tcBorders>
          </w:tcPr>
          <w:p w14:paraId="1B952C58" w14:textId="77777777" w:rsidR="00B677E5" w:rsidRDefault="00862C89">
            <w:pPr>
              <w:cnfStyle w:val="000000000000" w:firstRow="0" w:lastRow="0" w:firstColumn="0" w:lastColumn="0" w:oddVBand="0" w:evenVBand="0" w:oddHBand="0" w:evenHBand="0" w:firstRowFirstColumn="0" w:firstRowLastColumn="0" w:lastRowFirstColumn="0" w:lastRowLastColumn="0"/>
            </w:pPr>
            <w:r>
              <w:t>Littleton CBOC (provide 4 consoles, pickup once monthly)</w:t>
            </w:r>
            <w:r>
              <w:br/>
              <w:t>Contract Period: Option 2</w:t>
            </w:r>
            <w:r>
              <w:br/>
              <w:t>POP Begin: 10-19-2028</w:t>
            </w:r>
            <w:r>
              <w:br/>
              <w:t>POP End: 10-18-2029</w:t>
            </w:r>
            <w:r>
              <w:b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C59"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C61"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C5B" w14:textId="77777777" w:rsidR="00862C89" w:rsidRDefault="00862C89" w:rsidP="00242FEF">
            <w:r>
              <w:t>3001</w:t>
            </w:r>
          </w:p>
        </w:tc>
        <w:tc>
          <w:tcPr>
            <w:tcW w:w="2322" w:type="dxa"/>
            <w:tcBorders>
              <w:top w:val="nil"/>
              <w:left w:val="nil"/>
              <w:bottom w:val="nil"/>
              <w:right w:val="nil"/>
            </w:tcBorders>
            <w:hideMark/>
          </w:tcPr>
          <w:p w14:paraId="1B952C5C"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C5D"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C5E"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C5F"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C60"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C65"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C62" w14:textId="77777777" w:rsidR="00B677E5" w:rsidRDefault="00B677E5"/>
        </w:tc>
        <w:tc>
          <w:tcPr>
            <w:tcW w:w="0" w:type="auto"/>
            <w:gridSpan w:val="4"/>
            <w:tcBorders>
              <w:top w:val="nil"/>
              <w:bottom w:val="single" w:sz="2" w:space="0" w:color="4F81BD"/>
            </w:tcBorders>
          </w:tcPr>
          <w:p w14:paraId="1B952C63" w14:textId="77777777" w:rsidR="00B677E5" w:rsidRDefault="00862C89">
            <w:pPr>
              <w:cnfStyle w:val="000000000000" w:firstRow="0" w:lastRow="0" w:firstColumn="0" w:lastColumn="0" w:oddVBand="0" w:evenVBand="0" w:oddHBand="0" w:evenHBand="0" w:firstRowFirstColumn="0" w:firstRowLastColumn="0" w:lastRowFirstColumn="0" w:lastRowLastColumn="0"/>
            </w:pPr>
            <w:r>
              <w:t>The contractor shall provide document destruction services to the WRJ VAMC - pick up once a week on Mondays, 20 lockable totes between the hours of 7:00 am- 12:00 pm) building 31 Granite dock.</w:t>
            </w:r>
            <w:r>
              <w:br/>
            </w:r>
            <w:r>
              <w:br/>
              <w:t xml:space="preserve">White River Junction VA Medical Center Outer Bldgs. 4, 6, 7, 9, 37, 58, 59, 60, 61, 62, 63, 66, &amp; 67 </w:t>
            </w:r>
            <w:r>
              <w:br/>
              <w:t>(Pickup bi-weekly on Mondays when the medical center is serviced)</w:t>
            </w:r>
            <w:r>
              <w:br/>
            </w:r>
            <w:r>
              <w:br/>
              <w:t>National Center for PTSD (building 65) (2 64-gallon totes, 1 on the 1st floor, 1 on 2nd floor. Pickup bi-weekly)</w:t>
            </w:r>
            <w:r>
              <w:br/>
              <w:t>Contract Period: Option 3</w:t>
            </w:r>
            <w:r>
              <w:br/>
              <w:t>POP Begin: 10-19-2029</w:t>
            </w:r>
            <w:r>
              <w:br/>
              <w:t>POP End: 10-18-2030</w:t>
            </w:r>
            <w:r>
              <w:b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C64"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C6C"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C66" w14:textId="77777777" w:rsidR="00862C89" w:rsidRDefault="00862C89" w:rsidP="00242FEF">
            <w:r>
              <w:lastRenderedPageBreak/>
              <w:t>3002</w:t>
            </w:r>
          </w:p>
        </w:tc>
        <w:tc>
          <w:tcPr>
            <w:tcW w:w="2322" w:type="dxa"/>
            <w:tcBorders>
              <w:top w:val="nil"/>
              <w:left w:val="nil"/>
              <w:bottom w:val="nil"/>
              <w:right w:val="nil"/>
            </w:tcBorders>
            <w:hideMark/>
          </w:tcPr>
          <w:p w14:paraId="1B952C67"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C68"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26.00</w:t>
            </w:r>
          </w:p>
        </w:tc>
        <w:tc>
          <w:tcPr>
            <w:tcW w:w="763" w:type="dxa"/>
            <w:tcBorders>
              <w:top w:val="nil"/>
              <w:left w:val="nil"/>
              <w:bottom w:val="nil"/>
              <w:right w:val="nil"/>
            </w:tcBorders>
            <w:hideMark/>
          </w:tcPr>
          <w:p w14:paraId="1B952C69"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SV</w:t>
            </w:r>
          </w:p>
        </w:tc>
        <w:tc>
          <w:tcPr>
            <w:tcW w:w="1886" w:type="dxa"/>
            <w:tcBorders>
              <w:top w:val="nil"/>
              <w:left w:val="nil"/>
              <w:bottom w:val="nil"/>
              <w:right w:val="nil"/>
            </w:tcBorders>
            <w:hideMark/>
          </w:tcPr>
          <w:p w14:paraId="1B952C6A"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C6B"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C70"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C6D" w14:textId="77777777" w:rsidR="00B677E5" w:rsidRDefault="00B677E5"/>
        </w:tc>
        <w:tc>
          <w:tcPr>
            <w:tcW w:w="0" w:type="auto"/>
            <w:gridSpan w:val="4"/>
            <w:tcBorders>
              <w:top w:val="nil"/>
              <w:bottom w:val="single" w:sz="2" w:space="0" w:color="4F81BD"/>
            </w:tcBorders>
          </w:tcPr>
          <w:p w14:paraId="1B952C6E" w14:textId="77777777" w:rsidR="00B677E5" w:rsidRDefault="00862C89">
            <w:pPr>
              <w:cnfStyle w:val="000000000000" w:firstRow="0" w:lastRow="0" w:firstColumn="0" w:lastColumn="0" w:oddVBand="0" w:evenVBand="0" w:oddHBand="0" w:evenHBand="0" w:firstRowFirstColumn="0" w:firstRowLastColumn="0" w:lastRowFirstColumn="0" w:lastRowLastColumn="0"/>
            </w:pPr>
            <w:r>
              <w:t>Bennington CBOC (provide 2 consoles, pickup bi-weekly)</w:t>
            </w:r>
            <w:r>
              <w:br/>
              <w:t>Contract Period: Option 3</w:t>
            </w:r>
            <w:r>
              <w:br/>
              <w:t>POP Begin: 10-19-2029</w:t>
            </w:r>
            <w:r>
              <w:br/>
              <w:t>POP End: 10-18-2030</w:t>
            </w:r>
            <w:r>
              <w:b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C6F"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C77"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C71" w14:textId="77777777" w:rsidR="00862C89" w:rsidRDefault="00862C89" w:rsidP="00242FEF">
            <w:r>
              <w:t>3003</w:t>
            </w:r>
          </w:p>
        </w:tc>
        <w:tc>
          <w:tcPr>
            <w:tcW w:w="2322" w:type="dxa"/>
            <w:tcBorders>
              <w:top w:val="nil"/>
              <w:left w:val="nil"/>
              <w:bottom w:val="nil"/>
              <w:right w:val="nil"/>
            </w:tcBorders>
            <w:hideMark/>
          </w:tcPr>
          <w:p w14:paraId="1B952C72"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C73"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C74"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C75"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C76"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C7B"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C78" w14:textId="77777777" w:rsidR="00B677E5" w:rsidRDefault="00B677E5"/>
        </w:tc>
        <w:tc>
          <w:tcPr>
            <w:tcW w:w="0" w:type="auto"/>
            <w:gridSpan w:val="4"/>
            <w:tcBorders>
              <w:top w:val="nil"/>
              <w:bottom w:val="single" w:sz="2" w:space="0" w:color="4F81BD"/>
            </w:tcBorders>
          </w:tcPr>
          <w:p w14:paraId="1B952C79" w14:textId="77777777" w:rsidR="00B677E5" w:rsidRDefault="00862C89">
            <w:pPr>
              <w:cnfStyle w:val="000000000000" w:firstRow="0" w:lastRow="0" w:firstColumn="0" w:lastColumn="0" w:oddVBand="0" w:evenVBand="0" w:oddHBand="0" w:evenHBand="0" w:firstRowFirstColumn="0" w:firstRowLastColumn="0" w:lastRowFirstColumn="0" w:lastRowLastColumn="0"/>
            </w:pPr>
            <w:r>
              <w:t>Brattleboro CBOC (provide 1 tote &amp; 2 consoles, pickup once monthly)</w:t>
            </w:r>
            <w:r>
              <w:br/>
              <w:t>Contract Period: Option 3</w:t>
            </w:r>
            <w:r>
              <w:br/>
              <w:t>POP Begin: 10-19-2029</w:t>
            </w:r>
            <w:r>
              <w:br/>
              <w:t>POP End: 10-18-2030</w:t>
            </w:r>
            <w:r>
              <w:br/>
            </w:r>
            <w: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C7A"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C82"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C7C" w14:textId="77777777" w:rsidR="00862C89" w:rsidRDefault="00862C89" w:rsidP="00242FEF">
            <w:r>
              <w:t>3004</w:t>
            </w:r>
          </w:p>
        </w:tc>
        <w:tc>
          <w:tcPr>
            <w:tcW w:w="2322" w:type="dxa"/>
            <w:tcBorders>
              <w:top w:val="nil"/>
              <w:left w:val="nil"/>
              <w:bottom w:val="nil"/>
              <w:right w:val="nil"/>
            </w:tcBorders>
            <w:hideMark/>
          </w:tcPr>
          <w:p w14:paraId="1B952C7D"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C7E"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C7F"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C80"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C81"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C86"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C83" w14:textId="77777777" w:rsidR="00B677E5" w:rsidRDefault="00B677E5"/>
        </w:tc>
        <w:tc>
          <w:tcPr>
            <w:tcW w:w="0" w:type="auto"/>
            <w:gridSpan w:val="4"/>
            <w:tcBorders>
              <w:top w:val="nil"/>
              <w:bottom w:val="single" w:sz="2" w:space="0" w:color="4F81BD"/>
            </w:tcBorders>
          </w:tcPr>
          <w:p w14:paraId="1B952C84" w14:textId="77777777" w:rsidR="00B677E5" w:rsidRDefault="00862C89">
            <w:pPr>
              <w:cnfStyle w:val="000000000000" w:firstRow="0" w:lastRow="0" w:firstColumn="0" w:lastColumn="0" w:oddVBand="0" w:evenVBand="0" w:oddHBand="0" w:evenHBand="0" w:firstRowFirstColumn="0" w:firstRowLastColumn="0" w:lastRowFirstColumn="0" w:lastRowLastColumn="0"/>
            </w:pPr>
            <w:r>
              <w:t>Burlington Lakeside CBOC (provide 2 totes, pickup once weekly)</w:t>
            </w:r>
            <w:r>
              <w:br/>
              <w:t>Contract Period: Option 3</w:t>
            </w:r>
            <w:r>
              <w:br/>
              <w:t>POP Begin: 10-19-2029</w:t>
            </w:r>
            <w:r>
              <w:br/>
              <w:t>POP End: 10-18-2030</w:t>
            </w:r>
            <w:r>
              <w:b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C85"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C8D"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C87" w14:textId="77777777" w:rsidR="00862C89" w:rsidRDefault="00862C89" w:rsidP="00242FEF">
            <w:r>
              <w:t>3005</w:t>
            </w:r>
          </w:p>
        </w:tc>
        <w:tc>
          <w:tcPr>
            <w:tcW w:w="2322" w:type="dxa"/>
            <w:tcBorders>
              <w:top w:val="nil"/>
              <w:left w:val="nil"/>
              <w:bottom w:val="nil"/>
              <w:right w:val="nil"/>
            </w:tcBorders>
            <w:hideMark/>
          </w:tcPr>
          <w:p w14:paraId="1B952C88"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C89"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C8A"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C8B"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C8C"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C91"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C8E" w14:textId="77777777" w:rsidR="00B677E5" w:rsidRDefault="00B677E5"/>
        </w:tc>
        <w:tc>
          <w:tcPr>
            <w:tcW w:w="0" w:type="auto"/>
            <w:gridSpan w:val="4"/>
            <w:tcBorders>
              <w:top w:val="nil"/>
              <w:bottom w:val="single" w:sz="2" w:space="0" w:color="4F81BD"/>
            </w:tcBorders>
          </w:tcPr>
          <w:p w14:paraId="1B952C8F" w14:textId="77777777" w:rsidR="00B677E5" w:rsidRDefault="00862C89">
            <w:pPr>
              <w:cnfStyle w:val="000000000000" w:firstRow="0" w:lastRow="0" w:firstColumn="0" w:lastColumn="0" w:oddVBand="0" w:evenVBand="0" w:oddHBand="0" w:evenHBand="0" w:firstRowFirstColumn="0" w:firstRowLastColumn="0" w:lastRowFirstColumn="0" w:lastRowLastColumn="0"/>
            </w:pPr>
            <w:r>
              <w:t>Newport CBOC (provide 1 tote, pickup once monthly)</w:t>
            </w:r>
            <w:r>
              <w:br/>
              <w:t>Contract Period: Option 3</w:t>
            </w:r>
            <w:r>
              <w:br/>
              <w:t>POP Begin: 10-19-2029</w:t>
            </w:r>
            <w:r>
              <w:br/>
              <w:t>POP End: 10-18-2030</w:t>
            </w:r>
            <w:r>
              <w:br/>
            </w:r>
            <w: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C90"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C98"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C92" w14:textId="77777777" w:rsidR="00862C89" w:rsidRDefault="00862C89" w:rsidP="00242FEF">
            <w:r>
              <w:lastRenderedPageBreak/>
              <w:t>3006</w:t>
            </w:r>
          </w:p>
        </w:tc>
        <w:tc>
          <w:tcPr>
            <w:tcW w:w="2322" w:type="dxa"/>
            <w:tcBorders>
              <w:top w:val="nil"/>
              <w:left w:val="nil"/>
              <w:bottom w:val="nil"/>
              <w:right w:val="nil"/>
            </w:tcBorders>
            <w:hideMark/>
          </w:tcPr>
          <w:p w14:paraId="1B952C93"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C94"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26.00</w:t>
            </w:r>
          </w:p>
        </w:tc>
        <w:tc>
          <w:tcPr>
            <w:tcW w:w="763" w:type="dxa"/>
            <w:tcBorders>
              <w:top w:val="nil"/>
              <w:left w:val="nil"/>
              <w:bottom w:val="nil"/>
              <w:right w:val="nil"/>
            </w:tcBorders>
            <w:hideMark/>
          </w:tcPr>
          <w:p w14:paraId="1B952C95"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SV</w:t>
            </w:r>
          </w:p>
        </w:tc>
        <w:tc>
          <w:tcPr>
            <w:tcW w:w="1886" w:type="dxa"/>
            <w:tcBorders>
              <w:top w:val="nil"/>
              <w:left w:val="nil"/>
              <w:bottom w:val="nil"/>
              <w:right w:val="nil"/>
            </w:tcBorders>
            <w:hideMark/>
          </w:tcPr>
          <w:p w14:paraId="1B952C96"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C97"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C9C"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C99" w14:textId="77777777" w:rsidR="00B677E5" w:rsidRDefault="00B677E5"/>
        </w:tc>
        <w:tc>
          <w:tcPr>
            <w:tcW w:w="0" w:type="auto"/>
            <w:gridSpan w:val="4"/>
            <w:tcBorders>
              <w:top w:val="nil"/>
              <w:bottom w:val="single" w:sz="2" w:space="0" w:color="4F81BD"/>
            </w:tcBorders>
          </w:tcPr>
          <w:p w14:paraId="1B952C9A" w14:textId="77777777" w:rsidR="00B677E5" w:rsidRDefault="00862C89">
            <w:pPr>
              <w:cnfStyle w:val="000000000000" w:firstRow="0" w:lastRow="0" w:firstColumn="0" w:lastColumn="0" w:oddVBand="0" w:evenVBand="0" w:oddHBand="0" w:evenHBand="0" w:firstRowFirstColumn="0" w:firstRowLastColumn="0" w:lastRowFirstColumn="0" w:lastRowLastColumn="0"/>
            </w:pPr>
            <w:r>
              <w:t>Rutland CBOC (provide 2 consoles, pickup bi-weekly)</w:t>
            </w:r>
            <w:r>
              <w:br/>
              <w:t>Contract Period: Option 3</w:t>
            </w:r>
            <w:r>
              <w:br/>
              <w:t>POP Begin: 10-19-2029</w:t>
            </w:r>
            <w:r>
              <w:br/>
              <w:t>POP End: 10-18-2030</w:t>
            </w:r>
            <w:r>
              <w:b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C9B"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CA3"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C9D" w14:textId="77777777" w:rsidR="00862C89" w:rsidRDefault="00862C89" w:rsidP="00242FEF">
            <w:r>
              <w:t>3007</w:t>
            </w:r>
          </w:p>
        </w:tc>
        <w:tc>
          <w:tcPr>
            <w:tcW w:w="2322" w:type="dxa"/>
            <w:tcBorders>
              <w:top w:val="nil"/>
              <w:left w:val="nil"/>
              <w:bottom w:val="nil"/>
              <w:right w:val="nil"/>
            </w:tcBorders>
            <w:hideMark/>
          </w:tcPr>
          <w:p w14:paraId="1B952C9E"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C9F"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CA0"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CA1"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CA2"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CA7"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CA4" w14:textId="77777777" w:rsidR="00B677E5" w:rsidRDefault="00B677E5"/>
        </w:tc>
        <w:tc>
          <w:tcPr>
            <w:tcW w:w="0" w:type="auto"/>
            <w:gridSpan w:val="4"/>
            <w:tcBorders>
              <w:top w:val="nil"/>
              <w:bottom w:val="single" w:sz="2" w:space="0" w:color="4F81BD"/>
            </w:tcBorders>
          </w:tcPr>
          <w:p w14:paraId="1B952CA5" w14:textId="77777777" w:rsidR="00B677E5" w:rsidRDefault="00862C89">
            <w:pPr>
              <w:cnfStyle w:val="000000000000" w:firstRow="0" w:lastRow="0" w:firstColumn="0" w:lastColumn="0" w:oddVBand="0" w:evenVBand="0" w:oddHBand="0" w:evenHBand="0" w:firstRowFirstColumn="0" w:firstRowLastColumn="0" w:lastRowFirstColumn="0" w:lastRowLastColumn="0"/>
            </w:pPr>
            <w:r>
              <w:t>Keene, NH CBOC (provide 1 console, pickup once monthly)</w:t>
            </w:r>
            <w:r>
              <w:br/>
              <w:t>Contract Period: Option 3</w:t>
            </w:r>
            <w:r>
              <w:br/>
              <w:t>POP Begin: 10-19-2029</w:t>
            </w:r>
            <w:r>
              <w:br/>
              <w:t>POP End: 10-18-2030</w:t>
            </w:r>
            <w:r>
              <w:br/>
            </w:r>
            <w: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CA6"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CAE"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CA8" w14:textId="77777777" w:rsidR="00862C89" w:rsidRDefault="00862C89" w:rsidP="00242FEF">
            <w:r>
              <w:t>3008</w:t>
            </w:r>
          </w:p>
        </w:tc>
        <w:tc>
          <w:tcPr>
            <w:tcW w:w="2322" w:type="dxa"/>
            <w:tcBorders>
              <w:top w:val="nil"/>
              <w:left w:val="nil"/>
              <w:bottom w:val="nil"/>
              <w:right w:val="nil"/>
            </w:tcBorders>
            <w:hideMark/>
          </w:tcPr>
          <w:p w14:paraId="1B952CA9"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CAA"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CAB"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CAC"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CAD"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CB2"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CAF" w14:textId="77777777" w:rsidR="00B677E5" w:rsidRDefault="00B677E5"/>
        </w:tc>
        <w:tc>
          <w:tcPr>
            <w:tcW w:w="0" w:type="auto"/>
            <w:gridSpan w:val="4"/>
            <w:tcBorders>
              <w:top w:val="nil"/>
              <w:bottom w:val="single" w:sz="2" w:space="0" w:color="4F81BD"/>
            </w:tcBorders>
          </w:tcPr>
          <w:p w14:paraId="1B952CB0" w14:textId="77777777" w:rsidR="00B677E5" w:rsidRDefault="00862C89">
            <w:pPr>
              <w:cnfStyle w:val="000000000000" w:firstRow="0" w:lastRow="0" w:firstColumn="0" w:lastColumn="0" w:oddVBand="0" w:evenVBand="0" w:oddHBand="0" w:evenHBand="0" w:firstRowFirstColumn="0" w:firstRowLastColumn="0" w:lastRowFirstColumn="0" w:lastRowLastColumn="0"/>
            </w:pPr>
            <w:r>
              <w:t>Littleton CBOC (provide 4 consoles, pickup once monthly)</w:t>
            </w:r>
            <w:r>
              <w:br/>
              <w:t>Contract Period: Option 3</w:t>
            </w:r>
            <w:r>
              <w:br/>
              <w:t>POP Begin: 10-19-2029</w:t>
            </w:r>
            <w:r>
              <w:br/>
              <w:t>POP End: 10-18-2030</w:t>
            </w:r>
            <w:r>
              <w:b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CB1"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CB9"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CB3" w14:textId="77777777" w:rsidR="00862C89" w:rsidRDefault="00862C89" w:rsidP="00242FEF">
            <w:r>
              <w:t>4001</w:t>
            </w:r>
          </w:p>
        </w:tc>
        <w:tc>
          <w:tcPr>
            <w:tcW w:w="2322" w:type="dxa"/>
            <w:tcBorders>
              <w:top w:val="nil"/>
              <w:left w:val="nil"/>
              <w:bottom w:val="nil"/>
              <w:right w:val="nil"/>
            </w:tcBorders>
            <w:hideMark/>
          </w:tcPr>
          <w:p w14:paraId="1B952CB4"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CB5"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CB6"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CB7"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CB8"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CBD"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CBA" w14:textId="77777777" w:rsidR="00B677E5" w:rsidRDefault="00B677E5"/>
        </w:tc>
        <w:tc>
          <w:tcPr>
            <w:tcW w:w="0" w:type="auto"/>
            <w:gridSpan w:val="4"/>
            <w:tcBorders>
              <w:top w:val="nil"/>
              <w:bottom w:val="single" w:sz="2" w:space="0" w:color="4F81BD"/>
            </w:tcBorders>
          </w:tcPr>
          <w:p w14:paraId="1B952CBB" w14:textId="77777777" w:rsidR="00B677E5" w:rsidRDefault="00862C89">
            <w:pPr>
              <w:cnfStyle w:val="000000000000" w:firstRow="0" w:lastRow="0" w:firstColumn="0" w:lastColumn="0" w:oddVBand="0" w:evenVBand="0" w:oddHBand="0" w:evenHBand="0" w:firstRowFirstColumn="0" w:firstRowLastColumn="0" w:lastRowFirstColumn="0" w:lastRowLastColumn="0"/>
            </w:pPr>
            <w:r>
              <w:t>The contractor shall provide document destruction services to the WRJ VAMC - pick up once a week on Mondays, 20 lockable totes between the hours of 7:00 am- 12:00 pm) building 31 Granite dock.</w:t>
            </w:r>
            <w:r>
              <w:br/>
            </w:r>
            <w:r>
              <w:br/>
              <w:t xml:space="preserve">White River Junction VA Medical Center Outer Bldgs. 4, 6, 7, 9, 37, 58, 59, 60, 61, 62, 63, 66, &amp; 67 </w:t>
            </w:r>
            <w:r>
              <w:br/>
              <w:t>(Pickup bi-weekly on Mondays when the medical center is serviced)</w:t>
            </w:r>
            <w:r>
              <w:br/>
            </w:r>
            <w:r>
              <w:br/>
              <w:t>National Center for PTSD (building 65) (2 64-gallon totes, 1 on the 1st floor, 1 on 2nd floor. Pickup bi-weekly)</w:t>
            </w:r>
            <w:r>
              <w:br/>
              <w:t>Contract Period: Option 4</w:t>
            </w:r>
            <w:r>
              <w:br/>
            </w:r>
            <w:r>
              <w:lastRenderedPageBreak/>
              <w:t>POP Begin: 10-19-2030</w:t>
            </w:r>
            <w:r>
              <w:br/>
              <w:t>POP End: 10-18-2031</w:t>
            </w:r>
            <w:r>
              <w:b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CBC"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CC4"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CBE" w14:textId="77777777" w:rsidR="00862C89" w:rsidRDefault="00862C89" w:rsidP="00242FEF">
            <w:r>
              <w:t>4002</w:t>
            </w:r>
          </w:p>
        </w:tc>
        <w:tc>
          <w:tcPr>
            <w:tcW w:w="2322" w:type="dxa"/>
            <w:tcBorders>
              <w:top w:val="nil"/>
              <w:left w:val="nil"/>
              <w:bottom w:val="nil"/>
              <w:right w:val="nil"/>
            </w:tcBorders>
            <w:hideMark/>
          </w:tcPr>
          <w:p w14:paraId="1B952CBF"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CC0"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26.00</w:t>
            </w:r>
          </w:p>
        </w:tc>
        <w:tc>
          <w:tcPr>
            <w:tcW w:w="763" w:type="dxa"/>
            <w:tcBorders>
              <w:top w:val="nil"/>
              <w:left w:val="nil"/>
              <w:bottom w:val="nil"/>
              <w:right w:val="nil"/>
            </w:tcBorders>
            <w:hideMark/>
          </w:tcPr>
          <w:p w14:paraId="1B952CC1"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SV</w:t>
            </w:r>
          </w:p>
        </w:tc>
        <w:tc>
          <w:tcPr>
            <w:tcW w:w="1886" w:type="dxa"/>
            <w:tcBorders>
              <w:top w:val="nil"/>
              <w:left w:val="nil"/>
              <w:bottom w:val="nil"/>
              <w:right w:val="nil"/>
            </w:tcBorders>
            <w:hideMark/>
          </w:tcPr>
          <w:p w14:paraId="1B952CC2"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CC3"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CC8"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CC5" w14:textId="77777777" w:rsidR="00B677E5" w:rsidRDefault="00B677E5"/>
        </w:tc>
        <w:tc>
          <w:tcPr>
            <w:tcW w:w="0" w:type="auto"/>
            <w:gridSpan w:val="4"/>
            <w:tcBorders>
              <w:top w:val="nil"/>
              <w:bottom w:val="single" w:sz="2" w:space="0" w:color="4F81BD"/>
            </w:tcBorders>
          </w:tcPr>
          <w:p w14:paraId="1B952CC6" w14:textId="77777777" w:rsidR="00B677E5" w:rsidRDefault="00862C89">
            <w:pPr>
              <w:cnfStyle w:val="000000000000" w:firstRow="0" w:lastRow="0" w:firstColumn="0" w:lastColumn="0" w:oddVBand="0" w:evenVBand="0" w:oddHBand="0" w:evenHBand="0" w:firstRowFirstColumn="0" w:firstRowLastColumn="0" w:lastRowFirstColumn="0" w:lastRowLastColumn="0"/>
            </w:pPr>
            <w:r>
              <w:t>Bennington CBOC (provide 2 consoles, pickup bi-weekly)</w:t>
            </w:r>
            <w:r>
              <w:br/>
              <w:t>Contract Period: Option 4</w:t>
            </w:r>
            <w:r>
              <w:br/>
              <w:t>POP Begin: 10-19-2030</w:t>
            </w:r>
            <w:r>
              <w:br/>
              <w:t>POP End: 10-18-2031</w:t>
            </w:r>
            <w:r>
              <w:b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CC7"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CCF"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CC9" w14:textId="77777777" w:rsidR="00862C89" w:rsidRDefault="00862C89" w:rsidP="00242FEF">
            <w:r>
              <w:t>4003</w:t>
            </w:r>
          </w:p>
        </w:tc>
        <w:tc>
          <w:tcPr>
            <w:tcW w:w="2322" w:type="dxa"/>
            <w:tcBorders>
              <w:top w:val="nil"/>
              <w:left w:val="nil"/>
              <w:bottom w:val="nil"/>
              <w:right w:val="nil"/>
            </w:tcBorders>
            <w:hideMark/>
          </w:tcPr>
          <w:p w14:paraId="1B952CCA"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CCB"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CCC"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CCD"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CCE"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CD3"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CD0" w14:textId="77777777" w:rsidR="00B677E5" w:rsidRDefault="00B677E5"/>
        </w:tc>
        <w:tc>
          <w:tcPr>
            <w:tcW w:w="0" w:type="auto"/>
            <w:gridSpan w:val="4"/>
            <w:tcBorders>
              <w:top w:val="nil"/>
              <w:bottom w:val="single" w:sz="2" w:space="0" w:color="4F81BD"/>
            </w:tcBorders>
          </w:tcPr>
          <w:p w14:paraId="1B952CD1" w14:textId="77777777" w:rsidR="00B677E5" w:rsidRDefault="00862C89">
            <w:pPr>
              <w:cnfStyle w:val="000000000000" w:firstRow="0" w:lastRow="0" w:firstColumn="0" w:lastColumn="0" w:oddVBand="0" w:evenVBand="0" w:oddHBand="0" w:evenHBand="0" w:firstRowFirstColumn="0" w:firstRowLastColumn="0" w:lastRowFirstColumn="0" w:lastRowLastColumn="0"/>
            </w:pPr>
            <w:r>
              <w:t>Brattleboro CBOC (provide 1 tote &amp; 2 consoles, pickup once monthly)</w:t>
            </w:r>
            <w:r>
              <w:br/>
              <w:t>Contract Period: Option 4</w:t>
            </w:r>
            <w:r>
              <w:br/>
              <w:t>POP Begin: 10-19-2030</w:t>
            </w:r>
            <w:r>
              <w:br/>
              <w:t>POP End: 10-18-2031</w:t>
            </w:r>
            <w:r>
              <w:br/>
            </w:r>
            <w: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CD2"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CDA"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CD4" w14:textId="77777777" w:rsidR="00862C89" w:rsidRDefault="00862C89" w:rsidP="00242FEF">
            <w:r>
              <w:t>4004</w:t>
            </w:r>
          </w:p>
        </w:tc>
        <w:tc>
          <w:tcPr>
            <w:tcW w:w="2322" w:type="dxa"/>
            <w:tcBorders>
              <w:top w:val="nil"/>
              <w:left w:val="nil"/>
              <w:bottom w:val="nil"/>
              <w:right w:val="nil"/>
            </w:tcBorders>
            <w:hideMark/>
          </w:tcPr>
          <w:p w14:paraId="1B952CD5"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CD6"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CD7"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CD8"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CD9"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CDE"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CDB" w14:textId="77777777" w:rsidR="00B677E5" w:rsidRDefault="00B677E5"/>
        </w:tc>
        <w:tc>
          <w:tcPr>
            <w:tcW w:w="0" w:type="auto"/>
            <w:gridSpan w:val="4"/>
            <w:tcBorders>
              <w:top w:val="nil"/>
              <w:bottom w:val="single" w:sz="2" w:space="0" w:color="4F81BD"/>
            </w:tcBorders>
          </w:tcPr>
          <w:p w14:paraId="1B952CDC" w14:textId="77777777" w:rsidR="00B677E5" w:rsidRDefault="00862C89">
            <w:pPr>
              <w:cnfStyle w:val="000000000000" w:firstRow="0" w:lastRow="0" w:firstColumn="0" w:lastColumn="0" w:oddVBand="0" w:evenVBand="0" w:oddHBand="0" w:evenHBand="0" w:firstRowFirstColumn="0" w:firstRowLastColumn="0" w:lastRowFirstColumn="0" w:lastRowLastColumn="0"/>
            </w:pPr>
            <w:r>
              <w:t>Burlington Lakeside CBOC (provide 2 totes, pickup once weekly)</w:t>
            </w:r>
            <w:r>
              <w:br/>
              <w:t>Contract Period: Option 4</w:t>
            </w:r>
            <w:r>
              <w:br/>
              <w:t>POP Begin: 10-19-2030</w:t>
            </w:r>
            <w:r>
              <w:br/>
              <w:t>POP End: 10-18-2031</w:t>
            </w:r>
            <w:r>
              <w:b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CDD"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CE5"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CDF" w14:textId="77777777" w:rsidR="00862C89" w:rsidRDefault="00862C89" w:rsidP="00242FEF">
            <w:r>
              <w:t>4005</w:t>
            </w:r>
          </w:p>
        </w:tc>
        <w:tc>
          <w:tcPr>
            <w:tcW w:w="2322" w:type="dxa"/>
            <w:tcBorders>
              <w:top w:val="nil"/>
              <w:left w:val="nil"/>
              <w:bottom w:val="nil"/>
              <w:right w:val="nil"/>
            </w:tcBorders>
            <w:hideMark/>
          </w:tcPr>
          <w:p w14:paraId="1B952CE0"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CE1"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CE2"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CE3"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CE4"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CE9"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CE6" w14:textId="77777777" w:rsidR="00B677E5" w:rsidRDefault="00B677E5"/>
        </w:tc>
        <w:tc>
          <w:tcPr>
            <w:tcW w:w="0" w:type="auto"/>
            <w:gridSpan w:val="4"/>
            <w:tcBorders>
              <w:top w:val="nil"/>
              <w:bottom w:val="single" w:sz="2" w:space="0" w:color="4F81BD"/>
            </w:tcBorders>
          </w:tcPr>
          <w:p w14:paraId="1B952CE7" w14:textId="77777777" w:rsidR="00B677E5" w:rsidRDefault="00862C89">
            <w:pPr>
              <w:cnfStyle w:val="000000000000" w:firstRow="0" w:lastRow="0" w:firstColumn="0" w:lastColumn="0" w:oddVBand="0" w:evenVBand="0" w:oddHBand="0" w:evenHBand="0" w:firstRowFirstColumn="0" w:firstRowLastColumn="0" w:lastRowFirstColumn="0" w:lastRowLastColumn="0"/>
            </w:pPr>
            <w:r>
              <w:t>Newport CBOC (provide 1 tote, pickup once monthly)</w:t>
            </w:r>
            <w:r>
              <w:br/>
              <w:t>Contract Period: Option 4</w:t>
            </w:r>
            <w:r>
              <w:br/>
              <w:t>POP Begin: 10-19-2030</w:t>
            </w:r>
            <w:r>
              <w:br/>
            </w:r>
            <w:r>
              <w:lastRenderedPageBreak/>
              <w:t>POP End: 10-18-2031</w:t>
            </w:r>
            <w:r>
              <w:br/>
            </w:r>
            <w: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CE8"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CF0"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CEA" w14:textId="77777777" w:rsidR="00862C89" w:rsidRDefault="00862C89" w:rsidP="00242FEF">
            <w:r>
              <w:t>4006</w:t>
            </w:r>
          </w:p>
        </w:tc>
        <w:tc>
          <w:tcPr>
            <w:tcW w:w="2322" w:type="dxa"/>
            <w:tcBorders>
              <w:top w:val="nil"/>
              <w:left w:val="nil"/>
              <w:bottom w:val="nil"/>
              <w:right w:val="nil"/>
            </w:tcBorders>
            <w:hideMark/>
          </w:tcPr>
          <w:p w14:paraId="1B952CEB"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CEC"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26.00</w:t>
            </w:r>
          </w:p>
        </w:tc>
        <w:tc>
          <w:tcPr>
            <w:tcW w:w="763" w:type="dxa"/>
            <w:tcBorders>
              <w:top w:val="nil"/>
              <w:left w:val="nil"/>
              <w:bottom w:val="nil"/>
              <w:right w:val="nil"/>
            </w:tcBorders>
            <w:hideMark/>
          </w:tcPr>
          <w:p w14:paraId="1B952CED"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SV</w:t>
            </w:r>
          </w:p>
        </w:tc>
        <w:tc>
          <w:tcPr>
            <w:tcW w:w="1886" w:type="dxa"/>
            <w:tcBorders>
              <w:top w:val="nil"/>
              <w:left w:val="nil"/>
              <w:bottom w:val="nil"/>
              <w:right w:val="nil"/>
            </w:tcBorders>
            <w:hideMark/>
          </w:tcPr>
          <w:p w14:paraId="1B952CEE"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CEF"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CF4"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CF1" w14:textId="77777777" w:rsidR="00B677E5" w:rsidRDefault="00B677E5"/>
        </w:tc>
        <w:tc>
          <w:tcPr>
            <w:tcW w:w="0" w:type="auto"/>
            <w:gridSpan w:val="4"/>
            <w:tcBorders>
              <w:top w:val="nil"/>
              <w:bottom w:val="single" w:sz="2" w:space="0" w:color="4F81BD"/>
            </w:tcBorders>
          </w:tcPr>
          <w:p w14:paraId="1B952CF2" w14:textId="77777777" w:rsidR="00B677E5" w:rsidRDefault="00862C89">
            <w:pPr>
              <w:cnfStyle w:val="000000000000" w:firstRow="0" w:lastRow="0" w:firstColumn="0" w:lastColumn="0" w:oddVBand="0" w:evenVBand="0" w:oddHBand="0" w:evenHBand="0" w:firstRowFirstColumn="0" w:firstRowLastColumn="0" w:lastRowFirstColumn="0" w:lastRowLastColumn="0"/>
            </w:pPr>
            <w:r>
              <w:t>Rutland CBOC (provide 2 consoles, pickup bi-weekly)</w:t>
            </w:r>
            <w:r>
              <w:br/>
              <w:t>Contract Period: Option 4</w:t>
            </w:r>
            <w:r>
              <w:br/>
              <w:t>POP Begin: 10-19-2030</w:t>
            </w:r>
            <w:r>
              <w:br/>
              <w:t>POP End: 10-18-2031</w:t>
            </w:r>
            <w:r>
              <w:b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CF3"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CFB"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CF5" w14:textId="77777777" w:rsidR="00862C89" w:rsidRDefault="00862C89" w:rsidP="00242FEF">
            <w:r>
              <w:t>4007</w:t>
            </w:r>
          </w:p>
        </w:tc>
        <w:tc>
          <w:tcPr>
            <w:tcW w:w="2322" w:type="dxa"/>
            <w:tcBorders>
              <w:top w:val="nil"/>
              <w:left w:val="nil"/>
              <w:bottom w:val="nil"/>
              <w:right w:val="nil"/>
            </w:tcBorders>
            <w:hideMark/>
          </w:tcPr>
          <w:p w14:paraId="1B952CF6"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CF7"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CF8"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CF9"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CFA"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CFF"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CFC" w14:textId="77777777" w:rsidR="00B677E5" w:rsidRDefault="00B677E5"/>
        </w:tc>
        <w:tc>
          <w:tcPr>
            <w:tcW w:w="0" w:type="auto"/>
            <w:gridSpan w:val="4"/>
            <w:tcBorders>
              <w:top w:val="nil"/>
              <w:bottom w:val="single" w:sz="2" w:space="0" w:color="4F81BD"/>
            </w:tcBorders>
          </w:tcPr>
          <w:p w14:paraId="1B952CFD" w14:textId="77777777" w:rsidR="00B677E5" w:rsidRDefault="00862C89">
            <w:pPr>
              <w:cnfStyle w:val="000000000000" w:firstRow="0" w:lastRow="0" w:firstColumn="0" w:lastColumn="0" w:oddVBand="0" w:evenVBand="0" w:oddHBand="0" w:evenHBand="0" w:firstRowFirstColumn="0" w:firstRowLastColumn="0" w:lastRowFirstColumn="0" w:lastRowLastColumn="0"/>
            </w:pPr>
            <w:r>
              <w:t>Keene, NH CBOC (provide 1 console, pickup once monthly)</w:t>
            </w:r>
            <w:r>
              <w:br/>
              <w:t>Contract Period: Option 4</w:t>
            </w:r>
            <w:r>
              <w:br/>
              <w:t>POP Begin: 10-19-2030</w:t>
            </w:r>
            <w:r>
              <w:br/>
              <w:t>POP End: 10-18-2031</w:t>
            </w:r>
            <w:r>
              <w:br/>
            </w:r>
            <w: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CFE"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D06"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B952D00" w14:textId="77777777" w:rsidR="00862C89" w:rsidRDefault="00862C89" w:rsidP="00242FEF">
            <w:r>
              <w:t>4008</w:t>
            </w:r>
          </w:p>
        </w:tc>
        <w:tc>
          <w:tcPr>
            <w:tcW w:w="2322" w:type="dxa"/>
            <w:tcBorders>
              <w:top w:val="nil"/>
              <w:left w:val="nil"/>
              <w:bottom w:val="nil"/>
              <w:right w:val="nil"/>
            </w:tcBorders>
            <w:hideMark/>
          </w:tcPr>
          <w:p w14:paraId="1B952D01"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B952D02"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1B952D03" w14:textId="77777777" w:rsidR="00862C89" w:rsidRDefault="00862C8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1B952D04" w14:textId="77777777" w:rsidR="00862C89" w:rsidRDefault="00862C8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B952D05"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677E5" w14:paraId="1B952D0A" w14:textId="77777777" w:rsidTr="00B677E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B952D07" w14:textId="77777777" w:rsidR="00B677E5" w:rsidRDefault="00B677E5"/>
        </w:tc>
        <w:tc>
          <w:tcPr>
            <w:tcW w:w="0" w:type="auto"/>
            <w:gridSpan w:val="4"/>
            <w:tcBorders>
              <w:top w:val="nil"/>
              <w:bottom w:val="single" w:sz="2" w:space="0" w:color="4F81BD"/>
            </w:tcBorders>
          </w:tcPr>
          <w:p w14:paraId="1B952D08" w14:textId="77777777" w:rsidR="00B677E5" w:rsidRDefault="00862C89">
            <w:pPr>
              <w:cnfStyle w:val="000000000000" w:firstRow="0" w:lastRow="0" w:firstColumn="0" w:lastColumn="0" w:oddVBand="0" w:evenVBand="0" w:oddHBand="0" w:evenHBand="0" w:firstRowFirstColumn="0" w:firstRowLastColumn="0" w:lastRowFirstColumn="0" w:lastRowLastColumn="0"/>
            </w:pPr>
            <w:r>
              <w:t>Littleton CBOC (provide 4 consoles, pickup once monthly)</w:t>
            </w:r>
            <w:r>
              <w:br/>
              <w:t>Contract Period: Option 4</w:t>
            </w:r>
            <w:r>
              <w:br/>
              <w:t>POP Begin: 10-19-2030</w:t>
            </w:r>
            <w:r>
              <w:br/>
              <w:t>POP End: 10-18-2031</w:t>
            </w:r>
            <w:r>
              <w:br/>
              <w:t>PRINCIPAL NAICS CODE: 561990 - All Other Support Services</w:t>
            </w:r>
            <w:r>
              <w:br/>
              <w:t>PRODUCT/SERVICE CODE: R614 - Support - Administrative: Paper Shredding</w:t>
            </w:r>
            <w:r>
              <w:br/>
            </w:r>
          </w:p>
        </w:tc>
        <w:tc>
          <w:tcPr>
            <w:tcW w:w="0" w:type="auto"/>
            <w:tcBorders>
              <w:top w:val="nil"/>
              <w:bottom w:val="single" w:sz="2" w:space="0" w:color="4F81BD"/>
            </w:tcBorders>
          </w:tcPr>
          <w:p w14:paraId="1B952D09" w14:textId="77777777" w:rsidR="00B677E5" w:rsidRDefault="00B677E5">
            <w:pPr>
              <w:cnfStyle w:val="000000000000" w:firstRow="0" w:lastRow="0" w:firstColumn="0" w:lastColumn="0" w:oddVBand="0" w:evenVBand="0" w:oddHBand="0" w:evenHBand="0" w:firstRowFirstColumn="0" w:firstRowLastColumn="0" w:lastRowFirstColumn="0" w:lastRowLastColumn="0"/>
            </w:pPr>
          </w:p>
        </w:tc>
      </w:tr>
      <w:tr w:rsidR="00B677E5" w14:paraId="1B952D11" w14:textId="77777777" w:rsidTr="00B67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1B952D0B" w14:textId="77777777" w:rsidR="00862C89" w:rsidRDefault="00862C89" w:rsidP="00242FEF"/>
        </w:tc>
        <w:tc>
          <w:tcPr>
            <w:tcW w:w="2322" w:type="dxa"/>
            <w:tcBorders>
              <w:left w:val="nil"/>
              <w:bottom w:val="nil"/>
              <w:right w:val="nil"/>
            </w:tcBorders>
            <w:hideMark/>
          </w:tcPr>
          <w:p w14:paraId="1B952D0C"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1B952D0D" w14:textId="77777777" w:rsidR="00862C89" w:rsidRDefault="00862C89"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1B952D0E" w14:textId="77777777" w:rsidR="00862C89" w:rsidRDefault="00862C89"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1B952D0F" w14:textId="77777777" w:rsidR="00862C89" w:rsidRPr="00FF3F04" w:rsidRDefault="00862C89"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1B952D10" w14:textId="77777777" w:rsidR="00862C89" w:rsidRPr="00FF3F04" w:rsidRDefault="00862C89"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1B952D12" w14:textId="77777777" w:rsidR="00862C89" w:rsidRDefault="00862C89">
      <w:pPr>
        <w:sectPr w:rsidR="00242FEF">
          <w:headerReference w:type="default" r:id="rId14"/>
          <w:footerReference w:type="even" r:id="rId15"/>
          <w:footerReference w:type="default" r:id="rId16"/>
          <w:footerReference w:type="first" r:id="rId17"/>
          <w:type w:val="continuous"/>
          <w:pgSz w:w="12240" w:h="15840"/>
          <w:pgMar w:top="1080" w:right="1440" w:bottom="1080" w:left="1440" w:header="360" w:footer="360" w:gutter="0"/>
          <w:cols w:space="720"/>
        </w:sectPr>
      </w:pPr>
    </w:p>
    <w:p w14:paraId="1B952D13" w14:textId="77777777" w:rsidR="00862C89" w:rsidRDefault="00862C89">
      <w:pPr>
        <w:pStyle w:val="Heading1"/>
        <w:pageBreakBefore/>
      </w:pPr>
      <w:bookmarkStart w:id="7" w:name="_Toc228952840"/>
      <w:r>
        <w:lastRenderedPageBreak/>
        <w:t xml:space="preserve">SECTION C - </w:t>
      </w:r>
      <w:r>
        <w:t>CONTRACT CLAUSES</w:t>
      </w:r>
      <w:bookmarkEnd w:id="7"/>
    </w:p>
    <w:p w14:paraId="1B952D14" w14:textId="77777777" w:rsidR="00862C89" w:rsidRDefault="00862C89"/>
    <w:p w14:paraId="1B952D15" w14:textId="77777777" w:rsidR="00862C89" w:rsidRDefault="00862C89">
      <w:pPr>
        <w:pStyle w:val="Heading2"/>
      </w:pPr>
      <w:bookmarkStart w:id="8" w:name="_Toc228952841"/>
      <w:r>
        <w:t>C.1</w:t>
      </w:r>
      <w:r>
        <w:t xml:space="preserve">  </w:t>
      </w:r>
      <w:r>
        <w:t>52.212-4</w:t>
      </w:r>
      <w:r>
        <w:t xml:space="preserve">  </w:t>
      </w:r>
      <w:r>
        <w:t>CONTRACT TERMS AND CONDITIONS—COMMERCIAL PRODUCTS AND COMMERCIAL SERVICES</w:t>
      </w:r>
      <w:r>
        <w:t xml:space="preserve"> (</w:t>
      </w:r>
      <w:r>
        <w:t>NOV 2023</w:t>
      </w:r>
      <w:r>
        <w:t>)</w:t>
      </w:r>
      <w:r>
        <w:t xml:space="preserve"> (DEVIATION OCT 2025)</w:t>
      </w:r>
      <w:bookmarkEnd w:id="8"/>
    </w:p>
    <w:p w14:paraId="1B952D16" w14:textId="77777777" w:rsidR="00862C89" w:rsidRPr="00415956" w:rsidRDefault="00862C89" w:rsidP="00415956">
      <w:pPr>
        <w:shd w:val="clear" w:color="auto" w:fill="FFFFFF"/>
        <w:spacing w:after="150" w:line="360" w:lineRule="atLeast"/>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br/>
        <w:t>(a)</w:t>
      </w:r>
      <w:r w:rsidRPr="00415956">
        <w:rPr>
          <w:rFonts w:eastAsia="Times New Roman" w:cstheme="minorHAnsi"/>
          <w:color w:val="000000"/>
          <w:szCs w:val="20"/>
        </w:rPr>
        <w:t> </w:t>
      </w:r>
      <w:r w:rsidRPr="00415956">
        <w:rPr>
          <w:rFonts w:eastAsia="Times New Roman" w:cstheme="minorHAnsi"/>
          <w:i/>
          <w:iCs/>
          <w:color w:val="000000"/>
          <w:szCs w:val="20"/>
          <w:bdr w:val="none" w:sz="0" w:space="0" w:color="auto" w:frame="1"/>
        </w:rPr>
        <w:t>Definitions</w:t>
      </w:r>
      <w:r w:rsidRPr="00415956">
        <w:rPr>
          <w:rFonts w:eastAsia="Times New Roman" w:cstheme="minorHAnsi"/>
          <w:color w:val="000000"/>
          <w:szCs w:val="20"/>
        </w:rPr>
        <w:t>. The clause at Federal Acquisition Regulation (FAR) 52.202-1, Definitions, is incorporated by reference.</w:t>
      </w:r>
    </w:p>
    <w:p w14:paraId="1B952D17" w14:textId="77777777" w:rsidR="00862C89" w:rsidRPr="00415956" w:rsidRDefault="00862C89" w:rsidP="00415956">
      <w:pPr>
        <w:shd w:val="clear" w:color="auto" w:fill="FFFFFF"/>
        <w:spacing w:after="150" w:line="360" w:lineRule="atLeast"/>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(b)</w:t>
      </w:r>
      <w:r w:rsidRPr="00415956">
        <w:rPr>
          <w:rFonts w:eastAsia="Times New Roman" w:cstheme="minorHAnsi"/>
          <w:color w:val="000000"/>
          <w:szCs w:val="20"/>
        </w:rPr>
        <w:t> </w:t>
      </w:r>
      <w:r w:rsidRPr="00415956">
        <w:rPr>
          <w:rFonts w:eastAsia="Times New Roman" w:cstheme="minorHAnsi"/>
          <w:i/>
          <w:iCs/>
          <w:color w:val="000000"/>
          <w:szCs w:val="20"/>
          <w:bdr w:val="none" w:sz="0" w:space="0" w:color="auto" w:frame="1"/>
        </w:rPr>
        <w:t>Inspection/Acceptance</w:t>
      </w:r>
      <w:r w:rsidRPr="00415956">
        <w:rPr>
          <w:rFonts w:eastAsia="Times New Roman" w:cstheme="minorHAnsi"/>
          <w:color w:val="000000"/>
          <w:szCs w:val="20"/>
        </w:rPr>
        <w:t xml:space="preserve">.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w:t>
      </w:r>
      <w:r w:rsidRPr="00415956">
        <w:rPr>
          <w:rFonts w:eastAsia="Times New Roman" w:cstheme="minorHAnsi"/>
          <w:color w:val="000000"/>
          <w:szCs w:val="20"/>
        </w:rPr>
        <w:t>seek an equitable price reduction or adequate consideration for acceptance of nonconforming supplies or services. The Government must exercise its post acceptance rights—</w:t>
      </w:r>
    </w:p>
    <w:p w14:paraId="1B952D18" w14:textId="77777777" w:rsidR="00862C89" w:rsidRPr="00415956" w:rsidRDefault="00862C89" w:rsidP="00D428E1">
      <w:pPr>
        <w:shd w:val="clear" w:color="auto" w:fill="FFFFFF"/>
        <w:spacing w:after="150" w:line="360" w:lineRule="atLeast"/>
        <w:ind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(1)</w:t>
      </w:r>
      <w:r w:rsidRPr="00415956">
        <w:rPr>
          <w:rFonts w:eastAsia="Times New Roman" w:cstheme="minorHAnsi"/>
          <w:color w:val="000000"/>
          <w:szCs w:val="20"/>
        </w:rPr>
        <w:t> Within a reasonable time after the defect was discovered or should have been discovered; and</w:t>
      </w:r>
    </w:p>
    <w:p w14:paraId="1B952D19" w14:textId="77777777" w:rsidR="00862C89" w:rsidRPr="00415956" w:rsidRDefault="00862C89" w:rsidP="00D428E1">
      <w:pPr>
        <w:shd w:val="clear" w:color="auto" w:fill="FFFFFF"/>
        <w:spacing w:after="150" w:line="360" w:lineRule="atLeast"/>
        <w:ind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(2)</w:t>
      </w:r>
      <w:r w:rsidRPr="00415956">
        <w:rPr>
          <w:rFonts w:eastAsia="Times New Roman" w:cstheme="minorHAnsi"/>
          <w:color w:val="000000"/>
          <w:szCs w:val="20"/>
        </w:rPr>
        <w:t> Before any substantial change occurs in the condition of the item, unless the change is due to the defect in the item.</w:t>
      </w:r>
    </w:p>
    <w:p w14:paraId="1B952D1A" w14:textId="77777777" w:rsidR="00862C89" w:rsidRPr="00415956" w:rsidRDefault="00862C89" w:rsidP="00415956">
      <w:pPr>
        <w:shd w:val="clear" w:color="auto" w:fill="FFFFFF"/>
        <w:spacing w:after="150" w:line="360" w:lineRule="atLeast"/>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(c)</w:t>
      </w:r>
      <w:r w:rsidRPr="00415956">
        <w:rPr>
          <w:rFonts w:eastAsia="Times New Roman" w:cstheme="minorHAnsi"/>
          <w:color w:val="000000"/>
          <w:szCs w:val="20"/>
        </w:rPr>
        <w:t> </w:t>
      </w:r>
      <w:r w:rsidRPr="00415956">
        <w:rPr>
          <w:rFonts w:eastAsia="Times New Roman" w:cstheme="minorHAnsi"/>
          <w:i/>
          <w:iCs/>
          <w:color w:val="000000"/>
          <w:szCs w:val="20"/>
          <w:bdr w:val="none" w:sz="0" w:space="0" w:color="auto" w:frame="1"/>
        </w:rPr>
        <w:t>Assignment</w:t>
      </w:r>
      <w:r w:rsidRPr="00415956">
        <w:rPr>
          <w:rFonts w:eastAsia="Times New Roman" w:cstheme="minorHAnsi"/>
          <w:color w:val="000000"/>
          <w:szCs w:val="20"/>
        </w:rPr>
        <w:t>.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w:t>
      </w:r>
      <w:r w:rsidRPr="00415956">
        <w:rPr>
          <w:rFonts w:eastAsia="Times New Roman" w:cstheme="minorHAnsi"/>
          <w:i/>
          <w:iCs/>
          <w:color w:val="000000"/>
          <w:szCs w:val="20"/>
          <w:bdr w:val="none" w:sz="0" w:space="0" w:color="auto" w:frame="1"/>
        </w:rPr>
        <w:t>e.g.,</w:t>
      </w:r>
      <w:r w:rsidRPr="00415956">
        <w:rPr>
          <w:rFonts w:eastAsia="Times New Roman" w:cstheme="minorHAnsi"/>
          <w:color w:val="000000"/>
          <w:szCs w:val="20"/>
        </w:rPr>
        <w:t> use of the Governmentwide commercial purchase card), the Contractor may not assign its rights to receive payment under this contract.</w:t>
      </w:r>
    </w:p>
    <w:p w14:paraId="1B952D1B" w14:textId="77777777" w:rsidR="00862C89" w:rsidRPr="00415956" w:rsidRDefault="00862C89" w:rsidP="00415956">
      <w:pPr>
        <w:shd w:val="clear" w:color="auto" w:fill="FFFFFF"/>
        <w:spacing w:after="150" w:line="360" w:lineRule="atLeast"/>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(d)</w:t>
      </w:r>
      <w:r w:rsidRPr="00415956">
        <w:rPr>
          <w:rFonts w:eastAsia="Times New Roman" w:cstheme="minorHAnsi"/>
          <w:color w:val="000000"/>
          <w:szCs w:val="20"/>
        </w:rPr>
        <w:t> </w:t>
      </w:r>
      <w:r w:rsidRPr="00415956">
        <w:rPr>
          <w:rFonts w:eastAsia="Times New Roman" w:cstheme="minorHAnsi"/>
          <w:i/>
          <w:iCs/>
          <w:color w:val="000000"/>
          <w:szCs w:val="20"/>
          <w:bdr w:val="none" w:sz="0" w:space="0" w:color="auto" w:frame="1"/>
        </w:rPr>
        <w:t>Changes</w:t>
      </w:r>
      <w:r w:rsidRPr="00415956">
        <w:rPr>
          <w:rFonts w:eastAsia="Times New Roman" w:cstheme="minorHAnsi"/>
          <w:color w:val="000000"/>
          <w:szCs w:val="20"/>
        </w:rPr>
        <w:t>. Changes in the terms and conditions of this contract may be made only by written agreement of the parties.</w:t>
      </w:r>
    </w:p>
    <w:p w14:paraId="1B952D1C" w14:textId="77777777" w:rsidR="00862C89" w:rsidRPr="00415956" w:rsidRDefault="00862C89" w:rsidP="00415956">
      <w:pPr>
        <w:shd w:val="clear" w:color="auto" w:fill="FFFFFF"/>
        <w:spacing w:after="150" w:line="360" w:lineRule="atLeast"/>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(e)</w:t>
      </w:r>
      <w:r w:rsidRPr="00415956">
        <w:rPr>
          <w:rFonts w:eastAsia="Times New Roman" w:cstheme="minorHAnsi"/>
          <w:color w:val="000000"/>
          <w:szCs w:val="20"/>
        </w:rPr>
        <w:t> </w:t>
      </w:r>
      <w:r w:rsidRPr="00415956">
        <w:rPr>
          <w:rFonts w:eastAsia="Times New Roman" w:cstheme="minorHAnsi"/>
          <w:i/>
          <w:iCs/>
          <w:color w:val="000000"/>
          <w:szCs w:val="20"/>
          <w:bdr w:val="none" w:sz="0" w:space="0" w:color="auto" w:frame="1"/>
        </w:rPr>
        <w:t>Disputes</w:t>
      </w:r>
      <w:r w:rsidRPr="00415956">
        <w:rPr>
          <w:rFonts w:eastAsia="Times New Roman" w:cstheme="minorHAnsi"/>
          <w:color w:val="000000"/>
          <w:szCs w:val="20"/>
        </w:rPr>
        <w:t xml:space="preserve">.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FAR 52.233-1, Disputes, which is incorporated in this contract by reference. The Contractor shall proceed diligently with performance of this contract, pending final resolution of any dispute arising </w:t>
      </w:r>
      <w:r w:rsidRPr="00415956">
        <w:rPr>
          <w:rFonts w:eastAsia="Times New Roman" w:cstheme="minorHAnsi"/>
          <w:color w:val="000000"/>
          <w:szCs w:val="20"/>
        </w:rPr>
        <w:t>under the contract.</w:t>
      </w:r>
    </w:p>
    <w:p w14:paraId="1B952D1D" w14:textId="77777777" w:rsidR="00862C89" w:rsidRPr="00415956" w:rsidRDefault="00862C89" w:rsidP="00415956">
      <w:pPr>
        <w:shd w:val="clear" w:color="auto" w:fill="FFFFFF"/>
        <w:spacing w:after="150" w:line="360" w:lineRule="atLeast"/>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lastRenderedPageBreak/>
        <w:t>(f)</w:t>
      </w:r>
      <w:r w:rsidRPr="00415956">
        <w:rPr>
          <w:rFonts w:eastAsia="Times New Roman" w:cstheme="minorHAnsi"/>
          <w:color w:val="000000"/>
          <w:szCs w:val="20"/>
        </w:rPr>
        <w:t> </w:t>
      </w:r>
      <w:r w:rsidRPr="00415956">
        <w:rPr>
          <w:rFonts w:eastAsia="Times New Roman" w:cstheme="minorHAnsi"/>
          <w:i/>
          <w:iCs/>
          <w:color w:val="000000"/>
          <w:szCs w:val="20"/>
          <w:bdr w:val="none" w:sz="0" w:space="0" w:color="auto" w:frame="1"/>
        </w:rPr>
        <w:t>Excusable delays</w:t>
      </w:r>
      <w:r w:rsidRPr="00415956">
        <w:rPr>
          <w:rFonts w:eastAsia="Times New Roman" w:cstheme="minorHAnsi"/>
          <w:color w:val="000000"/>
          <w:szCs w:val="20"/>
        </w:rPr>
        <w:t>.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excusable delay occurs, the Contractor shall—</w:t>
      </w:r>
    </w:p>
    <w:p w14:paraId="1B952D1E" w14:textId="77777777" w:rsidR="00862C89" w:rsidRPr="00415956" w:rsidRDefault="00862C89" w:rsidP="00D428E1">
      <w:pPr>
        <w:shd w:val="clear" w:color="auto" w:fill="FFFFFF"/>
        <w:spacing w:after="150" w:line="360" w:lineRule="atLeast"/>
        <w:ind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(1)</w:t>
      </w:r>
      <w:r w:rsidRPr="00415956">
        <w:rPr>
          <w:rFonts w:eastAsia="Times New Roman" w:cstheme="minorHAnsi"/>
          <w:color w:val="000000"/>
          <w:szCs w:val="20"/>
        </w:rPr>
        <w:t> Notify the Contracting Officer in writing as soon as possible;</w:t>
      </w:r>
    </w:p>
    <w:p w14:paraId="1B952D1F" w14:textId="77777777" w:rsidR="00862C89" w:rsidRPr="00415956" w:rsidRDefault="00862C89" w:rsidP="00D428E1">
      <w:pPr>
        <w:shd w:val="clear" w:color="auto" w:fill="FFFFFF"/>
        <w:spacing w:after="150" w:line="360" w:lineRule="atLeast"/>
        <w:ind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(2)</w:t>
      </w:r>
      <w:r w:rsidRPr="00415956">
        <w:rPr>
          <w:rFonts w:eastAsia="Times New Roman" w:cstheme="minorHAnsi"/>
          <w:color w:val="000000"/>
          <w:szCs w:val="20"/>
        </w:rPr>
        <w:t> Remedy the delay as quickly as possible; and</w:t>
      </w:r>
    </w:p>
    <w:p w14:paraId="1B952D20" w14:textId="77777777" w:rsidR="00862C89" w:rsidRPr="00415956" w:rsidRDefault="00862C89" w:rsidP="00D428E1">
      <w:pPr>
        <w:shd w:val="clear" w:color="auto" w:fill="FFFFFF"/>
        <w:spacing w:after="150" w:line="360" w:lineRule="atLeast"/>
        <w:ind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(3)</w:t>
      </w:r>
      <w:r w:rsidRPr="00415956">
        <w:rPr>
          <w:rFonts w:eastAsia="Times New Roman" w:cstheme="minorHAnsi"/>
          <w:color w:val="000000"/>
          <w:szCs w:val="20"/>
        </w:rPr>
        <w:t> Notify the Contracting Officer when the occurrence is over.</w:t>
      </w:r>
    </w:p>
    <w:p w14:paraId="1B952D21" w14:textId="77777777" w:rsidR="00862C89" w:rsidRPr="00415956" w:rsidRDefault="00862C89" w:rsidP="00415956">
      <w:pPr>
        <w:shd w:val="clear" w:color="auto" w:fill="FFFFFF"/>
        <w:spacing w:after="150" w:line="360" w:lineRule="atLeast"/>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(g)</w:t>
      </w:r>
      <w:r w:rsidRPr="00415956">
        <w:rPr>
          <w:rFonts w:eastAsia="Times New Roman" w:cstheme="minorHAnsi"/>
          <w:color w:val="000000"/>
          <w:szCs w:val="20"/>
        </w:rPr>
        <w:t>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14:paraId="1B952D22" w14:textId="77777777" w:rsidR="00862C89" w:rsidRPr="00415956" w:rsidRDefault="00862C89" w:rsidP="00415956">
      <w:pPr>
        <w:shd w:val="clear" w:color="auto" w:fill="FFFFFF"/>
        <w:spacing w:after="150" w:line="360" w:lineRule="atLeast"/>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(h)</w:t>
      </w:r>
      <w:r w:rsidRPr="00415956">
        <w:rPr>
          <w:rFonts w:eastAsia="Times New Roman" w:cstheme="minorHAnsi"/>
          <w:color w:val="000000"/>
          <w:szCs w:val="20"/>
        </w:rPr>
        <w:t> </w:t>
      </w:r>
      <w:r w:rsidRPr="00415956">
        <w:rPr>
          <w:rFonts w:eastAsia="Times New Roman" w:cstheme="minorHAnsi"/>
          <w:i/>
          <w:iCs/>
          <w:color w:val="000000"/>
          <w:szCs w:val="20"/>
          <w:bdr w:val="none" w:sz="0" w:space="0" w:color="auto" w:frame="1"/>
        </w:rPr>
        <w:t>Patent indemnity</w:t>
      </w:r>
      <w:r w:rsidRPr="00415956">
        <w:rPr>
          <w:rFonts w:eastAsia="Times New Roman" w:cstheme="minorHAnsi"/>
          <w:color w:val="000000"/>
          <w:szCs w:val="20"/>
        </w:rPr>
        <w:t>.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1B952D23" w14:textId="77777777" w:rsidR="00862C89" w:rsidRPr="00415956" w:rsidRDefault="00862C89" w:rsidP="00E86013">
      <w:pPr>
        <w:shd w:val="clear" w:color="auto" w:fill="FFFFFF"/>
        <w:spacing w:after="150" w:line="360" w:lineRule="atLeast"/>
        <w:ind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(i)</w:t>
      </w:r>
      <w:r w:rsidRPr="00415956">
        <w:rPr>
          <w:rFonts w:eastAsia="Times New Roman" w:cstheme="minorHAnsi"/>
          <w:color w:val="000000"/>
          <w:szCs w:val="20"/>
        </w:rPr>
        <w:t> </w:t>
      </w:r>
      <w:r w:rsidRPr="00415956">
        <w:rPr>
          <w:rFonts w:eastAsia="Times New Roman" w:cstheme="minorHAnsi"/>
          <w:i/>
          <w:iCs/>
          <w:color w:val="000000"/>
          <w:szCs w:val="20"/>
          <w:bdr w:val="none" w:sz="0" w:space="0" w:color="auto" w:frame="1"/>
        </w:rPr>
        <w:t>Payment</w:t>
      </w:r>
      <w:r w:rsidRPr="00415956">
        <w:rPr>
          <w:rFonts w:eastAsia="Times New Roman" w:cstheme="minorHAnsi"/>
          <w:color w:val="000000"/>
          <w:szCs w:val="20"/>
        </w:rPr>
        <w:t>—</w:t>
      </w:r>
    </w:p>
    <w:p w14:paraId="1B952D24" w14:textId="77777777" w:rsidR="00862C89" w:rsidRPr="00415956" w:rsidRDefault="00862C89" w:rsidP="00D428E1">
      <w:pPr>
        <w:shd w:val="clear" w:color="auto" w:fill="FFFFFF"/>
        <w:spacing w:after="150" w:line="360" w:lineRule="atLeast"/>
        <w:ind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(1)</w:t>
      </w:r>
      <w:r w:rsidRPr="00415956">
        <w:rPr>
          <w:rFonts w:eastAsia="Times New Roman" w:cstheme="minorHAnsi"/>
          <w:color w:val="000000"/>
          <w:szCs w:val="20"/>
        </w:rPr>
        <w:t> </w:t>
      </w:r>
      <w:r w:rsidRPr="00415956">
        <w:rPr>
          <w:rFonts w:eastAsia="Times New Roman" w:cstheme="minorHAnsi"/>
          <w:i/>
          <w:iCs/>
          <w:color w:val="000000"/>
          <w:szCs w:val="20"/>
          <w:bdr w:val="none" w:sz="0" w:space="0" w:color="auto" w:frame="1"/>
        </w:rPr>
        <w:t>Items accepted</w:t>
      </w:r>
      <w:r w:rsidRPr="00415956">
        <w:rPr>
          <w:rFonts w:eastAsia="Times New Roman" w:cstheme="minorHAnsi"/>
          <w:color w:val="000000"/>
          <w:szCs w:val="20"/>
        </w:rPr>
        <w:t>. Payment shall be made for items accepted by the Government that have been delivered to the delivery destinations set forth in this contract.</w:t>
      </w:r>
    </w:p>
    <w:p w14:paraId="1B952D25" w14:textId="77777777" w:rsidR="00862C89" w:rsidRPr="00415956" w:rsidRDefault="00862C89" w:rsidP="00D428E1">
      <w:pPr>
        <w:shd w:val="clear" w:color="auto" w:fill="FFFFFF"/>
        <w:spacing w:after="150" w:line="360" w:lineRule="atLeast"/>
        <w:ind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(2)</w:t>
      </w:r>
      <w:r w:rsidRPr="00415956">
        <w:rPr>
          <w:rFonts w:eastAsia="Times New Roman" w:cstheme="minorHAnsi"/>
          <w:color w:val="000000"/>
          <w:szCs w:val="20"/>
        </w:rPr>
        <w:t> </w:t>
      </w:r>
      <w:r w:rsidRPr="00415956">
        <w:rPr>
          <w:rFonts w:eastAsia="Times New Roman" w:cstheme="minorHAnsi"/>
          <w:i/>
          <w:iCs/>
          <w:color w:val="000000"/>
          <w:szCs w:val="20"/>
          <w:bdr w:val="none" w:sz="0" w:space="0" w:color="auto" w:frame="1"/>
        </w:rPr>
        <w:t>Prompt payment</w:t>
      </w:r>
      <w:r w:rsidRPr="00415956">
        <w:rPr>
          <w:rFonts w:eastAsia="Times New Roman" w:cstheme="minorHAnsi"/>
          <w:color w:val="000000"/>
          <w:szCs w:val="20"/>
        </w:rPr>
        <w:t>. The Government will make payment in accordance with the Prompt Payment Act ( </w:t>
      </w:r>
      <w:hyperlink r:id="rId18" w:tgtFrame="_blank" w:tooltip="31 U.S.C. 3903 (opens in a new window)" w:history="1">
        <w:r w:rsidRPr="00415956">
          <w:rPr>
            <w:rFonts w:eastAsia="Times New Roman" w:cstheme="minorHAnsi"/>
            <w:color w:val="225895"/>
            <w:szCs w:val="20"/>
            <w:u w:val="single"/>
            <w:bdr w:val="none" w:sz="0" w:space="0" w:color="auto" w:frame="1"/>
          </w:rPr>
          <w:t>31 U.S.C. 3903</w:t>
        </w:r>
      </w:hyperlink>
      <w:r w:rsidRPr="00415956">
        <w:rPr>
          <w:rFonts w:eastAsia="Times New Roman" w:cstheme="minorHAnsi"/>
          <w:color w:val="000000"/>
          <w:szCs w:val="20"/>
        </w:rPr>
        <w:t>) and prompt payment regulations at </w:t>
      </w:r>
      <w:r w:rsidRPr="00415956">
        <w:rPr>
          <w:rFonts w:eastAsia="Times New Roman" w:cstheme="minorHAnsi"/>
          <w:color w:val="000000"/>
          <w:szCs w:val="20"/>
          <w:bdr w:val="none" w:sz="0" w:space="0" w:color="auto" w:frame="1"/>
        </w:rPr>
        <w:t>5 CFR part 1315</w:t>
      </w:r>
      <w:r w:rsidRPr="00415956">
        <w:rPr>
          <w:rFonts w:eastAsia="Times New Roman" w:cstheme="minorHAnsi"/>
          <w:color w:val="000000"/>
          <w:szCs w:val="20"/>
        </w:rPr>
        <w:t>.</w:t>
      </w:r>
    </w:p>
    <w:p w14:paraId="1B952D26" w14:textId="77777777" w:rsidR="00862C89" w:rsidRPr="00415956" w:rsidRDefault="00862C89" w:rsidP="00D428E1">
      <w:pPr>
        <w:shd w:val="clear" w:color="auto" w:fill="FFFFFF"/>
        <w:spacing w:after="150" w:line="360" w:lineRule="atLeast"/>
        <w:ind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(3)</w:t>
      </w:r>
      <w:r w:rsidRPr="00415956">
        <w:rPr>
          <w:rFonts w:eastAsia="Times New Roman" w:cstheme="minorHAnsi"/>
          <w:color w:val="000000"/>
          <w:szCs w:val="20"/>
        </w:rPr>
        <w:t> </w:t>
      </w:r>
      <w:r w:rsidRPr="00415956">
        <w:rPr>
          <w:rFonts w:eastAsia="Times New Roman" w:cstheme="minorHAnsi"/>
          <w:i/>
          <w:iCs/>
          <w:color w:val="000000"/>
          <w:szCs w:val="20"/>
          <w:bdr w:val="none" w:sz="0" w:space="0" w:color="auto" w:frame="1"/>
        </w:rPr>
        <w:t>Discount</w:t>
      </w:r>
      <w:r w:rsidRPr="00415956">
        <w:rPr>
          <w:rFonts w:eastAsia="Times New Roman" w:cstheme="minorHAnsi"/>
          <w:color w:val="000000"/>
          <w:szCs w:val="20"/>
        </w:rPr>
        <w:t>. In connection with any discount offered for early payment, time shall be computed from the date of the invoice. For the purpose of computing the discount earned, payment shall be considered to have been made on the date that appears on the payment check or the specified payment date if an electronic funds transfer payment is made.</w:t>
      </w:r>
    </w:p>
    <w:p w14:paraId="1B952D27" w14:textId="77777777" w:rsidR="00862C89" w:rsidRPr="00415956" w:rsidRDefault="00862C89" w:rsidP="00D428E1">
      <w:pPr>
        <w:shd w:val="clear" w:color="auto" w:fill="FFFFFF"/>
        <w:spacing w:after="150" w:line="360" w:lineRule="atLeast"/>
        <w:ind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(4)</w:t>
      </w:r>
      <w:r w:rsidRPr="00415956">
        <w:rPr>
          <w:rFonts w:eastAsia="Times New Roman" w:cstheme="minorHAnsi"/>
          <w:color w:val="000000"/>
          <w:szCs w:val="20"/>
        </w:rPr>
        <w:t> </w:t>
      </w:r>
      <w:r w:rsidRPr="00415956">
        <w:rPr>
          <w:rFonts w:eastAsia="Times New Roman" w:cstheme="minorHAnsi"/>
          <w:i/>
          <w:iCs/>
          <w:color w:val="000000"/>
          <w:szCs w:val="20"/>
          <w:bdr w:val="none" w:sz="0" w:space="0" w:color="auto" w:frame="1"/>
        </w:rPr>
        <w:t>Overpayments</w:t>
      </w:r>
      <w:r w:rsidRPr="00415956">
        <w:rPr>
          <w:rFonts w:eastAsia="Times New Roman" w:cstheme="minorHAnsi"/>
          <w:color w:val="000000"/>
          <w:szCs w:val="20"/>
        </w:rPr>
        <w:t>. If the Contractor becomes aware of a duplicate contract financing or invoice payment or that the Government has otherwise overpaid on a contract financing or invoice payment, the Contractor shall—</w:t>
      </w:r>
    </w:p>
    <w:p w14:paraId="1B952D28" w14:textId="77777777" w:rsidR="00862C89" w:rsidRPr="00415956" w:rsidRDefault="00862C89" w:rsidP="00702723">
      <w:pPr>
        <w:shd w:val="clear" w:color="auto" w:fill="FFFFFF"/>
        <w:spacing w:after="150" w:line="360" w:lineRule="atLeast"/>
        <w:ind w:left="720"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(i)</w:t>
      </w:r>
      <w:r w:rsidRPr="00415956">
        <w:rPr>
          <w:rFonts w:eastAsia="Times New Roman" w:cstheme="minorHAnsi"/>
          <w:color w:val="000000"/>
          <w:szCs w:val="20"/>
        </w:rPr>
        <w:t> Remit the overpayment amount to the payment office cited in the contract along with a description of the overpayment including the—</w:t>
      </w:r>
    </w:p>
    <w:p w14:paraId="1B952D29" w14:textId="77777777" w:rsidR="00862C89" w:rsidRPr="00415956" w:rsidRDefault="00862C89" w:rsidP="00702723">
      <w:pPr>
        <w:shd w:val="clear" w:color="auto" w:fill="FFFFFF"/>
        <w:spacing w:after="150" w:line="360" w:lineRule="atLeast"/>
        <w:ind w:left="1440"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lastRenderedPageBreak/>
        <w:t>(A)</w:t>
      </w:r>
      <w:r w:rsidRPr="00415956">
        <w:rPr>
          <w:rFonts w:eastAsia="Times New Roman" w:cstheme="minorHAnsi"/>
          <w:color w:val="000000"/>
          <w:szCs w:val="20"/>
        </w:rPr>
        <w:t> Circumstances of the overpayment (</w:t>
      </w:r>
      <w:r w:rsidRPr="00415956">
        <w:rPr>
          <w:rFonts w:eastAsia="Times New Roman" w:cstheme="minorHAnsi"/>
          <w:i/>
          <w:iCs/>
          <w:color w:val="000000"/>
          <w:szCs w:val="20"/>
          <w:bdr w:val="none" w:sz="0" w:space="0" w:color="auto" w:frame="1"/>
        </w:rPr>
        <w:t>e.g.</w:t>
      </w:r>
      <w:r w:rsidRPr="00415956">
        <w:rPr>
          <w:rFonts w:eastAsia="Times New Roman" w:cstheme="minorHAnsi"/>
          <w:color w:val="000000"/>
          <w:szCs w:val="20"/>
        </w:rPr>
        <w:t>, duplicate payment, erroneous payment, liquidation errors, date(s) of overpayment);</w:t>
      </w:r>
    </w:p>
    <w:p w14:paraId="1B952D2A" w14:textId="77777777" w:rsidR="00862C89" w:rsidRPr="00415956" w:rsidRDefault="00862C89" w:rsidP="00702723">
      <w:pPr>
        <w:shd w:val="clear" w:color="auto" w:fill="FFFFFF"/>
        <w:spacing w:after="150" w:line="360" w:lineRule="atLeast"/>
        <w:ind w:left="1440"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(B)</w:t>
      </w:r>
      <w:r w:rsidRPr="00415956">
        <w:rPr>
          <w:rFonts w:eastAsia="Times New Roman" w:cstheme="minorHAnsi"/>
          <w:color w:val="000000"/>
          <w:szCs w:val="20"/>
        </w:rPr>
        <w:t> Affected contract number and delivery order number, if applicable;</w:t>
      </w:r>
    </w:p>
    <w:p w14:paraId="1B952D2B" w14:textId="77777777" w:rsidR="00862C89" w:rsidRPr="00415956" w:rsidRDefault="00862C89" w:rsidP="00702723">
      <w:pPr>
        <w:shd w:val="clear" w:color="auto" w:fill="FFFFFF"/>
        <w:spacing w:after="150" w:line="360" w:lineRule="atLeast"/>
        <w:ind w:left="1440"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(C)</w:t>
      </w:r>
      <w:r w:rsidRPr="00415956">
        <w:rPr>
          <w:rFonts w:eastAsia="Times New Roman" w:cstheme="minorHAnsi"/>
          <w:color w:val="000000"/>
          <w:szCs w:val="20"/>
        </w:rPr>
        <w:t> Affected line item or subline item, if applicable;</w:t>
      </w:r>
    </w:p>
    <w:p w14:paraId="1B952D2C" w14:textId="77777777" w:rsidR="00862C89" w:rsidRPr="00415956" w:rsidRDefault="00862C89" w:rsidP="00702723">
      <w:pPr>
        <w:shd w:val="clear" w:color="auto" w:fill="FFFFFF"/>
        <w:spacing w:after="150" w:line="360" w:lineRule="atLeast"/>
        <w:ind w:left="1440"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(D)</w:t>
      </w:r>
      <w:r w:rsidRPr="00415956">
        <w:rPr>
          <w:rFonts w:eastAsia="Times New Roman" w:cstheme="minorHAnsi"/>
          <w:color w:val="000000"/>
          <w:szCs w:val="20"/>
        </w:rPr>
        <w:t> Contractor point of contact; and</w:t>
      </w:r>
    </w:p>
    <w:p w14:paraId="1B952D2D" w14:textId="77777777" w:rsidR="00862C89" w:rsidRPr="00415956" w:rsidRDefault="00862C89" w:rsidP="00702723">
      <w:pPr>
        <w:shd w:val="clear" w:color="auto" w:fill="FFFFFF"/>
        <w:spacing w:after="150" w:line="360" w:lineRule="atLeast"/>
        <w:ind w:left="720"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(ii)</w:t>
      </w:r>
      <w:r w:rsidRPr="00415956">
        <w:rPr>
          <w:rFonts w:eastAsia="Times New Roman" w:cstheme="minorHAnsi"/>
          <w:color w:val="000000"/>
          <w:szCs w:val="20"/>
        </w:rPr>
        <w:t> Provide a copy of the remittance and supporting documentation to the Contracting Officer.</w:t>
      </w:r>
    </w:p>
    <w:p w14:paraId="1B952D2E" w14:textId="77777777" w:rsidR="00862C89" w:rsidRPr="00415956" w:rsidRDefault="00862C89" w:rsidP="00702723">
      <w:pPr>
        <w:shd w:val="clear" w:color="auto" w:fill="FFFFFF"/>
        <w:spacing w:after="150" w:line="360" w:lineRule="atLeast"/>
        <w:ind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(5)</w:t>
      </w:r>
      <w:r w:rsidRPr="00415956">
        <w:rPr>
          <w:rFonts w:eastAsia="Times New Roman" w:cstheme="minorHAnsi"/>
          <w:color w:val="000000"/>
          <w:szCs w:val="20"/>
        </w:rPr>
        <w:t> </w:t>
      </w:r>
      <w:r w:rsidRPr="00415956">
        <w:rPr>
          <w:rFonts w:eastAsia="Times New Roman" w:cstheme="minorHAnsi"/>
          <w:i/>
          <w:iCs/>
          <w:color w:val="000000"/>
          <w:szCs w:val="20"/>
          <w:bdr w:val="none" w:sz="0" w:space="0" w:color="auto" w:frame="1"/>
        </w:rPr>
        <w:t>Interest</w:t>
      </w:r>
      <w:r w:rsidRPr="00415956">
        <w:rPr>
          <w:rFonts w:eastAsia="Times New Roman" w:cstheme="minorHAnsi"/>
          <w:color w:val="000000"/>
          <w:szCs w:val="20"/>
        </w:rPr>
        <w:t>.</w:t>
      </w:r>
    </w:p>
    <w:p w14:paraId="1B952D2F" w14:textId="77777777" w:rsidR="00862C89" w:rsidRPr="00415956" w:rsidRDefault="00862C89" w:rsidP="00702723">
      <w:pPr>
        <w:shd w:val="clear" w:color="auto" w:fill="FFFFFF"/>
        <w:spacing w:after="150" w:line="360" w:lineRule="atLeast"/>
        <w:ind w:left="720"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(i)</w:t>
      </w:r>
      <w:r w:rsidRPr="00415956">
        <w:rPr>
          <w:rFonts w:eastAsia="Times New Roman" w:cstheme="minorHAnsi"/>
          <w:color w:val="000000"/>
          <w:szCs w:val="20"/>
        </w:rPr>
        <w:t xml:space="preserve">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w:t>
      </w:r>
      <w:r w:rsidRPr="00415956">
        <w:rPr>
          <w:rFonts w:eastAsia="Times New Roman" w:cstheme="minorHAnsi"/>
          <w:color w:val="000000"/>
          <w:szCs w:val="20"/>
        </w:rPr>
        <w:t>amount is paid.</w:t>
      </w:r>
    </w:p>
    <w:p w14:paraId="1B952D30" w14:textId="77777777" w:rsidR="00862C89" w:rsidRPr="00415956" w:rsidRDefault="00862C89" w:rsidP="00702723">
      <w:pPr>
        <w:shd w:val="clear" w:color="auto" w:fill="FFFFFF"/>
        <w:spacing w:after="150" w:line="360" w:lineRule="atLeast"/>
        <w:ind w:left="720"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(ii)</w:t>
      </w:r>
      <w:r w:rsidRPr="00415956">
        <w:rPr>
          <w:rFonts w:eastAsia="Times New Roman" w:cstheme="minorHAnsi"/>
          <w:color w:val="000000"/>
          <w:szCs w:val="20"/>
        </w:rPr>
        <w:t> The Government may issue a demand for payment to the Contractor upon finding a debt is due under the contract.</w:t>
      </w:r>
    </w:p>
    <w:p w14:paraId="1B952D31" w14:textId="77777777" w:rsidR="00862C89" w:rsidRPr="00415956" w:rsidRDefault="00862C89" w:rsidP="00702723">
      <w:pPr>
        <w:shd w:val="clear" w:color="auto" w:fill="FFFFFF"/>
        <w:spacing w:after="150" w:line="360" w:lineRule="atLeast"/>
        <w:ind w:left="720"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(iii)</w:t>
      </w:r>
      <w:r w:rsidRPr="00415956">
        <w:rPr>
          <w:rFonts w:eastAsia="Times New Roman" w:cstheme="minorHAnsi"/>
          <w:color w:val="000000"/>
          <w:szCs w:val="20"/>
        </w:rPr>
        <w:t> </w:t>
      </w:r>
      <w:r w:rsidRPr="00415956">
        <w:rPr>
          <w:rFonts w:eastAsia="Times New Roman" w:cstheme="minorHAnsi"/>
          <w:i/>
          <w:iCs/>
          <w:color w:val="000000"/>
          <w:szCs w:val="20"/>
          <w:bdr w:val="none" w:sz="0" w:space="0" w:color="auto" w:frame="1"/>
        </w:rPr>
        <w:t>Final decisions</w:t>
      </w:r>
      <w:r w:rsidRPr="00415956">
        <w:rPr>
          <w:rFonts w:eastAsia="Times New Roman" w:cstheme="minorHAnsi"/>
          <w:color w:val="000000"/>
          <w:szCs w:val="20"/>
        </w:rPr>
        <w:t>. The Contracting Officer will issue a final decision as required by FAR part 33 if–</w:t>
      </w:r>
    </w:p>
    <w:p w14:paraId="1B952D32" w14:textId="77777777" w:rsidR="00862C89" w:rsidRPr="00415956" w:rsidRDefault="00862C89" w:rsidP="00702723">
      <w:pPr>
        <w:shd w:val="clear" w:color="auto" w:fill="FFFFFF"/>
        <w:spacing w:after="150" w:line="360" w:lineRule="atLeast"/>
        <w:ind w:left="1440"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(A)</w:t>
      </w:r>
      <w:r w:rsidRPr="00415956">
        <w:rPr>
          <w:rFonts w:eastAsia="Times New Roman" w:cstheme="minorHAnsi"/>
          <w:color w:val="000000"/>
          <w:szCs w:val="20"/>
        </w:rPr>
        <w:t> The Contracting Officer and the Contractor are unable to reach agreement on the existence or amount of a debt within 30 days;</w:t>
      </w:r>
    </w:p>
    <w:p w14:paraId="1B952D33" w14:textId="77777777" w:rsidR="00862C89" w:rsidRPr="00415956" w:rsidRDefault="00862C89" w:rsidP="00702723">
      <w:pPr>
        <w:shd w:val="clear" w:color="auto" w:fill="FFFFFF"/>
        <w:spacing w:after="150" w:line="360" w:lineRule="atLeast"/>
        <w:ind w:left="1440"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(B)</w:t>
      </w:r>
      <w:r w:rsidRPr="00415956">
        <w:rPr>
          <w:rFonts w:eastAsia="Times New Roman" w:cstheme="minorHAnsi"/>
          <w:color w:val="000000"/>
          <w:szCs w:val="20"/>
        </w:rPr>
        <w:t> The Contractor fails to liquidate a debt previously demanded by the Contracting Officer within the timeline specified in the demand for payment unless the amounts were not repaid because the Contractor has requested an installment payment agreement; or</w:t>
      </w:r>
    </w:p>
    <w:p w14:paraId="1B952D34" w14:textId="77777777" w:rsidR="00862C89" w:rsidRPr="00415956" w:rsidRDefault="00862C89" w:rsidP="00702723">
      <w:pPr>
        <w:shd w:val="clear" w:color="auto" w:fill="FFFFFF"/>
        <w:spacing w:after="150" w:line="360" w:lineRule="atLeast"/>
        <w:ind w:left="1440"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(C)</w:t>
      </w:r>
      <w:r w:rsidRPr="00415956">
        <w:rPr>
          <w:rFonts w:eastAsia="Times New Roman" w:cstheme="minorHAnsi"/>
          <w:color w:val="000000"/>
          <w:szCs w:val="20"/>
        </w:rPr>
        <w:t> The Contractor requests a deferment of collection on a debt previously demanded by the Contracting Officer (see FAR part 32).</w:t>
      </w:r>
    </w:p>
    <w:p w14:paraId="1B952D35" w14:textId="77777777" w:rsidR="00862C89" w:rsidRPr="00415956" w:rsidRDefault="00862C89" w:rsidP="00702723">
      <w:pPr>
        <w:shd w:val="clear" w:color="auto" w:fill="FFFFFF"/>
        <w:spacing w:after="150" w:line="360" w:lineRule="atLeast"/>
        <w:ind w:left="720"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(iv)</w:t>
      </w:r>
      <w:r w:rsidRPr="00415956">
        <w:rPr>
          <w:rFonts w:eastAsia="Times New Roman" w:cstheme="minorHAnsi"/>
          <w:color w:val="000000"/>
          <w:szCs w:val="20"/>
        </w:rPr>
        <w:t> If a demand for payment was previously issued for the debt, the demand for payment included in the final decision shall identify the same due date as the original demand for payment.</w:t>
      </w:r>
    </w:p>
    <w:p w14:paraId="1B952D36" w14:textId="77777777" w:rsidR="00862C89" w:rsidRPr="00415956" w:rsidRDefault="00862C89" w:rsidP="00702723">
      <w:pPr>
        <w:shd w:val="clear" w:color="auto" w:fill="FFFFFF"/>
        <w:spacing w:after="150" w:line="360" w:lineRule="atLeast"/>
        <w:ind w:left="720"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(v)</w:t>
      </w:r>
      <w:r w:rsidRPr="00415956">
        <w:rPr>
          <w:rFonts w:eastAsia="Times New Roman" w:cstheme="minorHAnsi"/>
          <w:color w:val="000000"/>
          <w:szCs w:val="20"/>
        </w:rPr>
        <w:t> Amounts shall be due at the earliest of the following dates:</w:t>
      </w:r>
    </w:p>
    <w:p w14:paraId="1B952D37" w14:textId="77777777" w:rsidR="00862C89" w:rsidRPr="00415956" w:rsidRDefault="00862C89" w:rsidP="00702723">
      <w:pPr>
        <w:shd w:val="clear" w:color="auto" w:fill="FFFFFF"/>
        <w:spacing w:after="150" w:line="360" w:lineRule="atLeast"/>
        <w:ind w:left="1440"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(A)</w:t>
      </w:r>
      <w:r w:rsidRPr="00415956">
        <w:rPr>
          <w:rFonts w:eastAsia="Times New Roman" w:cstheme="minorHAnsi"/>
          <w:color w:val="000000"/>
          <w:szCs w:val="20"/>
        </w:rPr>
        <w:t> The date fixed under this contract.</w:t>
      </w:r>
    </w:p>
    <w:p w14:paraId="1B952D38" w14:textId="77777777" w:rsidR="00862C89" w:rsidRPr="00415956" w:rsidRDefault="00862C89" w:rsidP="00702723">
      <w:pPr>
        <w:shd w:val="clear" w:color="auto" w:fill="FFFFFF"/>
        <w:spacing w:after="150" w:line="360" w:lineRule="atLeast"/>
        <w:ind w:left="1440"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lastRenderedPageBreak/>
        <w:t>(B)</w:t>
      </w:r>
      <w:r w:rsidRPr="00415956">
        <w:rPr>
          <w:rFonts w:eastAsia="Times New Roman" w:cstheme="minorHAnsi"/>
          <w:color w:val="000000"/>
          <w:szCs w:val="20"/>
        </w:rPr>
        <w:t> The date of the first written demand for payment, including any demand for payment resulting from a termination for cause.</w:t>
      </w:r>
    </w:p>
    <w:p w14:paraId="1B952D39" w14:textId="77777777" w:rsidR="00862C89" w:rsidRPr="00415956" w:rsidRDefault="00862C89" w:rsidP="00702723">
      <w:pPr>
        <w:shd w:val="clear" w:color="auto" w:fill="FFFFFF"/>
        <w:spacing w:after="150" w:line="360" w:lineRule="atLeast"/>
        <w:ind w:left="720"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(vi)</w:t>
      </w:r>
      <w:r w:rsidRPr="00415956">
        <w:rPr>
          <w:rFonts w:eastAsia="Times New Roman" w:cstheme="minorHAnsi"/>
          <w:color w:val="000000"/>
          <w:szCs w:val="20"/>
        </w:rPr>
        <w:t> The interest charge shall be computed for the actual number of calendar days involved beginning on the due date and ending on-</w:t>
      </w:r>
    </w:p>
    <w:p w14:paraId="1B952D3A" w14:textId="77777777" w:rsidR="00862C89" w:rsidRPr="00415956" w:rsidRDefault="00862C89" w:rsidP="00702723">
      <w:pPr>
        <w:shd w:val="clear" w:color="auto" w:fill="FFFFFF"/>
        <w:spacing w:after="150" w:line="360" w:lineRule="atLeast"/>
        <w:ind w:left="1440"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(A)</w:t>
      </w:r>
      <w:r w:rsidRPr="00415956">
        <w:rPr>
          <w:rFonts w:eastAsia="Times New Roman" w:cstheme="minorHAnsi"/>
          <w:color w:val="000000"/>
          <w:szCs w:val="20"/>
        </w:rPr>
        <w:t> The date on which the designated office receives payment from the Contractor;</w:t>
      </w:r>
    </w:p>
    <w:p w14:paraId="1B952D3B" w14:textId="77777777" w:rsidR="00862C89" w:rsidRPr="00415956" w:rsidRDefault="00862C89" w:rsidP="00702723">
      <w:pPr>
        <w:shd w:val="clear" w:color="auto" w:fill="FFFFFF"/>
        <w:spacing w:after="150" w:line="360" w:lineRule="atLeast"/>
        <w:ind w:left="1440"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(B)</w:t>
      </w:r>
      <w:r w:rsidRPr="00415956">
        <w:rPr>
          <w:rFonts w:eastAsia="Times New Roman" w:cstheme="minorHAnsi"/>
          <w:color w:val="000000"/>
          <w:szCs w:val="20"/>
        </w:rPr>
        <w:t> The date of issuance of a Government check to the Contractor from which an amount otherwise payable has been withheld as a credit against the contract debt; or</w:t>
      </w:r>
    </w:p>
    <w:p w14:paraId="1B952D3C" w14:textId="77777777" w:rsidR="00862C89" w:rsidRPr="00415956" w:rsidRDefault="00862C89" w:rsidP="00702723">
      <w:pPr>
        <w:shd w:val="clear" w:color="auto" w:fill="FFFFFF"/>
        <w:spacing w:after="150" w:line="360" w:lineRule="atLeast"/>
        <w:ind w:left="1440"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(C)</w:t>
      </w:r>
      <w:r w:rsidRPr="00415956">
        <w:rPr>
          <w:rFonts w:eastAsia="Times New Roman" w:cstheme="minorHAnsi"/>
          <w:color w:val="000000"/>
          <w:szCs w:val="20"/>
        </w:rPr>
        <w:t> The date on which an amount withheld and applied to the contract debt would otherwise have become payable to the Contractor.</w:t>
      </w:r>
    </w:p>
    <w:p w14:paraId="1B952D3D" w14:textId="77777777" w:rsidR="00862C89" w:rsidRPr="00415956" w:rsidRDefault="00862C89" w:rsidP="00702723">
      <w:pPr>
        <w:shd w:val="clear" w:color="auto" w:fill="FFFFFF"/>
        <w:spacing w:after="150" w:line="360" w:lineRule="atLeast"/>
        <w:ind w:left="720"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(vii)</w:t>
      </w:r>
      <w:r w:rsidRPr="00415956">
        <w:rPr>
          <w:rFonts w:eastAsia="Times New Roman" w:cstheme="minorHAnsi"/>
          <w:color w:val="000000"/>
          <w:szCs w:val="20"/>
        </w:rPr>
        <w:t> The interest charge made under this clause may be reduced under the procedures for interest credits prescribed in FAR part 32 in effect on the date of this contract.</w:t>
      </w:r>
    </w:p>
    <w:p w14:paraId="1B952D3E" w14:textId="77777777" w:rsidR="00862C89" w:rsidRPr="00415956" w:rsidRDefault="00862C89" w:rsidP="00E86013">
      <w:pPr>
        <w:shd w:val="clear" w:color="auto" w:fill="FFFFFF"/>
        <w:spacing w:after="150" w:line="360" w:lineRule="atLeast"/>
        <w:ind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(j)</w:t>
      </w:r>
      <w:r w:rsidRPr="00415956">
        <w:rPr>
          <w:rFonts w:eastAsia="Times New Roman" w:cstheme="minorHAnsi"/>
          <w:color w:val="000000"/>
          <w:szCs w:val="20"/>
        </w:rPr>
        <w:t> </w:t>
      </w:r>
      <w:r w:rsidRPr="00415956">
        <w:rPr>
          <w:rFonts w:eastAsia="Times New Roman" w:cstheme="minorHAnsi"/>
          <w:i/>
          <w:iCs/>
          <w:color w:val="000000"/>
          <w:szCs w:val="20"/>
          <w:bdr w:val="none" w:sz="0" w:space="0" w:color="auto" w:frame="1"/>
        </w:rPr>
        <w:t>Risk of loss</w:t>
      </w:r>
      <w:r w:rsidRPr="00415956">
        <w:rPr>
          <w:rFonts w:eastAsia="Times New Roman" w:cstheme="minorHAnsi"/>
          <w:color w:val="000000"/>
          <w:szCs w:val="20"/>
        </w:rPr>
        <w:t>. Unless the contract specifically provides otherwise, risk of loss or damage to the supplies provided under this contract shall remain with the Contractor until, and shall pass to the Government upon—</w:t>
      </w:r>
    </w:p>
    <w:p w14:paraId="1B952D3F" w14:textId="77777777" w:rsidR="00862C89" w:rsidRPr="00415956" w:rsidRDefault="00862C89" w:rsidP="00E86013">
      <w:pPr>
        <w:shd w:val="clear" w:color="auto" w:fill="FFFFFF"/>
        <w:spacing w:after="150" w:line="360" w:lineRule="atLeast"/>
        <w:ind w:left="720"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(1)</w:t>
      </w:r>
      <w:r w:rsidRPr="00415956">
        <w:rPr>
          <w:rFonts w:eastAsia="Times New Roman" w:cstheme="minorHAnsi"/>
          <w:color w:val="000000"/>
          <w:szCs w:val="20"/>
        </w:rPr>
        <w:t> Delivery of the supplies to a carrier, if transportation is f.o.b. origin; or</w:t>
      </w:r>
    </w:p>
    <w:p w14:paraId="1B952D40" w14:textId="77777777" w:rsidR="00862C89" w:rsidRPr="00415956" w:rsidRDefault="00862C89" w:rsidP="009A3D4D">
      <w:pPr>
        <w:shd w:val="clear" w:color="auto" w:fill="FFFFFF"/>
        <w:spacing w:after="150" w:line="360" w:lineRule="atLeast"/>
        <w:ind w:left="720"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(2)</w:t>
      </w:r>
      <w:r w:rsidRPr="00415956">
        <w:rPr>
          <w:rFonts w:eastAsia="Times New Roman" w:cstheme="minorHAnsi"/>
          <w:color w:val="000000"/>
          <w:szCs w:val="20"/>
        </w:rPr>
        <w:t> Delivery of the supplies to the Government at the destination specified in the contract, if transportation is f.o.b. destination.</w:t>
      </w:r>
    </w:p>
    <w:p w14:paraId="1B952D41" w14:textId="77777777" w:rsidR="00862C89" w:rsidRPr="00415956" w:rsidRDefault="00862C89" w:rsidP="00415956">
      <w:pPr>
        <w:shd w:val="clear" w:color="auto" w:fill="FFFFFF"/>
        <w:spacing w:after="150" w:line="360" w:lineRule="atLeast"/>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(k)</w:t>
      </w:r>
      <w:r w:rsidRPr="00415956">
        <w:rPr>
          <w:rFonts w:eastAsia="Times New Roman" w:cstheme="minorHAnsi"/>
          <w:color w:val="000000"/>
          <w:szCs w:val="20"/>
        </w:rPr>
        <w:t> </w:t>
      </w:r>
      <w:r w:rsidRPr="00415956">
        <w:rPr>
          <w:rFonts w:eastAsia="Times New Roman" w:cstheme="minorHAnsi"/>
          <w:i/>
          <w:iCs/>
          <w:color w:val="000000"/>
          <w:szCs w:val="20"/>
          <w:bdr w:val="none" w:sz="0" w:space="0" w:color="auto" w:frame="1"/>
        </w:rPr>
        <w:t>Taxes</w:t>
      </w:r>
      <w:r w:rsidRPr="00415956">
        <w:rPr>
          <w:rFonts w:eastAsia="Times New Roman" w:cstheme="minorHAnsi"/>
          <w:color w:val="000000"/>
          <w:szCs w:val="20"/>
        </w:rPr>
        <w:t>. The contract price includes all applicable Federal, State, and local taxes and duties.</w:t>
      </w:r>
    </w:p>
    <w:p w14:paraId="1B952D42" w14:textId="77777777" w:rsidR="00862C89" w:rsidRPr="00415956" w:rsidRDefault="00862C89" w:rsidP="00415956">
      <w:pPr>
        <w:shd w:val="clear" w:color="auto" w:fill="FFFFFF"/>
        <w:spacing w:after="150" w:line="360" w:lineRule="atLeast"/>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(l)</w:t>
      </w:r>
      <w:r w:rsidRPr="00415956">
        <w:rPr>
          <w:rFonts w:eastAsia="Times New Roman" w:cstheme="minorHAnsi"/>
          <w:color w:val="000000"/>
          <w:szCs w:val="20"/>
        </w:rPr>
        <w:t> </w:t>
      </w:r>
      <w:r w:rsidRPr="00415956">
        <w:rPr>
          <w:rFonts w:eastAsia="Times New Roman" w:cstheme="minorHAnsi"/>
          <w:i/>
          <w:iCs/>
          <w:color w:val="000000"/>
          <w:szCs w:val="20"/>
          <w:bdr w:val="none" w:sz="0" w:space="0" w:color="auto" w:frame="1"/>
        </w:rPr>
        <w:t>Termination for the Government’s convenience</w:t>
      </w:r>
      <w:r w:rsidRPr="00415956">
        <w:rPr>
          <w:rFonts w:eastAsia="Times New Roman" w:cstheme="minorHAnsi"/>
          <w:color w:val="000000"/>
          <w:szCs w:val="20"/>
        </w:rPr>
        <w:t>. The Government reserves the right to terminate this contract, or any part hereof, for its sole convenience. In the event of such termination, the Contractor shall immediately stop all work and shall immediately cause any and all of its suppliers and subcontractors to cease work. Subject to the terms of this contract, the Contractor shall be paid a percentage of the contract price reflecting the percentage of the work performed prior to the notice of termination</w:t>
      </w:r>
      <w:r w:rsidRPr="00415956">
        <w:rPr>
          <w:rFonts w:eastAsia="Times New Roman" w:cstheme="minorHAnsi"/>
          <w:color w:val="000000"/>
          <w:szCs w:val="20"/>
        </w:rPr>
        <w:t>,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1B952D43" w14:textId="77777777" w:rsidR="00862C89" w:rsidRPr="00415956" w:rsidRDefault="00862C89" w:rsidP="00415956">
      <w:pPr>
        <w:shd w:val="clear" w:color="auto" w:fill="FFFFFF"/>
        <w:spacing w:after="150" w:line="360" w:lineRule="atLeast"/>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lastRenderedPageBreak/>
        <w:t>(m)</w:t>
      </w:r>
      <w:r w:rsidRPr="00415956">
        <w:rPr>
          <w:rFonts w:eastAsia="Times New Roman" w:cstheme="minorHAnsi"/>
          <w:color w:val="000000"/>
          <w:szCs w:val="20"/>
        </w:rPr>
        <w:t> </w:t>
      </w:r>
      <w:r w:rsidRPr="00415956">
        <w:rPr>
          <w:rFonts w:eastAsia="Times New Roman" w:cstheme="minorHAnsi"/>
          <w:i/>
          <w:iCs/>
          <w:color w:val="000000"/>
          <w:szCs w:val="20"/>
          <w:bdr w:val="none" w:sz="0" w:space="0" w:color="auto" w:frame="1"/>
        </w:rPr>
        <w:t>Termination for cause</w:t>
      </w:r>
      <w:r w:rsidRPr="00415956">
        <w:rPr>
          <w:rFonts w:eastAsia="Times New Roman" w:cstheme="minorHAnsi"/>
          <w:color w:val="000000"/>
          <w:szCs w:val="20"/>
        </w:rPr>
        <w:t>.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The Government will send a cure notice to the Contractor, unless the reason for the termination is late delivery. In the event of termination for cause, the Government shall not be liable to t</w:t>
      </w:r>
      <w:r w:rsidRPr="00415956">
        <w:rPr>
          <w:rFonts w:eastAsia="Times New Roman" w:cstheme="minorHAnsi"/>
          <w:color w:val="000000"/>
          <w:szCs w:val="20"/>
        </w:rPr>
        <w: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1B952D44" w14:textId="77777777" w:rsidR="00862C89" w:rsidRPr="00415956" w:rsidRDefault="00862C89" w:rsidP="00415956">
      <w:pPr>
        <w:shd w:val="clear" w:color="auto" w:fill="FFFFFF"/>
        <w:spacing w:after="150" w:line="360" w:lineRule="atLeast"/>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(n)</w:t>
      </w:r>
      <w:r w:rsidRPr="00415956">
        <w:rPr>
          <w:rFonts w:eastAsia="Times New Roman" w:cstheme="minorHAnsi"/>
          <w:color w:val="000000"/>
          <w:szCs w:val="20"/>
        </w:rPr>
        <w:t> </w:t>
      </w:r>
      <w:r w:rsidRPr="00415956">
        <w:rPr>
          <w:rFonts w:eastAsia="Times New Roman" w:cstheme="minorHAnsi"/>
          <w:i/>
          <w:iCs/>
          <w:color w:val="000000"/>
          <w:szCs w:val="20"/>
          <w:bdr w:val="none" w:sz="0" w:space="0" w:color="auto" w:frame="1"/>
        </w:rPr>
        <w:t>Title</w:t>
      </w:r>
      <w:r w:rsidRPr="00415956">
        <w:rPr>
          <w:rFonts w:eastAsia="Times New Roman" w:cstheme="minorHAnsi"/>
          <w:color w:val="000000"/>
          <w:szCs w:val="20"/>
        </w:rPr>
        <w:t>. Unless specified elsewhere in this contract, title to items furnished under this contract shall pass to the Government upon acceptance, regardless of when or where the Government takes physical possession.</w:t>
      </w:r>
    </w:p>
    <w:p w14:paraId="1B952D45" w14:textId="77777777" w:rsidR="00862C89" w:rsidRPr="00415956" w:rsidRDefault="00862C89" w:rsidP="00415956">
      <w:pPr>
        <w:shd w:val="clear" w:color="auto" w:fill="FFFFFF"/>
        <w:spacing w:after="150" w:line="360" w:lineRule="atLeast"/>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(o)</w:t>
      </w:r>
      <w:r w:rsidRPr="00415956">
        <w:rPr>
          <w:rFonts w:eastAsia="Times New Roman" w:cstheme="minorHAnsi"/>
          <w:color w:val="000000"/>
          <w:szCs w:val="20"/>
        </w:rPr>
        <w:t> </w:t>
      </w:r>
      <w:r w:rsidRPr="00415956">
        <w:rPr>
          <w:rFonts w:eastAsia="Times New Roman" w:cstheme="minorHAnsi"/>
          <w:i/>
          <w:iCs/>
          <w:color w:val="000000"/>
          <w:szCs w:val="20"/>
          <w:bdr w:val="none" w:sz="0" w:space="0" w:color="auto" w:frame="1"/>
        </w:rPr>
        <w:t>Warranty</w:t>
      </w:r>
      <w:r w:rsidRPr="00415956">
        <w:rPr>
          <w:rFonts w:eastAsia="Times New Roman" w:cstheme="minorHAnsi"/>
          <w:color w:val="000000"/>
          <w:szCs w:val="20"/>
        </w:rPr>
        <w:t>. The Contractor warrants and implies that the items delivered under this contract are merchantable and fit for use for the particular purpose described in this contract.</w:t>
      </w:r>
    </w:p>
    <w:p w14:paraId="1B952D46" w14:textId="77777777" w:rsidR="00862C89" w:rsidRPr="00415956" w:rsidRDefault="00862C89" w:rsidP="00415956">
      <w:pPr>
        <w:shd w:val="clear" w:color="auto" w:fill="FFFFFF"/>
        <w:spacing w:after="150" w:line="360" w:lineRule="atLeast"/>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(p)</w:t>
      </w:r>
      <w:r w:rsidRPr="00415956">
        <w:rPr>
          <w:rFonts w:eastAsia="Times New Roman" w:cstheme="minorHAnsi"/>
          <w:color w:val="000000"/>
          <w:szCs w:val="20"/>
        </w:rPr>
        <w:t> </w:t>
      </w:r>
      <w:r w:rsidRPr="00415956">
        <w:rPr>
          <w:rFonts w:eastAsia="Times New Roman" w:cstheme="minorHAnsi"/>
          <w:i/>
          <w:iCs/>
          <w:color w:val="000000"/>
          <w:szCs w:val="20"/>
          <w:bdr w:val="none" w:sz="0" w:space="0" w:color="auto" w:frame="1"/>
        </w:rPr>
        <w:t>Limitation of liability</w:t>
      </w:r>
      <w:r w:rsidRPr="00415956">
        <w:rPr>
          <w:rFonts w:eastAsia="Times New Roman" w:cstheme="minorHAnsi"/>
          <w:color w:val="000000"/>
          <w:szCs w:val="20"/>
        </w:rPr>
        <w:t>. Except as otherwise provided by an express warranty, the Contractor will not be liable to the Government for consequential damages resulting from any defect or deficiencies in accepted items.</w:t>
      </w:r>
    </w:p>
    <w:p w14:paraId="1B952D47" w14:textId="77777777" w:rsidR="00862C89" w:rsidRPr="00415956" w:rsidRDefault="00862C89" w:rsidP="00415956">
      <w:pPr>
        <w:shd w:val="clear" w:color="auto" w:fill="FFFFFF"/>
        <w:spacing w:after="150" w:line="360" w:lineRule="atLeast"/>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(q)</w:t>
      </w:r>
      <w:r w:rsidRPr="00415956">
        <w:rPr>
          <w:rFonts w:eastAsia="Times New Roman" w:cstheme="minorHAnsi"/>
          <w:color w:val="000000"/>
          <w:szCs w:val="20"/>
        </w:rPr>
        <w:t> </w:t>
      </w:r>
      <w:r w:rsidRPr="00415956">
        <w:rPr>
          <w:rFonts w:eastAsia="Times New Roman" w:cstheme="minorHAnsi"/>
          <w:i/>
          <w:iCs/>
          <w:color w:val="000000"/>
          <w:szCs w:val="20"/>
          <w:bdr w:val="none" w:sz="0" w:space="0" w:color="auto" w:frame="1"/>
        </w:rPr>
        <w:t>Compliance with laws unique to Government contracts</w:t>
      </w:r>
      <w:r w:rsidRPr="00415956">
        <w:rPr>
          <w:rFonts w:eastAsia="Times New Roman" w:cstheme="minorHAnsi"/>
          <w:color w:val="000000"/>
          <w:szCs w:val="20"/>
        </w:rPr>
        <w:t>. The Contractor agrees to comply with 31 U.S.C. 1352 relating to limitations on the use of appropriated funds to influence certain Federal contracts; 40 U.S.C. chapter 37, Contract Work Hours and Safety Standards; 41 U.S.C. chapter 87, Kickbacks; 49 U.S.C. 40118, Government-financed air transportation; and 41 U.S.C. chapter 21 relating to procurement integrity.</w:t>
      </w:r>
    </w:p>
    <w:p w14:paraId="1B952D48" w14:textId="77777777" w:rsidR="00862C89" w:rsidRPr="00415956" w:rsidRDefault="00862C89" w:rsidP="00415956">
      <w:pPr>
        <w:shd w:val="clear" w:color="auto" w:fill="FFFFFF"/>
        <w:spacing w:after="150" w:line="360" w:lineRule="atLeast"/>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(r)</w:t>
      </w:r>
      <w:r w:rsidRPr="00415956">
        <w:rPr>
          <w:rFonts w:eastAsia="Times New Roman" w:cstheme="minorHAnsi"/>
          <w:color w:val="000000"/>
          <w:szCs w:val="20"/>
        </w:rPr>
        <w:t> </w:t>
      </w:r>
      <w:r w:rsidRPr="00415956">
        <w:rPr>
          <w:rFonts w:eastAsia="Times New Roman" w:cstheme="minorHAnsi"/>
          <w:i/>
          <w:iCs/>
          <w:color w:val="000000"/>
          <w:szCs w:val="20"/>
          <w:bdr w:val="none" w:sz="0" w:space="0" w:color="auto" w:frame="1"/>
        </w:rPr>
        <w:t>Order of precedence</w:t>
      </w:r>
      <w:r w:rsidRPr="00415956">
        <w:rPr>
          <w:rFonts w:eastAsia="Times New Roman" w:cstheme="minorHAnsi"/>
          <w:color w:val="000000"/>
          <w:szCs w:val="20"/>
        </w:rPr>
        <w:t>. Any inconsistencies in this solicitation or contract shall be resolved by giving precedence in the following order:</w:t>
      </w:r>
    </w:p>
    <w:p w14:paraId="1B952D49" w14:textId="77777777" w:rsidR="00862C89" w:rsidRPr="00415956" w:rsidRDefault="00862C89" w:rsidP="009A3D4D">
      <w:pPr>
        <w:shd w:val="clear" w:color="auto" w:fill="FFFFFF"/>
        <w:spacing w:after="150" w:line="360" w:lineRule="atLeast"/>
        <w:ind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(1)</w:t>
      </w:r>
      <w:r w:rsidRPr="00415956">
        <w:rPr>
          <w:rFonts w:eastAsia="Times New Roman" w:cstheme="minorHAnsi"/>
          <w:color w:val="000000"/>
          <w:szCs w:val="20"/>
        </w:rPr>
        <w:t> The schedule of supplies/services;</w:t>
      </w:r>
    </w:p>
    <w:p w14:paraId="1B952D4A" w14:textId="77777777" w:rsidR="00862C89" w:rsidRPr="00415956" w:rsidRDefault="00862C89" w:rsidP="009A3D4D">
      <w:pPr>
        <w:shd w:val="clear" w:color="auto" w:fill="FFFFFF"/>
        <w:spacing w:after="150" w:line="360" w:lineRule="atLeast"/>
        <w:ind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(2)</w:t>
      </w:r>
      <w:r w:rsidRPr="00415956">
        <w:rPr>
          <w:rFonts w:eastAsia="Times New Roman" w:cstheme="minorHAnsi"/>
          <w:color w:val="000000"/>
          <w:szCs w:val="20"/>
        </w:rPr>
        <w:t> The Disputes, Payments, Invoice, Compliance with Laws Unique to Government Contracts, and Unauthorized Obligations paragraphs of this clause;</w:t>
      </w:r>
    </w:p>
    <w:p w14:paraId="1B952D4B" w14:textId="77777777" w:rsidR="00862C89" w:rsidRPr="00415956" w:rsidRDefault="00862C89" w:rsidP="009A3D4D">
      <w:pPr>
        <w:shd w:val="clear" w:color="auto" w:fill="FFFFFF"/>
        <w:spacing w:after="150" w:line="360" w:lineRule="atLeast"/>
        <w:ind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(3)</w:t>
      </w:r>
      <w:r w:rsidRPr="00415956">
        <w:rPr>
          <w:rFonts w:eastAsia="Times New Roman" w:cstheme="minorHAnsi"/>
          <w:color w:val="000000"/>
          <w:szCs w:val="20"/>
        </w:rPr>
        <w:t> Other contract clauses incorporated in the solicitation or contract;</w:t>
      </w:r>
    </w:p>
    <w:p w14:paraId="1B952D4C" w14:textId="77777777" w:rsidR="00862C89" w:rsidRPr="00415956" w:rsidRDefault="00862C89" w:rsidP="009A3D4D">
      <w:pPr>
        <w:shd w:val="clear" w:color="auto" w:fill="FFFFFF"/>
        <w:spacing w:after="150" w:line="360" w:lineRule="atLeast"/>
        <w:ind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(4)</w:t>
      </w:r>
      <w:r w:rsidRPr="00415956">
        <w:rPr>
          <w:rFonts w:eastAsia="Times New Roman" w:cstheme="minorHAnsi"/>
          <w:color w:val="000000"/>
          <w:szCs w:val="20"/>
        </w:rPr>
        <w:t> Addenda to this solicitation or contract;</w:t>
      </w:r>
    </w:p>
    <w:p w14:paraId="1B952D4D" w14:textId="77777777" w:rsidR="00862C89" w:rsidRPr="00415956" w:rsidRDefault="00862C89" w:rsidP="009A3D4D">
      <w:pPr>
        <w:shd w:val="clear" w:color="auto" w:fill="FFFFFF"/>
        <w:spacing w:after="150" w:line="360" w:lineRule="atLeast"/>
        <w:ind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(5)</w:t>
      </w:r>
      <w:r w:rsidRPr="00415956">
        <w:rPr>
          <w:rFonts w:eastAsia="Times New Roman" w:cstheme="minorHAnsi"/>
          <w:color w:val="000000"/>
          <w:szCs w:val="20"/>
        </w:rPr>
        <w:t> Solicitation provisions incorporated in the solicitation;</w:t>
      </w:r>
    </w:p>
    <w:p w14:paraId="1B952D4E" w14:textId="77777777" w:rsidR="00862C89" w:rsidRPr="00415956" w:rsidRDefault="00862C89" w:rsidP="009A3D4D">
      <w:pPr>
        <w:shd w:val="clear" w:color="auto" w:fill="FFFFFF"/>
        <w:spacing w:after="150" w:line="360" w:lineRule="atLeast"/>
        <w:ind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(6)</w:t>
      </w:r>
      <w:r w:rsidRPr="00415956">
        <w:rPr>
          <w:rFonts w:eastAsia="Times New Roman" w:cstheme="minorHAnsi"/>
          <w:color w:val="000000"/>
          <w:szCs w:val="20"/>
        </w:rPr>
        <w:t> Other paragraphs of this clause;</w:t>
      </w:r>
    </w:p>
    <w:p w14:paraId="1B952D4F" w14:textId="77777777" w:rsidR="00862C89" w:rsidRPr="00415956" w:rsidRDefault="00862C89" w:rsidP="009A3D4D">
      <w:pPr>
        <w:shd w:val="clear" w:color="auto" w:fill="FFFFFF"/>
        <w:spacing w:after="150" w:line="360" w:lineRule="atLeast"/>
        <w:ind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(7)</w:t>
      </w:r>
      <w:r w:rsidRPr="00415956">
        <w:rPr>
          <w:rFonts w:eastAsia="Times New Roman" w:cstheme="minorHAnsi"/>
          <w:color w:val="000000"/>
          <w:szCs w:val="20"/>
        </w:rPr>
        <w:t> Other documents, exhibits, and attachments; and</w:t>
      </w:r>
    </w:p>
    <w:p w14:paraId="1B952D50" w14:textId="77777777" w:rsidR="00862C89" w:rsidRPr="00415956" w:rsidRDefault="00862C89" w:rsidP="009A3D4D">
      <w:pPr>
        <w:shd w:val="clear" w:color="auto" w:fill="FFFFFF"/>
        <w:spacing w:after="150" w:line="360" w:lineRule="atLeast"/>
        <w:ind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lastRenderedPageBreak/>
        <w:t>(8)</w:t>
      </w:r>
      <w:r w:rsidRPr="00415956">
        <w:rPr>
          <w:rFonts w:eastAsia="Times New Roman" w:cstheme="minorHAnsi"/>
          <w:color w:val="000000"/>
          <w:szCs w:val="20"/>
        </w:rPr>
        <w:t> The specification.</w:t>
      </w:r>
    </w:p>
    <w:p w14:paraId="1B952D51" w14:textId="77777777" w:rsidR="00862C89" w:rsidRPr="00415956" w:rsidRDefault="00862C89" w:rsidP="00415956">
      <w:pPr>
        <w:shd w:val="clear" w:color="auto" w:fill="FFFFFF"/>
        <w:spacing w:after="150" w:line="360" w:lineRule="atLeast"/>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(s)</w:t>
      </w:r>
      <w:r w:rsidRPr="00415956">
        <w:rPr>
          <w:rFonts w:eastAsia="Times New Roman" w:cstheme="minorHAnsi"/>
          <w:color w:val="000000"/>
          <w:szCs w:val="20"/>
        </w:rPr>
        <w:t> </w:t>
      </w:r>
      <w:r w:rsidRPr="00415956">
        <w:rPr>
          <w:rFonts w:eastAsia="Times New Roman" w:cstheme="minorHAnsi"/>
          <w:i/>
          <w:iCs/>
          <w:color w:val="000000"/>
          <w:szCs w:val="20"/>
          <w:bdr w:val="none" w:sz="0" w:space="0" w:color="auto" w:frame="1"/>
        </w:rPr>
        <w:t>Unauthorized obligations</w:t>
      </w:r>
      <w:r w:rsidRPr="00415956">
        <w:rPr>
          <w:rFonts w:eastAsia="Times New Roman" w:cstheme="minorHAnsi"/>
          <w:color w:val="000000"/>
          <w:szCs w:val="20"/>
        </w:rPr>
        <w:t>.</w:t>
      </w:r>
    </w:p>
    <w:p w14:paraId="1B952D52" w14:textId="77777777" w:rsidR="00862C89" w:rsidRPr="00415956" w:rsidRDefault="00862C89" w:rsidP="009A3D4D">
      <w:pPr>
        <w:shd w:val="clear" w:color="auto" w:fill="FFFFFF"/>
        <w:spacing w:after="150" w:line="360" w:lineRule="atLeast"/>
        <w:ind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(1)</w:t>
      </w:r>
      <w:r w:rsidRPr="00415956">
        <w:rPr>
          <w:rFonts w:eastAsia="Times New Roman" w:cstheme="minorHAnsi"/>
          <w:color w:val="000000"/>
          <w:szCs w:val="20"/>
        </w:rPr>
        <w:t>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1B952D53" w14:textId="77777777" w:rsidR="00862C89" w:rsidRPr="00415956" w:rsidRDefault="00862C89" w:rsidP="009A3D4D">
      <w:pPr>
        <w:shd w:val="clear" w:color="auto" w:fill="FFFFFF"/>
        <w:spacing w:after="150" w:line="360" w:lineRule="atLeast"/>
        <w:ind w:left="720"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(i)</w:t>
      </w:r>
      <w:r w:rsidRPr="00415956">
        <w:rPr>
          <w:rFonts w:eastAsia="Times New Roman" w:cstheme="minorHAnsi"/>
          <w:color w:val="000000"/>
          <w:szCs w:val="20"/>
        </w:rPr>
        <w:t> Any such clause is unenforceable against the Government.</w:t>
      </w:r>
    </w:p>
    <w:p w14:paraId="1B952D54" w14:textId="77777777" w:rsidR="00862C89" w:rsidRPr="00415956" w:rsidRDefault="00862C89" w:rsidP="009A3D4D">
      <w:pPr>
        <w:shd w:val="clear" w:color="auto" w:fill="FFFFFF"/>
        <w:spacing w:after="150" w:line="360" w:lineRule="atLeast"/>
        <w:ind w:left="720"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(ii)</w:t>
      </w:r>
      <w:r w:rsidRPr="00415956">
        <w:rPr>
          <w:rFonts w:eastAsia="Times New Roman" w:cstheme="minorHAnsi"/>
          <w:color w:val="000000"/>
          <w:szCs w:val="20"/>
        </w:rPr>
        <w:t>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1B952D55" w14:textId="77777777" w:rsidR="00862C89" w:rsidRPr="00415956" w:rsidRDefault="00862C89" w:rsidP="009A3D4D">
      <w:pPr>
        <w:shd w:val="clear" w:color="auto" w:fill="FFFFFF"/>
        <w:spacing w:after="150" w:line="360" w:lineRule="atLeast"/>
        <w:ind w:left="1440"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(iii)</w:t>
      </w:r>
      <w:r w:rsidRPr="00415956">
        <w:rPr>
          <w:rFonts w:eastAsia="Times New Roman" w:cstheme="minorHAnsi"/>
          <w:color w:val="000000"/>
          <w:szCs w:val="20"/>
        </w:rPr>
        <w:t> Any such clause is deemed to be stricken from the EULA, TOS, or similar legal instrument or agreement.</w:t>
      </w:r>
    </w:p>
    <w:p w14:paraId="1B952D56" w14:textId="77777777" w:rsidR="00862C89" w:rsidRPr="00415956" w:rsidRDefault="00862C89" w:rsidP="009A3D4D">
      <w:pPr>
        <w:shd w:val="clear" w:color="auto" w:fill="FFFFFF"/>
        <w:spacing w:after="150" w:line="360" w:lineRule="atLeast"/>
        <w:ind w:left="720"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(2)</w:t>
      </w:r>
      <w:r w:rsidRPr="00415956">
        <w:rPr>
          <w:rFonts w:eastAsia="Times New Roman" w:cstheme="minorHAnsi"/>
          <w:color w:val="000000"/>
          <w:szCs w:val="20"/>
        </w:rPr>
        <w:t> Paragraph (s)(1) of this clause does not apply to indemnification by the Government that is expressly authorized by statute and specifically authorized under applicable agency regulations and procedures.</w:t>
      </w:r>
    </w:p>
    <w:p w14:paraId="1B952D57" w14:textId="77777777" w:rsidR="00862C89" w:rsidRPr="00415956" w:rsidRDefault="00862C89" w:rsidP="00415956">
      <w:pPr>
        <w:shd w:val="clear" w:color="auto" w:fill="FFFFFF"/>
        <w:spacing w:after="150" w:line="360" w:lineRule="atLeast"/>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(t)</w:t>
      </w:r>
      <w:r w:rsidRPr="00415956">
        <w:rPr>
          <w:rFonts w:eastAsia="Times New Roman" w:cstheme="minorHAnsi"/>
          <w:color w:val="000000"/>
          <w:szCs w:val="20"/>
        </w:rPr>
        <w:t> </w:t>
      </w:r>
      <w:r w:rsidRPr="00415956">
        <w:rPr>
          <w:rFonts w:eastAsia="Times New Roman" w:cstheme="minorHAnsi"/>
          <w:i/>
          <w:iCs/>
          <w:color w:val="000000"/>
          <w:szCs w:val="20"/>
          <w:bdr w:val="none" w:sz="0" w:space="0" w:color="auto" w:frame="1"/>
        </w:rPr>
        <w:t>Comptroller General examination of record</w:t>
      </w:r>
      <w:r w:rsidRPr="00415956">
        <w:rPr>
          <w:rFonts w:eastAsia="Times New Roman" w:cstheme="minorHAnsi"/>
          <w:color w:val="000000"/>
          <w:szCs w:val="20"/>
        </w:rPr>
        <w:t>. This paragraph applies if this contract was awarded using other than sealed bid procedures and is in excess of the simplified acquisition threshold on the date of award of this contract.</w:t>
      </w:r>
    </w:p>
    <w:p w14:paraId="1B952D58" w14:textId="77777777" w:rsidR="00862C89" w:rsidRPr="00415956" w:rsidRDefault="00862C89" w:rsidP="009A3D4D">
      <w:pPr>
        <w:shd w:val="clear" w:color="auto" w:fill="FFFFFF"/>
        <w:spacing w:after="150" w:line="360" w:lineRule="atLeast"/>
        <w:ind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(1)</w:t>
      </w:r>
      <w:r w:rsidRPr="00415956">
        <w:rPr>
          <w:rFonts w:eastAsia="Times New Roman" w:cstheme="minorHAnsi"/>
          <w:color w:val="000000"/>
          <w:szCs w:val="20"/>
        </w:rPr>
        <w:t> The Comptroller General of the United States, or an authorized representative of the Comptroller General, shall have access to and right to examine any of the Contractor’s directly pertinent records involving transactions related to this contract.</w:t>
      </w:r>
    </w:p>
    <w:p w14:paraId="1B952D59" w14:textId="77777777" w:rsidR="00862C89" w:rsidRPr="00415956" w:rsidRDefault="00862C89" w:rsidP="009A3D4D">
      <w:pPr>
        <w:shd w:val="clear" w:color="auto" w:fill="FFFFFF"/>
        <w:spacing w:after="150" w:line="360" w:lineRule="atLeast"/>
        <w:ind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(2)</w:t>
      </w:r>
      <w:r w:rsidRPr="00415956">
        <w:rPr>
          <w:rFonts w:eastAsia="Times New Roman" w:cstheme="minorHAnsi"/>
          <w:color w:val="000000"/>
          <w:szCs w:val="20"/>
        </w:rPr>
        <w:t> The Contractor shall make available at its offices, at all reasonable times, the records, materials, and other evidence for examination, audit, or reproduction, until 3 years after final payment under this contract or for any shorter period specified in FAR part 4, longer period required by statute, or periods specified in other clauses of this contract. If this contract is completely or partially terminated, the records relating to the work terminated shall be made available for 3 years after any resultin</w:t>
      </w:r>
      <w:r w:rsidRPr="00415956">
        <w:rPr>
          <w:rFonts w:eastAsia="Times New Roman" w:cstheme="minorHAnsi"/>
          <w:color w:val="000000"/>
          <w:szCs w:val="20"/>
        </w:rPr>
        <w:t>g final termination settlement. Records relating to appeals under the disputes clause or to litigation or the settlement of claims arising under or relating to this contract shall be made available until such appeals, litigation, or claims are finally resolved.</w:t>
      </w:r>
    </w:p>
    <w:p w14:paraId="1B952D5A" w14:textId="77777777" w:rsidR="00862C89" w:rsidRPr="00415956" w:rsidRDefault="00862C89" w:rsidP="009A3D4D">
      <w:pPr>
        <w:shd w:val="clear" w:color="auto" w:fill="FFFFFF"/>
        <w:spacing w:after="150" w:line="360" w:lineRule="atLeast"/>
        <w:ind w:firstLine="720"/>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lastRenderedPageBreak/>
        <w:t>(3)</w:t>
      </w:r>
      <w:r w:rsidRPr="00415956">
        <w:rPr>
          <w:rFonts w:eastAsia="Times New Roman" w:cstheme="minorHAnsi"/>
          <w:color w:val="000000"/>
          <w:szCs w:val="20"/>
        </w:rPr>
        <w:t>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14:paraId="1B952D5B" w14:textId="77777777" w:rsidR="00862C89" w:rsidRPr="00415956" w:rsidRDefault="00862C89" w:rsidP="00415956">
      <w:pPr>
        <w:shd w:val="clear" w:color="auto" w:fill="FFFFFF"/>
        <w:spacing w:after="150" w:line="360" w:lineRule="atLeast"/>
        <w:textAlignment w:val="baseline"/>
        <w:rPr>
          <w:rFonts w:eastAsia="Times New Roman" w:cstheme="minorHAnsi"/>
          <w:color w:val="000000"/>
          <w:szCs w:val="20"/>
        </w:rPr>
      </w:pPr>
      <w:r w:rsidRPr="00415956">
        <w:rPr>
          <w:rFonts w:eastAsia="Times New Roman" w:cstheme="minorHAnsi"/>
          <w:color w:val="000000"/>
          <w:szCs w:val="20"/>
          <w:bdr w:val="none" w:sz="0" w:space="0" w:color="auto" w:frame="1"/>
        </w:rPr>
        <w:t>(u)</w:t>
      </w:r>
      <w:r w:rsidRPr="00415956">
        <w:rPr>
          <w:rFonts w:eastAsia="Times New Roman" w:cstheme="minorHAnsi"/>
          <w:color w:val="000000"/>
          <w:szCs w:val="20"/>
        </w:rPr>
        <w:t> </w:t>
      </w:r>
      <w:r w:rsidRPr="00415956">
        <w:rPr>
          <w:rFonts w:eastAsia="Times New Roman" w:cstheme="minorHAnsi"/>
          <w:i/>
          <w:iCs/>
          <w:color w:val="000000"/>
          <w:szCs w:val="20"/>
          <w:bdr w:val="none" w:sz="0" w:space="0" w:color="auto" w:frame="1"/>
        </w:rPr>
        <w:t>Incorporation by reference</w:t>
      </w:r>
      <w:r w:rsidRPr="00415956">
        <w:rPr>
          <w:rFonts w:eastAsia="Times New Roman" w:cstheme="minorHAnsi"/>
          <w:color w:val="000000"/>
          <w:szCs w:val="20"/>
        </w:rPr>
        <w:t>. The Contractor’s representations and certifications, including those completed electronically via the System for Award Management (SAM), are incorporated by reference into the contract.</w:t>
      </w:r>
    </w:p>
    <w:p w14:paraId="1B952D5C" w14:textId="77777777" w:rsidR="00862C89" w:rsidRDefault="00862C89" w:rsidP="002653F8">
      <w:pPr>
        <w:jc w:val="center"/>
      </w:pPr>
      <w:r>
        <w:t>(End of Clause)</w:t>
      </w:r>
    </w:p>
    <w:p w14:paraId="1B952D5D" w14:textId="77777777" w:rsidR="00862C89" w:rsidRDefault="00862C89">
      <w:r>
        <w:t>ADDENDUM to FAR 52.212-4 CONTRACT TERMS AND CONDITIONS</w:t>
      </w:r>
      <w:r>
        <w:t>—</w:t>
      </w:r>
      <w:r>
        <w:t xml:space="preserve">COMMERCIAL </w:t>
      </w:r>
      <w:r>
        <w:t>PRODUCTS AND COMMERCIAL SERVICES</w:t>
      </w:r>
    </w:p>
    <w:p w14:paraId="1B952D5E" w14:textId="77777777" w:rsidR="00862C89" w:rsidRDefault="00862C89">
      <w:r>
        <w:t xml:space="preserve">  Clauses that are incorporated by reference (by Citation Number, Title, and Date), have the same force and effect as if they were given in full text. Upon request, the Contracting Officer will make their full text available.</w:t>
      </w:r>
    </w:p>
    <w:p w14:paraId="1B952D5F" w14:textId="77777777" w:rsidR="00862C89" w:rsidRDefault="00862C89">
      <w:r>
        <w:t xml:space="preserve">  The following clauses are incorporated into 52.212-4 as an addendum to this contract:</w:t>
      </w:r>
    </w:p>
    <w:p w14:paraId="1B952D60" w14:textId="77777777" w:rsidR="00862C89" w:rsidRDefault="00862C89">
      <w:pPr>
        <w:pStyle w:val="Heading2"/>
      </w:pPr>
      <w:bookmarkStart w:id="9" w:name="_Toc228952842"/>
      <w:r>
        <w:t>C.2</w:t>
      </w:r>
      <w:r>
        <w:t xml:space="preserve">  </w:t>
      </w:r>
      <w:r>
        <w:t>52.217-8</w:t>
      </w:r>
      <w:r>
        <w:t xml:space="preserve"> </w:t>
      </w:r>
      <w:r>
        <w:t>OPTION TO EXTEND SERVICES</w:t>
      </w:r>
      <w:r>
        <w:t xml:space="preserve"> (</w:t>
      </w:r>
      <w:r>
        <w:t>NOV 1999</w:t>
      </w:r>
      <w:r>
        <w:t>)</w:t>
      </w:r>
      <w:bookmarkEnd w:id="9"/>
    </w:p>
    <w:p w14:paraId="1B952D61" w14:textId="77777777" w:rsidR="00862C89" w:rsidRDefault="00862C89">
      <w:r>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14:paraId="1B952D62" w14:textId="77777777" w:rsidR="00862C89" w:rsidRDefault="00862C89" w:rsidP="00147D0E">
      <w:pPr>
        <w:jc w:val="center"/>
      </w:pPr>
      <w:r>
        <w:t>(End of Clause)</w:t>
      </w:r>
    </w:p>
    <w:p w14:paraId="1B952D63" w14:textId="77777777" w:rsidR="00862C89" w:rsidRDefault="00862C89">
      <w:pPr>
        <w:pStyle w:val="Heading2"/>
      </w:pPr>
      <w:bookmarkStart w:id="10" w:name="_Toc228952843"/>
      <w:r>
        <w:t>C.3</w:t>
      </w:r>
      <w:r>
        <w:t xml:space="preserve">  </w:t>
      </w:r>
      <w:r>
        <w:t>52.217-9</w:t>
      </w:r>
      <w:r>
        <w:t xml:space="preserve"> </w:t>
      </w:r>
      <w:r>
        <w:t>OPTION TO EXTEND THE TERM OF THE CONTRACT</w:t>
      </w:r>
      <w:r>
        <w:t xml:space="preserve"> (</w:t>
      </w:r>
      <w:r>
        <w:t>MAR 2000</w:t>
      </w:r>
      <w:r>
        <w:t>)</w:t>
      </w:r>
      <w:bookmarkEnd w:id="10"/>
    </w:p>
    <w:p w14:paraId="1B952D64" w14:textId="77777777" w:rsidR="00862C89" w:rsidRDefault="00862C89" w:rsidP="00DF50F6">
      <w:r>
        <w:t xml:space="preserve">  (a) 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14:paraId="1B952D65" w14:textId="77777777" w:rsidR="00862C89" w:rsidRDefault="00862C89" w:rsidP="00DF50F6">
      <w:r>
        <w:t xml:space="preserve">  (b) If the Government exercises this option, the extended contract shall be considered to include this option clause.</w:t>
      </w:r>
    </w:p>
    <w:p w14:paraId="1B952D66" w14:textId="77777777" w:rsidR="00862C89" w:rsidRDefault="00862C89" w:rsidP="00DF50F6">
      <w:r>
        <w:t xml:space="preserve">  (c) The total duration of this contract, including the exercise of any options under this clause, shall not exceed five (5) years.</w:t>
      </w:r>
    </w:p>
    <w:p w14:paraId="1B952D67" w14:textId="77777777" w:rsidR="00862C89" w:rsidRDefault="00862C89" w:rsidP="00DF50F6">
      <w:pPr>
        <w:jc w:val="center"/>
      </w:pPr>
      <w:r>
        <w:t>(End of Clause)</w:t>
      </w:r>
    </w:p>
    <w:p w14:paraId="1B952D68" w14:textId="77777777" w:rsidR="00862C89" w:rsidRDefault="00862C89">
      <w:pPr>
        <w:pStyle w:val="Heading2"/>
      </w:pPr>
      <w:bookmarkStart w:id="11" w:name="_Toc228952844"/>
      <w:r>
        <w:lastRenderedPageBreak/>
        <w:t>C.4</w:t>
      </w:r>
      <w:r>
        <w:t xml:space="preserve">  </w:t>
      </w:r>
      <w:r>
        <w:t>52.232-18</w:t>
      </w:r>
      <w:r>
        <w:t xml:space="preserve">  </w:t>
      </w:r>
      <w:r>
        <w:t>AVAILABILITY OF FUNDS</w:t>
      </w:r>
      <w:r>
        <w:t xml:space="preserve">  (</w:t>
      </w:r>
      <w:r>
        <w:t>APR 1984</w:t>
      </w:r>
      <w:r>
        <w:t>)</w:t>
      </w:r>
      <w:bookmarkEnd w:id="11"/>
    </w:p>
    <w:p w14:paraId="1B952D69" w14:textId="77777777" w:rsidR="00862C89" w:rsidRDefault="00862C89">
      <w:r>
        <w:t xml:space="preserve">  Funds are not presently available for this contract.  The Government's obligation under this contract is contingent upon the availability of appropriated funds from which payment for contract purposes can be made.  No legal liability on the part of the Government for any payment may arise until funds are made available to the Contracting Officer for this contract and until the Contractor receives notice of such availability, to be confirmed in writing by the Contracting Officer.</w:t>
      </w:r>
    </w:p>
    <w:p w14:paraId="1B952D6A" w14:textId="77777777" w:rsidR="00862C89" w:rsidRDefault="00862C89" w:rsidP="00EC7970">
      <w:pPr>
        <w:jc w:val="center"/>
      </w:pPr>
      <w:r>
        <w:t>(End of Clause)</w:t>
      </w:r>
    </w:p>
    <w:p w14:paraId="1B952D6B" w14:textId="77777777" w:rsidR="00862C89" w:rsidRDefault="00862C89">
      <w:pPr>
        <w:pStyle w:val="Heading2"/>
      </w:pPr>
      <w:bookmarkStart w:id="12" w:name="_Toc228952845"/>
      <w:r>
        <w:t>C.5</w:t>
      </w:r>
      <w:r>
        <w:t xml:space="preserve">  </w:t>
      </w:r>
      <w:r>
        <w:t>52.240-91</w:t>
      </w:r>
      <w:r>
        <w:t xml:space="preserve">  </w:t>
      </w:r>
      <w:r>
        <w:t>SECURITY PROHIBITIONS AND EXCLUSIONS</w:t>
      </w:r>
      <w:r>
        <w:t xml:space="preserve">  (</w:t>
      </w:r>
      <w:r>
        <w:t>NOV 2025</w:t>
      </w:r>
      <w:r>
        <w:t>)</w:t>
      </w:r>
      <w:r>
        <w:t xml:space="preserve"> </w:t>
      </w:r>
      <w:r>
        <w:t>(DEVIATION)</w:t>
      </w:r>
      <w:bookmarkEnd w:id="12"/>
    </w:p>
    <w:p w14:paraId="1B952D6C" w14:textId="77777777" w:rsidR="00862C89" w:rsidRPr="002120FC" w:rsidRDefault="00862C89"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1B952D6D" w14:textId="77777777" w:rsidR="00862C89" w:rsidRPr="002120FC" w:rsidRDefault="00862C89"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9" w:history="1">
        <w:r w:rsidRPr="00FD6F31">
          <w:rPr>
            <w:rStyle w:val="Hyperlink"/>
            <w:i/>
            <w:iCs/>
          </w:rPr>
          <w:t xml:space="preserve"> https://www.sam.gov</w:t>
        </w:r>
      </w:hyperlink>
      <w:r w:rsidRPr="002120FC">
        <w:t xml:space="preserve"> (section 1822 of Pub. L. 118-31, 41 U.S.C. 3901 note prec.).</w:t>
      </w:r>
    </w:p>
    <w:p w14:paraId="1B952D6E" w14:textId="77777777" w:rsidR="00862C89" w:rsidRPr="002120FC" w:rsidRDefault="00862C89"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1B952D6F" w14:textId="77777777" w:rsidR="00862C89" w:rsidRPr="002120FC" w:rsidRDefault="00862C89"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1B952D70" w14:textId="77777777" w:rsidR="00862C89" w:rsidRPr="002120FC" w:rsidRDefault="00862C89" w:rsidP="002120FC">
      <w:r>
        <w:rPr>
          <w:i/>
          <w:iCs/>
        </w:rPr>
        <w:t xml:space="preserve">  </w:t>
      </w:r>
      <w:r w:rsidRPr="002120FC">
        <w:rPr>
          <w:i/>
          <w:iCs/>
        </w:rPr>
        <w:t>Covered article</w:t>
      </w:r>
      <w:r w:rsidRPr="002120FC">
        <w:t>, as defined in 41 U.S.C. 4713(k), means:</w:t>
      </w:r>
    </w:p>
    <w:p w14:paraId="1B952D71" w14:textId="77777777" w:rsidR="00862C89" w:rsidRPr="002120FC" w:rsidRDefault="00862C89" w:rsidP="002120FC">
      <w:r>
        <w:t xml:space="preserve">    </w:t>
      </w:r>
      <w:r w:rsidRPr="002120FC">
        <w:t>(1)</w:t>
      </w:r>
      <w:r>
        <w:t xml:space="preserve"> </w:t>
      </w:r>
      <w:r w:rsidRPr="002120FC">
        <w:t>Information technology, as defined in 40 U.S.C. 11101, including cloud computing services of all types;</w:t>
      </w:r>
    </w:p>
    <w:p w14:paraId="1B952D72" w14:textId="77777777" w:rsidR="00862C89" w:rsidRPr="002120FC" w:rsidRDefault="00862C89"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1B952D73" w14:textId="77777777" w:rsidR="00862C89" w:rsidRPr="002120FC" w:rsidRDefault="00862C89"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1B952D74" w14:textId="77777777" w:rsidR="00862C89" w:rsidRPr="002120FC" w:rsidRDefault="00862C89" w:rsidP="002120FC">
      <w:r>
        <w:t xml:space="preserve">    </w:t>
      </w:r>
      <w:r w:rsidRPr="002120FC">
        <w:t>(4)</w:t>
      </w:r>
      <w:r>
        <w:t xml:space="preserve"> </w:t>
      </w:r>
      <w:r w:rsidRPr="002120FC">
        <w:t>Hardware, systems, devices, software, or services that include embedded or incidental information technology.</w:t>
      </w:r>
    </w:p>
    <w:p w14:paraId="1B952D75" w14:textId="77777777" w:rsidR="00862C89" w:rsidRPr="002120FC" w:rsidRDefault="00862C89" w:rsidP="002120FC">
      <w:r>
        <w:rPr>
          <w:i/>
          <w:iCs/>
        </w:rPr>
        <w:t xml:space="preserve">  </w:t>
      </w:r>
      <w:r w:rsidRPr="002120FC">
        <w:rPr>
          <w:i/>
          <w:iCs/>
        </w:rPr>
        <w:t>Covered foreign country</w:t>
      </w:r>
      <w:r>
        <w:t xml:space="preserve"> </w:t>
      </w:r>
      <w:r w:rsidRPr="002120FC">
        <w:t>means The People’s Republic of China.</w:t>
      </w:r>
    </w:p>
    <w:p w14:paraId="1B952D76" w14:textId="77777777" w:rsidR="00862C89" w:rsidRPr="002120FC" w:rsidRDefault="00862C89" w:rsidP="002120FC">
      <w:r>
        <w:rPr>
          <w:i/>
          <w:iCs/>
        </w:rPr>
        <w:t xml:space="preserve">  </w:t>
      </w:r>
      <w:r w:rsidRPr="002120FC">
        <w:rPr>
          <w:i/>
          <w:iCs/>
        </w:rPr>
        <w:t>Covered telecommunications equipment or services</w:t>
      </w:r>
      <w:r>
        <w:t xml:space="preserve"> </w:t>
      </w:r>
      <w:r w:rsidRPr="002120FC">
        <w:t>means—</w:t>
      </w:r>
    </w:p>
    <w:p w14:paraId="1B952D77" w14:textId="77777777" w:rsidR="00862C89" w:rsidRPr="002120FC" w:rsidRDefault="00862C89" w:rsidP="002120FC">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
    <w:p w14:paraId="1B952D78" w14:textId="77777777" w:rsidR="00862C89" w:rsidRPr="002120FC" w:rsidRDefault="00862C89" w:rsidP="002120FC">
      <w:r>
        <w:lastRenderedPageBreak/>
        <w:t xml:space="preserve"> </w:t>
      </w:r>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1B952D79" w14:textId="77777777" w:rsidR="00862C89" w:rsidRPr="002120FC" w:rsidRDefault="00862C89" w:rsidP="002120FC">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1B952D7A" w14:textId="77777777" w:rsidR="00862C89" w:rsidRPr="002120FC" w:rsidRDefault="00862C89" w:rsidP="002120FC">
      <w:r>
        <w:t xml:space="preserve"> </w:t>
      </w:r>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1B952D7B" w14:textId="77777777" w:rsidR="00862C89" w:rsidRPr="002120FC" w:rsidRDefault="00862C89" w:rsidP="002120FC">
      <w:r>
        <w:rPr>
          <w:i/>
          <w:iCs/>
        </w:rPr>
        <w:t xml:space="preserve">  </w:t>
      </w:r>
      <w:r w:rsidRPr="002120FC">
        <w:rPr>
          <w:i/>
          <w:iCs/>
        </w:rPr>
        <w:t>Critical technology</w:t>
      </w:r>
      <w:r>
        <w:t xml:space="preserve"> </w:t>
      </w:r>
      <w:r w:rsidRPr="002120FC">
        <w:t>means—</w:t>
      </w:r>
    </w:p>
    <w:p w14:paraId="1B952D7C" w14:textId="77777777" w:rsidR="00862C89" w:rsidRPr="002120FC" w:rsidRDefault="00862C89" w:rsidP="002120FC">
      <w:r>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Regulations;</w:t>
      </w:r>
    </w:p>
    <w:p w14:paraId="1B952D7D" w14:textId="77777777" w:rsidR="00862C89" w:rsidRPr="002120FC" w:rsidRDefault="00862C89" w:rsidP="002120FC">
      <w:r>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1B952D7E" w14:textId="77777777" w:rsidR="00862C89" w:rsidRPr="002120FC" w:rsidRDefault="00862C89" w:rsidP="002120FC">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1B952D7F" w14:textId="77777777" w:rsidR="00862C89" w:rsidRPr="002120FC" w:rsidRDefault="00862C89" w:rsidP="002120FC">
      <w:r>
        <w:t xml:space="preserve">  </w:t>
      </w:r>
      <w:r>
        <w:t xml:space="preserve">    </w:t>
      </w:r>
      <w:r w:rsidRPr="002120FC">
        <w:t>(ii)</w:t>
      </w:r>
      <w:r>
        <w:t xml:space="preserve"> </w:t>
      </w:r>
      <w:r w:rsidRPr="002120FC">
        <w:t>For reasons relating to regional stability or surreptitious listening;</w:t>
      </w:r>
    </w:p>
    <w:p w14:paraId="1B952D80" w14:textId="77777777" w:rsidR="00862C89" w:rsidRPr="002120FC" w:rsidRDefault="00862C89" w:rsidP="002120FC">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1B952D81" w14:textId="77777777" w:rsidR="00862C89" w:rsidRPr="002120FC" w:rsidRDefault="00862C89"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1B952D82" w14:textId="77777777" w:rsidR="00862C89" w:rsidRPr="002120FC" w:rsidRDefault="00862C89"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1B952D83" w14:textId="77777777" w:rsidR="00862C89" w:rsidRPr="002120FC" w:rsidRDefault="00862C89" w:rsidP="002120FC">
      <w:r>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1B952D84" w14:textId="77777777" w:rsidR="00862C89" w:rsidRPr="002120FC" w:rsidRDefault="00862C89"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1B952D85" w14:textId="77777777" w:rsidR="00862C89" w:rsidRPr="002120FC" w:rsidRDefault="00862C89"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1B952D86" w14:textId="77777777" w:rsidR="00862C89" w:rsidRPr="002120FC" w:rsidRDefault="00862C89" w:rsidP="002120FC">
      <w:r>
        <w:lastRenderedPageBreak/>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1B952D87" w14:textId="77777777" w:rsidR="00862C89" w:rsidRPr="002120FC" w:rsidRDefault="00862C89" w:rsidP="002120FC">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1B952D88" w14:textId="77777777" w:rsidR="00862C89" w:rsidRPr="002120FC" w:rsidRDefault="00862C89" w:rsidP="002120FC">
      <w:r>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1B952D89" w14:textId="77777777" w:rsidR="00862C89" w:rsidRPr="002120FC" w:rsidRDefault="00862C89" w:rsidP="002120FC">
      <w:r>
        <w:rPr>
          <w:i/>
          <w:iCs/>
        </w:rPr>
        <w:t xml:space="preserve">  </w:t>
      </w:r>
      <w:r w:rsidRPr="002120FC">
        <w:rPr>
          <w:i/>
          <w:iCs/>
        </w:rPr>
        <w:t>Information technology</w:t>
      </w:r>
      <w:r w:rsidRPr="002120FC">
        <w:t>, as defined in 40 U.S.C. 11101(6)—</w:t>
      </w:r>
    </w:p>
    <w:p w14:paraId="1B952D8A" w14:textId="77777777" w:rsidR="00862C89" w:rsidRPr="002120FC" w:rsidRDefault="00862C89" w:rsidP="002120FC">
      <w:r>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1B952D8B" w14:textId="77777777" w:rsidR="00862C89" w:rsidRPr="002120FC" w:rsidRDefault="00862C89" w:rsidP="002120FC">
      <w:r>
        <w:t xml:space="preserve"> </w:t>
      </w:r>
      <w:r>
        <w:t xml:space="preserve">  </w:t>
      </w:r>
      <w:r>
        <w:t xml:space="preserve">   </w:t>
      </w:r>
      <w:r w:rsidRPr="002120FC">
        <w:t>(i)</w:t>
      </w:r>
      <w:r>
        <w:t xml:space="preserve"> </w:t>
      </w:r>
      <w:r w:rsidRPr="002120FC">
        <w:t>Of that equipment; or</w:t>
      </w:r>
    </w:p>
    <w:p w14:paraId="1B952D8C" w14:textId="77777777" w:rsidR="00862C89" w:rsidRPr="002120FC" w:rsidRDefault="00862C89" w:rsidP="002120FC">
      <w:r>
        <w:t xml:space="preserve">  </w:t>
      </w:r>
      <w:r>
        <w:t xml:space="preserve">    </w:t>
      </w:r>
      <w:r w:rsidRPr="002120FC">
        <w:t>(ii)</w:t>
      </w:r>
      <w:r>
        <w:t xml:space="preserve"> </w:t>
      </w:r>
      <w:r w:rsidRPr="002120FC">
        <w:t>Of that equipment to a significant extent in the performance of a service or the furnishing of a product;</w:t>
      </w:r>
    </w:p>
    <w:p w14:paraId="1B952D8D" w14:textId="77777777" w:rsidR="00862C89" w:rsidRPr="002120FC" w:rsidRDefault="00862C89" w:rsidP="002120FC">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1B952D8E" w14:textId="77777777" w:rsidR="00862C89" w:rsidRPr="002120FC" w:rsidRDefault="00862C89" w:rsidP="002120FC">
      <w:r>
        <w:t xml:space="preserve">  </w:t>
      </w:r>
      <w:r>
        <w:t xml:space="preserve">  </w:t>
      </w:r>
      <w:r w:rsidRPr="002120FC">
        <w:t>(3)</w:t>
      </w:r>
      <w:r>
        <w:t xml:space="preserve"> </w:t>
      </w:r>
      <w:r w:rsidRPr="002120FC">
        <w:t>Does not include any equipment acquired by a Federal contractor incidental to a Federal contract.</w:t>
      </w:r>
    </w:p>
    <w:p w14:paraId="1B952D8F" w14:textId="77777777" w:rsidR="00862C89" w:rsidRPr="002120FC" w:rsidRDefault="00862C89" w:rsidP="002120FC">
      <w:r>
        <w:rPr>
          <w:i/>
          <w:iCs/>
        </w:rPr>
        <w:t xml:space="preserve">  </w:t>
      </w:r>
      <w:r w:rsidRPr="002120FC">
        <w:rPr>
          <w:i/>
          <w:iCs/>
        </w:rPr>
        <w:t>Intelligence community</w:t>
      </w:r>
      <w:r w:rsidRPr="002120FC">
        <w:t>, as defined by 50 U.S.C. 3003(4), means the following—</w:t>
      </w:r>
    </w:p>
    <w:p w14:paraId="1B952D90" w14:textId="77777777" w:rsidR="00862C89" w:rsidRPr="002120FC" w:rsidRDefault="00862C89" w:rsidP="002120FC">
      <w:r>
        <w:t xml:space="preserve"> </w:t>
      </w:r>
      <w:r>
        <w:t xml:space="preserve">  </w:t>
      </w:r>
      <w:r>
        <w:t xml:space="preserve"> </w:t>
      </w:r>
      <w:r w:rsidRPr="002120FC">
        <w:t>(1)</w:t>
      </w:r>
      <w:r>
        <w:t xml:space="preserve"> </w:t>
      </w:r>
      <w:r w:rsidRPr="002120FC">
        <w:t>The Office of the Director of National Intelligence;</w:t>
      </w:r>
    </w:p>
    <w:p w14:paraId="1B952D91" w14:textId="77777777" w:rsidR="00862C89" w:rsidRPr="002120FC" w:rsidRDefault="00862C89" w:rsidP="002120FC">
      <w:r>
        <w:t xml:space="preserve"> </w:t>
      </w:r>
      <w:r>
        <w:t xml:space="preserve">  </w:t>
      </w:r>
      <w:r>
        <w:t xml:space="preserve"> </w:t>
      </w:r>
      <w:r w:rsidRPr="002120FC">
        <w:t>(2)</w:t>
      </w:r>
      <w:r>
        <w:t xml:space="preserve"> </w:t>
      </w:r>
      <w:r w:rsidRPr="002120FC">
        <w:t>The Central Intelligence Agency;</w:t>
      </w:r>
    </w:p>
    <w:p w14:paraId="1B952D92" w14:textId="77777777" w:rsidR="00862C89" w:rsidRPr="002120FC" w:rsidRDefault="00862C89" w:rsidP="002120FC">
      <w:r>
        <w:t xml:space="preserve"> </w:t>
      </w:r>
      <w:r>
        <w:t xml:space="preserve">  </w:t>
      </w:r>
      <w:r>
        <w:t xml:space="preserve"> </w:t>
      </w:r>
      <w:r w:rsidRPr="002120FC">
        <w:t>(3)</w:t>
      </w:r>
      <w:r>
        <w:t xml:space="preserve"> </w:t>
      </w:r>
      <w:r w:rsidRPr="002120FC">
        <w:t>The National Security Agency;</w:t>
      </w:r>
    </w:p>
    <w:p w14:paraId="1B952D93" w14:textId="77777777" w:rsidR="00862C89" w:rsidRPr="002120FC" w:rsidRDefault="00862C89" w:rsidP="002120FC">
      <w:r>
        <w:t xml:space="preserve">  </w:t>
      </w:r>
      <w:r>
        <w:t xml:space="preserve">  </w:t>
      </w:r>
      <w:r w:rsidRPr="002120FC">
        <w:t>(4)</w:t>
      </w:r>
      <w:r>
        <w:t xml:space="preserve"> </w:t>
      </w:r>
      <w:r w:rsidRPr="002120FC">
        <w:t>The Defense Intelligence Agency;</w:t>
      </w:r>
    </w:p>
    <w:p w14:paraId="1B952D94" w14:textId="77777777" w:rsidR="00862C89" w:rsidRPr="002120FC" w:rsidRDefault="00862C89" w:rsidP="002120FC">
      <w:r>
        <w:t xml:space="preserve">  </w:t>
      </w:r>
      <w:r>
        <w:t xml:space="preserve">  </w:t>
      </w:r>
      <w:r w:rsidRPr="002120FC">
        <w:t>(5)</w:t>
      </w:r>
      <w:r>
        <w:t xml:space="preserve"> </w:t>
      </w:r>
      <w:r w:rsidRPr="002120FC">
        <w:t>The National Geospatial-Intelligence Agency;</w:t>
      </w:r>
    </w:p>
    <w:p w14:paraId="1B952D95" w14:textId="77777777" w:rsidR="00862C89" w:rsidRPr="002120FC" w:rsidRDefault="00862C89" w:rsidP="002120FC">
      <w:r>
        <w:t xml:space="preserve">  </w:t>
      </w:r>
      <w:r>
        <w:t xml:space="preserve">  </w:t>
      </w:r>
      <w:r w:rsidRPr="002120FC">
        <w:t>(6)</w:t>
      </w:r>
      <w:r>
        <w:t xml:space="preserve"> </w:t>
      </w:r>
      <w:r w:rsidRPr="002120FC">
        <w:t>The National Reconnaissance Office;</w:t>
      </w:r>
    </w:p>
    <w:p w14:paraId="1B952D96" w14:textId="77777777" w:rsidR="00862C89" w:rsidRPr="002120FC" w:rsidRDefault="00862C89" w:rsidP="002120FC">
      <w:r>
        <w:t xml:space="preserve">  </w:t>
      </w:r>
      <w:r>
        <w:t xml:space="preserve">  </w:t>
      </w:r>
      <w:r w:rsidRPr="002120FC">
        <w:t>(7)</w:t>
      </w:r>
      <w:r>
        <w:t xml:space="preserve"> </w:t>
      </w:r>
      <w:r w:rsidRPr="002120FC">
        <w:t>Other offices within the Department of Defense for the collection of specialized national intelligence through reconnaissance programs;</w:t>
      </w:r>
    </w:p>
    <w:p w14:paraId="1B952D97" w14:textId="77777777" w:rsidR="00862C89" w:rsidRPr="002120FC" w:rsidRDefault="00862C89" w:rsidP="002120FC">
      <w:r>
        <w:lastRenderedPageBreak/>
        <w:t xml:space="preserve">  </w:t>
      </w:r>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1B952D98" w14:textId="77777777" w:rsidR="00862C89" w:rsidRPr="002120FC" w:rsidRDefault="00862C89" w:rsidP="002120FC">
      <w:r>
        <w:t xml:space="preserve">  </w:t>
      </w:r>
      <w:r>
        <w:t xml:space="preserve">  </w:t>
      </w:r>
      <w:r w:rsidRPr="002120FC">
        <w:t>(9)</w:t>
      </w:r>
      <w:r>
        <w:t xml:space="preserve"> </w:t>
      </w:r>
      <w:r w:rsidRPr="002120FC">
        <w:t>The Bureau of Intelligence and Research of the Department of State;</w:t>
      </w:r>
    </w:p>
    <w:p w14:paraId="1B952D99" w14:textId="77777777" w:rsidR="00862C89" w:rsidRPr="002120FC" w:rsidRDefault="00862C89" w:rsidP="002120FC">
      <w:r>
        <w:t xml:space="preserve">  </w:t>
      </w:r>
      <w:r>
        <w:t xml:space="preserve">  </w:t>
      </w:r>
      <w:r w:rsidRPr="002120FC">
        <w:t>(10)</w:t>
      </w:r>
      <w:r>
        <w:t xml:space="preserve"> </w:t>
      </w:r>
      <w:r w:rsidRPr="002120FC">
        <w:t>The Office of Intelligence and Analysis of the Department of the Treasury;</w:t>
      </w:r>
    </w:p>
    <w:p w14:paraId="1B952D9A" w14:textId="77777777" w:rsidR="00862C89" w:rsidRPr="002120FC" w:rsidRDefault="00862C89" w:rsidP="002120FC">
      <w:r>
        <w:t xml:space="preserve">  </w:t>
      </w:r>
      <w:r>
        <w:t xml:space="preserve">  </w:t>
      </w:r>
      <w:r w:rsidRPr="002120FC">
        <w:t>(11)</w:t>
      </w:r>
      <w:r>
        <w:t xml:space="preserve"> </w:t>
      </w:r>
      <w:r w:rsidRPr="002120FC">
        <w:t>The Office of Intelligence and Analysis of the Department of Homeland Security; or</w:t>
      </w:r>
    </w:p>
    <w:p w14:paraId="1B952D9B" w14:textId="77777777" w:rsidR="00862C89" w:rsidRPr="002120FC" w:rsidRDefault="00862C89" w:rsidP="002120FC">
      <w:r>
        <w:t xml:space="preserve">  </w:t>
      </w:r>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1B952D9C" w14:textId="77777777" w:rsidR="00862C89" w:rsidRPr="002120FC" w:rsidRDefault="00862C89"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1B952D9D" w14:textId="77777777" w:rsidR="00862C89" w:rsidRPr="002120FC" w:rsidRDefault="00862C89" w:rsidP="002120FC">
      <w:r>
        <w:rPr>
          <w:i/>
          <w:iCs/>
        </w:rPr>
        <w:t xml:space="preserve">  </w:t>
      </w:r>
      <w:r w:rsidRPr="002120FC">
        <w:rPr>
          <w:i/>
          <w:iCs/>
        </w:rPr>
        <w:t>Kaspersky Lab-covered article</w:t>
      </w:r>
      <w:r>
        <w:t xml:space="preserve"> </w:t>
      </w:r>
      <w:r w:rsidRPr="002120FC">
        <w:t>means any hardware, software, or service that—</w:t>
      </w:r>
    </w:p>
    <w:p w14:paraId="1B952D9E" w14:textId="77777777" w:rsidR="00862C89" w:rsidRPr="002120FC" w:rsidRDefault="00862C89" w:rsidP="002120FC">
      <w:r>
        <w:t xml:space="preserve">  </w:t>
      </w:r>
      <w:r>
        <w:t xml:space="preserve">  </w:t>
      </w:r>
      <w:r w:rsidRPr="002120FC">
        <w:t>(</w:t>
      </w:r>
      <w:r w:rsidRPr="002120FC">
        <w:t>1) Is</w:t>
      </w:r>
      <w:r w:rsidRPr="002120FC">
        <w:t xml:space="preserve"> developed or provided by a Kaspersky Lab-covered entity;</w:t>
      </w:r>
    </w:p>
    <w:p w14:paraId="1B952D9F" w14:textId="77777777" w:rsidR="00862C89" w:rsidRPr="002120FC" w:rsidRDefault="00862C89"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14:paraId="1B952DA0" w14:textId="77777777" w:rsidR="00862C89" w:rsidRPr="002120FC" w:rsidRDefault="00862C89"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1B952DA1" w14:textId="77777777" w:rsidR="00862C89" w:rsidRPr="002120FC" w:rsidRDefault="00862C89" w:rsidP="002120FC">
      <w:r>
        <w:rPr>
          <w:i/>
          <w:iCs/>
        </w:rPr>
        <w:t xml:space="preserve">  </w:t>
      </w:r>
      <w:r w:rsidRPr="002120FC">
        <w:rPr>
          <w:i/>
          <w:iCs/>
        </w:rPr>
        <w:t>Kaspersky Lab-covered entity</w:t>
      </w:r>
      <w:r>
        <w:t xml:space="preserve"> </w:t>
      </w:r>
      <w:r w:rsidRPr="002120FC">
        <w:t>means—</w:t>
      </w:r>
    </w:p>
    <w:p w14:paraId="1B952DA2" w14:textId="77777777" w:rsidR="00862C89" w:rsidRPr="002120FC" w:rsidRDefault="00862C89" w:rsidP="002120FC">
      <w:r>
        <w:t xml:space="preserve">  </w:t>
      </w:r>
      <w:r>
        <w:t xml:space="preserve">  </w:t>
      </w:r>
      <w:r w:rsidRPr="002120FC">
        <w:t>(1)</w:t>
      </w:r>
      <w:r>
        <w:t xml:space="preserve"> </w:t>
      </w:r>
      <w:r w:rsidRPr="002120FC">
        <w:t>Kaspersky Lab;</w:t>
      </w:r>
    </w:p>
    <w:p w14:paraId="1B952DA3" w14:textId="77777777" w:rsidR="00862C89" w:rsidRPr="002120FC" w:rsidRDefault="00862C89" w:rsidP="002120FC">
      <w:r>
        <w:t xml:space="preserve">  </w:t>
      </w:r>
      <w:r>
        <w:t xml:space="preserve">  </w:t>
      </w:r>
      <w:r w:rsidRPr="002120FC">
        <w:t>(2)</w:t>
      </w:r>
      <w:r>
        <w:t xml:space="preserve"> </w:t>
      </w:r>
      <w:r w:rsidRPr="002120FC">
        <w:t>Any successor entity to Kaspersky Lab, including any change in name, e.g., “Kaspersky”;</w:t>
      </w:r>
    </w:p>
    <w:p w14:paraId="1B952DA4" w14:textId="77777777" w:rsidR="00862C89" w:rsidRPr="002120FC" w:rsidRDefault="00862C89" w:rsidP="002120FC">
      <w:r>
        <w:t xml:space="preserve">  </w:t>
      </w:r>
      <w:r>
        <w:t xml:space="preserve">  </w:t>
      </w:r>
      <w:r w:rsidRPr="002120FC">
        <w:t>(3)</w:t>
      </w:r>
      <w:r>
        <w:t xml:space="preserve"> </w:t>
      </w:r>
      <w:r w:rsidRPr="002120FC">
        <w:t>Any entity that controls, is controlled by, or is under common control with Kaspersky Lab; or</w:t>
      </w:r>
    </w:p>
    <w:p w14:paraId="1B952DA5" w14:textId="77777777" w:rsidR="00862C89" w:rsidRPr="002120FC" w:rsidRDefault="00862C89" w:rsidP="002120FC">
      <w:r>
        <w:t xml:space="preserve">  </w:t>
      </w:r>
      <w:r>
        <w:t xml:space="preserve">  </w:t>
      </w:r>
      <w:r w:rsidRPr="002120FC">
        <w:t>(4)</w:t>
      </w:r>
      <w:r>
        <w:t xml:space="preserve"> </w:t>
      </w:r>
      <w:r w:rsidRPr="002120FC">
        <w:t>Any entity of which Kaspersky Lab has a majority ownership.</w:t>
      </w:r>
    </w:p>
    <w:p w14:paraId="1B952DA6" w14:textId="77777777" w:rsidR="00862C89" w:rsidRPr="002120FC" w:rsidRDefault="00862C89"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1B952DA7" w14:textId="77777777" w:rsidR="00862C89" w:rsidRPr="002120FC" w:rsidRDefault="00862C89" w:rsidP="002120FC">
      <w:r>
        <w:t xml:space="preserve"> </w:t>
      </w:r>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w:t>
      </w:r>
      <w:r w:rsidRPr="002120FC">
        <w:t>t applications); or</w:t>
      </w:r>
    </w:p>
    <w:p w14:paraId="1B952DA8" w14:textId="77777777" w:rsidR="00862C89" w:rsidRPr="002120FC" w:rsidRDefault="00862C89" w:rsidP="002120FC">
      <w:r>
        <w:lastRenderedPageBreak/>
        <w:t xml:space="preserve">  </w:t>
      </w:r>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1B952DA9" w14:textId="77777777" w:rsidR="00862C89" w:rsidRPr="002120FC" w:rsidRDefault="00862C89"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1B952DAA" w14:textId="77777777" w:rsidR="00862C89" w:rsidRPr="002120FC" w:rsidRDefault="00862C89"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1B952DAB" w14:textId="77777777" w:rsidR="00862C89" w:rsidRPr="002120FC" w:rsidRDefault="00862C89"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1B952DAC" w14:textId="77777777" w:rsidR="00862C89" w:rsidRPr="002120FC" w:rsidRDefault="00862C89" w:rsidP="002120FC">
      <w:r>
        <w:rPr>
          <w:i/>
          <w:iCs/>
        </w:rPr>
        <w:t xml:space="preserve">  </w:t>
      </w:r>
      <w:r w:rsidRPr="002120FC">
        <w:rPr>
          <w:i/>
          <w:iCs/>
        </w:rPr>
        <w:t>Source</w:t>
      </w:r>
      <w:r>
        <w:t xml:space="preserve"> </w:t>
      </w:r>
      <w:r w:rsidRPr="002120FC">
        <w:t>means a non-Federal supplier, or potential supplier, of products or services, at any tier.</w:t>
      </w:r>
    </w:p>
    <w:p w14:paraId="1B952DAD" w14:textId="77777777" w:rsidR="00862C89" w:rsidRPr="002120FC" w:rsidRDefault="00862C89"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1B952DAE" w14:textId="77777777" w:rsidR="00862C89" w:rsidRPr="002120FC" w:rsidRDefault="00862C89"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1B952DAF" w14:textId="77777777" w:rsidR="00862C89" w:rsidRPr="002120FC" w:rsidRDefault="00862C89"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1B952DB0" w14:textId="77777777" w:rsidR="00862C89" w:rsidRPr="002120FC" w:rsidRDefault="00862C89"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1B952DB1" w14:textId="77777777" w:rsidR="00862C89" w:rsidRPr="002120FC" w:rsidRDefault="00862C89"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1B952DB2" w14:textId="77777777" w:rsidR="00862C89" w:rsidRPr="002120FC" w:rsidRDefault="00862C89"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1B952DB3" w14:textId="77777777" w:rsidR="00862C89" w:rsidRPr="002120FC" w:rsidRDefault="00862C89" w:rsidP="002120FC">
      <w:r>
        <w:t xml:space="preserve">    </w:t>
      </w:r>
      <w:r w:rsidRPr="002120FC">
        <w:t>(2)</w:t>
      </w:r>
      <w:r>
        <w:t xml:space="preserve"> </w:t>
      </w:r>
      <w:r w:rsidRPr="002120FC">
        <w:t>A Kaspersky Lab-covered article (Section 1634 of Division A of the National Defense Authorization Act for Fiscal Year 2018 (Pub. L. 115-91));</w:t>
      </w:r>
    </w:p>
    <w:p w14:paraId="1B952DB4" w14:textId="77777777" w:rsidR="00862C89" w:rsidRPr="002120FC" w:rsidRDefault="00862C89"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1B952DB5" w14:textId="77777777" w:rsidR="00862C89" w:rsidRPr="002120FC" w:rsidRDefault="00862C89" w:rsidP="002120FC">
      <w:r>
        <w:t xml:space="preserve">      </w:t>
      </w:r>
      <w:r w:rsidRPr="002120FC">
        <w:t>(i)</w:t>
      </w:r>
      <w:r>
        <w:t xml:space="preserve"> </w:t>
      </w:r>
      <w:r w:rsidRPr="002120FC">
        <w:t>A service that connects to the facilities of a third-party, such as backhaul, roaming, or interconnection arrangements; or</w:t>
      </w:r>
    </w:p>
    <w:p w14:paraId="1B952DB6" w14:textId="77777777" w:rsidR="00862C89" w:rsidRPr="002120FC" w:rsidRDefault="00862C89" w:rsidP="002120FC">
      <w:r>
        <w:lastRenderedPageBreak/>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1B952DB7" w14:textId="77777777" w:rsidR="00862C89" w:rsidRPr="002120FC" w:rsidRDefault="00862C89" w:rsidP="002120FC">
      <w:r>
        <w:t xml:space="preserve">  </w:t>
      </w:r>
      <w:r w:rsidRPr="002120FC">
        <w:t>(c)</w:t>
      </w:r>
      <w:r>
        <w:t xml:space="preserve"> </w:t>
      </w:r>
      <w:r w:rsidRPr="002120FC">
        <w:t>Prohibition on unmanned aircraft systems manufactured or assembled by American Security Drone Act—covered foreign entities.</w:t>
      </w:r>
    </w:p>
    <w:p w14:paraId="1B952DB8" w14:textId="77777777" w:rsidR="00862C89" w:rsidRPr="002120FC" w:rsidRDefault="00862C89" w:rsidP="002120FC">
      <w:r>
        <w:t xml:space="preserve">  </w:t>
      </w:r>
      <w:r>
        <w:t xml:space="preserve">  </w:t>
      </w:r>
      <w:r w:rsidRPr="002120FC">
        <w:t>(1)</w:t>
      </w:r>
      <w:r>
        <w:t xml:space="preserve"> </w:t>
      </w:r>
      <w:r w:rsidRPr="002120FC">
        <w:t>Prohibition. The Contractor is prohibited from—</w:t>
      </w:r>
    </w:p>
    <w:p w14:paraId="1B952DB9" w14:textId="77777777" w:rsidR="00862C89" w:rsidRPr="002120FC" w:rsidRDefault="00862C89" w:rsidP="002120FC">
      <w:r>
        <w:t xml:space="preserve">  </w:t>
      </w:r>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1B952DBA" w14:textId="77777777" w:rsidR="00862C89" w:rsidRPr="002120FC" w:rsidRDefault="00862C89"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1B952DBB" w14:textId="77777777" w:rsidR="00862C89" w:rsidRPr="002120FC" w:rsidRDefault="00862C89" w:rsidP="002120FC">
      <w:r>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1B952DBC" w14:textId="77777777" w:rsidR="00862C89" w:rsidRPr="002120FC" w:rsidRDefault="00862C89"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1B952DBD" w14:textId="77777777" w:rsidR="00862C89" w:rsidRPr="002120FC" w:rsidRDefault="00862C89"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1B952DBE" w14:textId="77777777" w:rsidR="00862C89" w:rsidRPr="002120FC" w:rsidRDefault="00862C89"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1B952DBF" w14:textId="77777777" w:rsidR="00862C89" w:rsidRPr="002120FC" w:rsidRDefault="00862C89" w:rsidP="002120FC">
      <w:r>
        <w:t xml:space="preserve">    </w:t>
      </w:r>
      <w:r w:rsidRPr="002120FC">
        <w:t>(1)</w:t>
      </w:r>
      <w:r>
        <w:t xml:space="preserve"> </w:t>
      </w:r>
      <w:r w:rsidRPr="002120FC">
        <w:rPr>
          <w:i/>
          <w:iCs/>
        </w:rPr>
        <w:t>Certain telecommunications and video surveillance equipment, systems, or services</w:t>
      </w:r>
      <w:r w:rsidRPr="002120FC">
        <w:t>.</w:t>
      </w:r>
    </w:p>
    <w:p w14:paraId="1B952DC0" w14:textId="77777777" w:rsidR="00862C89" w:rsidRPr="002120FC" w:rsidRDefault="00862C89"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1B952DC1" w14:textId="77777777" w:rsidR="00862C89" w:rsidRPr="002120FC" w:rsidRDefault="00862C89"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1B952DC2" w14:textId="77777777" w:rsidR="00862C89" w:rsidRPr="002120FC" w:rsidRDefault="00862C89" w:rsidP="002120FC">
      <w:r>
        <w:t xml:space="preserve">        </w:t>
      </w:r>
      <w:r w:rsidRPr="002120FC">
        <w:t>(A)</w:t>
      </w:r>
      <w:r>
        <w:t xml:space="preserve"> </w:t>
      </w:r>
      <w:r w:rsidRPr="002120FC">
        <w:t>A service that connects to the facilities of a third party, such as backhaul, roaming, or interconnection arrangements; or</w:t>
      </w:r>
    </w:p>
    <w:p w14:paraId="1B952DC3" w14:textId="77777777" w:rsidR="00862C89" w:rsidRPr="002120FC" w:rsidRDefault="00862C89" w:rsidP="002120FC">
      <w:r>
        <w:lastRenderedPageBreak/>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1B952DC4" w14:textId="77777777" w:rsidR="00862C89" w:rsidRPr="002120FC" w:rsidRDefault="00862C89" w:rsidP="002120FC">
      <w:r>
        <w:t xml:space="preserve">    </w:t>
      </w:r>
      <w:r w:rsidRPr="002120FC">
        <w:t>(2)</w:t>
      </w:r>
      <w:r>
        <w:t xml:space="preserve"> </w:t>
      </w:r>
      <w:r w:rsidRPr="002120FC">
        <w:rPr>
          <w:i/>
          <w:iCs/>
        </w:rPr>
        <w:t>Office of Foreign Assets Control Restrictions</w:t>
      </w:r>
      <w:r w:rsidRPr="002120FC">
        <w:t>.</w:t>
      </w:r>
    </w:p>
    <w:p w14:paraId="1B952DC5" w14:textId="77777777" w:rsidR="00862C89" w:rsidRPr="002120FC" w:rsidRDefault="00862C89"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1B952DC6" w14:textId="77777777" w:rsidR="00862C89" w:rsidRPr="002120FC" w:rsidRDefault="00862C89"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1B952DC7" w14:textId="77777777" w:rsidR="00862C89" w:rsidRPr="002120FC" w:rsidRDefault="00862C89"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0" w:history="1">
        <w:r w:rsidRPr="00780421">
          <w:rPr>
            <w:rStyle w:val="Hyperlink"/>
            <w:i/>
            <w:iCs/>
          </w:rPr>
          <w:t>https://home.treasury.gov/policy-issues/financial-sanctions/specially-designated-nationals-and-blocked-persons-list-sdn-human-readable-lists</w:t>
        </w:r>
      </w:hyperlink>
      <w:r w:rsidRPr="002120FC">
        <w:t>.</w:t>
      </w:r>
    </w:p>
    <w:p w14:paraId="1B952DC8" w14:textId="77777777" w:rsidR="00862C89" w:rsidRPr="002120FC" w:rsidRDefault="00862C89"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1" w:history="1">
        <w:r w:rsidRPr="00780421">
          <w:rPr>
            <w:rStyle w:val="Hyperlink"/>
            <w:i/>
            <w:iCs/>
          </w:rPr>
          <w:t>https://home.treasury.gov/policy-issues/office-of-foreign-assets-control-sanctions-programs-and-information</w:t>
        </w:r>
      </w:hyperlink>
      <w:r w:rsidRPr="002120FC">
        <w:t>.</w:t>
      </w:r>
    </w:p>
    <w:p w14:paraId="1B952DC9" w14:textId="77777777" w:rsidR="00862C89" w:rsidRPr="002120FC" w:rsidRDefault="00862C89"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2" w:history="1">
        <w:r w:rsidRPr="00780421">
          <w:rPr>
            <w:rStyle w:val="Hyperlink"/>
            <w:i/>
            <w:iCs/>
          </w:rPr>
          <w:t>https://www.trade.gov/consolidated-screening-list</w:t>
        </w:r>
      </w:hyperlink>
      <w:r w:rsidRPr="002120FC">
        <w:t>, which consolidates multiple export screening lists of the Departments of Commerce, State, and the Treasury.</w:t>
      </w:r>
    </w:p>
    <w:p w14:paraId="1B952DCA" w14:textId="77777777" w:rsidR="00862C89" w:rsidRPr="002120FC" w:rsidRDefault="00862C89"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1B952DCB" w14:textId="77777777" w:rsidR="00862C89" w:rsidRPr="002120FC" w:rsidRDefault="00862C89" w:rsidP="002120FC">
      <w:r>
        <w:t xml:space="preserve">    </w:t>
      </w:r>
      <w:r w:rsidRPr="002120FC">
        <w:t>(4)</w:t>
      </w:r>
      <w:r>
        <w:t xml:space="preserve"> </w:t>
      </w:r>
      <w:r w:rsidRPr="002120FC">
        <w:rPr>
          <w:i/>
          <w:iCs/>
        </w:rPr>
        <w:t>Iran prohibitions</w:t>
      </w:r>
      <w:r w:rsidRPr="002120FC">
        <w:t>.</w:t>
      </w:r>
    </w:p>
    <w:p w14:paraId="1B952DCC" w14:textId="77777777" w:rsidR="00862C89" w:rsidRPr="002120FC" w:rsidRDefault="00862C89"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1B952DCD" w14:textId="77777777" w:rsidR="00862C89" w:rsidRPr="002120FC" w:rsidRDefault="00862C89"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1B952DCE" w14:textId="77777777" w:rsidR="00862C89" w:rsidRPr="002120FC" w:rsidRDefault="00862C89"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1B952DCF" w14:textId="77777777" w:rsidR="00862C89" w:rsidRPr="002120FC" w:rsidRDefault="00862C89"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 xml:space="preserve">,000) with Iran’s </w:t>
      </w:r>
      <w:r w:rsidRPr="002120FC">
        <w:lastRenderedPageBreak/>
        <w:t>Revolutionary Guard Corps or any of its officials, agents, or affiliates, the property and interests in property of which are blocked according to the International Emergency Economic Powers Act (section 6(b)(1)(B) of Iran Sanctions Act (50 U.S.C. 1701 note)).</w:t>
      </w:r>
    </w:p>
    <w:p w14:paraId="1B952DD0" w14:textId="77777777" w:rsidR="00862C89" w:rsidRPr="002120FC" w:rsidRDefault="00862C89" w:rsidP="002120FC">
      <w:r>
        <w:t xml:space="preserve">  </w:t>
      </w:r>
      <w:r w:rsidRPr="002120FC">
        <w:t>(e)</w:t>
      </w:r>
      <w:r>
        <w:t xml:space="preserve"> </w:t>
      </w:r>
      <w:r w:rsidRPr="002120FC">
        <w:rPr>
          <w:i/>
          <w:iCs/>
        </w:rPr>
        <w:t>Governmentwide exclusion and removal orders</w:t>
      </w:r>
      <w:r w:rsidRPr="002120FC">
        <w:t>.</w:t>
      </w:r>
    </w:p>
    <w:p w14:paraId="1B952DD1" w14:textId="77777777" w:rsidR="00862C89" w:rsidRPr="002120FC" w:rsidRDefault="00862C89"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1B952DD2" w14:textId="77777777" w:rsidR="00862C89" w:rsidRPr="002120FC" w:rsidRDefault="00862C89" w:rsidP="002120FC">
      <w:r>
        <w:t xml:space="preserve">      </w:t>
      </w:r>
      <w:r w:rsidRPr="002120FC">
        <w:t>(i)</w:t>
      </w:r>
      <w:r>
        <w:t xml:space="preserve"> </w:t>
      </w:r>
      <w:r w:rsidRPr="002120FC">
        <w:t>For solicitations and contracts awarded by a Department of Defense contracting office, DoD FASCSA orders apply.</w:t>
      </w:r>
    </w:p>
    <w:p w14:paraId="1B952DD3" w14:textId="77777777" w:rsidR="00862C89" w:rsidRPr="002120FC" w:rsidRDefault="00862C89" w:rsidP="002120FC">
      <w:r>
        <w:t xml:space="preserve">      </w:t>
      </w:r>
      <w:r w:rsidRPr="002120FC">
        <w:t>(ii)</w:t>
      </w:r>
      <w:r>
        <w:t xml:space="preserve"> </w:t>
      </w:r>
      <w:r w:rsidRPr="002120FC">
        <w:t>For all other solicitations and contracts, DHS FASCSA orders apply.</w:t>
      </w:r>
    </w:p>
    <w:p w14:paraId="1B952DD4" w14:textId="77777777" w:rsidR="00862C89" w:rsidRPr="002120FC" w:rsidRDefault="00862C89" w:rsidP="002120FC">
      <w:r>
        <w:t xml:space="preserve">    </w:t>
      </w:r>
      <w:r w:rsidRPr="002120FC">
        <w:t>(2)</w:t>
      </w:r>
      <w:r>
        <w:t xml:space="preserve"> </w:t>
      </w:r>
      <w:r w:rsidRPr="002120FC">
        <w:t xml:space="preserve">The Contractor shall search for the phrase “FASCSA order” in the System for Award Management (SAM) at </w:t>
      </w:r>
      <w:hyperlink r:id="rId23" w:history="1">
        <w:r w:rsidRPr="00FD6F31">
          <w:rPr>
            <w:rStyle w:val="Hyperlink"/>
            <w:i/>
            <w:iCs/>
          </w:rPr>
          <w:t>https://www.sam.gov</w:t>
        </w:r>
      </w:hyperlink>
      <w:r w:rsidRPr="002120FC">
        <w:t xml:space="preserve"> to locate applicable FASCSA orders.</w:t>
      </w:r>
    </w:p>
    <w:p w14:paraId="1B952DD5" w14:textId="77777777" w:rsidR="00862C89" w:rsidRPr="002120FC" w:rsidRDefault="00862C89"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1B952DD6" w14:textId="77777777" w:rsidR="00862C89" w:rsidRPr="002120FC" w:rsidRDefault="00862C89"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1B952DD7" w14:textId="77777777" w:rsidR="00862C89" w:rsidRPr="002120FC" w:rsidRDefault="00862C89"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1B952DD8" w14:textId="77777777" w:rsidR="00862C89" w:rsidRPr="002120FC" w:rsidRDefault="00862C89"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1B952DD9" w14:textId="77777777" w:rsidR="00862C89" w:rsidRPr="002120FC" w:rsidRDefault="00862C89" w:rsidP="002120FC">
      <w:r>
        <w:t xml:space="preserve">  </w:t>
      </w:r>
      <w:r w:rsidRPr="002120FC">
        <w:t>(h)</w:t>
      </w:r>
      <w:r>
        <w:t xml:space="preserve"> </w:t>
      </w:r>
      <w:r w:rsidRPr="002120FC">
        <w:rPr>
          <w:i/>
          <w:iCs/>
        </w:rPr>
        <w:t>General report</w:t>
      </w:r>
      <w:r w:rsidRPr="002120FC">
        <w:t>.</w:t>
      </w:r>
    </w:p>
    <w:p w14:paraId="1B952DDA" w14:textId="77777777" w:rsidR="00862C89" w:rsidRPr="002120FC" w:rsidRDefault="00862C89"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1B952DDB" w14:textId="77777777" w:rsidR="00862C89" w:rsidRPr="002120FC" w:rsidRDefault="00862C89" w:rsidP="002120FC">
      <w:r>
        <w:t xml:space="preserve">      </w:t>
      </w:r>
      <w:r w:rsidRPr="002120FC">
        <w:t>(i)</w:t>
      </w:r>
      <w:r>
        <w:t xml:space="preserve"> </w:t>
      </w:r>
      <w:r w:rsidRPr="002120FC">
        <w:t>Contract number and order number, if applicable;</w:t>
      </w:r>
    </w:p>
    <w:p w14:paraId="1B952DDC" w14:textId="77777777" w:rsidR="00862C89" w:rsidRPr="002120FC" w:rsidRDefault="00862C89" w:rsidP="002120FC">
      <w:r>
        <w:t xml:space="preserve">      </w:t>
      </w:r>
      <w:r w:rsidRPr="002120FC">
        <w:t>(ii)</w:t>
      </w:r>
      <w:r>
        <w:t xml:space="preserve"> </w:t>
      </w:r>
      <w:r w:rsidRPr="002120FC">
        <w:t>The specific prohibition the product or service is not complying with;</w:t>
      </w:r>
    </w:p>
    <w:p w14:paraId="1B952DDD" w14:textId="77777777" w:rsidR="00862C89" w:rsidRPr="002120FC" w:rsidRDefault="00862C89" w:rsidP="002120FC">
      <w:r>
        <w:t xml:space="preserve">      </w:t>
      </w:r>
      <w:r w:rsidRPr="002120FC">
        <w:t>(iii)</w:t>
      </w:r>
      <w:r>
        <w:t xml:space="preserve"> </w:t>
      </w:r>
      <w:r w:rsidRPr="002120FC">
        <w:t xml:space="preserve">A description of the products or services that the Contractor identifies or has reason to suspect is prohibited (include brand; model number, such as the original equipment </w:t>
      </w:r>
      <w:r w:rsidRPr="002120FC">
        <w:lastRenderedPageBreak/>
        <w:t>manufacturer (OEM) number, manufacturer part number, or wholesaler number; and item description, as applicable);</w:t>
      </w:r>
    </w:p>
    <w:p w14:paraId="1B952DDE" w14:textId="77777777" w:rsidR="00862C89" w:rsidRPr="002120FC" w:rsidRDefault="00862C89"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1B952DDF" w14:textId="77777777" w:rsidR="00862C89" w:rsidRPr="002120FC" w:rsidRDefault="00862C89" w:rsidP="002120FC">
      <w:r>
        <w:t xml:space="preserve">      </w:t>
      </w:r>
      <w:r w:rsidRPr="002120FC">
        <w:t>(v)</w:t>
      </w:r>
      <w:r>
        <w:t xml:space="preserve"> </w:t>
      </w:r>
      <w:r w:rsidRPr="002120FC">
        <w:t>Description of the functionality of the product or service and how that functionality impacts the risk to the product or service;</w:t>
      </w:r>
    </w:p>
    <w:p w14:paraId="1B952DE0" w14:textId="77777777" w:rsidR="00862C89" w:rsidRPr="002120FC" w:rsidRDefault="00862C89"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1B952DE1" w14:textId="77777777" w:rsidR="00862C89" w:rsidRPr="002120FC" w:rsidRDefault="00862C89" w:rsidP="002120FC">
      <w:r>
        <w:t xml:space="preserve">      </w:t>
      </w:r>
      <w:r w:rsidRPr="002120FC">
        <w:t>(vii)</w:t>
      </w:r>
      <w:r>
        <w:t xml:space="preserve"> </w:t>
      </w:r>
      <w:r w:rsidRPr="002120FC">
        <w:t>Whether alternative products or services are available that would comply with the prohibition;</w:t>
      </w:r>
    </w:p>
    <w:p w14:paraId="1B952DE2" w14:textId="77777777" w:rsidR="00862C89" w:rsidRPr="002120FC" w:rsidRDefault="00862C89" w:rsidP="002120FC">
      <w:r>
        <w:t xml:space="preserve">      </w:t>
      </w:r>
      <w:r w:rsidRPr="002120FC">
        <w:t>(viii)</w:t>
      </w:r>
      <w:r>
        <w:t xml:space="preserve"> </w:t>
      </w:r>
      <w:r w:rsidRPr="002120FC">
        <w:t>If the product or service is related to item maintenance, include the following information on the item being maintained:</w:t>
      </w:r>
    </w:p>
    <w:p w14:paraId="1B952DE3" w14:textId="77777777" w:rsidR="00862C89" w:rsidRPr="002120FC" w:rsidRDefault="00862C89" w:rsidP="002120FC">
      <w:r>
        <w:t xml:space="preserve">        </w:t>
      </w:r>
      <w:r w:rsidRPr="002120FC">
        <w:t>(A)</w:t>
      </w:r>
      <w:r>
        <w:t xml:space="preserve"> </w:t>
      </w:r>
      <w:r w:rsidRPr="002120FC">
        <w:t>Brand;</w:t>
      </w:r>
    </w:p>
    <w:p w14:paraId="1B952DE4" w14:textId="77777777" w:rsidR="00862C89" w:rsidRPr="002120FC" w:rsidRDefault="00862C89" w:rsidP="002120FC">
      <w:r>
        <w:t xml:space="preserve">        </w:t>
      </w:r>
      <w:r w:rsidRPr="002120FC">
        <w:t>(B)</w:t>
      </w:r>
      <w:r>
        <w:t xml:space="preserve"> </w:t>
      </w:r>
      <w:r w:rsidRPr="002120FC">
        <w:t>Model number, OEM number, manufacturer part number, or wholesaler number; and</w:t>
      </w:r>
    </w:p>
    <w:p w14:paraId="1B952DE5" w14:textId="77777777" w:rsidR="00862C89" w:rsidRPr="002120FC" w:rsidRDefault="00862C89" w:rsidP="002120FC">
      <w:r>
        <w:t xml:space="preserve">        </w:t>
      </w:r>
      <w:r w:rsidRPr="002120FC">
        <w:t>(C)</w:t>
      </w:r>
      <w:r>
        <w:t xml:space="preserve"> </w:t>
      </w:r>
      <w:r w:rsidRPr="002120FC">
        <w:t>Item description, as applicable.</w:t>
      </w:r>
    </w:p>
    <w:p w14:paraId="1B952DE6" w14:textId="77777777" w:rsidR="00862C89" w:rsidRPr="002120FC" w:rsidRDefault="00862C89" w:rsidP="002120FC">
      <w:r>
        <w:t xml:space="preserve">      </w:t>
      </w:r>
      <w:r w:rsidRPr="002120FC">
        <w:t>(ix)</w:t>
      </w:r>
      <w:r>
        <w:t xml:space="preserve"> </w:t>
      </w:r>
      <w:r w:rsidRPr="002120FC">
        <w:t>Any readily available information about mitigation actions implemented or recommended.</w:t>
      </w:r>
    </w:p>
    <w:p w14:paraId="1B952DE7" w14:textId="77777777" w:rsidR="00862C89" w:rsidRPr="002120FC" w:rsidRDefault="00862C89" w:rsidP="002120FC">
      <w:r>
        <w:t xml:space="preserve">    </w:t>
      </w:r>
      <w:r w:rsidRPr="002120FC">
        <w:t>(2)</w:t>
      </w:r>
      <w:r>
        <w:t xml:space="preserve"> </w:t>
      </w:r>
      <w:r w:rsidRPr="002120FC">
        <w:t>If a report must be submitted to a contracting office, the Contractor shall submit the report as follows:</w:t>
      </w:r>
    </w:p>
    <w:p w14:paraId="1B952DE8" w14:textId="77777777" w:rsidR="00862C89" w:rsidRPr="002120FC" w:rsidRDefault="00862C89" w:rsidP="002120FC">
      <w:r>
        <w:t xml:space="preserve">      </w:t>
      </w:r>
      <w:r w:rsidRPr="002120FC">
        <w:t>(i)</w:t>
      </w:r>
      <w:r>
        <w:t xml:space="preserve"> </w:t>
      </w:r>
      <w:r w:rsidRPr="002120FC">
        <w:t xml:space="preserve">If a Department of Defense contracting office, the Contractor shall report to the website at </w:t>
      </w:r>
      <w:hyperlink r:id="rId24" w:history="1">
        <w:r w:rsidRPr="00FD6F31">
          <w:rPr>
            <w:rStyle w:val="Hyperlink"/>
            <w:i/>
            <w:iCs/>
          </w:rPr>
          <w:t>https://dibnet.dod.mil</w:t>
        </w:r>
      </w:hyperlink>
      <w:r w:rsidRPr="002120FC">
        <w:t>.</w:t>
      </w:r>
    </w:p>
    <w:p w14:paraId="1B952DE9" w14:textId="77777777" w:rsidR="00862C89" w:rsidRPr="002120FC" w:rsidRDefault="00862C89" w:rsidP="002120FC">
      <w:r>
        <w:t xml:space="preserve">      </w:t>
      </w:r>
      <w:r w:rsidRPr="002120FC">
        <w:t>(ii)</w:t>
      </w:r>
      <w:r>
        <w:t xml:space="preserve"> </w:t>
      </w:r>
      <w:r w:rsidRPr="002120FC">
        <w:t>For all other contracting offices, the Contractor shall report to the Contracting Officer.</w:t>
      </w:r>
    </w:p>
    <w:p w14:paraId="1B952DEA" w14:textId="77777777" w:rsidR="00862C89" w:rsidRPr="002120FC" w:rsidRDefault="00862C89"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1B952DEB" w14:textId="77777777" w:rsidR="00862C89" w:rsidRPr="002120FC" w:rsidRDefault="00862C89"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1B952DEC" w14:textId="77777777" w:rsidR="00862C89" w:rsidRPr="002120FC" w:rsidRDefault="00862C89"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1B952DED" w14:textId="77777777" w:rsidR="00862C89" w:rsidRPr="002120FC" w:rsidRDefault="00862C89" w:rsidP="002120FC">
      <w:r>
        <w:t xml:space="preserve">  </w:t>
      </w:r>
      <w:r w:rsidRPr="002120FC">
        <w:t>(i)</w:t>
      </w:r>
      <w:r>
        <w:t xml:space="preserve"> </w:t>
      </w:r>
      <w:r w:rsidRPr="002120FC">
        <w:rPr>
          <w:i/>
          <w:iCs/>
        </w:rPr>
        <w:t>New FASCSA orders report</w:t>
      </w:r>
      <w:r w:rsidRPr="002120FC">
        <w:t>.</w:t>
      </w:r>
    </w:p>
    <w:p w14:paraId="1B952DEE" w14:textId="77777777" w:rsidR="00862C89" w:rsidRPr="002120FC" w:rsidRDefault="00862C89" w:rsidP="002120FC">
      <w:r>
        <w:lastRenderedPageBreak/>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1B952DEF" w14:textId="77777777" w:rsidR="00862C89" w:rsidRPr="002120FC" w:rsidRDefault="00862C89"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1B952DF0" w14:textId="77777777" w:rsidR="00862C89" w:rsidRPr="002120FC" w:rsidRDefault="00862C89"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1B952DF1" w14:textId="77777777" w:rsidR="00862C89" w:rsidRPr="002120FC" w:rsidRDefault="00862C89" w:rsidP="002120FC">
      <w:r>
        <w:t xml:space="preserve">      </w:t>
      </w:r>
      <w:r w:rsidRPr="002120FC">
        <w:t>(i)</w:t>
      </w:r>
      <w:r>
        <w:t xml:space="preserve"> </w:t>
      </w:r>
      <w:r w:rsidRPr="002120FC">
        <w:t>Contract number and order number, if applicable;</w:t>
      </w:r>
    </w:p>
    <w:p w14:paraId="1B952DF2" w14:textId="77777777" w:rsidR="00862C89" w:rsidRPr="002120FC" w:rsidRDefault="00862C89" w:rsidP="002120FC">
      <w:r>
        <w:t xml:space="preserve">      </w:t>
      </w:r>
      <w:r w:rsidRPr="002120FC">
        <w:t>(ii)</w:t>
      </w:r>
      <w:r>
        <w:t xml:space="preserve"> </w:t>
      </w:r>
      <w:r w:rsidRPr="002120FC">
        <w:t>Name of the covered article or source subject to a FASCSA order;</w:t>
      </w:r>
    </w:p>
    <w:p w14:paraId="1B952DF3" w14:textId="77777777" w:rsidR="00862C89" w:rsidRPr="002120FC" w:rsidRDefault="00862C89" w:rsidP="002120FC">
      <w:r>
        <w:t xml:space="preserve">      </w:t>
      </w:r>
      <w:r w:rsidRPr="002120FC">
        <w:t>(iii)</w:t>
      </w:r>
      <w:r>
        <w:t xml:space="preserve"> </w:t>
      </w:r>
      <w:r w:rsidRPr="002120FC">
        <w:t>The specific FASCSA order the product or service does not comply with;</w:t>
      </w:r>
    </w:p>
    <w:p w14:paraId="1B952DF4" w14:textId="77777777" w:rsidR="00862C89" w:rsidRPr="002120FC" w:rsidRDefault="00862C89" w:rsidP="002120FC">
      <w:r>
        <w:t xml:space="preserve">      </w:t>
      </w:r>
      <w:r w:rsidRPr="002120FC">
        <w:t>(iv)</w:t>
      </w:r>
      <w:r>
        <w:t xml:space="preserve"> </w:t>
      </w:r>
      <w:r w:rsidRPr="002120FC">
        <w:t>The elements of (h)(1)(iii) through (ix) of this clause.</w:t>
      </w:r>
    </w:p>
    <w:p w14:paraId="1B952DF5" w14:textId="77777777" w:rsidR="00862C89" w:rsidRPr="002120FC" w:rsidRDefault="00862C89"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1B952DF6" w14:textId="77777777" w:rsidR="00862C89" w:rsidRDefault="00862C89" w:rsidP="001C4DDA">
      <w:pPr>
        <w:jc w:val="center"/>
      </w:pPr>
      <w:r>
        <w:t>(End of Provision)</w:t>
      </w:r>
    </w:p>
    <w:p w14:paraId="1B952DF7" w14:textId="77777777" w:rsidR="00862C89" w:rsidRDefault="00862C89" w:rsidP="00A16807">
      <w:pPr>
        <w:pStyle w:val="Heading2"/>
      </w:pPr>
      <w:bookmarkStart w:id="13" w:name="_Toc228952846"/>
      <w:r>
        <w:t xml:space="preserve">C.6  VAAR 852.211-76  </w:t>
      </w:r>
      <w:r>
        <w:t>LIQUIDATED DAMAGES – REIMBURSEMENT FOR DATA BREACH COSTS</w:t>
      </w:r>
      <w:r>
        <w:t xml:space="preserve"> (FEB 2023) ALTERNATE I (FEB 2023)</w:t>
      </w:r>
      <w:bookmarkEnd w:id="13"/>
    </w:p>
    <w:p w14:paraId="1B952DF8" w14:textId="77777777" w:rsidR="00862C89" w:rsidRDefault="00862C89" w:rsidP="00F815F3">
      <w:r>
        <w:t xml:space="preserve">  (a) </w:t>
      </w:r>
      <w:r w:rsidRPr="00F815F3">
        <w:rPr>
          <w:i/>
          <w:iCs/>
        </w:rPr>
        <w:t>Definition</w:t>
      </w:r>
      <w:r>
        <w:t>. As used in this clause, ‘‘contract’’ means any contract, agreement, order or other instrument and encompasses the definition set forth in FAR 2.101.</w:t>
      </w:r>
    </w:p>
    <w:p w14:paraId="1B952DF9" w14:textId="77777777" w:rsidR="00862C89" w:rsidRDefault="00862C89" w:rsidP="00F815F3">
      <w:r>
        <w:t xml:space="preserve">  (b) </w:t>
      </w:r>
      <w:r w:rsidRPr="00F815F3">
        <w:rPr>
          <w:i/>
          <w:iCs/>
        </w:rPr>
        <w:t>Non-disclosure requirements</w:t>
      </w:r>
      <w:r>
        <w:t>. As a condition of performance under a contract, order, agreement, or other instrument that requires access to sensitive personal information as defined in VAAR 802.101, the following is expressly required—</w:t>
      </w:r>
    </w:p>
    <w:p w14:paraId="1B952DFA" w14:textId="77777777" w:rsidR="00862C89" w:rsidRDefault="00862C89" w:rsidP="00F815F3">
      <w:r>
        <w:t xml:space="preserve">    (1) The Contractor, subcontractor, their employees or business associates shall not, directly or through an affiliate or employee of the Contractor, subcontractor, or business associate, </w:t>
      </w:r>
      <w:r>
        <w:lastRenderedPageBreak/>
        <w:t>disclose sensitive personal information to any other person unless the disclosure is lawful and is expressly permitted under the contract; and</w:t>
      </w:r>
    </w:p>
    <w:p w14:paraId="1B952DFB" w14:textId="77777777" w:rsidR="00862C89" w:rsidRDefault="00862C89" w:rsidP="00F815F3">
      <w:r>
        <w:t xml:space="preserve">    (2) The Contractor, subcontractor, their employees or business associates shall immediately notify the Contracting Officer and the Contracting Officer’s Representative (COR) of any security incident that occurs involving sensitive personal information.</w:t>
      </w:r>
    </w:p>
    <w:p w14:paraId="1B952DFC" w14:textId="77777777" w:rsidR="00862C89" w:rsidRDefault="00862C89" w:rsidP="00F815F3">
      <w:r>
        <w:t xml:space="preserve">  (c) </w:t>
      </w:r>
      <w:r w:rsidRPr="00F815F3">
        <w:rPr>
          <w:i/>
          <w:iCs/>
        </w:rPr>
        <w:t>Liquidated damages</w:t>
      </w:r>
      <w:r>
        <w:t>. If the Contractor or any of its agents fails to protect VA sensitive personal information or otherwise engages in conduct which results in a data breach, the Contractor shall, in place of actual damages, pay to the Government liquidated damages of [$200.00] per affected individual in order to cover costs related to the notification, data breach analysis and credit monitoring. In the event the Contractor provides payment of actual damages in an amount determined to be adequate by the Cont</w:t>
      </w:r>
      <w:r>
        <w:t>racting Officer, the Contracting Officer may forgo collection of liquidated damages.</w:t>
      </w:r>
    </w:p>
    <w:p w14:paraId="1B952DFD" w14:textId="77777777" w:rsidR="00862C89" w:rsidRDefault="00862C89" w:rsidP="00F815F3">
      <w:r>
        <w:t xml:space="preserve">  (d) </w:t>
      </w:r>
      <w:r w:rsidRPr="00F815F3">
        <w:rPr>
          <w:i/>
          <w:iCs/>
        </w:rPr>
        <w:t>Purpose of liquidated damages</w:t>
      </w:r>
      <w:r>
        <w:t>. Based on the results from VA’s determination that there was a data breach caused by Contractor’s or any of its agents’ failure to protect or otherwise engaging in conduct to cause a data breach of VA sensitive personal information, and as directed by the Contracting Officer, the Contractor shall be responsible for paying to the VA liquidated damages in the amount of [$200.00] per affected individual to cover the cost of the following:</w:t>
      </w:r>
    </w:p>
    <w:p w14:paraId="1B952DFE" w14:textId="77777777" w:rsidR="00862C89" w:rsidRDefault="00862C89" w:rsidP="00F815F3">
      <w:r>
        <w:t xml:space="preserve">    (1) Notification related costs.</w:t>
      </w:r>
    </w:p>
    <w:p w14:paraId="1B952DFF" w14:textId="77777777" w:rsidR="00862C89" w:rsidRDefault="00862C89" w:rsidP="00F815F3">
      <w:r>
        <w:t xml:space="preserve">    (2) Credit monitoring reports.</w:t>
      </w:r>
    </w:p>
    <w:p w14:paraId="1B952E00" w14:textId="77777777" w:rsidR="00862C89" w:rsidRDefault="00862C89" w:rsidP="00F815F3">
      <w:r>
        <w:t xml:space="preserve">    (3) Data breach analysis and impact.</w:t>
      </w:r>
    </w:p>
    <w:p w14:paraId="1B952E01" w14:textId="77777777" w:rsidR="00862C89" w:rsidRDefault="00862C89" w:rsidP="00F815F3">
      <w:r>
        <w:t xml:space="preserve">    (4) Fraud alerts.</w:t>
      </w:r>
    </w:p>
    <w:p w14:paraId="1B952E02" w14:textId="77777777" w:rsidR="00862C89" w:rsidRDefault="00862C89" w:rsidP="00F815F3">
      <w:r>
        <w:t xml:space="preserve">    (5) Identity theft insurance.</w:t>
      </w:r>
    </w:p>
    <w:p w14:paraId="1B952E03" w14:textId="77777777" w:rsidR="00862C89" w:rsidRDefault="00862C89" w:rsidP="00F815F3">
      <w:r>
        <w:t xml:space="preserve">  </w:t>
      </w:r>
      <w:r w:rsidRPr="00A16807">
        <w:t xml:space="preserve">(e) </w:t>
      </w:r>
      <w:r w:rsidRPr="00F815F3">
        <w:rPr>
          <w:i/>
          <w:iCs/>
        </w:rPr>
        <w:t>Relationship to termination clause, if applicable</w:t>
      </w:r>
      <w:r w:rsidRPr="00A16807">
        <w:t>. If the Government</w:t>
      </w:r>
      <w:r>
        <w:t xml:space="preserve"> </w:t>
      </w:r>
      <w:r w:rsidRPr="00A16807">
        <w:t>terminates this contract in whole or in</w:t>
      </w:r>
      <w:r>
        <w:t xml:space="preserve"> </w:t>
      </w:r>
      <w:r w:rsidRPr="00A16807">
        <w:t>part under the Termination for cause</w:t>
      </w:r>
      <w:r>
        <w:t xml:space="preserve"> </w:t>
      </w:r>
      <w:r w:rsidRPr="00A16807">
        <w:t>paragraph, FAR 52.212–4(m), Contract</w:t>
      </w:r>
      <w:r>
        <w:t xml:space="preserve"> </w:t>
      </w:r>
      <w:r w:rsidRPr="00A16807">
        <w:t>Terms and Conditions—Commercial</w:t>
      </w:r>
      <w:r>
        <w:t xml:space="preserve"> </w:t>
      </w:r>
      <w:r w:rsidRPr="00A16807">
        <w:t>Products and Commercial Services, the</w:t>
      </w:r>
      <w:r>
        <w:t xml:space="preserve"> </w:t>
      </w:r>
      <w:r w:rsidRPr="00A16807">
        <w:t>Contractor is liable for damages</w:t>
      </w:r>
      <w:r>
        <w:t xml:space="preserve"> </w:t>
      </w:r>
      <w:r w:rsidRPr="00A16807">
        <w:t>accruing until the Government</w:t>
      </w:r>
      <w:r>
        <w:t xml:space="preserve"> </w:t>
      </w:r>
      <w:r w:rsidRPr="00A16807">
        <w:t>reasonably obtains delivery or</w:t>
      </w:r>
      <w:r>
        <w:t xml:space="preserve"> </w:t>
      </w:r>
      <w:r w:rsidRPr="00A16807">
        <w:t>performance of similar supplies or</w:t>
      </w:r>
      <w:r>
        <w:t xml:space="preserve"> </w:t>
      </w:r>
      <w:r w:rsidRPr="00A16807">
        <w:t>services. These damages are in addition</w:t>
      </w:r>
      <w:r>
        <w:t xml:space="preserve"> </w:t>
      </w:r>
      <w:r w:rsidRPr="00A16807">
        <w:t>to costs of repurchase as may be</w:t>
      </w:r>
      <w:r>
        <w:t xml:space="preserve"> </w:t>
      </w:r>
      <w:r w:rsidRPr="00A16807">
        <w:t>required under the Termination clause.</w:t>
      </w:r>
    </w:p>
    <w:p w14:paraId="1B952E04" w14:textId="77777777" w:rsidR="00862C89" w:rsidRPr="00A16807" w:rsidRDefault="00862C89" w:rsidP="00A16807">
      <w:pPr>
        <w:jc w:val="center"/>
      </w:pPr>
      <w:r>
        <w:t>(End of Clause)</w:t>
      </w:r>
    </w:p>
    <w:p w14:paraId="1B952E05" w14:textId="77777777" w:rsidR="00862C89" w:rsidRPr="00A752A4" w:rsidRDefault="00862C89" w:rsidP="00A752A4">
      <w:pPr>
        <w:pStyle w:val="Heading2"/>
        <w:tabs>
          <w:tab w:val="left" w:pos="7830"/>
        </w:tabs>
      </w:pPr>
      <w:bookmarkStart w:id="14" w:name="_Toc228952847"/>
      <w:r>
        <w:t>C.7</w:t>
      </w:r>
      <w:r>
        <w:t xml:space="preserve"> </w:t>
      </w:r>
      <w:r>
        <w:t xml:space="preserve"> VAAR</w:t>
      </w:r>
      <w:r>
        <w:t xml:space="preserve"> </w:t>
      </w:r>
      <w:r>
        <w:t>852.232-72 ELECTRONIC SUBMISSION OF PAYMENT REQUESTS (NOV 2018)</w:t>
      </w:r>
      <w:bookmarkEnd w:id="14"/>
    </w:p>
    <w:p w14:paraId="1B952E06" w14:textId="77777777" w:rsidR="00862C89" w:rsidRDefault="00862C89" w:rsidP="00A752A4">
      <w:r>
        <w:t xml:space="preserve">  </w:t>
      </w:r>
      <w:r w:rsidRPr="007338F7">
        <w:t xml:space="preserve">(a) </w:t>
      </w:r>
      <w:r w:rsidRPr="007338F7">
        <w:rPr>
          <w:rFonts w:cs="Melior-Italic"/>
          <w:i/>
          <w:iCs/>
        </w:rPr>
        <w:t xml:space="preserve">Definitions. </w:t>
      </w:r>
      <w:r w:rsidRPr="007338F7">
        <w:t>As used in this clause—</w:t>
      </w:r>
    </w:p>
    <w:p w14:paraId="1B952E07" w14:textId="77777777" w:rsidR="00862C89" w:rsidRDefault="00862C89" w:rsidP="00A752A4">
      <w:r>
        <w:t xml:space="preserve">    </w:t>
      </w:r>
      <w:r w:rsidRPr="007338F7">
        <w:t xml:space="preserve">(1) </w:t>
      </w:r>
      <w:r w:rsidRPr="007338F7">
        <w:rPr>
          <w:rFonts w:cs="Melior-Italic"/>
          <w:i/>
          <w:iCs/>
        </w:rPr>
        <w:t xml:space="preserve">Contract financing payment </w:t>
      </w:r>
      <w:r>
        <w:t xml:space="preserve">has the </w:t>
      </w:r>
      <w:r>
        <w:t>meaning given in FAR 32.001;</w:t>
      </w:r>
    </w:p>
    <w:p w14:paraId="1B952E08" w14:textId="77777777" w:rsidR="00862C89" w:rsidRDefault="00862C89"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1B952E09" w14:textId="77777777" w:rsidR="00862C89" w:rsidRDefault="00862C89" w:rsidP="00346138">
      <w:r>
        <w:lastRenderedPageBreak/>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1B952E0A" w14:textId="77777777" w:rsidR="00862C89" w:rsidRDefault="00862C89" w:rsidP="00346138">
      <w:r>
        <w:t xml:space="preserve">    </w:t>
      </w:r>
      <w:r w:rsidRPr="007338F7">
        <w:t xml:space="preserve">(4) </w:t>
      </w:r>
      <w:r w:rsidRPr="007338F7">
        <w:rPr>
          <w:rFonts w:cs="Melior-Italic"/>
          <w:i/>
          <w:iCs/>
        </w:rPr>
        <w:t xml:space="preserve">Invoice payment </w:t>
      </w:r>
      <w:r w:rsidRPr="007338F7">
        <w:t>has the meaning given</w:t>
      </w:r>
      <w:r>
        <w:t xml:space="preserve"> </w:t>
      </w:r>
      <w:r>
        <w:t>in FAR 32.001; and</w:t>
      </w:r>
    </w:p>
    <w:p w14:paraId="1B952E0B" w14:textId="77777777" w:rsidR="00862C89" w:rsidRDefault="00862C89"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1B952E0C" w14:textId="77777777" w:rsidR="00862C89" w:rsidRPr="007338F7" w:rsidRDefault="00862C89"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1B952E0D" w14:textId="77777777" w:rsidR="00862C89" w:rsidRDefault="00862C89"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1B952E0E" w14:textId="77777777" w:rsidR="00862C89" w:rsidRDefault="00862C89" w:rsidP="00A752A4">
      <w:r>
        <w:t xml:space="preserve">    </w:t>
      </w:r>
      <w:r w:rsidRPr="007338F7">
        <w:t>(1</w:t>
      </w:r>
      <w:r>
        <w:t>) VA’s Electronic Invoice Presentment and Payment System at the current website address provided in the contract.</w:t>
      </w:r>
    </w:p>
    <w:p w14:paraId="1B952E0F" w14:textId="77777777" w:rsidR="00862C89" w:rsidRDefault="00862C89"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1B952E10" w14:textId="77777777" w:rsidR="00862C89" w:rsidRDefault="00862C89"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1B952E11" w14:textId="77777777" w:rsidR="00862C89" w:rsidRDefault="00862C89"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1B952E12" w14:textId="77777777" w:rsidR="00862C89" w:rsidRDefault="00862C89" w:rsidP="00A752A4">
      <w:r>
        <w:t xml:space="preserve">    </w:t>
      </w:r>
      <w:r w:rsidRPr="007338F7">
        <w:t>(1) Awa</w:t>
      </w:r>
      <w:r>
        <w:t xml:space="preserve">rds made to foreign vendors for </w:t>
      </w:r>
      <w:r w:rsidRPr="007338F7">
        <w:t>work performed outside the United States;</w:t>
      </w:r>
    </w:p>
    <w:p w14:paraId="1B952E13" w14:textId="77777777" w:rsidR="00862C89" w:rsidRDefault="00862C89"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1B952E14" w14:textId="77777777" w:rsidR="00862C89" w:rsidRDefault="00862C89"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1B952E15" w14:textId="77777777" w:rsidR="00862C89" w:rsidRPr="007338F7" w:rsidRDefault="00862C89"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1B952E16" w14:textId="77777777" w:rsidR="00862C89" w:rsidRDefault="00862C89"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1B952E17" w14:textId="77777777" w:rsidR="00862C89" w:rsidRPr="00A752A4" w:rsidRDefault="00862C89" w:rsidP="00A752A4">
      <w:pPr>
        <w:jc w:val="center"/>
      </w:pPr>
      <w:r>
        <w:t>(End of Clause)</w:t>
      </w:r>
    </w:p>
    <w:p w14:paraId="1B952E18" w14:textId="77777777" w:rsidR="00862C89" w:rsidRDefault="00862C89">
      <w:pPr>
        <w:pStyle w:val="Heading2"/>
      </w:pPr>
      <w:bookmarkStart w:id="15" w:name="_Toc228952848"/>
      <w:r>
        <w:t>C.8</w:t>
      </w:r>
      <w:r>
        <w:t xml:space="preserve">  </w:t>
      </w:r>
      <w:r>
        <w:t>52.252-2</w:t>
      </w:r>
      <w:r>
        <w:t xml:space="preserve">  </w:t>
      </w:r>
      <w:r>
        <w:t>CLAUSES INCORPORATED BY REFERENCE</w:t>
      </w:r>
      <w:r>
        <w:t xml:space="preserve">  (</w:t>
      </w:r>
      <w:r>
        <w:t>FEB 1998</w:t>
      </w:r>
      <w:r>
        <w:t>)</w:t>
      </w:r>
      <w:bookmarkEnd w:id="15"/>
    </w:p>
    <w:p w14:paraId="1B952E19" w14:textId="77777777" w:rsidR="00862C89" w:rsidRDefault="00862C89">
      <w:r>
        <w:t xml:space="preserve">  This contract incorporates one or more clauses by reference, with the same force and effect as if they were given in full text. Upon request, the Contracting Officer will make their full text </w:t>
      </w:r>
      <w:r>
        <w:lastRenderedPageBreak/>
        <w:t>available. Also, the full text of a clause may be accessed electronically at this/these address(es):</w:t>
      </w:r>
    </w:p>
    <w:p w14:paraId="1B952E1A" w14:textId="77777777" w:rsidR="00862C89" w:rsidRDefault="00862C89" w:rsidP="00F50F9D">
      <w:pPr>
        <w:pStyle w:val="NoSpacing"/>
        <w:spacing w:before="160"/>
      </w:pPr>
      <w:r>
        <w:t xml:space="preserve">  https://www.acquisition.gov/browse/index/far</w:t>
      </w:r>
    </w:p>
    <w:p w14:paraId="1B952E1B" w14:textId="77777777" w:rsidR="00862C89" w:rsidRDefault="00862C89">
      <w:pPr>
        <w:pStyle w:val="NoSpacing"/>
      </w:pPr>
      <w:r>
        <w:t xml:space="preserve">  https://www.va.gov/oal/library/vaar/</w:t>
      </w:r>
    </w:p>
    <w:p w14:paraId="1B952E1C" w14:textId="77777777" w:rsidR="00862C89" w:rsidRDefault="00862C89">
      <w:pPr>
        <w:pStyle w:val="NoSpacing"/>
      </w:pPr>
      <w:r>
        <w:t xml:space="preserve">  </w:t>
      </w:r>
    </w:p>
    <w:p w14:paraId="1B952E1D" w14:textId="77777777" w:rsidR="00862C89" w:rsidRDefault="00862C89"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B677E5" w14:paraId="1B952E21" w14:textId="77777777">
        <w:tc>
          <w:tcPr>
            <w:tcW w:w="1440" w:type="dxa"/>
          </w:tcPr>
          <w:p w14:paraId="1B952E1E" w14:textId="77777777" w:rsidR="00B677E5" w:rsidRDefault="00862C89">
            <w:pPr>
              <w:pStyle w:val="ByReference"/>
            </w:pPr>
            <w:r>
              <w:rPr>
                <w:b/>
                <w:u w:val="single"/>
              </w:rPr>
              <w:t>FAR Number</w:t>
            </w:r>
          </w:p>
        </w:tc>
        <w:tc>
          <w:tcPr>
            <w:tcW w:w="6192" w:type="dxa"/>
          </w:tcPr>
          <w:p w14:paraId="1B952E1F" w14:textId="77777777" w:rsidR="00B677E5" w:rsidRDefault="00862C89">
            <w:pPr>
              <w:pStyle w:val="ByReference"/>
            </w:pPr>
            <w:r>
              <w:rPr>
                <w:b/>
                <w:u w:val="single"/>
              </w:rPr>
              <w:t>Title</w:t>
            </w:r>
          </w:p>
        </w:tc>
        <w:tc>
          <w:tcPr>
            <w:tcW w:w="1440" w:type="dxa"/>
          </w:tcPr>
          <w:p w14:paraId="1B952E20" w14:textId="77777777" w:rsidR="00B677E5" w:rsidRDefault="00862C89">
            <w:pPr>
              <w:pStyle w:val="ByReference"/>
            </w:pPr>
            <w:r>
              <w:rPr>
                <w:b/>
                <w:u w:val="single"/>
              </w:rPr>
              <w:t>Date</w:t>
            </w:r>
          </w:p>
        </w:tc>
      </w:tr>
      <w:tr w:rsidR="00B677E5" w14:paraId="1B952E25" w14:textId="77777777">
        <w:tc>
          <w:tcPr>
            <w:tcW w:w="1440" w:type="dxa"/>
          </w:tcPr>
          <w:p w14:paraId="1B952E22" w14:textId="77777777" w:rsidR="00B677E5" w:rsidRDefault="00862C89">
            <w:pPr>
              <w:pStyle w:val="ByReference"/>
            </w:pPr>
            <w:r>
              <w:t>52.203-17</w:t>
            </w:r>
          </w:p>
        </w:tc>
        <w:tc>
          <w:tcPr>
            <w:tcW w:w="6192" w:type="dxa"/>
          </w:tcPr>
          <w:p w14:paraId="1B952E23" w14:textId="77777777" w:rsidR="00B677E5" w:rsidRDefault="00862C89">
            <w:pPr>
              <w:pStyle w:val="ByReference"/>
            </w:pPr>
            <w:r>
              <w:t>CONTRACTOR EMPLOYEE WHISTLEBLOWER RIGHTS</w:t>
            </w:r>
          </w:p>
        </w:tc>
        <w:tc>
          <w:tcPr>
            <w:tcW w:w="1440" w:type="dxa"/>
          </w:tcPr>
          <w:p w14:paraId="1B952E24" w14:textId="77777777" w:rsidR="00B677E5" w:rsidRDefault="00862C89">
            <w:pPr>
              <w:pStyle w:val="ByReference"/>
            </w:pPr>
            <w:r>
              <w:t>NOV 2023</w:t>
            </w:r>
          </w:p>
        </w:tc>
      </w:tr>
      <w:tr w:rsidR="00B677E5" w14:paraId="1B952E29" w14:textId="77777777">
        <w:tc>
          <w:tcPr>
            <w:tcW w:w="1440" w:type="dxa"/>
          </w:tcPr>
          <w:p w14:paraId="1B952E26" w14:textId="77777777" w:rsidR="00B677E5" w:rsidRDefault="00862C89">
            <w:pPr>
              <w:pStyle w:val="ByReference"/>
            </w:pPr>
            <w:r>
              <w:t>52.204-13</w:t>
            </w:r>
          </w:p>
        </w:tc>
        <w:tc>
          <w:tcPr>
            <w:tcW w:w="6192" w:type="dxa"/>
          </w:tcPr>
          <w:p w14:paraId="1B952E27" w14:textId="77777777" w:rsidR="00B677E5" w:rsidRDefault="00862C89">
            <w:pPr>
              <w:pStyle w:val="ByReference"/>
            </w:pPr>
            <w:r>
              <w:t>SYSTEM FOR AWARD MANAGEMENT—MAINTENANCE (DEVIATION)</w:t>
            </w:r>
          </w:p>
        </w:tc>
        <w:tc>
          <w:tcPr>
            <w:tcW w:w="1440" w:type="dxa"/>
          </w:tcPr>
          <w:p w14:paraId="1B952E28" w14:textId="77777777" w:rsidR="00B677E5" w:rsidRDefault="00862C89">
            <w:pPr>
              <w:pStyle w:val="ByReference"/>
            </w:pPr>
            <w:r>
              <w:t>NOV 2025</w:t>
            </w:r>
          </w:p>
        </w:tc>
      </w:tr>
      <w:tr w:rsidR="00B677E5" w14:paraId="1B952E2D" w14:textId="77777777">
        <w:tc>
          <w:tcPr>
            <w:tcW w:w="1440" w:type="dxa"/>
          </w:tcPr>
          <w:p w14:paraId="1B952E2A" w14:textId="77777777" w:rsidR="00B677E5" w:rsidRDefault="00862C89">
            <w:pPr>
              <w:pStyle w:val="ByReference"/>
            </w:pPr>
            <w:r>
              <w:t>852.203-70</w:t>
            </w:r>
          </w:p>
        </w:tc>
        <w:tc>
          <w:tcPr>
            <w:tcW w:w="6192" w:type="dxa"/>
          </w:tcPr>
          <w:p w14:paraId="1B952E2B" w14:textId="77777777" w:rsidR="00B677E5" w:rsidRDefault="00862C89">
            <w:pPr>
              <w:pStyle w:val="ByReference"/>
            </w:pPr>
            <w:r>
              <w:t>COMMERCIAL ADVERTISING</w:t>
            </w:r>
          </w:p>
        </w:tc>
        <w:tc>
          <w:tcPr>
            <w:tcW w:w="1440" w:type="dxa"/>
          </w:tcPr>
          <w:p w14:paraId="1B952E2C" w14:textId="77777777" w:rsidR="00B677E5" w:rsidRDefault="00862C89">
            <w:pPr>
              <w:pStyle w:val="ByReference"/>
            </w:pPr>
            <w:r>
              <w:t>MAY 2018</w:t>
            </w:r>
          </w:p>
        </w:tc>
      </w:tr>
      <w:tr w:rsidR="00B677E5" w14:paraId="1B952E31" w14:textId="77777777">
        <w:tc>
          <w:tcPr>
            <w:tcW w:w="1440" w:type="dxa"/>
          </w:tcPr>
          <w:p w14:paraId="1B952E2E" w14:textId="77777777" w:rsidR="00B677E5" w:rsidRDefault="00862C89">
            <w:pPr>
              <w:pStyle w:val="ByReference"/>
            </w:pPr>
            <w:r>
              <w:t>852.215-70</w:t>
            </w:r>
          </w:p>
        </w:tc>
        <w:tc>
          <w:tcPr>
            <w:tcW w:w="6192" w:type="dxa"/>
          </w:tcPr>
          <w:p w14:paraId="1B952E2F" w14:textId="77777777" w:rsidR="00B677E5" w:rsidRDefault="00862C89">
            <w:pPr>
              <w:pStyle w:val="ByReference"/>
            </w:pPr>
            <w:r>
              <w:t>SERVICE-DISABLED VETERAN-OWNED AND VETERAN-OWNED SMALL BUSINESS EVALUATION FACTORS (DEVIATION)</w:t>
            </w:r>
          </w:p>
        </w:tc>
        <w:tc>
          <w:tcPr>
            <w:tcW w:w="1440" w:type="dxa"/>
          </w:tcPr>
          <w:p w14:paraId="1B952E30" w14:textId="77777777" w:rsidR="00B677E5" w:rsidRDefault="00862C89">
            <w:pPr>
              <w:pStyle w:val="ByReference"/>
            </w:pPr>
            <w:r>
              <w:t>JAN 2023</w:t>
            </w:r>
          </w:p>
        </w:tc>
      </w:tr>
      <w:tr w:rsidR="00B677E5" w14:paraId="1B952E35" w14:textId="77777777">
        <w:tc>
          <w:tcPr>
            <w:tcW w:w="1440" w:type="dxa"/>
          </w:tcPr>
          <w:p w14:paraId="1B952E32" w14:textId="77777777" w:rsidR="00B677E5" w:rsidRDefault="00862C89">
            <w:pPr>
              <w:pStyle w:val="ByReference"/>
            </w:pPr>
            <w:r>
              <w:t>852.215-71</w:t>
            </w:r>
          </w:p>
        </w:tc>
        <w:tc>
          <w:tcPr>
            <w:tcW w:w="6192" w:type="dxa"/>
          </w:tcPr>
          <w:p w14:paraId="1B952E33" w14:textId="77777777" w:rsidR="00B677E5" w:rsidRDefault="00862C89">
            <w:pPr>
              <w:pStyle w:val="ByReference"/>
            </w:pPr>
            <w:r>
              <w:t>EVALUATION FACTOR COMMITMENTS</w:t>
            </w:r>
          </w:p>
        </w:tc>
        <w:tc>
          <w:tcPr>
            <w:tcW w:w="1440" w:type="dxa"/>
          </w:tcPr>
          <w:p w14:paraId="1B952E34" w14:textId="77777777" w:rsidR="00B677E5" w:rsidRDefault="00862C89">
            <w:pPr>
              <w:pStyle w:val="ByReference"/>
            </w:pPr>
            <w:r>
              <w:t>OCT 2019</w:t>
            </w:r>
          </w:p>
        </w:tc>
      </w:tr>
    </w:tbl>
    <w:p w14:paraId="1B952E36" w14:textId="77777777" w:rsidR="00862C89" w:rsidRDefault="00862C89" w:rsidP="001371D9">
      <w:pPr>
        <w:pStyle w:val="Heading2"/>
      </w:pPr>
      <w:bookmarkStart w:id="16" w:name="_Toc228952849"/>
      <w:r>
        <w:t>C.9  VAAR 852.242-71  ADMINISTRATIVE CONTRACTING OFFICER (OCT 2020)</w:t>
      </w:r>
      <w:bookmarkEnd w:id="16"/>
    </w:p>
    <w:p w14:paraId="1B952E37" w14:textId="77777777" w:rsidR="00862C89" w:rsidRPr="001371D9" w:rsidRDefault="00862C8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1B952E38" w14:textId="77777777" w:rsidR="00B677E5" w:rsidRPr="001371D9" w:rsidRDefault="00862C89" w:rsidP="001371D9">
      <w:pPr>
        <w:jc w:val="center"/>
        <w:rPr>
          <w:rFonts w:cstheme="minorHAnsi"/>
        </w:rPr>
      </w:pPr>
      <w:r>
        <w:rPr>
          <w:rFonts w:cstheme="minorHAnsi"/>
        </w:rPr>
        <w:t>(End of Clause)</w:t>
      </w:r>
    </w:p>
    <w:p w14:paraId="1B952E39" w14:textId="77777777" w:rsidR="00B677E5" w:rsidRDefault="00862C89">
      <w:pPr>
        <w:tabs>
          <w:tab w:val="left" w:pos="3240"/>
        </w:tabs>
      </w:pPr>
      <w:r>
        <w:tab/>
        <w:t>(End of Addendum to 52.212-4)</w:t>
      </w:r>
    </w:p>
    <w:p w14:paraId="1B952E3A" w14:textId="77777777" w:rsidR="00B677E5" w:rsidRDefault="00B677E5"/>
    <w:p w14:paraId="1B952E3B" w14:textId="77777777" w:rsidR="00862C89" w:rsidRDefault="00862C89" w:rsidP="00FC4CA2">
      <w:pPr>
        <w:pStyle w:val="Heading2"/>
      </w:pPr>
      <w:bookmarkStart w:id="17" w:name="_Toc228952850"/>
      <w:r>
        <w:t>C.10  52.212-5  CONTRACT TERMS AND CONDITIONS REQUIRED TO IMPLEMENT STATUTES OR EXECUTIVE ORDERS—COMMERCIAL PRODUCTS AND COMMERCIAL SERVICES (OCT 2025) (DEVIATION FEB 2025)</w:t>
      </w:r>
      <w:bookmarkEnd w:id="17"/>
    </w:p>
    <w:p w14:paraId="1B952E3C" w14:textId="77777777" w:rsidR="00862C89" w:rsidRPr="004523D5" w:rsidRDefault="00862C89"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1B952E3D" w14:textId="77777777" w:rsidR="00862C89" w:rsidRPr="004523D5" w:rsidRDefault="00862C89"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1B952E3E" w14:textId="77777777" w:rsidR="00862C89" w:rsidRPr="004523D5" w:rsidRDefault="00862C89"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1B952E3F" w14:textId="77777777" w:rsidR="00862C89" w:rsidRPr="004523D5" w:rsidRDefault="00862C89" w:rsidP="00FC4CA2">
      <w:pPr>
        <w:rPr>
          <w:rFonts w:cstheme="minorHAnsi"/>
          <w:szCs w:val="20"/>
        </w:rPr>
      </w:pPr>
      <w:r w:rsidRPr="004523D5">
        <w:rPr>
          <w:rFonts w:cstheme="minorHAnsi"/>
          <w:szCs w:val="20"/>
        </w:rPr>
        <w:lastRenderedPageBreak/>
        <w:t xml:space="preserve">    (3) 52.204–25, Prohibition on Contracting for Certain Telecommunications and Video Surveillance Services or Equipment. (NOV 2021) (Section 889(a)(1)(A) of Pub. L. 115–232).</w:t>
      </w:r>
    </w:p>
    <w:p w14:paraId="1B952E40" w14:textId="77777777" w:rsidR="00862C89" w:rsidRPr="004523D5" w:rsidRDefault="00862C89" w:rsidP="00FC4CA2">
      <w:pPr>
        <w:rPr>
          <w:rFonts w:cstheme="minorHAnsi"/>
          <w:szCs w:val="20"/>
        </w:rPr>
      </w:pPr>
      <w:r w:rsidRPr="004523D5">
        <w:rPr>
          <w:rFonts w:cstheme="minorHAnsi"/>
          <w:szCs w:val="20"/>
        </w:rPr>
        <w:t xml:space="preserve">    (4) 52.209-10, Prohibition on Contracting with Inverted Domestic Corporations (NOV 2015).</w:t>
      </w:r>
    </w:p>
    <w:p w14:paraId="1B952E41" w14:textId="77777777" w:rsidR="00862C89" w:rsidRPr="004523D5" w:rsidRDefault="00862C89"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1B952E42" w14:textId="77777777" w:rsidR="00862C89" w:rsidRPr="004523D5" w:rsidRDefault="00862C89" w:rsidP="00FC4CA2">
      <w:pPr>
        <w:rPr>
          <w:rFonts w:cstheme="minorHAnsi"/>
          <w:szCs w:val="20"/>
        </w:rPr>
      </w:pPr>
      <w:r w:rsidRPr="004523D5">
        <w:rPr>
          <w:rFonts w:cstheme="minorHAnsi"/>
          <w:szCs w:val="20"/>
        </w:rPr>
        <w:t xml:space="preserve">    (6) 52.233-3, Protest After Award (AUG 1996) (31 U.S.C. 3553).</w:t>
      </w:r>
    </w:p>
    <w:p w14:paraId="1B952E43" w14:textId="77777777" w:rsidR="00862C89" w:rsidRPr="004523D5" w:rsidRDefault="00862C89"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1B952E44" w14:textId="77777777" w:rsidR="00862C89" w:rsidRPr="004523D5" w:rsidRDefault="00862C89"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1B952E45" w14:textId="77777777" w:rsidR="00862C89" w:rsidRPr="004523D5" w:rsidRDefault="00862C89" w:rsidP="00FC4CA2">
      <w:pPr>
        <w:rPr>
          <w:rFonts w:cstheme="minorHAnsi"/>
          <w:szCs w:val="20"/>
        </w:rPr>
      </w:pPr>
      <w:r w:rsidRPr="004523D5">
        <w:rPr>
          <w:rFonts w:cstheme="minorHAnsi"/>
          <w:szCs w:val="20"/>
        </w:rPr>
        <w:t xml:space="preserve">    []  (1) 52.203–6, Restrictions on Subcontractor Sales to the Government (JUN 2020), with Alternate I (NOV 2021) (41 U.S.C. 4704 and 10 U.S.C. 4655).</w:t>
      </w:r>
    </w:p>
    <w:p w14:paraId="1B952E46" w14:textId="77777777" w:rsidR="00862C89" w:rsidRPr="004523D5" w:rsidRDefault="00862C89" w:rsidP="00FC4CA2">
      <w:pPr>
        <w:rPr>
          <w:rFonts w:cstheme="minorHAnsi"/>
          <w:szCs w:val="20"/>
        </w:rPr>
      </w:pPr>
      <w:r w:rsidRPr="004523D5">
        <w:rPr>
          <w:rFonts w:cstheme="minorHAnsi"/>
          <w:szCs w:val="20"/>
        </w:rPr>
        <w:t xml:space="preserve">    []  (2) 52.203–13, Contractor Code of Business Ethics and Conduct (NOV 2021) (41 U.S.C. 3509).</w:t>
      </w:r>
    </w:p>
    <w:p w14:paraId="1B952E47" w14:textId="77777777" w:rsidR="00862C89" w:rsidRPr="004523D5" w:rsidRDefault="00862C89" w:rsidP="00FC4CA2">
      <w:pPr>
        <w:rPr>
          <w:rFonts w:cstheme="minorHAnsi"/>
          <w:szCs w:val="20"/>
        </w:rPr>
      </w:pPr>
      <w:r w:rsidRPr="004523D5">
        <w:rPr>
          <w:rFonts w:cstheme="minorHAnsi"/>
          <w:szCs w:val="20"/>
        </w:rPr>
        <w:t xml:space="preserve">    []  (3) </w:t>
      </w:r>
      <w:r>
        <w:rPr>
          <w:rFonts w:cstheme="minorHAnsi"/>
          <w:szCs w:val="20"/>
        </w:rPr>
        <w:t>[Reserved]</w:t>
      </w:r>
    </w:p>
    <w:p w14:paraId="1B952E48" w14:textId="77777777" w:rsidR="00862C89" w:rsidRPr="004523D5" w:rsidRDefault="00862C89" w:rsidP="00FC4CA2">
      <w:pPr>
        <w:rPr>
          <w:rFonts w:cstheme="minorHAnsi"/>
          <w:szCs w:val="20"/>
        </w:rPr>
      </w:pPr>
      <w:r w:rsidRPr="004523D5">
        <w:rPr>
          <w:rFonts w:cstheme="minorHAnsi"/>
          <w:szCs w:val="20"/>
        </w:rPr>
        <w:t xml:space="preserve">    []  (4) 52.203–17, Contractor Employee Whistleblower Rights (NOV 2023) (41 U.S.C. 4712); this clause does not apply to contracts of DoD, NASA, the Coast Guard, or applicable elements of the intelligence community—see FAR 3.900(a).</w:t>
      </w:r>
    </w:p>
    <w:p w14:paraId="1B952E49" w14:textId="77777777" w:rsidR="00862C89" w:rsidRPr="004523D5" w:rsidRDefault="00862C8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14:paraId="1B952E4A" w14:textId="77777777" w:rsidR="00862C89" w:rsidRPr="004523D5" w:rsidRDefault="00862C89" w:rsidP="00FC4CA2">
      <w:pPr>
        <w:rPr>
          <w:rFonts w:cstheme="minorHAnsi"/>
          <w:szCs w:val="20"/>
        </w:rPr>
      </w:pPr>
      <w:r w:rsidRPr="004523D5">
        <w:rPr>
          <w:rFonts w:cstheme="minorHAnsi"/>
          <w:szCs w:val="20"/>
        </w:rPr>
        <w:t xml:space="preserve">    []  (6) [Reserved]</w:t>
      </w:r>
    </w:p>
    <w:p w14:paraId="1B952E4B" w14:textId="77777777" w:rsidR="00862C89" w:rsidRPr="004523D5" w:rsidRDefault="00862C89" w:rsidP="00FC4CA2">
      <w:pPr>
        <w:rPr>
          <w:rFonts w:cstheme="minorHAnsi"/>
          <w:szCs w:val="20"/>
        </w:rPr>
      </w:pPr>
      <w:r w:rsidRPr="004523D5">
        <w:rPr>
          <w:rFonts w:cstheme="minorHAnsi"/>
          <w:szCs w:val="20"/>
        </w:rPr>
        <w:t xml:space="preserve">    []  (7) 52.204–14, Service Contract Reporting Requirements (OCT 2016) (Pub. L. 111–117, section 743 of Div. C).</w:t>
      </w:r>
    </w:p>
    <w:p w14:paraId="1B952E4C" w14:textId="77777777" w:rsidR="00862C89" w:rsidRPr="004523D5" w:rsidRDefault="00862C89" w:rsidP="00FC4CA2">
      <w:pPr>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14:paraId="1B952E4D" w14:textId="77777777" w:rsidR="00862C89" w:rsidRPr="004523D5" w:rsidRDefault="00862C89" w:rsidP="00FC4CA2">
      <w:pPr>
        <w:rPr>
          <w:rFonts w:cstheme="minorHAnsi"/>
          <w:szCs w:val="20"/>
        </w:rPr>
      </w:pPr>
      <w:r w:rsidRPr="004523D5">
        <w:rPr>
          <w:rFonts w:cstheme="minorHAnsi"/>
          <w:szCs w:val="20"/>
        </w:rPr>
        <w:t xml:space="preserve">    []  (9) 52.204–27, Prohibition on a ByteDance Covered Application (JUN 2023) (Section 102 of Division R of Pub. L. 117–328).</w:t>
      </w:r>
    </w:p>
    <w:p w14:paraId="1B952E4E" w14:textId="77777777" w:rsidR="00862C89" w:rsidRPr="004523D5" w:rsidRDefault="00862C89" w:rsidP="00FC4CA2">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14:paraId="1B952E4F" w14:textId="77777777" w:rsidR="00862C89" w:rsidRPr="004523D5" w:rsidRDefault="00862C89" w:rsidP="00FC4CA2">
      <w:pPr>
        <w:rPr>
          <w:rFonts w:cstheme="minorHAnsi"/>
          <w:szCs w:val="20"/>
        </w:rPr>
      </w:pPr>
      <w:r w:rsidRPr="004523D5">
        <w:rPr>
          <w:rFonts w:cstheme="minorHAnsi"/>
          <w:szCs w:val="20"/>
        </w:rPr>
        <w:t xml:space="preserve">    []  (11)(i) 52.204–30, Federal Acquisition Supply Chain Security Act Orders— Prohibition. (DEC 2023) (Pub. L. 115–390, title II).</w:t>
      </w:r>
    </w:p>
    <w:p w14:paraId="1B952E50" w14:textId="77777777" w:rsidR="00862C89" w:rsidRPr="004523D5" w:rsidRDefault="00862C89" w:rsidP="00FC4CA2">
      <w:pPr>
        <w:rPr>
          <w:rFonts w:cstheme="minorHAnsi"/>
          <w:szCs w:val="20"/>
        </w:rPr>
      </w:pPr>
      <w:r w:rsidRPr="004523D5">
        <w:rPr>
          <w:rFonts w:cstheme="minorHAnsi"/>
          <w:szCs w:val="20"/>
        </w:rPr>
        <w:t xml:space="preserve">    []  (ii) Alternate I (DEC 2023) of 52.204–30.</w:t>
      </w:r>
    </w:p>
    <w:p w14:paraId="1B952E51" w14:textId="77777777" w:rsidR="00862C89" w:rsidRPr="004523D5" w:rsidRDefault="00862C89" w:rsidP="00FC4CA2">
      <w:pPr>
        <w:rPr>
          <w:rFonts w:cstheme="minorHAnsi"/>
          <w:szCs w:val="20"/>
        </w:rPr>
      </w:pPr>
      <w:r w:rsidRPr="004523D5">
        <w:rPr>
          <w:rFonts w:cstheme="minorHAnsi"/>
          <w:szCs w:val="20"/>
        </w:rPr>
        <w:lastRenderedPageBreak/>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14:paraId="1B952E52" w14:textId="77777777" w:rsidR="00862C89" w:rsidRPr="004523D5" w:rsidRDefault="00862C89" w:rsidP="00FC4CA2">
      <w:pPr>
        <w:rPr>
          <w:rFonts w:cstheme="minorHAnsi"/>
          <w:szCs w:val="20"/>
        </w:rPr>
      </w:pPr>
      <w:r w:rsidRPr="004523D5">
        <w:rPr>
          <w:rFonts w:cstheme="minorHAnsi"/>
          <w:szCs w:val="20"/>
        </w:rPr>
        <w:t xml:space="preserve">    []  (13) 52.209-9, Updates of Publicly Available Information Regarding Responsibility Matters (OCT 2018) (41 U.S.C. 2313).</w:t>
      </w:r>
    </w:p>
    <w:p w14:paraId="1B952E53" w14:textId="77777777" w:rsidR="00862C89" w:rsidRPr="004523D5" w:rsidRDefault="00862C89" w:rsidP="00FC4CA2">
      <w:pPr>
        <w:rPr>
          <w:rFonts w:cstheme="minorHAnsi"/>
          <w:szCs w:val="20"/>
        </w:rPr>
      </w:pPr>
      <w:r w:rsidRPr="004523D5">
        <w:rPr>
          <w:rFonts w:cstheme="minorHAnsi"/>
          <w:szCs w:val="20"/>
        </w:rPr>
        <w:t xml:space="preserve">    []  (14) [Reserved]</w:t>
      </w:r>
    </w:p>
    <w:p w14:paraId="1B952E54" w14:textId="77777777" w:rsidR="00862C89" w:rsidRPr="004523D5" w:rsidRDefault="00862C89" w:rsidP="00FC4CA2">
      <w:pPr>
        <w:rPr>
          <w:rFonts w:cstheme="minorHAnsi"/>
          <w:szCs w:val="20"/>
        </w:rPr>
      </w:pPr>
      <w:r w:rsidRPr="004523D5">
        <w:rPr>
          <w:rFonts w:cstheme="minorHAnsi"/>
          <w:szCs w:val="20"/>
        </w:rPr>
        <w:t xml:space="preserve">    []  (15) 52.219–3, Notice of HUBZone Set-Aside or Sole-Source Award (OCT 2022) (15 U.S.C. 657a).</w:t>
      </w:r>
    </w:p>
    <w:p w14:paraId="1B952E55" w14:textId="77777777" w:rsidR="00862C89" w:rsidRPr="004523D5" w:rsidRDefault="00862C89" w:rsidP="00FC4CA2">
      <w:pPr>
        <w:rPr>
          <w:rFonts w:cstheme="minorHAnsi"/>
          <w:szCs w:val="20"/>
        </w:rPr>
      </w:pPr>
      <w:r w:rsidRPr="004523D5">
        <w:rPr>
          <w:rFonts w:cstheme="minorHAnsi"/>
          <w:szCs w:val="20"/>
        </w:rPr>
        <w:t xml:space="preserve">    []  (16) 52.219–4, Notice of Price Evaluation Preference for HUBZone Small Business Concerns (OCT 2022) (if the offeror elects to waive the preference, it shall so indicate in its offer) (15 U.S.C. 657a).</w:t>
      </w:r>
    </w:p>
    <w:p w14:paraId="1B952E56" w14:textId="77777777" w:rsidR="00862C89" w:rsidRPr="004523D5" w:rsidRDefault="00862C89" w:rsidP="00FC4CA2">
      <w:pPr>
        <w:rPr>
          <w:rFonts w:cstheme="minorHAnsi"/>
          <w:szCs w:val="20"/>
        </w:rPr>
      </w:pPr>
      <w:r w:rsidRPr="004523D5">
        <w:rPr>
          <w:rFonts w:cstheme="minorHAnsi"/>
          <w:szCs w:val="20"/>
        </w:rPr>
        <w:t xml:space="preserve">    []  (17) [Reserved]</w:t>
      </w:r>
    </w:p>
    <w:p w14:paraId="1B952E57" w14:textId="77777777" w:rsidR="00862C89" w:rsidRPr="004523D5" w:rsidRDefault="00862C8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(18)(i</w:t>
      </w:r>
      <w:r w:rsidRPr="004523D5">
        <w:rPr>
          <w:rFonts w:cstheme="minorHAnsi"/>
          <w:szCs w:val="20"/>
        </w:rPr>
        <w:t>) 52.219-6, Notice of Total Small Business Set-Aside (NOV 2020) (15 U.S.C. 644).</w:t>
      </w:r>
    </w:p>
    <w:p w14:paraId="1B952E58" w14:textId="77777777" w:rsidR="00862C89" w:rsidRPr="004523D5" w:rsidRDefault="00862C89" w:rsidP="00FC4CA2">
      <w:pPr>
        <w:rPr>
          <w:rFonts w:cstheme="minorHAnsi"/>
          <w:szCs w:val="20"/>
        </w:rPr>
      </w:pPr>
      <w:r w:rsidRPr="004523D5">
        <w:rPr>
          <w:rFonts w:cstheme="minorHAnsi"/>
          <w:szCs w:val="20"/>
        </w:rPr>
        <w:t xml:space="preserve">    []  (ii) Alternate I (MAR 2020) of 52.219-6.</w:t>
      </w:r>
    </w:p>
    <w:p w14:paraId="1B952E59" w14:textId="77777777" w:rsidR="00862C89" w:rsidRPr="004523D5" w:rsidRDefault="00862C89" w:rsidP="00FC4CA2">
      <w:pPr>
        <w:rPr>
          <w:rFonts w:cstheme="minorHAnsi"/>
          <w:szCs w:val="20"/>
        </w:rPr>
      </w:pPr>
      <w:r w:rsidRPr="004523D5">
        <w:rPr>
          <w:rFonts w:cstheme="minorHAnsi"/>
          <w:szCs w:val="20"/>
        </w:rPr>
        <w:t xml:space="preserve">    []  (19)(i) 52.219-7, Notice of Partial Small Business Set-Aside (NOV 2020) (15 U.S.C. 644).</w:t>
      </w:r>
    </w:p>
    <w:p w14:paraId="1B952E5A" w14:textId="77777777" w:rsidR="00862C89" w:rsidRPr="004523D5" w:rsidRDefault="00862C89" w:rsidP="00FC4CA2">
      <w:pPr>
        <w:rPr>
          <w:rFonts w:cstheme="minorHAnsi"/>
          <w:szCs w:val="20"/>
        </w:rPr>
      </w:pPr>
      <w:r w:rsidRPr="004523D5">
        <w:rPr>
          <w:rFonts w:cstheme="minorHAnsi"/>
          <w:szCs w:val="20"/>
        </w:rPr>
        <w:t xml:space="preserve">    []  (ii) Alternate I (MAR 2020) of 52.219-7.</w:t>
      </w:r>
    </w:p>
    <w:p w14:paraId="1B952E5B" w14:textId="77777777" w:rsidR="00862C89" w:rsidRPr="004523D5" w:rsidRDefault="00862C89" w:rsidP="00FC4CA2">
      <w:pPr>
        <w:rPr>
          <w:rFonts w:cstheme="minorHAnsi"/>
          <w:szCs w:val="20"/>
        </w:rPr>
      </w:pPr>
      <w:r w:rsidRPr="004523D5">
        <w:rPr>
          <w:rFonts w:cstheme="minorHAnsi"/>
          <w:szCs w:val="20"/>
        </w:rPr>
        <w:t xml:space="preserve">    []  (20) 52.219-8, Utilization of Small Business Concerns (JAN 2025) (15 U.S.C. 637(d)(2) and (3)).</w:t>
      </w:r>
    </w:p>
    <w:p w14:paraId="1B952E5C" w14:textId="77777777" w:rsidR="00862C89" w:rsidRPr="004523D5" w:rsidRDefault="00862C89" w:rsidP="00FC4CA2">
      <w:pPr>
        <w:rPr>
          <w:rFonts w:cstheme="minorHAnsi"/>
          <w:szCs w:val="20"/>
        </w:rPr>
      </w:pPr>
      <w:r w:rsidRPr="004523D5">
        <w:rPr>
          <w:rFonts w:cstheme="minorHAnsi"/>
          <w:szCs w:val="20"/>
        </w:rPr>
        <w:t xml:space="preserve">    []  (21)(i) 52.219–9, Small Business Subcontracting Plan (JAN 2025) (15 U.S.C. 637(d)(4)).</w:t>
      </w:r>
    </w:p>
    <w:p w14:paraId="1B952E5D" w14:textId="77777777" w:rsidR="00862C89" w:rsidRPr="004523D5" w:rsidRDefault="00862C89" w:rsidP="00FC4CA2">
      <w:pPr>
        <w:rPr>
          <w:rFonts w:cstheme="minorHAnsi"/>
          <w:szCs w:val="20"/>
        </w:rPr>
      </w:pPr>
      <w:r w:rsidRPr="004523D5">
        <w:rPr>
          <w:rFonts w:cstheme="minorHAnsi"/>
          <w:szCs w:val="20"/>
        </w:rPr>
        <w:t xml:space="preserve">    []  (ii) Alternate I (NOV 2016) of 52.219-9.</w:t>
      </w:r>
    </w:p>
    <w:p w14:paraId="1B952E5E" w14:textId="77777777" w:rsidR="00862C89" w:rsidRPr="004523D5" w:rsidRDefault="00862C89" w:rsidP="00FC4CA2">
      <w:pPr>
        <w:rPr>
          <w:rFonts w:cstheme="minorHAnsi"/>
          <w:szCs w:val="20"/>
        </w:rPr>
      </w:pPr>
      <w:r w:rsidRPr="004523D5">
        <w:rPr>
          <w:rFonts w:cstheme="minorHAnsi"/>
          <w:szCs w:val="20"/>
        </w:rPr>
        <w:t xml:space="preserve">    []  (iii) Alternate II (NOV 2016) of 52.219-9.</w:t>
      </w:r>
    </w:p>
    <w:p w14:paraId="1B952E5F" w14:textId="77777777" w:rsidR="00862C89" w:rsidRPr="004523D5" w:rsidRDefault="00862C89" w:rsidP="00FC4CA2">
      <w:pPr>
        <w:rPr>
          <w:rFonts w:cstheme="minorHAnsi"/>
          <w:szCs w:val="20"/>
        </w:rPr>
      </w:pPr>
      <w:r w:rsidRPr="004523D5">
        <w:rPr>
          <w:rFonts w:cstheme="minorHAnsi"/>
          <w:szCs w:val="20"/>
        </w:rPr>
        <w:t xml:space="preserve">    []  (iv) Alternate III (JAN 2025) of 52.219–9.</w:t>
      </w:r>
    </w:p>
    <w:p w14:paraId="1B952E60" w14:textId="77777777" w:rsidR="00862C89" w:rsidRPr="004523D5" w:rsidRDefault="00862C89" w:rsidP="00FC4CA2">
      <w:pPr>
        <w:rPr>
          <w:rFonts w:cstheme="minorHAnsi"/>
          <w:szCs w:val="20"/>
        </w:rPr>
      </w:pPr>
      <w:r w:rsidRPr="004523D5">
        <w:rPr>
          <w:rFonts w:cstheme="minorHAnsi"/>
          <w:szCs w:val="20"/>
        </w:rPr>
        <w:t xml:space="preserve">    []  (v) Alternate IV (JAN 2025) of 52.219–9.</w:t>
      </w:r>
    </w:p>
    <w:p w14:paraId="1B952E61" w14:textId="77777777" w:rsidR="00862C89" w:rsidRPr="004523D5" w:rsidRDefault="00862C8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(22)(i) 52.219-13, Notice of Set-Aside of Orders (MAR 2020) (15 U.S.C. 644(r)).</w:t>
      </w:r>
    </w:p>
    <w:p w14:paraId="1B952E62" w14:textId="77777777" w:rsidR="00862C89" w:rsidRPr="004523D5" w:rsidRDefault="00862C89" w:rsidP="00FC4CA2">
      <w:pPr>
        <w:rPr>
          <w:rFonts w:cstheme="minorHAnsi"/>
          <w:szCs w:val="20"/>
        </w:rPr>
      </w:pPr>
      <w:r w:rsidRPr="004523D5">
        <w:rPr>
          <w:rFonts w:cstheme="minorHAnsi"/>
          <w:szCs w:val="20"/>
        </w:rPr>
        <w:t xml:space="preserve">    []  (ii) </w:t>
      </w:r>
      <w:r w:rsidRPr="004523D5">
        <w:rPr>
          <w:rFonts w:cstheme="minorHAnsi"/>
          <w:szCs w:val="20"/>
        </w:rPr>
        <w:t>[Reserved]</w:t>
      </w:r>
    </w:p>
    <w:p w14:paraId="1B952E63" w14:textId="77777777" w:rsidR="00862C89" w:rsidRPr="004523D5" w:rsidRDefault="00862C89" w:rsidP="00FC4CA2">
      <w:pPr>
        <w:rPr>
          <w:rFonts w:cstheme="minorHAnsi"/>
          <w:szCs w:val="20"/>
        </w:rPr>
      </w:pPr>
      <w:r w:rsidRPr="004523D5">
        <w:rPr>
          <w:rFonts w:cstheme="minorHAnsi"/>
          <w:szCs w:val="20"/>
        </w:rPr>
        <w:t xml:space="preserve">    []  (23) 52.219–14, Limitations on Subcontracting (OCT 2022) (15 U.S.C. 657s).</w:t>
      </w:r>
    </w:p>
    <w:p w14:paraId="1B952E64" w14:textId="77777777" w:rsidR="00862C89" w:rsidRPr="004523D5" w:rsidRDefault="00862C89" w:rsidP="00FC4CA2">
      <w:pPr>
        <w:rPr>
          <w:rFonts w:cstheme="minorHAnsi"/>
          <w:szCs w:val="20"/>
        </w:rPr>
      </w:pPr>
      <w:r w:rsidRPr="004523D5">
        <w:rPr>
          <w:rFonts w:cstheme="minorHAnsi"/>
          <w:szCs w:val="20"/>
        </w:rPr>
        <w:t xml:space="preserve">    []  (24) 52.219-16, Liquidated Damages—Subcontracting Plan (SEP 2021) (15 U.S.C. 637(d)(4)(F)(i)).</w:t>
      </w:r>
    </w:p>
    <w:p w14:paraId="1B952E65" w14:textId="77777777" w:rsidR="00862C89" w:rsidRPr="004523D5" w:rsidRDefault="00862C89" w:rsidP="00FC4CA2">
      <w:pPr>
        <w:rPr>
          <w:rFonts w:cstheme="minorHAnsi"/>
          <w:szCs w:val="20"/>
        </w:rPr>
      </w:pPr>
      <w:r w:rsidRPr="004523D5">
        <w:rPr>
          <w:rFonts w:cstheme="minorHAnsi"/>
          <w:szCs w:val="20"/>
        </w:rPr>
        <w:t xml:space="preserve">    []  (25) 52.219–27, Notice of Set-Aside for, or Sole-Source Award to, Service-Disabled Veteran-Owned Small Business (SDVOSB) Concerns Eligible Under the SDVOSB Program (FEB 2024) (15 U.S.C. 657f).</w:t>
      </w:r>
    </w:p>
    <w:p w14:paraId="1B952E66" w14:textId="77777777" w:rsidR="00862C89" w:rsidRPr="004523D5" w:rsidRDefault="00862C89" w:rsidP="00FC4CA2">
      <w:pPr>
        <w:rPr>
          <w:rFonts w:cstheme="minorHAnsi"/>
          <w:szCs w:val="20"/>
        </w:rPr>
      </w:pPr>
      <w:r w:rsidRPr="004523D5">
        <w:rPr>
          <w:rFonts w:cstheme="minorHAnsi"/>
          <w:szCs w:val="20"/>
        </w:rPr>
        <w:lastRenderedPageBreak/>
        <w:t xml:space="preserve">    [</w:t>
      </w:r>
      <w:r>
        <w:rPr>
          <w:rFonts w:cstheme="minorHAnsi"/>
          <w:szCs w:val="20"/>
        </w:rPr>
        <w:t>X</w:t>
      </w:r>
      <w:r w:rsidRPr="004523D5">
        <w:rPr>
          <w:rFonts w:cstheme="minorHAnsi"/>
          <w:szCs w:val="20"/>
        </w:rPr>
        <w:t>]  (26) (i) 52.219-28, Postaward Small Business Program Rerepresentation (JAN 2025) (15 U.S.C. 632(a)(2)).</w:t>
      </w:r>
    </w:p>
    <w:p w14:paraId="1B952E67" w14:textId="77777777" w:rsidR="00862C89" w:rsidRPr="004523D5" w:rsidRDefault="00862C89" w:rsidP="00FC4CA2">
      <w:pPr>
        <w:rPr>
          <w:rFonts w:cstheme="minorHAnsi"/>
          <w:szCs w:val="20"/>
        </w:rPr>
      </w:pPr>
      <w:r w:rsidRPr="004523D5">
        <w:rPr>
          <w:rFonts w:cstheme="minorHAnsi"/>
          <w:szCs w:val="20"/>
        </w:rPr>
        <w:t xml:space="preserve">    []  (ii) Alternate I (MAR 2020) of 52.219–28.</w:t>
      </w:r>
    </w:p>
    <w:p w14:paraId="1B952E68" w14:textId="77777777" w:rsidR="00862C89" w:rsidRPr="004523D5" w:rsidRDefault="00862C89" w:rsidP="00FC4CA2">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14:paraId="1B952E69" w14:textId="77777777" w:rsidR="00862C89" w:rsidRPr="004523D5" w:rsidRDefault="00862C89" w:rsidP="00FC4CA2">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14:paraId="1B952E6A" w14:textId="77777777" w:rsidR="00862C89" w:rsidRPr="004523D5" w:rsidRDefault="00862C89" w:rsidP="00FC4CA2">
      <w:pPr>
        <w:rPr>
          <w:rFonts w:cstheme="minorHAnsi"/>
          <w:szCs w:val="20"/>
        </w:rPr>
      </w:pPr>
      <w:r w:rsidRPr="004523D5">
        <w:rPr>
          <w:rFonts w:cstheme="minorHAnsi"/>
          <w:szCs w:val="20"/>
        </w:rPr>
        <w:t xml:space="preserve">    []  (29) </w:t>
      </w:r>
      <w:r w:rsidRPr="004523D5">
        <w:rPr>
          <w:rFonts w:cstheme="minorHAnsi"/>
          <w:szCs w:val="20"/>
        </w:rPr>
        <w:t>[Reserved]</w:t>
      </w:r>
    </w:p>
    <w:p w14:paraId="1B952E6B" w14:textId="77777777" w:rsidR="00862C89" w:rsidRPr="004523D5" w:rsidRDefault="00862C89" w:rsidP="00FC4CA2">
      <w:pPr>
        <w:rPr>
          <w:rFonts w:cstheme="minorHAnsi"/>
          <w:szCs w:val="20"/>
        </w:rPr>
      </w:pPr>
      <w:r w:rsidRPr="004523D5">
        <w:rPr>
          <w:rFonts w:cstheme="minorHAnsi"/>
          <w:szCs w:val="20"/>
        </w:rPr>
        <w:t xml:space="preserve">    []  (30) 52.219–33, Nonmanufacturer Rule (SEP 2021) (15 U.S.C. 637(a)(17)).</w:t>
      </w:r>
    </w:p>
    <w:p w14:paraId="1B952E6C" w14:textId="77777777" w:rsidR="00862C89" w:rsidRPr="004523D5" w:rsidRDefault="00862C8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(31) 52.222-3, Convict Labor (JUN 2003) (E.O. 11755).</w:t>
      </w:r>
    </w:p>
    <w:p w14:paraId="1B952E6D" w14:textId="77777777" w:rsidR="00862C89" w:rsidRPr="004523D5" w:rsidRDefault="00862C89" w:rsidP="00FC4CA2">
      <w:pPr>
        <w:rPr>
          <w:rFonts w:cstheme="minorHAnsi"/>
          <w:szCs w:val="20"/>
        </w:rPr>
      </w:pPr>
      <w:r w:rsidRPr="004523D5">
        <w:rPr>
          <w:rFonts w:cstheme="minorHAnsi"/>
          <w:szCs w:val="20"/>
        </w:rPr>
        <w:t xml:space="preserve">    []  (32) 52.222–19, Child Labor—Cooperation with Authorities and Remedies (JAN 2025) (E.O. 13126).</w:t>
      </w:r>
    </w:p>
    <w:p w14:paraId="1B952E6E" w14:textId="77777777" w:rsidR="00862C89" w:rsidRPr="004523D5" w:rsidRDefault="00862C89" w:rsidP="00FC4CA2">
      <w:pPr>
        <w:rPr>
          <w:rFonts w:cstheme="minorHAnsi"/>
          <w:szCs w:val="20"/>
        </w:rPr>
      </w:pPr>
      <w:r w:rsidRPr="004523D5">
        <w:rPr>
          <w:rFonts w:cstheme="minorHAnsi"/>
          <w:szCs w:val="20"/>
        </w:rPr>
        <w:t xml:space="preserve">    []  (33) [Reserved]</w:t>
      </w:r>
    </w:p>
    <w:p w14:paraId="1B952E6F" w14:textId="77777777" w:rsidR="00862C89" w:rsidRPr="004523D5" w:rsidRDefault="00862C89" w:rsidP="00FC4CA2">
      <w:pPr>
        <w:rPr>
          <w:rFonts w:cstheme="minorHAnsi"/>
          <w:szCs w:val="20"/>
        </w:rPr>
      </w:pPr>
      <w:r w:rsidRPr="004523D5">
        <w:rPr>
          <w:rFonts w:cstheme="minorHAnsi"/>
          <w:szCs w:val="20"/>
        </w:rPr>
        <w:t xml:space="preserve">    []  (34) [Reserved]</w:t>
      </w:r>
    </w:p>
    <w:p w14:paraId="1B952E70" w14:textId="77777777" w:rsidR="00862C89" w:rsidRPr="004523D5" w:rsidRDefault="00862C89" w:rsidP="00FC4CA2">
      <w:pPr>
        <w:rPr>
          <w:rFonts w:cstheme="minorHAnsi"/>
          <w:szCs w:val="20"/>
        </w:rPr>
      </w:pPr>
      <w:r w:rsidRPr="004523D5">
        <w:rPr>
          <w:rFonts w:cstheme="minorHAnsi"/>
          <w:szCs w:val="20"/>
        </w:rPr>
        <w:t xml:space="preserve">    []  (35)(i</w:t>
      </w:r>
      <w:r w:rsidRPr="004523D5">
        <w:rPr>
          <w:rFonts w:cstheme="minorHAnsi"/>
          <w:szCs w:val="20"/>
        </w:rPr>
        <w:t>) 52.222–35, Equal Opportunity for Veterans (JUN 2020) (38 U.S.C. 4212).</w:t>
      </w:r>
    </w:p>
    <w:p w14:paraId="1B952E71" w14:textId="77777777" w:rsidR="00862C89" w:rsidRPr="004523D5" w:rsidRDefault="00862C89" w:rsidP="00FC4CA2">
      <w:pPr>
        <w:rPr>
          <w:rFonts w:cstheme="minorHAnsi"/>
          <w:szCs w:val="20"/>
        </w:rPr>
      </w:pPr>
      <w:r w:rsidRPr="004523D5">
        <w:rPr>
          <w:rFonts w:cstheme="minorHAnsi"/>
          <w:szCs w:val="20"/>
        </w:rPr>
        <w:t xml:space="preserve">    []  (ii) Alternate I (JUL 2014) of 52.222-35.</w:t>
      </w:r>
    </w:p>
    <w:p w14:paraId="1B952E72" w14:textId="77777777" w:rsidR="00862C89" w:rsidRPr="004523D5" w:rsidRDefault="00862C8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14:paraId="1B952E73" w14:textId="77777777" w:rsidR="00862C89" w:rsidRPr="004523D5" w:rsidRDefault="00862C89" w:rsidP="00FC4CA2">
      <w:pPr>
        <w:rPr>
          <w:rFonts w:cstheme="minorHAnsi"/>
          <w:szCs w:val="20"/>
        </w:rPr>
      </w:pPr>
      <w:r w:rsidRPr="004523D5">
        <w:rPr>
          <w:rFonts w:cstheme="minorHAnsi"/>
          <w:szCs w:val="20"/>
        </w:rPr>
        <w:t xml:space="preserve">    []  (ii) Alternate I (JUL 2014) of 52.222-36.</w:t>
      </w:r>
    </w:p>
    <w:p w14:paraId="1B952E74" w14:textId="77777777" w:rsidR="00862C89" w:rsidRPr="004523D5" w:rsidRDefault="00862C89" w:rsidP="00FC4CA2">
      <w:pPr>
        <w:rPr>
          <w:rFonts w:cstheme="minorHAnsi"/>
          <w:szCs w:val="20"/>
        </w:rPr>
      </w:pPr>
      <w:r w:rsidRPr="004523D5">
        <w:rPr>
          <w:rFonts w:cstheme="minorHAnsi"/>
          <w:szCs w:val="20"/>
        </w:rPr>
        <w:t xml:space="preserve">    []  (37) 52.222–37, Employment Reports on Veterans (JUN 2020) (38 U.S.C. 4212).</w:t>
      </w:r>
    </w:p>
    <w:p w14:paraId="1B952E75" w14:textId="77777777" w:rsidR="00862C89" w:rsidRPr="004523D5" w:rsidRDefault="00862C89" w:rsidP="00FC4CA2">
      <w:pPr>
        <w:rPr>
          <w:rFonts w:cstheme="minorHAnsi"/>
          <w:szCs w:val="20"/>
        </w:rPr>
      </w:pPr>
      <w:r w:rsidRPr="004523D5">
        <w:rPr>
          <w:rFonts w:cstheme="minorHAnsi"/>
          <w:szCs w:val="20"/>
        </w:rPr>
        <w:t xml:space="preserve">    []  (38) 52.222-40, Notification of Employee Rights Under the National Labor Relations Act (DEC 2010) (E.O. 13496).</w:t>
      </w:r>
    </w:p>
    <w:p w14:paraId="1B952E76" w14:textId="77777777" w:rsidR="00862C89" w:rsidRPr="004523D5" w:rsidRDefault="00862C8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w:t>
      </w:r>
      <w:r>
        <w:rPr>
          <w:rFonts w:cstheme="minorHAnsi"/>
          <w:szCs w:val="20"/>
        </w:rPr>
        <w:t>OCT 2025</w:t>
      </w:r>
      <w:r w:rsidRPr="004523D5">
        <w:rPr>
          <w:rFonts w:cstheme="minorHAnsi"/>
          <w:szCs w:val="20"/>
        </w:rPr>
        <w:t>) (22 U.S.C. chapter 78 and E.O. 13627).</w:t>
      </w:r>
    </w:p>
    <w:p w14:paraId="1B952E77" w14:textId="77777777" w:rsidR="00862C89" w:rsidRPr="004523D5" w:rsidRDefault="00862C89" w:rsidP="00FC4CA2">
      <w:pPr>
        <w:rPr>
          <w:rFonts w:cstheme="minorHAnsi"/>
          <w:szCs w:val="20"/>
        </w:rPr>
      </w:pPr>
      <w:r w:rsidRPr="004523D5">
        <w:rPr>
          <w:rFonts w:cstheme="minorHAnsi"/>
          <w:szCs w:val="20"/>
        </w:rPr>
        <w:t xml:space="preserve">    []  (ii) Alternate I (MAR 2015) of 52.222-50 (22 U.S.C. chapter 78 and E.O. 13627).</w:t>
      </w:r>
    </w:p>
    <w:p w14:paraId="1B952E78" w14:textId="77777777" w:rsidR="00862C89" w:rsidRPr="004523D5" w:rsidRDefault="00862C89" w:rsidP="00FC4CA2">
      <w:pPr>
        <w:rPr>
          <w:rFonts w:cstheme="minorHAnsi"/>
          <w:szCs w:val="20"/>
        </w:rPr>
      </w:pPr>
      <w:r w:rsidRPr="004523D5">
        <w:rPr>
          <w:rFonts w:cstheme="minorHAnsi"/>
          <w:szCs w:val="20"/>
        </w:rPr>
        <w:t xml:space="preserve">    []  (40) 52.222-54, Employment Eligibility Verification (JAN 2025). (E.O. 12989). (Not applicable to the acquisition of commercially available off-the-shelf items or certain other types of commercial products or commercial services as prescribed in FAR 22.1803.)</w:t>
      </w:r>
    </w:p>
    <w:p w14:paraId="1B952E79" w14:textId="77777777" w:rsidR="00862C89" w:rsidRPr="004523D5" w:rsidRDefault="00862C89" w:rsidP="00FC4CA2">
      <w:pPr>
        <w:rPr>
          <w:rFonts w:cstheme="minorHAnsi"/>
          <w:szCs w:val="20"/>
        </w:rPr>
      </w:pPr>
      <w:r w:rsidRPr="004523D5">
        <w:rPr>
          <w:rFonts w:cstheme="minorHAnsi"/>
          <w:szCs w:val="20"/>
        </w:rPr>
        <w:t xml:space="preserve">    []  (41)(i</w:t>
      </w:r>
      <w:r w:rsidRPr="004523D5">
        <w:rPr>
          <w:rFonts w:cstheme="minorHAnsi"/>
          <w:szCs w:val="20"/>
        </w:rPr>
        <w:t>) 52.223-9, Estimate of Percentage of Recovered Material Content for EPA-Designated Items (MAY 2008) (42 U.S.C.6962(c)(3)(A)(ii)). (Not applicable to the acquisition of commercially available off-the-shelf items.)</w:t>
      </w:r>
    </w:p>
    <w:p w14:paraId="1B952E7A" w14:textId="77777777" w:rsidR="00862C89" w:rsidRPr="004523D5" w:rsidRDefault="00862C89" w:rsidP="00FC4CA2">
      <w:pPr>
        <w:rPr>
          <w:rFonts w:cstheme="minorHAnsi"/>
          <w:szCs w:val="20"/>
        </w:rPr>
      </w:pPr>
      <w:r w:rsidRPr="004523D5">
        <w:rPr>
          <w:rFonts w:cstheme="minorHAnsi"/>
          <w:szCs w:val="20"/>
        </w:rPr>
        <w:lastRenderedPageBreak/>
        <w:t xml:space="preserve">    []  (ii) Alternate I (MAY 2008) of 52.223-9 (42 U.S.C. 6962(i)(2)(C)). (Not applicable to the acquisition of commercially available off-the-shelf items.)</w:t>
      </w:r>
    </w:p>
    <w:p w14:paraId="1B952E7B" w14:textId="77777777" w:rsidR="00862C89" w:rsidRPr="004523D5" w:rsidRDefault="00862C89" w:rsidP="00FC4CA2">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1B952E7C" w14:textId="77777777" w:rsidR="00862C89" w:rsidRPr="004523D5" w:rsidRDefault="00862C89" w:rsidP="00FC4CA2">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1B952E7D" w14:textId="77777777" w:rsidR="00862C89" w:rsidRPr="004523D5" w:rsidRDefault="00862C89" w:rsidP="00FC4CA2">
      <w:pPr>
        <w:rPr>
          <w:rFonts w:cstheme="minorHAnsi"/>
          <w:szCs w:val="20"/>
        </w:rPr>
      </w:pPr>
      <w:r w:rsidRPr="004523D5">
        <w:rPr>
          <w:rFonts w:cstheme="minorHAnsi"/>
          <w:szCs w:val="20"/>
        </w:rPr>
        <w:t xml:space="preserve">    []  (44) </w:t>
      </w:r>
      <w:r w:rsidRPr="006A09E9">
        <w:rPr>
          <w:rFonts w:cstheme="minorHAnsi"/>
          <w:szCs w:val="20"/>
        </w:rPr>
        <w:t>[Reserved]</w:t>
      </w:r>
    </w:p>
    <w:p w14:paraId="1B952E7E" w14:textId="77777777" w:rsidR="00862C89" w:rsidRPr="004523D5" w:rsidRDefault="00862C89" w:rsidP="00FC4CA2">
      <w:pPr>
        <w:rPr>
          <w:rFonts w:cstheme="minorHAnsi"/>
          <w:szCs w:val="20"/>
        </w:rPr>
      </w:pPr>
      <w:r w:rsidRPr="004523D5">
        <w:rPr>
          <w:rFonts w:cstheme="minorHAnsi"/>
          <w:szCs w:val="20"/>
        </w:rPr>
        <w:t xml:space="preserve">    []  (45) </w:t>
      </w:r>
      <w:r w:rsidRPr="004B7DB9">
        <w:rPr>
          <w:rFonts w:cstheme="minorHAnsi"/>
          <w:szCs w:val="20"/>
        </w:rPr>
        <w:t>[Reserved]</w:t>
      </w:r>
    </w:p>
    <w:p w14:paraId="1B952E7F" w14:textId="77777777" w:rsidR="00862C89" w:rsidRPr="004523D5" w:rsidRDefault="00862C8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14:paraId="1B952E80" w14:textId="77777777" w:rsidR="00862C89" w:rsidRPr="004523D5" w:rsidRDefault="00862C89" w:rsidP="00FC4CA2">
      <w:pPr>
        <w:rPr>
          <w:rFonts w:cstheme="minorHAnsi"/>
          <w:szCs w:val="20"/>
        </w:rPr>
      </w:pPr>
      <w:r w:rsidRPr="004523D5">
        <w:rPr>
          <w:rFonts w:cstheme="minorHAnsi"/>
          <w:szCs w:val="20"/>
        </w:rPr>
        <w:t xml:space="preserve">    []  (47)(i) 52.224-3, Privacy Training (JAN 2017) (5 U.S.C. 552a).</w:t>
      </w:r>
    </w:p>
    <w:p w14:paraId="1B952E81" w14:textId="77777777" w:rsidR="00862C89" w:rsidRPr="004523D5" w:rsidRDefault="00862C89" w:rsidP="00FC4CA2">
      <w:pPr>
        <w:rPr>
          <w:rFonts w:cstheme="minorHAnsi"/>
          <w:szCs w:val="20"/>
        </w:rPr>
      </w:pPr>
      <w:r w:rsidRPr="004523D5">
        <w:rPr>
          <w:rFonts w:cstheme="minorHAnsi"/>
          <w:szCs w:val="20"/>
        </w:rPr>
        <w:t xml:space="preserve">    []  (ii) Alternate I (JAN 2017) of 52.224-3.</w:t>
      </w:r>
    </w:p>
    <w:p w14:paraId="1B952E82" w14:textId="77777777" w:rsidR="00862C89" w:rsidRPr="004523D5" w:rsidRDefault="00862C89" w:rsidP="00FC4CA2">
      <w:pPr>
        <w:rPr>
          <w:rFonts w:cstheme="minorHAnsi"/>
          <w:szCs w:val="20"/>
        </w:rPr>
      </w:pPr>
      <w:r w:rsidRPr="004523D5">
        <w:rPr>
          <w:rFonts w:cstheme="minorHAnsi"/>
          <w:szCs w:val="20"/>
        </w:rPr>
        <w:t xml:space="preserve">    []  (48)(i) 52.225-1, Buy American—Supplies (OCT 2022) (41 U.S.C. chapter 83).</w:t>
      </w:r>
    </w:p>
    <w:p w14:paraId="1B952E83" w14:textId="77777777" w:rsidR="00862C89" w:rsidRPr="004523D5" w:rsidRDefault="00862C89" w:rsidP="00FC4CA2">
      <w:pPr>
        <w:rPr>
          <w:rFonts w:cstheme="minorHAnsi"/>
          <w:szCs w:val="20"/>
        </w:rPr>
      </w:pPr>
      <w:r w:rsidRPr="004523D5">
        <w:rPr>
          <w:rFonts w:cstheme="minorHAnsi"/>
          <w:szCs w:val="20"/>
        </w:rPr>
        <w:t xml:space="preserve">    []  (ii) Alternate I (OCT 2022) of 52.225-1.</w:t>
      </w:r>
    </w:p>
    <w:p w14:paraId="1B952E84" w14:textId="77777777" w:rsidR="00862C89" w:rsidRPr="004523D5" w:rsidRDefault="00862C89"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1B952E85" w14:textId="77777777" w:rsidR="00862C89" w:rsidRPr="004523D5" w:rsidRDefault="00862C89" w:rsidP="00FC4CA2">
      <w:pPr>
        <w:rPr>
          <w:rFonts w:cstheme="minorHAnsi"/>
          <w:szCs w:val="20"/>
        </w:rPr>
      </w:pPr>
      <w:r w:rsidRPr="004523D5">
        <w:rPr>
          <w:rFonts w:cstheme="minorHAnsi"/>
          <w:szCs w:val="20"/>
        </w:rPr>
        <w:t xml:space="preserve">    []  (ii) Alternate I [Reserved].</w:t>
      </w:r>
    </w:p>
    <w:p w14:paraId="1B952E86" w14:textId="77777777" w:rsidR="00862C89" w:rsidRPr="004523D5" w:rsidRDefault="00862C89" w:rsidP="00FC4CA2">
      <w:pPr>
        <w:rPr>
          <w:rFonts w:cstheme="minorHAnsi"/>
          <w:szCs w:val="20"/>
        </w:rPr>
      </w:pPr>
      <w:r w:rsidRPr="004523D5">
        <w:rPr>
          <w:rFonts w:cstheme="minorHAnsi"/>
          <w:szCs w:val="20"/>
        </w:rPr>
        <w:t xml:space="preserve">    []  (iii) Alternate II (JAN 2025) of 52.225-3.</w:t>
      </w:r>
    </w:p>
    <w:p w14:paraId="1B952E87" w14:textId="77777777" w:rsidR="00862C89" w:rsidRPr="004523D5" w:rsidRDefault="00862C89" w:rsidP="00FC4CA2">
      <w:pPr>
        <w:rPr>
          <w:rFonts w:cstheme="minorHAnsi"/>
          <w:szCs w:val="20"/>
        </w:rPr>
      </w:pPr>
      <w:r w:rsidRPr="004523D5">
        <w:rPr>
          <w:rFonts w:cstheme="minorHAnsi"/>
          <w:szCs w:val="20"/>
        </w:rPr>
        <w:t xml:space="preserve">    []  (iv) Alternate III (FEB 2024) of 52.225-3.</w:t>
      </w:r>
    </w:p>
    <w:p w14:paraId="1B952E88" w14:textId="77777777" w:rsidR="00862C89" w:rsidRPr="004523D5" w:rsidRDefault="00862C89" w:rsidP="00FC4CA2">
      <w:pPr>
        <w:rPr>
          <w:rFonts w:cstheme="minorHAnsi"/>
          <w:szCs w:val="20"/>
        </w:rPr>
      </w:pPr>
      <w:r w:rsidRPr="004523D5">
        <w:rPr>
          <w:rFonts w:cstheme="minorHAnsi"/>
          <w:szCs w:val="20"/>
        </w:rPr>
        <w:t xml:space="preserve">    []  (v) Alternate IV (OCT 2022) of 52.225-3.</w:t>
      </w:r>
    </w:p>
    <w:p w14:paraId="1B952E89" w14:textId="77777777" w:rsidR="00862C89" w:rsidRPr="004523D5" w:rsidRDefault="00862C89" w:rsidP="00FC4CA2">
      <w:pPr>
        <w:rPr>
          <w:rFonts w:cstheme="minorHAnsi"/>
          <w:szCs w:val="20"/>
        </w:rPr>
      </w:pPr>
      <w:r w:rsidRPr="004523D5">
        <w:rPr>
          <w:rFonts w:cstheme="minorHAnsi"/>
          <w:szCs w:val="20"/>
        </w:rPr>
        <w:t xml:space="preserve">    []  (50) 52.225–5, Trade Agreements (NOV 2023) (19 U.S.C. 2501, </w:t>
      </w:r>
      <w:r w:rsidRPr="004523D5">
        <w:rPr>
          <w:rFonts w:cstheme="minorHAnsi"/>
          <w:i/>
          <w:iCs/>
          <w:szCs w:val="20"/>
        </w:rPr>
        <w:t>et seq</w:t>
      </w:r>
      <w:r w:rsidRPr="004523D5">
        <w:rPr>
          <w:rFonts w:cstheme="minorHAnsi"/>
          <w:szCs w:val="20"/>
        </w:rPr>
        <w:t>., 19 U.S.C. 3301 note</w:t>
      </w:r>
    </w:p>
    <w:p w14:paraId="1B952E8A" w14:textId="77777777" w:rsidR="00862C89" w:rsidRPr="004523D5" w:rsidRDefault="00862C89" w:rsidP="00FC4CA2">
      <w:pPr>
        <w:rPr>
          <w:rFonts w:cstheme="minorHAnsi"/>
          <w:szCs w:val="20"/>
        </w:rPr>
      </w:pPr>
      <w:r w:rsidRPr="004523D5">
        <w:rPr>
          <w:rFonts w:cstheme="minorHAnsi"/>
          <w:szCs w:val="20"/>
        </w:rPr>
        <w:t xml:space="preserve">    []  (51) 52.225-13, Restrictions on Certain Foreign Purchases (FEB 2021) (E.O.'s, proclamations, and statutes administered by the Office of Foreign Assets Control of the Department of the Treasury).</w:t>
      </w:r>
    </w:p>
    <w:p w14:paraId="1B952E8B" w14:textId="77777777" w:rsidR="00862C89" w:rsidRPr="004523D5" w:rsidRDefault="00862C89" w:rsidP="00FC4CA2">
      <w:pPr>
        <w:rPr>
          <w:rFonts w:cstheme="minorHAnsi"/>
          <w:szCs w:val="20"/>
        </w:rPr>
      </w:pPr>
      <w:r w:rsidRPr="004523D5">
        <w:rPr>
          <w:rFonts w:cstheme="minorHAnsi"/>
          <w:szCs w:val="20"/>
        </w:rPr>
        <w:t xml:space="preserve">    [</w:t>
      </w:r>
      <w:r w:rsidRPr="004523D5">
        <w:rPr>
          <w:rFonts w:cstheme="minorHAnsi"/>
          <w:szCs w:val="20"/>
        </w:rPr>
        <w:t>]  (52) 52.225–26, Contractors Performing Private Security Functions Outside the United States (OCT 2016) (Section 862, as amended, of the National Defense Authorization Act for Fiscal Year 2008; 10 U.S.C. Subtitle A, Part V, Subpart G Note).</w:t>
      </w:r>
    </w:p>
    <w:p w14:paraId="1B952E8C" w14:textId="77777777" w:rsidR="00862C89" w:rsidRPr="004523D5" w:rsidRDefault="00862C89" w:rsidP="00FC4CA2">
      <w:pPr>
        <w:rPr>
          <w:rFonts w:cstheme="minorHAnsi"/>
          <w:szCs w:val="20"/>
        </w:rPr>
      </w:pPr>
      <w:r w:rsidRPr="004523D5">
        <w:rPr>
          <w:rFonts w:cstheme="minorHAnsi"/>
          <w:szCs w:val="20"/>
        </w:rPr>
        <w:t xml:space="preserve">    []  (53) 52.226-4, Notice of Disaster or Emergency Area Set-Aside (NOV 2007) (42 U.S.C. 5150).</w:t>
      </w:r>
    </w:p>
    <w:p w14:paraId="1B952E8D" w14:textId="77777777" w:rsidR="00862C89" w:rsidRPr="004523D5" w:rsidRDefault="00862C89" w:rsidP="00FC4CA2">
      <w:pPr>
        <w:rPr>
          <w:rFonts w:cstheme="minorHAnsi"/>
          <w:szCs w:val="20"/>
        </w:rPr>
      </w:pPr>
      <w:r w:rsidRPr="004523D5">
        <w:rPr>
          <w:rFonts w:cstheme="minorHAnsi"/>
          <w:szCs w:val="20"/>
        </w:rPr>
        <w:t xml:space="preserve">    []  (54) 52.226-5, Restrictions on Subcontracting Outside Disaster or Emergency Area (NOV 2007) (42 U.S.C. 5150).</w:t>
      </w:r>
    </w:p>
    <w:p w14:paraId="1B952E8E" w14:textId="77777777" w:rsidR="00862C89" w:rsidRPr="004523D5" w:rsidRDefault="00862C89" w:rsidP="00FC4CA2">
      <w:pPr>
        <w:rPr>
          <w:rFonts w:cstheme="minorHAnsi"/>
          <w:szCs w:val="20"/>
        </w:rPr>
      </w:pPr>
      <w:r w:rsidRPr="004523D5">
        <w:rPr>
          <w:rFonts w:cstheme="minorHAnsi"/>
          <w:szCs w:val="20"/>
        </w:rPr>
        <w:lastRenderedPageBreak/>
        <w:t xml:space="preserve">    [</w:t>
      </w:r>
      <w:r>
        <w:rPr>
          <w:rFonts w:cstheme="minorHAnsi"/>
          <w:szCs w:val="20"/>
        </w:rPr>
        <w:t>X</w:t>
      </w:r>
      <w:r w:rsidRPr="004523D5">
        <w:rPr>
          <w:rFonts w:cstheme="minorHAnsi"/>
          <w:szCs w:val="20"/>
        </w:rPr>
        <w:t>]  (55) 52.226-8, Encouraging Contractor Policies to Ban Text Messaging While Driving (MAY 2024) (E.O. 13513)</w:t>
      </w:r>
    </w:p>
    <w:p w14:paraId="1B952E8F" w14:textId="77777777" w:rsidR="00862C89" w:rsidRPr="004523D5" w:rsidRDefault="00862C89" w:rsidP="00FC4CA2">
      <w:pPr>
        <w:rPr>
          <w:rFonts w:cstheme="minorHAnsi"/>
          <w:szCs w:val="20"/>
        </w:rPr>
      </w:pPr>
      <w:r w:rsidRPr="004523D5">
        <w:rPr>
          <w:rFonts w:cstheme="minorHAnsi"/>
          <w:szCs w:val="20"/>
        </w:rPr>
        <w:t xml:space="preserve">    []  (56) 52.229–12, Tax on Certain Foreign Procurements (FEB 2021).</w:t>
      </w:r>
    </w:p>
    <w:p w14:paraId="1B952E90" w14:textId="77777777" w:rsidR="00862C89" w:rsidRPr="004523D5" w:rsidRDefault="00862C89" w:rsidP="00FC4CA2">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14:paraId="1B952E91" w14:textId="77777777" w:rsidR="00862C89" w:rsidRPr="004523D5" w:rsidRDefault="00862C89" w:rsidP="00FC4CA2">
      <w:pPr>
        <w:rPr>
          <w:rFonts w:cstheme="minorHAnsi"/>
          <w:szCs w:val="20"/>
        </w:rPr>
      </w:pPr>
      <w:r w:rsidRPr="004523D5">
        <w:rPr>
          <w:rFonts w:cstheme="minorHAnsi"/>
          <w:szCs w:val="20"/>
        </w:rPr>
        <w:t xml:space="preserve">    []  (58) 52.232-30, Installment Payments for Commercial Products and Commercial Services (NOV 2021) (41 U.S.C. 4505, 10 U.S.C. 3805).</w:t>
      </w:r>
    </w:p>
    <w:p w14:paraId="1B952E92" w14:textId="77777777" w:rsidR="00862C89" w:rsidRPr="004523D5" w:rsidRDefault="00862C8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1B952E93" w14:textId="77777777" w:rsidR="00862C89" w:rsidRPr="004523D5" w:rsidRDefault="00862C89" w:rsidP="00FC4CA2">
      <w:pPr>
        <w:rPr>
          <w:rFonts w:cstheme="minorHAnsi"/>
          <w:szCs w:val="20"/>
        </w:rPr>
      </w:pPr>
      <w:r w:rsidRPr="004523D5">
        <w:rPr>
          <w:rFonts w:cstheme="minorHAnsi"/>
          <w:szCs w:val="20"/>
        </w:rPr>
        <w:t xml:space="preserve">    []  (60) 52.232-34, Payment by Electronic Funds Transfer—Other than System for Award Management (JUL 2013) (31 U.S.C. 3332).</w:t>
      </w:r>
    </w:p>
    <w:p w14:paraId="1B952E94" w14:textId="77777777" w:rsidR="00862C89" w:rsidRPr="004523D5" w:rsidRDefault="00862C8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(61) 52.232-36, Payment by Third Party (MAY 2014) (31 U.S.C. 3332).</w:t>
      </w:r>
    </w:p>
    <w:p w14:paraId="1B952E95" w14:textId="77777777" w:rsidR="00862C89" w:rsidRPr="004523D5" w:rsidRDefault="00862C89" w:rsidP="00FC4CA2">
      <w:pPr>
        <w:rPr>
          <w:rFonts w:cstheme="minorHAnsi"/>
          <w:szCs w:val="20"/>
        </w:rPr>
      </w:pPr>
      <w:r w:rsidRPr="004523D5">
        <w:rPr>
          <w:rFonts w:cstheme="minorHAnsi"/>
          <w:szCs w:val="20"/>
        </w:rPr>
        <w:t xml:space="preserve">    []  (62) 52.239-1, Privacy or Security Safeguards (AUG 1996) (5 U.S.C. 552a).</w:t>
      </w:r>
    </w:p>
    <w:p w14:paraId="1B952E96" w14:textId="77777777" w:rsidR="00862C89" w:rsidRPr="004523D5" w:rsidRDefault="00862C89" w:rsidP="00FC4CA2">
      <w:pPr>
        <w:tabs>
          <w:tab w:val="left" w:pos="8265"/>
        </w:tabs>
        <w:rPr>
          <w:rFonts w:cstheme="minorHAnsi"/>
          <w:szCs w:val="20"/>
        </w:rPr>
      </w:pPr>
      <w:r w:rsidRPr="004523D5">
        <w:rPr>
          <w:rFonts w:cstheme="minorHAnsi"/>
          <w:szCs w:val="20"/>
        </w:rPr>
        <w:t xml:space="preserve">    []  (63) 52.240–1, Prohibition on Unmanned Aircraft Systems Manufactured or Assembled by American Security Drone Act—Covered Foreign Entities (NOV 2024) (Sections 1821–1826, Pub. L. 118–31, 41 U.S.C. 3901 note prec.).</w:t>
      </w:r>
    </w:p>
    <w:p w14:paraId="1B952E97" w14:textId="77777777" w:rsidR="00862C89" w:rsidRPr="004523D5" w:rsidRDefault="00862C89" w:rsidP="00FC4CA2">
      <w:pPr>
        <w:rPr>
          <w:rFonts w:cstheme="minorHAnsi"/>
          <w:szCs w:val="20"/>
        </w:rPr>
      </w:pPr>
      <w:r w:rsidRPr="004523D5">
        <w:rPr>
          <w:rFonts w:cstheme="minorHAnsi"/>
          <w:szCs w:val="20"/>
        </w:rPr>
        <w:t xml:space="preserve">    []  (64) 52.242-5, Payments to Small Business Subcontractors (JAN 2017)(15 U.S.C. 637(d)(13)).</w:t>
      </w:r>
    </w:p>
    <w:p w14:paraId="1B952E98" w14:textId="77777777" w:rsidR="00862C89" w:rsidRPr="004523D5" w:rsidRDefault="00862C89" w:rsidP="00FC4CA2">
      <w:pPr>
        <w:rPr>
          <w:rFonts w:cstheme="minorHAnsi"/>
          <w:szCs w:val="20"/>
        </w:rPr>
      </w:pPr>
      <w:r w:rsidRPr="004523D5">
        <w:rPr>
          <w:rFonts w:cstheme="minorHAnsi"/>
          <w:szCs w:val="20"/>
        </w:rPr>
        <w:t xml:space="preserve">    []  (65)(i</w:t>
      </w:r>
      <w:r w:rsidRPr="004523D5">
        <w:rPr>
          <w:rFonts w:cstheme="minorHAnsi"/>
          <w:szCs w:val="20"/>
        </w:rPr>
        <w:t>) 52.247-64, Preference for Privately Owned U.S.-Flag Commercial Vessels (NOV 2021) (46 U.S.C. 55305 and 10 U.S.C. 2631).</w:t>
      </w:r>
    </w:p>
    <w:p w14:paraId="1B952E99" w14:textId="77777777" w:rsidR="00862C89" w:rsidRPr="004523D5" w:rsidRDefault="00862C89" w:rsidP="00FC4CA2">
      <w:pPr>
        <w:rPr>
          <w:rFonts w:cstheme="minorHAnsi"/>
          <w:szCs w:val="20"/>
        </w:rPr>
      </w:pPr>
      <w:r w:rsidRPr="004523D5">
        <w:rPr>
          <w:rFonts w:cstheme="minorHAnsi"/>
          <w:szCs w:val="20"/>
        </w:rPr>
        <w:t xml:space="preserve">    []  (ii) Alternate I (APR 2003) of 52.247-64.</w:t>
      </w:r>
    </w:p>
    <w:p w14:paraId="1B952E9A" w14:textId="77777777" w:rsidR="00862C89" w:rsidRPr="004523D5" w:rsidRDefault="00862C89" w:rsidP="00FC4CA2">
      <w:pPr>
        <w:rPr>
          <w:rFonts w:cstheme="minorHAnsi"/>
          <w:szCs w:val="20"/>
        </w:rPr>
      </w:pPr>
      <w:r w:rsidRPr="004523D5">
        <w:rPr>
          <w:rFonts w:cstheme="minorHAnsi"/>
          <w:szCs w:val="20"/>
        </w:rPr>
        <w:t xml:space="preserve">    []  (iii) Alternate II (NOV 2021) of 52.247-64.</w:t>
      </w:r>
    </w:p>
    <w:p w14:paraId="1B952E9B" w14:textId="77777777" w:rsidR="00862C89" w:rsidRPr="004523D5" w:rsidRDefault="00862C89"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1B952E9C" w14:textId="77777777" w:rsidR="00862C89" w:rsidRPr="004523D5" w:rsidRDefault="00862C8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52.222-41, Service Contract Labor Standards (AUG 2018) (41 U.S.C. chapter 67).</w:t>
      </w:r>
    </w:p>
    <w:p w14:paraId="1B952E9D" w14:textId="77777777" w:rsidR="00862C89" w:rsidRPr="004523D5" w:rsidRDefault="00862C8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677E5" w14:paraId="1B952EA0" w14:textId="77777777" w:rsidTr="00FC4CA2">
        <w:tc>
          <w:tcPr>
            <w:tcW w:w="4788" w:type="dxa"/>
            <w:hideMark/>
          </w:tcPr>
          <w:p w14:paraId="1B952E9E" w14:textId="77777777" w:rsidR="00862C89" w:rsidRPr="004523D5" w:rsidRDefault="00862C89">
            <w:pPr>
              <w:jc w:val="center"/>
              <w:rPr>
                <w:rFonts w:cstheme="minorHAnsi"/>
                <w:szCs w:val="20"/>
              </w:rPr>
            </w:pPr>
            <w:r>
              <w:rPr>
                <w:rFonts w:cstheme="minorHAnsi"/>
                <w:szCs w:val="20"/>
              </w:rPr>
              <w:t>Employee Class</w:t>
            </w:r>
          </w:p>
        </w:tc>
        <w:tc>
          <w:tcPr>
            <w:tcW w:w="4788" w:type="dxa"/>
            <w:hideMark/>
          </w:tcPr>
          <w:p w14:paraId="1B952E9F" w14:textId="77777777" w:rsidR="00862C89" w:rsidRPr="004523D5" w:rsidRDefault="00862C89">
            <w:pPr>
              <w:jc w:val="center"/>
              <w:rPr>
                <w:rFonts w:cstheme="minorHAnsi"/>
                <w:szCs w:val="20"/>
              </w:rPr>
            </w:pPr>
            <w:r>
              <w:rPr>
                <w:rFonts w:cstheme="minorHAnsi"/>
                <w:szCs w:val="20"/>
              </w:rPr>
              <w:t>Monetary Wage-Fringe Benefits</w:t>
            </w:r>
          </w:p>
        </w:tc>
      </w:tr>
      <w:tr w:rsidR="00B677E5" w14:paraId="1B952EA3" w14:textId="77777777" w:rsidTr="00FC4CA2">
        <w:tc>
          <w:tcPr>
            <w:tcW w:w="4788" w:type="dxa"/>
            <w:hideMark/>
          </w:tcPr>
          <w:p w14:paraId="1B952EA1" w14:textId="77777777" w:rsidR="00862C89" w:rsidRPr="004523D5" w:rsidRDefault="00862C89">
            <w:pPr>
              <w:jc w:val="center"/>
              <w:rPr>
                <w:rFonts w:cstheme="minorHAnsi"/>
                <w:szCs w:val="20"/>
              </w:rPr>
            </w:pPr>
            <w:r>
              <w:rPr>
                <w:rFonts w:cstheme="minorHAnsi"/>
                <w:szCs w:val="20"/>
              </w:rPr>
              <w:t>Material handler</w:t>
            </w:r>
          </w:p>
        </w:tc>
        <w:tc>
          <w:tcPr>
            <w:tcW w:w="4788" w:type="dxa"/>
            <w:hideMark/>
          </w:tcPr>
          <w:p w14:paraId="1B952EA2" w14:textId="77777777" w:rsidR="00862C89" w:rsidRPr="004523D5" w:rsidRDefault="00862C89">
            <w:pPr>
              <w:jc w:val="center"/>
              <w:rPr>
                <w:rFonts w:cstheme="minorHAnsi"/>
                <w:szCs w:val="20"/>
              </w:rPr>
            </w:pPr>
            <w:r>
              <w:rPr>
                <w:rFonts w:cstheme="minorHAnsi"/>
                <w:szCs w:val="20"/>
              </w:rPr>
              <w:t>57,124.22</w:t>
            </w:r>
          </w:p>
        </w:tc>
      </w:tr>
      <w:tr w:rsidR="00B677E5" w14:paraId="1B952EA6" w14:textId="77777777" w:rsidTr="00FC4CA2">
        <w:tc>
          <w:tcPr>
            <w:tcW w:w="4788" w:type="dxa"/>
            <w:hideMark/>
          </w:tcPr>
          <w:p w14:paraId="1B952EA4" w14:textId="77777777" w:rsidR="00862C89" w:rsidRPr="004523D5" w:rsidRDefault="00862C89">
            <w:pPr>
              <w:jc w:val="center"/>
              <w:rPr>
                <w:rFonts w:cstheme="minorHAnsi"/>
                <w:szCs w:val="20"/>
              </w:rPr>
            </w:pPr>
          </w:p>
        </w:tc>
        <w:tc>
          <w:tcPr>
            <w:tcW w:w="4788" w:type="dxa"/>
            <w:hideMark/>
          </w:tcPr>
          <w:p w14:paraId="1B952EA5" w14:textId="77777777" w:rsidR="00862C89" w:rsidRPr="004523D5" w:rsidRDefault="00862C89">
            <w:pPr>
              <w:jc w:val="center"/>
              <w:rPr>
                <w:rFonts w:cstheme="minorHAnsi"/>
                <w:szCs w:val="20"/>
              </w:rPr>
            </w:pPr>
          </w:p>
        </w:tc>
      </w:tr>
      <w:tr w:rsidR="00B677E5" w14:paraId="1B952EA9" w14:textId="77777777" w:rsidTr="00FC4CA2">
        <w:tc>
          <w:tcPr>
            <w:tcW w:w="4788" w:type="dxa"/>
            <w:hideMark/>
          </w:tcPr>
          <w:p w14:paraId="1B952EA7" w14:textId="77777777" w:rsidR="00862C89" w:rsidRPr="004523D5" w:rsidRDefault="00862C89">
            <w:pPr>
              <w:jc w:val="center"/>
              <w:rPr>
                <w:rFonts w:cstheme="minorHAnsi"/>
                <w:szCs w:val="20"/>
              </w:rPr>
            </w:pPr>
          </w:p>
        </w:tc>
        <w:tc>
          <w:tcPr>
            <w:tcW w:w="4788" w:type="dxa"/>
            <w:hideMark/>
          </w:tcPr>
          <w:p w14:paraId="1B952EA8" w14:textId="77777777" w:rsidR="00862C89" w:rsidRPr="004523D5" w:rsidRDefault="00862C89">
            <w:pPr>
              <w:jc w:val="center"/>
              <w:rPr>
                <w:rFonts w:cstheme="minorHAnsi"/>
                <w:szCs w:val="20"/>
              </w:rPr>
            </w:pPr>
          </w:p>
        </w:tc>
      </w:tr>
      <w:tr w:rsidR="00B677E5" w14:paraId="1B952EAC" w14:textId="77777777" w:rsidTr="00FC4CA2">
        <w:tc>
          <w:tcPr>
            <w:tcW w:w="4788" w:type="dxa"/>
            <w:hideMark/>
          </w:tcPr>
          <w:p w14:paraId="1B952EAA" w14:textId="77777777" w:rsidR="00862C89" w:rsidRPr="004523D5" w:rsidRDefault="00862C89">
            <w:pPr>
              <w:jc w:val="center"/>
              <w:rPr>
                <w:rFonts w:cstheme="minorHAnsi"/>
                <w:szCs w:val="20"/>
              </w:rPr>
            </w:pPr>
          </w:p>
        </w:tc>
        <w:tc>
          <w:tcPr>
            <w:tcW w:w="4788" w:type="dxa"/>
            <w:hideMark/>
          </w:tcPr>
          <w:p w14:paraId="1B952EAB" w14:textId="77777777" w:rsidR="00862C89" w:rsidRPr="004523D5" w:rsidRDefault="00862C89">
            <w:pPr>
              <w:jc w:val="center"/>
              <w:rPr>
                <w:rFonts w:cstheme="minorHAnsi"/>
                <w:szCs w:val="20"/>
              </w:rPr>
            </w:pPr>
          </w:p>
        </w:tc>
      </w:tr>
      <w:tr w:rsidR="00B677E5" w14:paraId="1B952EAF" w14:textId="77777777" w:rsidTr="00FC4CA2">
        <w:tc>
          <w:tcPr>
            <w:tcW w:w="4788" w:type="dxa"/>
          </w:tcPr>
          <w:p w14:paraId="1B952EAD" w14:textId="77777777" w:rsidR="00862C89" w:rsidRPr="004523D5" w:rsidRDefault="00862C89">
            <w:pPr>
              <w:jc w:val="center"/>
              <w:rPr>
                <w:rStyle w:val="AAMSKBFill-InHighlight"/>
                <w:rFonts w:cstheme="minorHAnsi"/>
              </w:rPr>
            </w:pPr>
          </w:p>
        </w:tc>
        <w:tc>
          <w:tcPr>
            <w:tcW w:w="4788" w:type="dxa"/>
          </w:tcPr>
          <w:p w14:paraId="1B952EAE" w14:textId="77777777" w:rsidR="00862C89" w:rsidRPr="004523D5" w:rsidRDefault="00862C89">
            <w:pPr>
              <w:jc w:val="center"/>
              <w:rPr>
                <w:rStyle w:val="AAMSKBFill-InHighlight"/>
                <w:rFonts w:cstheme="minorHAnsi"/>
                <w:szCs w:val="20"/>
              </w:rPr>
            </w:pPr>
          </w:p>
        </w:tc>
      </w:tr>
    </w:tbl>
    <w:p w14:paraId="1B952EB0" w14:textId="77777777" w:rsidR="00862C89" w:rsidRPr="004523D5" w:rsidRDefault="00862C89" w:rsidP="00FC4CA2">
      <w:pPr>
        <w:rPr>
          <w:rFonts w:cstheme="minorHAnsi"/>
          <w:szCs w:val="20"/>
        </w:rPr>
      </w:pPr>
      <w:r w:rsidRPr="004523D5">
        <w:rPr>
          <w:rFonts w:cstheme="minorHAnsi"/>
          <w:szCs w:val="20"/>
        </w:rPr>
        <w:lastRenderedPageBreak/>
        <w:t xml:space="preserve">    [</w:t>
      </w:r>
      <w:r w:rsidRPr="004523D5">
        <w:rPr>
          <w:rFonts w:cstheme="minorHAnsi"/>
          <w:szCs w:val="20"/>
        </w:rPr>
        <w:t>]  (3) 52.222-43, Fair Labor Standards Act and Service Contract Labor Standards—Price Adjustment (Multiple Year and Option Contracts) (AUG 2018) (29 U.S.C. 206 and 41 U.S.C. chapter 67).</w:t>
      </w:r>
    </w:p>
    <w:p w14:paraId="1B952EB1" w14:textId="77777777" w:rsidR="00862C89" w:rsidRPr="004523D5" w:rsidRDefault="00862C89" w:rsidP="00FC4CA2">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1B952EB2" w14:textId="77777777" w:rsidR="00862C89" w:rsidRPr="004523D5" w:rsidRDefault="00862C89" w:rsidP="00FC4CA2">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1B952EB3" w14:textId="77777777" w:rsidR="00862C89" w:rsidRPr="004523D5" w:rsidRDefault="00862C89" w:rsidP="00FC4CA2">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14:paraId="1B952EB4" w14:textId="77777777" w:rsidR="00862C89" w:rsidRPr="004523D5" w:rsidRDefault="00862C8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(7) 52.222-55, Minimum Wages for Contractor Workers Under Executive Order 14026 (JAN 2022).</w:t>
      </w:r>
    </w:p>
    <w:p w14:paraId="1B952EB5" w14:textId="77777777" w:rsidR="00862C89" w:rsidRPr="004523D5" w:rsidRDefault="00862C89"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(8) 52.222-62, Paid Sick Leave Under Executive Order 13706 (JAN 2022) (E.O. 13706).</w:t>
      </w:r>
    </w:p>
    <w:p w14:paraId="1B952EB6" w14:textId="77777777" w:rsidR="00862C89" w:rsidRPr="004523D5" w:rsidRDefault="00862C89" w:rsidP="00FC4CA2">
      <w:pPr>
        <w:rPr>
          <w:rFonts w:cstheme="minorHAnsi"/>
          <w:szCs w:val="20"/>
        </w:rPr>
      </w:pPr>
      <w:r w:rsidRPr="004523D5">
        <w:rPr>
          <w:rFonts w:cstheme="minorHAnsi"/>
          <w:szCs w:val="20"/>
        </w:rPr>
        <w:t xml:space="preserve">    []  (9) 52.226-6, Promoting Excess Food Donation to Nonprofit Organizations (JUN 2020) (42 U.S.C. 1792).</w:t>
      </w:r>
    </w:p>
    <w:p w14:paraId="1B952EB7" w14:textId="77777777" w:rsidR="00862C89" w:rsidRPr="004523D5" w:rsidRDefault="00862C89" w:rsidP="00FC4CA2">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1B952EB8" w14:textId="77777777" w:rsidR="00862C89" w:rsidRPr="004523D5" w:rsidRDefault="00862C89"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1B952EB9" w14:textId="77777777" w:rsidR="00862C89" w:rsidRPr="004523D5" w:rsidRDefault="00862C89"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1B952EBA" w14:textId="77777777" w:rsidR="00862C89" w:rsidRPr="004523D5" w:rsidRDefault="00862C89"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w:t>
      </w:r>
      <w:r w:rsidRPr="004523D5">
        <w:rPr>
          <w:rFonts w:cstheme="minorHAnsi"/>
          <w:szCs w:val="20"/>
        </w:rPr>
        <w:t>ination settlement. Records relating to appeals under the disputes clause or to litigation or the settlement of claims arising under or relating to this contract shall be made available until such appeals, litigation, or claims are finally resolved.</w:t>
      </w:r>
    </w:p>
    <w:p w14:paraId="1B952EBB" w14:textId="77777777" w:rsidR="00862C89" w:rsidRPr="004523D5" w:rsidRDefault="00862C89"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1B952EBC" w14:textId="77777777" w:rsidR="00862C89" w:rsidRPr="004523D5" w:rsidRDefault="00862C89"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w:t>
      </w:r>
      <w:r w:rsidRPr="004523D5">
        <w:rPr>
          <w:rFonts w:cstheme="minorHAnsi"/>
          <w:szCs w:val="20"/>
        </w:rPr>
        <w:lastRenderedPageBreak/>
        <w:t>paragraph (e)(1) in a subcontract for commercial products or commercial services. Unless otherwise indicated below, the extent of the flow down shall be as required by the clause—</w:t>
      </w:r>
    </w:p>
    <w:p w14:paraId="1B952EBD" w14:textId="77777777" w:rsidR="00862C89" w:rsidRPr="004523D5" w:rsidRDefault="00862C89" w:rsidP="00FC4CA2">
      <w:pPr>
        <w:rPr>
          <w:rFonts w:cstheme="minorHAnsi"/>
          <w:szCs w:val="20"/>
        </w:rPr>
      </w:pPr>
      <w:r w:rsidRPr="004523D5">
        <w:rPr>
          <w:rFonts w:cstheme="minorHAnsi"/>
          <w:szCs w:val="20"/>
        </w:rPr>
        <w:t xml:space="preserve">      (i) 52.203–13, Contractor Code of Business Ethics and Conduct (NOV 2021) (41 U.S.C. 3509).</w:t>
      </w:r>
    </w:p>
    <w:p w14:paraId="1B952EBE" w14:textId="77777777" w:rsidR="00862C89" w:rsidRPr="004523D5" w:rsidRDefault="00862C89" w:rsidP="00FC4CA2">
      <w:pPr>
        <w:rPr>
          <w:rFonts w:cstheme="minorHAnsi"/>
          <w:szCs w:val="20"/>
        </w:rPr>
      </w:pPr>
      <w:r w:rsidRPr="004523D5">
        <w:rPr>
          <w:rFonts w:cstheme="minorHAnsi"/>
          <w:szCs w:val="20"/>
        </w:rPr>
        <w:t xml:space="preserve">      (ii) 52.203–17, Contractor Employee Whistleblower Rights (NOV 2023) (41 U.S.C. 4712).</w:t>
      </w:r>
    </w:p>
    <w:p w14:paraId="1B952EBF" w14:textId="77777777" w:rsidR="00862C89" w:rsidRPr="004523D5" w:rsidRDefault="00862C89"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1B952EC0" w14:textId="77777777" w:rsidR="00862C89" w:rsidRPr="004523D5" w:rsidRDefault="00862C89"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1B952EC1" w14:textId="77777777" w:rsidR="00862C89" w:rsidRPr="004523D5" w:rsidRDefault="00862C89"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1B952EC2" w14:textId="77777777" w:rsidR="00862C89" w:rsidRPr="004523D5" w:rsidRDefault="00862C89"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1B952EC3" w14:textId="77777777" w:rsidR="00862C89" w:rsidRPr="004523D5" w:rsidRDefault="00862C89"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1B952EC4" w14:textId="77777777" w:rsidR="00862C89" w:rsidRPr="004523D5" w:rsidRDefault="00862C89" w:rsidP="00FC4CA2">
      <w:pPr>
        <w:rPr>
          <w:rFonts w:cstheme="minorHAnsi"/>
          <w:szCs w:val="20"/>
        </w:rPr>
      </w:pPr>
      <w:r w:rsidRPr="004523D5">
        <w:rPr>
          <w:rFonts w:cstheme="minorHAnsi"/>
          <w:szCs w:val="20"/>
        </w:rPr>
        <w:t xml:space="preserve">        (B) Alternate I (DEC 2023) of 52.204–30.</w:t>
      </w:r>
    </w:p>
    <w:p w14:paraId="1B952EC5" w14:textId="77777777" w:rsidR="00862C89" w:rsidRPr="004523D5" w:rsidRDefault="00862C89"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1B952EC6" w14:textId="77777777" w:rsidR="00862C89" w:rsidRPr="004523D5" w:rsidRDefault="00862C89" w:rsidP="00FC4CA2">
      <w:pPr>
        <w:rPr>
          <w:rFonts w:cstheme="minorHAnsi"/>
          <w:szCs w:val="20"/>
        </w:rPr>
      </w:pPr>
      <w:r w:rsidRPr="004523D5">
        <w:rPr>
          <w:rFonts w:cstheme="minorHAnsi"/>
          <w:szCs w:val="20"/>
        </w:rPr>
        <w:t xml:space="preserve">      (ix) [Reserved]</w:t>
      </w:r>
    </w:p>
    <w:p w14:paraId="1B952EC7" w14:textId="77777777" w:rsidR="00862C89" w:rsidRPr="004523D5" w:rsidRDefault="00862C89" w:rsidP="00FC4CA2">
      <w:pPr>
        <w:rPr>
          <w:rFonts w:cstheme="minorHAnsi"/>
          <w:szCs w:val="20"/>
        </w:rPr>
      </w:pPr>
      <w:r w:rsidRPr="004523D5">
        <w:rPr>
          <w:rFonts w:cstheme="minorHAnsi"/>
          <w:szCs w:val="20"/>
        </w:rPr>
        <w:t xml:space="preserve">      (x) [Reserved]</w:t>
      </w:r>
    </w:p>
    <w:p w14:paraId="1B952EC8" w14:textId="77777777" w:rsidR="00862C89" w:rsidRPr="004523D5" w:rsidRDefault="00862C89" w:rsidP="00FC4CA2">
      <w:pPr>
        <w:rPr>
          <w:rFonts w:cstheme="minorHAnsi"/>
          <w:szCs w:val="20"/>
        </w:rPr>
      </w:pPr>
      <w:r w:rsidRPr="004523D5">
        <w:rPr>
          <w:rFonts w:cstheme="minorHAnsi"/>
          <w:szCs w:val="20"/>
        </w:rPr>
        <w:t xml:space="preserve">      (xi) 52.222–35, Equal Opportunity for Veterans (JUN 2020) (38 U.S.C. 4212).</w:t>
      </w:r>
    </w:p>
    <w:p w14:paraId="1B952EC9" w14:textId="77777777" w:rsidR="00862C89" w:rsidRPr="004523D5" w:rsidRDefault="00862C89" w:rsidP="00FC4CA2">
      <w:pPr>
        <w:rPr>
          <w:rFonts w:cstheme="minorHAnsi"/>
          <w:szCs w:val="20"/>
        </w:rPr>
      </w:pPr>
      <w:r w:rsidRPr="004523D5">
        <w:rPr>
          <w:rFonts w:cstheme="minorHAnsi"/>
          <w:szCs w:val="20"/>
        </w:rPr>
        <w:t xml:space="preserve">      (xii) 52.222–36, Equal Opportunity for Workers with Disabilities (JUN 2020) (29 U.S.C. 793).</w:t>
      </w:r>
    </w:p>
    <w:p w14:paraId="1B952ECA" w14:textId="77777777" w:rsidR="00862C89" w:rsidRPr="004523D5" w:rsidRDefault="00862C89" w:rsidP="00FC4CA2">
      <w:pPr>
        <w:rPr>
          <w:rFonts w:cstheme="minorHAnsi"/>
          <w:szCs w:val="20"/>
        </w:rPr>
      </w:pPr>
      <w:r w:rsidRPr="004523D5">
        <w:rPr>
          <w:rFonts w:cstheme="minorHAnsi"/>
          <w:szCs w:val="20"/>
        </w:rPr>
        <w:t xml:space="preserve">      (xiii) 52.222–37, Employment Reports on Veterans (JUN 2020) (38 U.S.C. 4212).</w:t>
      </w:r>
    </w:p>
    <w:p w14:paraId="1B952ECB" w14:textId="77777777" w:rsidR="00862C89" w:rsidRPr="004523D5" w:rsidRDefault="00862C89"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1B952ECC" w14:textId="77777777" w:rsidR="00862C89" w:rsidRPr="004523D5" w:rsidRDefault="00862C89" w:rsidP="00FC4CA2">
      <w:pPr>
        <w:rPr>
          <w:rFonts w:cstheme="minorHAnsi"/>
          <w:szCs w:val="20"/>
        </w:rPr>
      </w:pPr>
      <w:r w:rsidRPr="004523D5">
        <w:rPr>
          <w:rFonts w:cstheme="minorHAnsi"/>
          <w:szCs w:val="20"/>
        </w:rPr>
        <w:t xml:space="preserve">      (xv) 52.222-41, Service Contract Labor Standards (AUG 2018) (41 U.S.C. chapter 67).</w:t>
      </w:r>
    </w:p>
    <w:p w14:paraId="1B952ECD" w14:textId="77777777" w:rsidR="00862C89" w:rsidRPr="004523D5" w:rsidRDefault="00862C89"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1B952ECE" w14:textId="77777777" w:rsidR="00862C89" w:rsidRPr="004523D5" w:rsidRDefault="00862C89" w:rsidP="00FC4CA2">
      <w:pPr>
        <w:rPr>
          <w:rFonts w:cstheme="minorHAnsi"/>
          <w:szCs w:val="20"/>
        </w:rPr>
      </w:pPr>
      <w:r w:rsidRPr="004523D5">
        <w:rPr>
          <w:rFonts w:cstheme="minorHAnsi"/>
          <w:szCs w:val="20"/>
        </w:rPr>
        <w:lastRenderedPageBreak/>
        <w:t xml:space="preserve">        (B) Alternate I (MAR 2015) of 52.222-50 (22 U.S.C. chapter 78 and E.O. 13627).</w:t>
      </w:r>
    </w:p>
    <w:p w14:paraId="1B952ECF" w14:textId="77777777" w:rsidR="00862C89" w:rsidRPr="004523D5" w:rsidRDefault="00862C89"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1B952ED0" w14:textId="77777777" w:rsidR="00862C89" w:rsidRPr="004523D5" w:rsidRDefault="00862C89"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1B952ED1" w14:textId="77777777" w:rsidR="00862C89" w:rsidRPr="004523D5" w:rsidRDefault="00862C89" w:rsidP="00FC4CA2">
      <w:pPr>
        <w:rPr>
          <w:rFonts w:cstheme="minorHAnsi"/>
          <w:szCs w:val="20"/>
        </w:rPr>
      </w:pPr>
      <w:r w:rsidRPr="004523D5">
        <w:rPr>
          <w:rFonts w:cstheme="minorHAnsi"/>
          <w:szCs w:val="20"/>
        </w:rPr>
        <w:t xml:space="preserve">      (xix) 52.222-54, Employment Eligibility Verification (JAN 2025) (E.O. 12989).</w:t>
      </w:r>
    </w:p>
    <w:p w14:paraId="1B952ED2" w14:textId="77777777" w:rsidR="00862C89" w:rsidRPr="004523D5" w:rsidRDefault="00862C89" w:rsidP="00FC4CA2">
      <w:pPr>
        <w:rPr>
          <w:rFonts w:cstheme="minorHAnsi"/>
          <w:szCs w:val="20"/>
        </w:rPr>
      </w:pPr>
      <w:r w:rsidRPr="004523D5">
        <w:rPr>
          <w:rFonts w:cstheme="minorHAnsi"/>
          <w:szCs w:val="20"/>
        </w:rPr>
        <w:t xml:space="preserve">      (xx) 52.222-55, Minimum Wages for Contractor Workers Under Executive Order 14026 (JAN 2022).</w:t>
      </w:r>
    </w:p>
    <w:p w14:paraId="1B952ED3" w14:textId="77777777" w:rsidR="00862C89" w:rsidRPr="004523D5" w:rsidRDefault="00862C89" w:rsidP="00FC4CA2">
      <w:pPr>
        <w:rPr>
          <w:rFonts w:cstheme="minorHAnsi"/>
          <w:szCs w:val="20"/>
        </w:rPr>
      </w:pPr>
      <w:r w:rsidRPr="004523D5">
        <w:rPr>
          <w:rFonts w:cstheme="minorHAnsi"/>
          <w:szCs w:val="20"/>
        </w:rPr>
        <w:t xml:space="preserve">      (xxi) 52.222-62 Paid Sick Leave Under Executive Order 13706 (JAN 2022) (E.O. 13706).</w:t>
      </w:r>
    </w:p>
    <w:p w14:paraId="1B952ED4" w14:textId="77777777" w:rsidR="00862C89" w:rsidRPr="004523D5" w:rsidRDefault="00862C89" w:rsidP="00FC4CA2">
      <w:pPr>
        <w:rPr>
          <w:rFonts w:cstheme="minorHAnsi"/>
          <w:szCs w:val="20"/>
        </w:rPr>
      </w:pPr>
      <w:r w:rsidRPr="004523D5">
        <w:rPr>
          <w:rFonts w:cstheme="minorHAnsi"/>
          <w:szCs w:val="20"/>
        </w:rPr>
        <w:t xml:space="preserve">      (xxii)(A) 52.224-3, Privacy Training (JAN 2017) (5 U.S.C. 552a).</w:t>
      </w:r>
    </w:p>
    <w:p w14:paraId="1B952ED5" w14:textId="77777777" w:rsidR="00862C89" w:rsidRPr="004523D5" w:rsidRDefault="00862C89" w:rsidP="00FC4CA2">
      <w:pPr>
        <w:rPr>
          <w:rFonts w:cstheme="minorHAnsi"/>
          <w:szCs w:val="20"/>
        </w:rPr>
      </w:pPr>
      <w:r w:rsidRPr="004523D5">
        <w:rPr>
          <w:rFonts w:cstheme="minorHAnsi"/>
          <w:szCs w:val="20"/>
        </w:rPr>
        <w:t xml:space="preserve">        (B) Alternate I (JAN 2017) of 52.224-3.</w:t>
      </w:r>
    </w:p>
    <w:p w14:paraId="1B952ED6" w14:textId="77777777" w:rsidR="00862C89" w:rsidRPr="004523D5" w:rsidRDefault="00862C89"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1B952ED7" w14:textId="77777777" w:rsidR="00862C89" w:rsidRPr="004523D5" w:rsidRDefault="00862C89"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1B952ED8" w14:textId="77777777" w:rsidR="00862C89" w:rsidRPr="004523D5" w:rsidRDefault="00862C89"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1B952ED9" w14:textId="77777777" w:rsidR="00862C89" w:rsidRPr="004523D5" w:rsidRDefault="00862C89"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1B952EDA" w14:textId="77777777" w:rsidR="00862C89" w:rsidRPr="004523D5" w:rsidRDefault="00862C89"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1B952EDB" w14:textId="77777777" w:rsidR="00862C89" w:rsidRPr="004523D5" w:rsidRDefault="00862C89"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1B952EDC" w14:textId="77777777" w:rsidR="00862C89" w:rsidRPr="004523D5" w:rsidRDefault="00862C89" w:rsidP="00FC4CA2">
      <w:pPr>
        <w:jc w:val="center"/>
        <w:rPr>
          <w:rFonts w:cstheme="minorHAnsi"/>
          <w:szCs w:val="20"/>
        </w:rPr>
        <w:sectPr w:rsidR="001F75C1" w:rsidRPr="004523D5">
          <w:headerReference w:type="even" r:id="rId25"/>
          <w:headerReference w:type="default" r:id="rId26"/>
          <w:footerReference w:type="even" r:id="rId27"/>
          <w:footerReference w:type="default" r:id="rId28"/>
          <w:headerReference w:type="first" r:id="rId29"/>
          <w:footerReference w:type="first" r:id="rId30"/>
          <w:type w:val="continuous"/>
          <w:pgSz w:w="12240" w:h="15840"/>
          <w:pgMar w:top="1080" w:right="1440" w:bottom="1080" w:left="1440" w:header="360" w:footer="360" w:gutter="0"/>
          <w:cols w:space="720"/>
        </w:sectPr>
      </w:pPr>
      <w:r>
        <w:rPr>
          <w:rFonts w:cstheme="minorHAnsi"/>
          <w:szCs w:val="20"/>
        </w:rPr>
        <w:t>(End of Clause)</w:t>
      </w:r>
    </w:p>
    <w:p w14:paraId="1B952EDD" w14:textId="77777777" w:rsidR="00862C89" w:rsidRDefault="00862C89">
      <w:pPr>
        <w:pageBreakBefore/>
      </w:pPr>
    </w:p>
    <w:p w14:paraId="1B952EDE" w14:textId="77777777" w:rsidR="00862C89" w:rsidRDefault="00862C89">
      <w:pPr>
        <w:pStyle w:val="Heading1"/>
      </w:pPr>
      <w:bookmarkStart w:id="18" w:name="_Toc228952851"/>
      <w:r>
        <w:t xml:space="preserve">SECTION D - </w:t>
      </w:r>
      <w:r>
        <w:t>CONTRACT DOCUMENTS, EXHIBITS, OR ATTACHMENTS</w:t>
      </w:r>
      <w:bookmarkEnd w:id="18"/>
    </w:p>
    <w:p w14:paraId="1B952EDF" w14:textId="77777777" w:rsidR="00862C89" w:rsidRDefault="00862C89">
      <w:pPr>
        <w:tabs>
          <w:tab w:val="left" w:pos="1620"/>
        </w:tabs>
        <w:sectPr w:rsidR="0076110F">
          <w:headerReference w:type="even" r:id="rId31"/>
          <w:headerReference w:type="default" r:id="rId32"/>
          <w:footerReference w:type="even" r:id="rId33"/>
          <w:footerReference w:type="default" r:id="rId34"/>
          <w:headerReference w:type="first" r:id="rId35"/>
          <w:footerReference w:type="first" r:id="rId36"/>
          <w:type w:val="continuous"/>
          <w:pgSz w:w="12240" w:h="15840"/>
          <w:pgMar w:top="1080" w:right="1440" w:bottom="1080" w:left="1440" w:header="360" w:footer="360" w:gutter="0"/>
          <w:cols w:space="720"/>
        </w:sectPr>
      </w:pPr>
      <w:r>
        <w:tab/>
      </w:r>
    </w:p>
    <w:p w14:paraId="1B952EE0" w14:textId="77777777" w:rsidR="00862C89" w:rsidRPr="00C12A34" w:rsidRDefault="00862C89" w:rsidP="00391310">
      <w:pPr>
        <w:pStyle w:val="Heading2"/>
        <w:rPr>
          <w:rFonts w:eastAsia="Times New Roman"/>
        </w:rPr>
      </w:pPr>
      <w:bookmarkStart w:id="19" w:name="_Toc228952852"/>
      <w:r w:rsidRPr="00C12A34">
        <w:rPr>
          <w:rFonts w:eastAsia="Times New Roman"/>
        </w:rPr>
        <w:t xml:space="preserve">D.1 BUSINESS ASSOCIATE AGREEMENT BETWEEN THE DEPARTMENT OF VETERANS AFFAIRS VETERANS HEALTH ADMINISTRATION </w:t>
      </w:r>
      <w:r>
        <w:rPr>
          <w:rFonts w:eastAsia="Times New Roman"/>
        </w:rPr>
        <w:t>VA White River Junction, VT</w:t>
      </w:r>
      <w:r w:rsidRPr="00C12A34">
        <w:rPr>
          <w:rFonts w:eastAsia="Times New Roman"/>
        </w:rPr>
        <w:t xml:space="preserve"> AND &lt;COMPANY/ORGANIZATION&gt;</w:t>
      </w:r>
      <w:bookmarkEnd w:id="19"/>
    </w:p>
    <w:p w14:paraId="1B952EE1" w14:textId="77777777" w:rsidR="00862C89" w:rsidRDefault="00862C89" w:rsidP="006D0BD1">
      <w:pPr>
        <w:spacing w:after="0" w:line="240" w:lineRule="auto"/>
        <w:ind w:right="72"/>
        <w:rPr>
          <w:rFonts w:eastAsia="Times New Roman"/>
          <w:u w:val="single"/>
        </w:rPr>
      </w:pPr>
    </w:p>
    <w:p w14:paraId="1B952EE2" w14:textId="77777777" w:rsidR="00862C89" w:rsidRDefault="00862C89" w:rsidP="006D0BD1">
      <w:pPr>
        <w:spacing w:after="0" w:line="240" w:lineRule="auto"/>
        <w:ind w:right="72"/>
        <w:rPr>
          <w:rFonts w:eastAsia="Times New Roman"/>
          <w:u w:val="single"/>
        </w:rPr>
      </w:pPr>
    </w:p>
    <w:p w14:paraId="1B952EE3" w14:textId="77777777" w:rsidR="00862C89" w:rsidRDefault="00862C89" w:rsidP="006D0BD1">
      <w:pPr>
        <w:spacing w:after="0" w:line="240" w:lineRule="auto"/>
        <w:ind w:right="72"/>
        <w:rPr>
          <w:rFonts w:eastAsia="Times New Roman"/>
        </w:rPr>
      </w:pPr>
      <w:r w:rsidRPr="00F53413">
        <w:rPr>
          <w:rFonts w:eastAsia="Times New Roman"/>
          <w:u w:val="single"/>
        </w:rPr>
        <w:t>Purpose</w:t>
      </w:r>
      <w:r>
        <w:rPr>
          <w:rFonts w:eastAsia="Times New Roman"/>
        </w:rPr>
        <w:t xml:space="preserve">.  The </w:t>
      </w:r>
      <w:r w:rsidRPr="004326AC">
        <w:rPr>
          <w:rFonts w:eastAsia="Times New Roman"/>
        </w:rPr>
        <w:t xml:space="preserve">purpose of this </w:t>
      </w:r>
      <w:r>
        <w:rPr>
          <w:rFonts w:eastAsia="Times New Roman"/>
        </w:rPr>
        <w:t xml:space="preserve">Business Associate </w:t>
      </w:r>
      <w:r w:rsidRPr="004326AC">
        <w:rPr>
          <w:rFonts w:eastAsia="Times New Roman"/>
        </w:rPr>
        <w:t xml:space="preserve">Agreement </w:t>
      </w:r>
      <w:r>
        <w:rPr>
          <w:rFonts w:eastAsia="Times New Roman"/>
        </w:rPr>
        <w:t xml:space="preserve">(Agreement) </w:t>
      </w:r>
      <w:r w:rsidRPr="004326AC">
        <w:rPr>
          <w:rFonts w:eastAsia="Times New Roman"/>
        </w:rPr>
        <w:t xml:space="preserve">is to </w:t>
      </w:r>
      <w:r>
        <w:rPr>
          <w:rFonts w:eastAsia="Times New Roman"/>
        </w:rPr>
        <w:t xml:space="preserve">establish </w:t>
      </w:r>
      <w:r w:rsidRPr="004326AC">
        <w:rPr>
          <w:rFonts w:eastAsia="Times New Roman"/>
        </w:rPr>
        <w:t xml:space="preserve">requirements </w:t>
      </w:r>
      <w:r>
        <w:rPr>
          <w:rFonts w:eastAsia="Times New Roman"/>
        </w:rPr>
        <w:t xml:space="preserve">for the </w:t>
      </w:r>
      <w:r w:rsidRPr="004326AC">
        <w:rPr>
          <w:rFonts w:eastAsia="Times New Roman"/>
        </w:rPr>
        <w:t xml:space="preserve">Department of Veterans Affairs </w:t>
      </w:r>
      <w:r>
        <w:rPr>
          <w:rFonts w:eastAsia="Times New Roman"/>
        </w:rPr>
        <w:t xml:space="preserve">(VA), </w:t>
      </w:r>
      <w:r w:rsidRPr="004326AC">
        <w:rPr>
          <w:rFonts w:eastAsia="Times New Roman"/>
        </w:rPr>
        <w:t>Veterans Health Administration</w:t>
      </w:r>
      <w:r>
        <w:rPr>
          <w:rFonts w:eastAsia="Times New Roman"/>
        </w:rPr>
        <w:t xml:space="preserve"> (VHA), </w:t>
      </w:r>
      <w:r>
        <w:rPr>
          <w:rFonts w:eastAsia="Times New Roman"/>
        </w:rPr>
        <w:t>VA White River Junction, VT</w:t>
      </w:r>
      <w:r w:rsidRPr="00C12A34">
        <w:t xml:space="preserve"> </w:t>
      </w:r>
      <w:r>
        <w:rPr>
          <w:rFonts w:eastAsia="Times New Roman"/>
        </w:rPr>
        <w:t xml:space="preserve">and </w:t>
      </w:r>
      <w:r w:rsidRPr="0014521E">
        <w:rPr>
          <w:rFonts w:eastAsia="Times New Roman"/>
          <w:b/>
        </w:rPr>
        <w:t>&lt;C</w:t>
      </w:r>
      <w:r>
        <w:rPr>
          <w:rFonts w:eastAsia="Times New Roman"/>
          <w:b/>
        </w:rPr>
        <w:t>ompany</w:t>
      </w:r>
      <w:r w:rsidRPr="0014521E">
        <w:rPr>
          <w:rFonts w:eastAsia="Times New Roman"/>
          <w:b/>
        </w:rPr>
        <w:t>/O</w:t>
      </w:r>
      <w:r>
        <w:rPr>
          <w:rFonts w:eastAsia="Times New Roman"/>
          <w:b/>
        </w:rPr>
        <w:t>rganization</w:t>
      </w:r>
      <w:r w:rsidRPr="0014521E">
        <w:rPr>
          <w:rFonts w:eastAsia="Times New Roman"/>
          <w:b/>
        </w:rPr>
        <w:t>&gt;</w:t>
      </w:r>
      <w:r>
        <w:rPr>
          <w:rFonts w:eastAsia="Times New Roman"/>
          <w:b/>
          <w:color w:val="FF0000"/>
        </w:rPr>
        <w:t xml:space="preserve"> </w:t>
      </w:r>
      <w:r w:rsidRPr="005D7F63">
        <w:rPr>
          <w:rFonts w:eastAsia="Times New Roman"/>
          <w:color w:val="000000"/>
        </w:rPr>
        <w:t>in accordance with the Health</w:t>
      </w:r>
      <w:r w:rsidRPr="004326AC">
        <w:rPr>
          <w:rFonts w:eastAsia="Times New Roman"/>
        </w:rPr>
        <w:t xml:space="preserve"> Insurance Portability and Accountability Act </w:t>
      </w:r>
      <w:r>
        <w:rPr>
          <w:rFonts w:eastAsia="Times New Roman"/>
        </w:rPr>
        <w:t>(HIPAA)</w:t>
      </w:r>
      <w:r w:rsidRPr="004326AC">
        <w:rPr>
          <w:rFonts w:eastAsia="Times New Roman"/>
        </w:rPr>
        <w:t xml:space="preserve">, </w:t>
      </w:r>
      <w:r>
        <w:rPr>
          <w:rFonts w:eastAsia="Times New Roman"/>
        </w:rPr>
        <w:t xml:space="preserve">the Health Information Technology for Economic and Clinical Health Act (HITECH) Act, and the HIPAA Privacy, </w:t>
      </w:r>
      <w:r w:rsidRPr="004326AC">
        <w:rPr>
          <w:rFonts w:eastAsia="Times New Roman"/>
        </w:rPr>
        <w:t>Security</w:t>
      </w:r>
      <w:r>
        <w:rPr>
          <w:rFonts w:eastAsia="Times New Roman"/>
        </w:rPr>
        <w:t>, Breach Notification, and Enforcement Rules (“HIPAA Rules”), 45 C.F.R. Parts 160 and 164, for the Use and Disclosure of Protected Health Information (PHI) under the terms and conditions specified below</w:t>
      </w:r>
      <w:r w:rsidRPr="004326AC">
        <w:rPr>
          <w:rFonts w:eastAsia="Times New Roman"/>
        </w:rPr>
        <w:t>.</w:t>
      </w:r>
      <w:r>
        <w:rPr>
          <w:rFonts w:eastAsia="Times New Roman"/>
        </w:rPr>
        <w:t xml:space="preserve"> </w:t>
      </w:r>
    </w:p>
    <w:p w14:paraId="1B952EE4" w14:textId="77777777" w:rsidR="00862C89" w:rsidRPr="004326AC" w:rsidRDefault="00862C89" w:rsidP="006D0BD1">
      <w:pPr>
        <w:spacing w:after="0" w:line="240" w:lineRule="auto"/>
        <w:ind w:right="72"/>
        <w:rPr>
          <w:rFonts w:eastAsia="Times New Roman"/>
          <w:u w:val="single"/>
        </w:rPr>
      </w:pPr>
    </w:p>
    <w:p w14:paraId="1B952EE5" w14:textId="77777777" w:rsidR="00862C89" w:rsidRDefault="00862C89" w:rsidP="006D0BD1">
      <w:pPr>
        <w:spacing w:after="0" w:line="240" w:lineRule="auto"/>
        <w:ind w:right="72"/>
        <w:rPr>
          <w:rFonts w:eastAsia="Times New Roman"/>
        </w:rPr>
      </w:pPr>
      <w:r w:rsidRPr="00F64C15">
        <w:rPr>
          <w:rFonts w:eastAsia="Times New Roman"/>
          <w:u w:val="single"/>
        </w:rPr>
        <w:t>Scope</w:t>
      </w:r>
      <w:r>
        <w:rPr>
          <w:rFonts w:eastAsia="Times New Roman"/>
        </w:rPr>
        <w:t xml:space="preserve">. As described in </w:t>
      </w:r>
      <w:r w:rsidRPr="00F53413">
        <w:rPr>
          <w:rFonts w:eastAsia="Times New Roman"/>
        </w:rPr>
        <w:t xml:space="preserve">this </w:t>
      </w:r>
      <w:r>
        <w:rPr>
          <w:rFonts w:eastAsia="Times New Roman"/>
        </w:rPr>
        <w:t>A</w:t>
      </w:r>
      <w:r w:rsidRPr="00F53413">
        <w:rPr>
          <w:rFonts w:eastAsia="Times New Roman"/>
        </w:rPr>
        <w:t xml:space="preserve">greement and </w:t>
      </w:r>
      <w:r>
        <w:rPr>
          <w:rFonts w:eastAsia="Times New Roman"/>
        </w:rPr>
        <w:t xml:space="preserve">any </w:t>
      </w:r>
      <w:r w:rsidRPr="00F53413">
        <w:rPr>
          <w:rFonts w:eastAsia="Times New Roman"/>
        </w:rPr>
        <w:t>other applicable contracts or agreements,</w:t>
      </w:r>
      <w:r>
        <w:rPr>
          <w:rFonts w:eastAsia="Times New Roman"/>
          <w:b/>
          <w:color w:val="FF0000"/>
        </w:rPr>
        <w:t xml:space="preserve"> </w:t>
      </w:r>
      <w:r w:rsidRPr="00630264">
        <w:rPr>
          <w:rFonts w:eastAsia="Times New Roman"/>
          <w:b/>
        </w:rPr>
        <w:t>&lt;COMPANY/ORGANIZATION&gt;</w:t>
      </w:r>
      <w:r w:rsidRPr="004326AC">
        <w:rPr>
          <w:rFonts w:eastAsia="Times New Roman"/>
        </w:rPr>
        <w:t xml:space="preserve"> </w:t>
      </w:r>
      <w:r>
        <w:rPr>
          <w:rFonts w:eastAsia="Times New Roman"/>
        </w:rPr>
        <w:t>will</w:t>
      </w:r>
      <w:r w:rsidRPr="004326AC">
        <w:rPr>
          <w:rFonts w:eastAsia="Times New Roman"/>
        </w:rPr>
        <w:t xml:space="preserve"> provide </w:t>
      </w:r>
      <w:r>
        <w:rPr>
          <w:rFonts w:eastAsia="Times New Roman"/>
          <w:b/>
        </w:rPr>
        <w:t>the following</w:t>
      </w:r>
      <w:r w:rsidRPr="004326AC">
        <w:rPr>
          <w:rFonts w:eastAsia="Times New Roman"/>
          <w:b/>
          <w:color w:val="FF0000"/>
        </w:rPr>
        <w:t xml:space="preserve"> </w:t>
      </w:r>
      <w:r w:rsidRPr="004326AC">
        <w:rPr>
          <w:rFonts w:eastAsia="Times New Roman"/>
        </w:rPr>
        <w:t>services to</w:t>
      </w:r>
      <w:r>
        <w:rPr>
          <w:rFonts w:eastAsia="Times New Roman"/>
        </w:rPr>
        <w:t>, for, or on behalf</w:t>
      </w:r>
      <w:r w:rsidRPr="004326AC">
        <w:rPr>
          <w:rFonts w:eastAsia="Times New Roman"/>
        </w:rPr>
        <w:t xml:space="preserve"> </w:t>
      </w:r>
      <w:r>
        <w:rPr>
          <w:rFonts w:eastAsia="Times New Roman"/>
        </w:rPr>
        <w:t>of VHA:</w:t>
      </w:r>
    </w:p>
    <w:p w14:paraId="1B952EE6" w14:textId="77777777" w:rsidR="00862C89" w:rsidRDefault="00862C89" w:rsidP="006D0BD1">
      <w:pPr>
        <w:spacing w:after="0" w:line="240" w:lineRule="auto"/>
        <w:ind w:right="72"/>
        <w:rPr>
          <w:rFonts w:eastAsia="Times New Roman"/>
        </w:rPr>
      </w:pPr>
    </w:p>
    <w:p w14:paraId="1B952EE7" w14:textId="77777777" w:rsidR="00862C89" w:rsidRPr="005F27FE" w:rsidRDefault="00862C89" w:rsidP="006D0BD1">
      <w:pPr>
        <w:numPr>
          <w:ilvl w:val="0"/>
          <w:numId w:val="1"/>
        </w:numPr>
        <w:spacing w:after="0" w:line="240" w:lineRule="auto"/>
        <w:ind w:right="72"/>
        <w:rPr>
          <w:rFonts w:eastAsia="Times New Roman"/>
          <w:b/>
          <w:bCs/>
        </w:rPr>
      </w:pPr>
      <w:r w:rsidRPr="005F27FE">
        <w:rPr>
          <w:rFonts w:eastAsia="Times New Roman"/>
          <w:b/>
          <w:bCs/>
        </w:rPr>
        <w:t>Services</w:t>
      </w:r>
      <w:r>
        <w:rPr>
          <w:rFonts w:eastAsia="Times New Roman"/>
          <w:b/>
          <w:bCs/>
        </w:rPr>
        <w:t>- Document shredding</w:t>
      </w:r>
    </w:p>
    <w:p w14:paraId="1B952EE8" w14:textId="77777777" w:rsidR="00862C89" w:rsidRPr="005F27FE" w:rsidRDefault="00862C89" w:rsidP="006D0BD1">
      <w:pPr>
        <w:numPr>
          <w:ilvl w:val="0"/>
          <w:numId w:val="1"/>
        </w:numPr>
        <w:spacing w:after="0" w:line="240" w:lineRule="auto"/>
        <w:ind w:right="72"/>
        <w:rPr>
          <w:rFonts w:eastAsia="Times New Roman"/>
          <w:b/>
          <w:bCs/>
        </w:rPr>
      </w:pPr>
      <w:r w:rsidRPr="005F27FE">
        <w:rPr>
          <w:rFonts w:eastAsia="Times New Roman"/>
          <w:b/>
          <w:bCs/>
        </w:rPr>
        <w:t>Services</w:t>
      </w:r>
    </w:p>
    <w:p w14:paraId="1B952EE9" w14:textId="77777777" w:rsidR="00862C89" w:rsidRPr="004326AC" w:rsidRDefault="00862C89" w:rsidP="006D0BD1">
      <w:pPr>
        <w:spacing w:after="0" w:line="240" w:lineRule="auto"/>
        <w:ind w:right="72"/>
        <w:rPr>
          <w:rFonts w:eastAsia="Times New Roman"/>
        </w:rPr>
      </w:pPr>
    </w:p>
    <w:p w14:paraId="1B952EEA" w14:textId="77777777" w:rsidR="00862C89" w:rsidRPr="005D7F63" w:rsidRDefault="00862C89" w:rsidP="006D0BD1">
      <w:pPr>
        <w:spacing w:after="0" w:line="240" w:lineRule="auto"/>
        <w:ind w:right="72" w:firstLine="720"/>
        <w:rPr>
          <w:rFonts w:eastAsia="Times New Roman"/>
          <w:color w:val="000000"/>
        </w:rPr>
      </w:pPr>
      <w:r>
        <w:rPr>
          <w:rFonts w:eastAsia="Times New Roman"/>
        </w:rPr>
        <w:t>I</w:t>
      </w:r>
      <w:r w:rsidRPr="004326AC">
        <w:rPr>
          <w:rFonts w:eastAsia="Times New Roman"/>
        </w:rPr>
        <w:t xml:space="preserve">n order for </w:t>
      </w:r>
      <w:r w:rsidRPr="00630264">
        <w:rPr>
          <w:rFonts w:eastAsia="Times New Roman"/>
          <w:b/>
        </w:rPr>
        <w:t>&lt;COMPANY/ORGANIZATION&gt;</w:t>
      </w:r>
      <w:r w:rsidRPr="004326AC">
        <w:rPr>
          <w:rFonts w:eastAsia="Times New Roman"/>
        </w:rPr>
        <w:t xml:space="preserve"> to provide </w:t>
      </w:r>
      <w:r>
        <w:rPr>
          <w:rFonts w:eastAsia="Times New Roman"/>
        </w:rPr>
        <w:t xml:space="preserve">such services, VHA will provide </w:t>
      </w:r>
      <w:r w:rsidRPr="004326AC">
        <w:rPr>
          <w:rFonts w:eastAsia="Times New Roman"/>
        </w:rPr>
        <w:t>PHI</w:t>
      </w:r>
      <w:r>
        <w:rPr>
          <w:rFonts w:eastAsia="Times New Roman"/>
        </w:rPr>
        <w:t xml:space="preserve"> to </w:t>
      </w:r>
      <w:r w:rsidRPr="00630264">
        <w:rPr>
          <w:rFonts w:eastAsia="Times New Roman"/>
          <w:b/>
        </w:rPr>
        <w:t>&lt;COMPANY/ORGANIZATION&gt;</w:t>
      </w:r>
      <w:r w:rsidRPr="00630264">
        <w:rPr>
          <w:rFonts w:eastAsia="Times New Roman"/>
        </w:rPr>
        <w:t>,</w:t>
      </w:r>
      <w:r>
        <w:rPr>
          <w:rFonts w:eastAsia="Times New Roman"/>
          <w:color w:val="FF0000"/>
        </w:rPr>
        <w:t xml:space="preserve"> </w:t>
      </w:r>
      <w:r w:rsidRPr="006D1642">
        <w:rPr>
          <w:rFonts w:eastAsia="Times New Roman"/>
        </w:rPr>
        <w:t>and</w:t>
      </w:r>
      <w:r>
        <w:rPr>
          <w:rFonts w:eastAsia="Times New Roman"/>
          <w:color w:val="FF0000"/>
        </w:rPr>
        <w:t xml:space="preserve"> </w:t>
      </w:r>
      <w:r w:rsidRPr="00630264">
        <w:rPr>
          <w:rFonts w:eastAsia="Times New Roman"/>
          <w:b/>
        </w:rPr>
        <w:t>&lt;COMPANY/ORGANIZATION&gt;</w:t>
      </w:r>
      <w:r>
        <w:rPr>
          <w:rFonts w:eastAsia="Times New Roman"/>
          <w:b/>
          <w:color w:val="FF0000"/>
        </w:rPr>
        <w:t xml:space="preserve"> </w:t>
      </w:r>
      <w:r w:rsidRPr="006D1642">
        <w:rPr>
          <w:rFonts w:eastAsia="Times New Roman"/>
        </w:rPr>
        <w:t>will use or disclose PHI</w:t>
      </w:r>
      <w:r w:rsidRPr="00BB5A37">
        <w:rPr>
          <w:rFonts w:eastAsia="Times New Roman"/>
          <w:color w:val="FF0000"/>
        </w:rPr>
        <w:t xml:space="preserve"> </w:t>
      </w:r>
      <w:r w:rsidRPr="005D7F63">
        <w:rPr>
          <w:rFonts w:eastAsia="Times New Roman"/>
          <w:color w:val="000000"/>
        </w:rPr>
        <w:t>in accordance with this Agreement.</w:t>
      </w:r>
    </w:p>
    <w:p w14:paraId="1B952EEB" w14:textId="77777777" w:rsidR="00862C89" w:rsidRDefault="00862C89" w:rsidP="006D0BD1">
      <w:pPr>
        <w:spacing w:after="0" w:line="240" w:lineRule="auto"/>
        <w:ind w:right="72"/>
        <w:rPr>
          <w:rFonts w:eastAsia="Times New Roman"/>
        </w:rPr>
      </w:pPr>
    </w:p>
    <w:p w14:paraId="1B952EEC" w14:textId="77777777" w:rsidR="00862C89" w:rsidRDefault="00862C89" w:rsidP="006D0BD1">
      <w:pPr>
        <w:spacing w:after="0" w:line="240" w:lineRule="auto"/>
        <w:ind w:right="72"/>
        <w:rPr>
          <w:rFonts w:eastAsia="Times New Roman"/>
        </w:rPr>
      </w:pPr>
      <w:r w:rsidRPr="00F53413">
        <w:rPr>
          <w:rFonts w:eastAsia="Times New Roman"/>
          <w:u w:val="single"/>
        </w:rPr>
        <w:t>Definitions</w:t>
      </w:r>
      <w:r w:rsidRPr="004326AC">
        <w:rPr>
          <w:rFonts w:eastAsia="Times New Roman"/>
        </w:rPr>
        <w:t xml:space="preserve">. </w:t>
      </w:r>
      <w:r>
        <w:rPr>
          <w:rFonts w:eastAsia="Times New Roman"/>
        </w:rPr>
        <w:t xml:space="preserve"> </w:t>
      </w:r>
      <w:r w:rsidRPr="004326AC">
        <w:rPr>
          <w:rFonts w:eastAsia="Times New Roman"/>
        </w:rPr>
        <w:t xml:space="preserve">Unless otherwise provided, </w:t>
      </w:r>
      <w:r>
        <w:rPr>
          <w:rFonts w:eastAsia="Times New Roman"/>
        </w:rPr>
        <w:t xml:space="preserve">the following terms used in this Agreement </w:t>
      </w:r>
      <w:r w:rsidRPr="004326AC">
        <w:rPr>
          <w:rFonts w:eastAsia="Times New Roman"/>
        </w:rPr>
        <w:t xml:space="preserve">have the same meaning as </w:t>
      </w:r>
      <w:r>
        <w:rPr>
          <w:rFonts w:eastAsia="Times New Roman"/>
        </w:rPr>
        <w:t xml:space="preserve">defined by </w:t>
      </w:r>
      <w:r w:rsidRPr="004326AC">
        <w:rPr>
          <w:rFonts w:eastAsia="Times New Roman"/>
        </w:rPr>
        <w:t xml:space="preserve">the </w:t>
      </w:r>
      <w:r>
        <w:rPr>
          <w:rFonts w:eastAsia="Times New Roman"/>
        </w:rPr>
        <w:t xml:space="preserve">HIPAA Rules: Breach, Data Aggregation, Designated Record Set, Disclosure, Health Care Operations, Individual, Minimum Necessary, Notice of Privacy Practices, </w:t>
      </w:r>
      <w:r w:rsidRPr="008702BA">
        <w:rPr>
          <w:rFonts w:eastAsia="Times New Roman"/>
        </w:rPr>
        <w:t>PHI</w:t>
      </w:r>
      <w:r w:rsidRPr="00F061A8">
        <w:rPr>
          <w:rFonts w:eastAsia="Times New Roman"/>
        </w:rPr>
        <w:t xml:space="preserve">, Required by Law, Secretary, Security Incident, </w:t>
      </w:r>
      <w:r w:rsidRPr="008702BA">
        <w:rPr>
          <w:rFonts w:eastAsia="Times New Roman"/>
        </w:rPr>
        <w:t>Subcontractor</w:t>
      </w:r>
      <w:r>
        <w:rPr>
          <w:rFonts w:eastAsia="Times New Roman"/>
        </w:rPr>
        <w:t xml:space="preserve">, Unsecured PHI, and Use. </w:t>
      </w:r>
    </w:p>
    <w:p w14:paraId="1B952EED" w14:textId="77777777" w:rsidR="00862C89" w:rsidRDefault="00862C89" w:rsidP="006D0BD1">
      <w:pPr>
        <w:spacing w:after="0" w:line="240" w:lineRule="auto"/>
        <w:ind w:right="72" w:firstLine="540"/>
        <w:rPr>
          <w:rFonts w:eastAsia="Times New Roman"/>
        </w:rPr>
      </w:pPr>
    </w:p>
    <w:p w14:paraId="1B952EEE" w14:textId="77777777" w:rsidR="00862C89" w:rsidRDefault="00862C89" w:rsidP="006D0BD1">
      <w:pPr>
        <w:spacing w:after="0" w:line="240" w:lineRule="auto"/>
        <w:ind w:right="72" w:firstLine="720"/>
        <w:rPr>
          <w:rFonts w:eastAsia="Times New Roman"/>
        </w:rPr>
      </w:pPr>
      <w:r>
        <w:rPr>
          <w:rFonts w:eastAsia="Times New Roman"/>
        </w:rPr>
        <w:t xml:space="preserve">“Breach” shall have the </w:t>
      </w:r>
      <w:r w:rsidRPr="00F64C15">
        <w:rPr>
          <w:rFonts w:eastAsia="Times New Roman"/>
        </w:rPr>
        <w:t xml:space="preserve">same meaning as </w:t>
      </w:r>
      <w:r>
        <w:rPr>
          <w:rFonts w:eastAsia="Times New Roman"/>
        </w:rPr>
        <w:t>described</w:t>
      </w:r>
      <w:r w:rsidRPr="00F64C15">
        <w:rPr>
          <w:rFonts w:eastAsia="Times New Roman"/>
        </w:rPr>
        <w:t xml:space="preserve"> at 45 C.F.R. § </w:t>
      </w:r>
      <w:r>
        <w:rPr>
          <w:rFonts w:eastAsia="Times New Roman"/>
        </w:rPr>
        <w:t xml:space="preserve">164.402. </w:t>
      </w:r>
      <w:r w:rsidRPr="00F64C15">
        <w:rPr>
          <w:rFonts w:eastAsia="Times New Roman"/>
        </w:rPr>
        <w:t>For the purposes of this Agreement,</w:t>
      </w:r>
      <w:r>
        <w:rPr>
          <w:rFonts w:eastAsia="Times New Roman"/>
        </w:rPr>
        <w:t xml:space="preserve"> Breach shall refer to an acquisition, access, use, or disclosure of PHI in a manner not permitted by the HIPAA Rules or by this Agreement.</w:t>
      </w:r>
    </w:p>
    <w:p w14:paraId="1B952EEF" w14:textId="77777777" w:rsidR="00862C89" w:rsidRDefault="00862C89" w:rsidP="006D0BD1">
      <w:pPr>
        <w:spacing w:after="0" w:line="240" w:lineRule="auto"/>
        <w:ind w:right="72" w:firstLine="720"/>
        <w:rPr>
          <w:rFonts w:eastAsia="Times New Roman"/>
        </w:rPr>
      </w:pPr>
      <w:r>
        <w:rPr>
          <w:rFonts w:eastAsia="Times New Roman"/>
        </w:rPr>
        <w:t xml:space="preserve"> </w:t>
      </w:r>
    </w:p>
    <w:p w14:paraId="1B952EF0" w14:textId="77777777" w:rsidR="00862C89" w:rsidRDefault="00862C89" w:rsidP="006D0BD1">
      <w:pPr>
        <w:spacing w:after="0" w:line="240" w:lineRule="auto"/>
        <w:ind w:right="72" w:firstLine="720"/>
        <w:rPr>
          <w:rFonts w:eastAsia="Times New Roman"/>
          <w:b/>
          <w:color w:val="FF0000"/>
        </w:rPr>
      </w:pPr>
      <w:r w:rsidRPr="00F64C15">
        <w:rPr>
          <w:rFonts w:eastAsia="Times New Roman"/>
        </w:rPr>
        <w:t xml:space="preserve">“Business Associate” shall have the same meaning as </w:t>
      </w:r>
      <w:r>
        <w:rPr>
          <w:rFonts w:eastAsia="Times New Roman"/>
        </w:rPr>
        <w:t>described</w:t>
      </w:r>
      <w:r w:rsidRPr="00F64C15">
        <w:rPr>
          <w:rFonts w:eastAsia="Times New Roman"/>
        </w:rPr>
        <w:t xml:space="preserve"> at 45 C.F.R. § 160.103</w:t>
      </w:r>
      <w:r>
        <w:rPr>
          <w:rFonts w:eastAsia="Times New Roman"/>
        </w:rPr>
        <w:t xml:space="preserve">. </w:t>
      </w:r>
      <w:r w:rsidRPr="00F64C15">
        <w:rPr>
          <w:rFonts w:eastAsia="Times New Roman"/>
        </w:rPr>
        <w:t>For the purposes of this Agreement, Business Associate shall refer to</w:t>
      </w:r>
      <w:r w:rsidRPr="00481F07">
        <w:rPr>
          <w:rFonts w:eastAsia="Times New Roman"/>
        </w:rPr>
        <w:t xml:space="preserve"> </w:t>
      </w:r>
      <w:r w:rsidRPr="00630264">
        <w:rPr>
          <w:rFonts w:eastAsia="Times New Roman"/>
          <w:b/>
        </w:rPr>
        <w:t>&lt;COMPANY/ORGANIZATION&gt;</w:t>
      </w:r>
      <w:r w:rsidRPr="005D7F63">
        <w:rPr>
          <w:rFonts w:eastAsia="Times New Roman"/>
          <w:color w:val="000000"/>
        </w:rPr>
        <w:t>, including its</w:t>
      </w:r>
      <w:r w:rsidRPr="005D7F63">
        <w:rPr>
          <w:rFonts w:eastAsia="Times New Roman"/>
          <w:b/>
          <w:color w:val="000000"/>
        </w:rPr>
        <w:t xml:space="preserve"> </w:t>
      </w:r>
      <w:r w:rsidRPr="005D7F63">
        <w:rPr>
          <w:rFonts w:eastAsia="Times New Roman"/>
          <w:color w:val="000000"/>
        </w:rPr>
        <w:t xml:space="preserve">employees, officers, or any </w:t>
      </w:r>
      <w:r w:rsidRPr="004326AC">
        <w:rPr>
          <w:rFonts w:eastAsia="Times New Roman"/>
        </w:rPr>
        <w:t>other agents</w:t>
      </w:r>
      <w:r>
        <w:rPr>
          <w:rFonts w:eastAsia="Times New Roman"/>
        </w:rPr>
        <w:t xml:space="preserve"> that create, receive, maintain, or transmit PHI as described below</w:t>
      </w:r>
      <w:r>
        <w:rPr>
          <w:rFonts w:eastAsia="Times New Roman"/>
          <w:b/>
          <w:color w:val="FF0000"/>
        </w:rPr>
        <w:t>.</w:t>
      </w:r>
    </w:p>
    <w:p w14:paraId="1B952EF1" w14:textId="77777777" w:rsidR="00862C89" w:rsidRDefault="00862C89" w:rsidP="006D0BD1">
      <w:pPr>
        <w:spacing w:after="0" w:line="240" w:lineRule="auto"/>
        <w:ind w:right="72" w:firstLine="720"/>
        <w:rPr>
          <w:rFonts w:eastAsia="Times New Roman"/>
          <w:b/>
          <w:color w:val="FF0000"/>
        </w:rPr>
      </w:pPr>
    </w:p>
    <w:p w14:paraId="1B952EF2" w14:textId="77777777" w:rsidR="00862C89" w:rsidRDefault="00862C89" w:rsidP="006D0BD1">
      <w:pPr>
        <w:spacing w:after="0" w:line="240" w:lineRule="auto"/>
        <w:ind w:right="72" w:firstLine="720"/>
        <w:rPr>
          <w:rFonts w:eastAsia="Times New Roman"/>
          <w:u w:val="single"/>
        </w:rPr>
      </w:pPr>
      <w:r w:rsidRPr="005D7F63">
        <w:rPr>
          <w:rFonts w:eastAsia="Times New Roman"/>
          <w:color w:val="000000"/>
        </w:rPr>
        <w:t>“Covered Entity” shall have</w:t>
      </w:r>
      <w:r w:rsidRPr="00F64C15">
        <w:rPr>
          <w:rFonts w:eastAsia="Times New Roman"/>
        </w:rPr>
        <w:t xml:space="preserve"> the same meaning as the term is defined at 45 C.F.R. § </w:t>
      </w:r>
      <w:r>
        <w:rPr>
          <w:rFonts w:eastAsia="Times New Roman"/>
        </w:rPr>
        <w:t>160.</w:t>
      </w:r>
      <w:r w:rsidRPr="00F64C15">
        <w:rPr>
          <w:rFonts w:eastAsia="Times New Roman"/>
        </w:rPr>
        <w:t>103</w:t>
      </w:r>
      <w:r>
        <w:rPr>
          <w:rFonts w:eastAsia="Times New Roman"/>
        </w:rPr>
        <w:t xml:space="preserve">. </w:t>
      </w:r>
      <w:r w:rsidRPr="00F64C15">
        <w:rPr>
          <w:rFonts w:eastAsia="Times New Roman"/>
        </w:rPr>
        <w:t xml:space="preserve">For the purposes of this Agreement, Covered Entity shall refer to </w:t>
      </w:r>
      <w:r w:rsidRPr="00630264">
        <w:rPr>
          <w:rFonts w:eastAsia="Times New Roman"/>
          <w:b/>
        </w:rPr>
        <w:t>VHA</w:t>
      </w:r>
      <w:r>
        <w:rPr>
          <w:rFonts w:eastAsia="Times New Roman"/>
        </w:rPr>
        <w:t xml:space="preserve">. </w:t>
      </w:r>
    </w:p>
    <w:p w14:paraId="1B952EF3" w14:textId="77777777" w:rsidR="00862C89" w:rsidRDefault="00862C89" w:rsidP="006D0BD1">
      <w:pPr>
        <w:spacing w:after="0" w:line="240" w:lineRule="auto"/>
        <w:ind w:right="72" w:firstLine="720"/>
        <w:rPr>
          <w:rFonts w:eastAsia="Times New Roman"/>
        </w:rPr>
      </w:pPr>
    </w:p>
    <w:p w14:paraId="1B952EF4" w14:textId="77777777" w:rsidR="00862C89" w:rsidRDefault="00862C89" w:rsidP="006D0BD1">
      <w:pPr>
        <w:spacing w:after="0" w:line="240" w:lineRule="auto"/>
        <w:ind w:right="72" w:firstLine="720"/>
        <w:rPr>
          <w:rFonts w:eastAsia="Times New Roman"/>
        </w:rPr>
      </w:pPr>
      <w:r>
        <w:rPr>
          <w:rFonts w:eastAsia="Times New Roman"/>
        </w:rPr>
        <w:t xml:space="preserve">“Incident” shall have the same meaning as described in VA Handbook 6500.2, Management of Breaches Involving Sensitive Personal Information, which is an event that has </w:t>
      </w:r>
      <w:r>
        <w:rPr>
          <w:rFonts w:eastAsia="Times New Roman"/>
        </w:rPr>
        <w:lastRenderedPageBreak/>
        <w:t>resulted in, or had the potential to result in, unauthorized access to or disclosure of VA sensitive personal information in a manner not permitted under the applicable confidentiality provisions. A</w:t>
      </w:r>
      <w:r w:rsidRPr="0032083B">
        <w:rPr>
          <w:rFonts w:eastAsia="Times New Roman"/>
        </w:rPr>
        <w:t xml:space="preserve">n </w:t>
      </w:r>
      <w:r>
        <w:rPr>
          <w:rFonts w:eastAsia="Times New Roman"/>
        </w:rPr>
        <w:t>incident that involves</w:t>
      </w:r>
      <w:r w:rsidRPr="0032083B">
        <w:rPr>
          <w:rFonts w:eastAsia="Times New Roman"/>
        </w:rPr>
        <w:t xml:space="preserve"> access</w:t>
      </w:r>
      <w:r>
        <w:rPr>
          <w:rFonts w:eastAsia="Times New Roman"/>
        </w:rPr>
        <w:t xml:space="preserve"> </w:t>
      </w:r>
      <w:r w:rsidRPr="0032083B">
        <w:rPr>
          <w:rFonts w:eastAsia="Times New Roman"/>
        </w:rPr>
        <w:t xml:space="preserve">or disclosure of </w:t>
      </w:r>
      <w:r>
        <w:rPr>
          <w:rFonts w:eastAsia="Times New Roman"/>
        </w:rPr>
        <w:t>PHI</w:t>
      </w:r>
      <w:r w:rsidRPr="0032083B">
        <w:rPr>
          <w:rFonts w:eastAsia="Times New Roman"/>
        </w:rPr>
        <w:t xml:space="preserve"> in a manner not permitted under </w:t>
      </w:r>
      <w:r>
        <w:rPr>
          <w:rFonts w:eastAsia="Times New Roman"/>
        </w:rPr>
        <w:t xml:space="preserve">the HIPAA Privacy Rule </w:t>
      </w:r>
      <w:r w:rsidRPr="0032083B">
        <w:rPr>
          <w:rFonts w:eastAsia="Times New Roman"/>
        </w:rPr>
        <w:t xml:space="preserve">is presumed to be a breach unless </w:t>
      </w:r>
      <w:r>
        <w:rPr>
          <w:rFonts w:eastAsia="Times New Roman"/>
        </w:rPr>
        <w:t>B</w:t>
      </w:r>
      <w:r w:rsidRPr="0032083B">
        <w:rPr>
          <w:rFonts w:eastAsia="Times New Roman"/>
        </w:rPr>
        <w:t xml:space="preserve">usiness </w:t>
      </w:r>
      <w:r>
        <w:rPr>
          <w:rFonts w:eastAsia="Times New Roman"/>
        </w:rPr>
        <w:t>A</w:t>
      </w:r>
      <w:r w:rsidRPr="0032083B">
        <w:rPr>
          <w:rFonts w:eastAsia="Times New Roman"/>
        </w:rPr>
        <w:t>ssociate</w:t>
      </w:r>
      <w:r>
        <w:rPr>
          <w:rFonts w:eastAsia="Times New Roman"/>
        </w:rPr>
        <w:t xml:space="preserve"> </w:t>
      </w:r>
      <w:r w:rsidRPr="0032083B">
        <w:rPr>
          <w:rFonts w:eastAsia="Times New Roman"/>
        </w:rPr>
        <w:t xml:space="preserve">demonstrates that there is a low probability that the </w:t>
      </w:r>
      <w:r>
        <w:rPr>
          <w:rFonts w:eastAsia="Times New Roman"/>
        </w:rPr>
        <w:t>PHI</w:t>
      </w:r>
      <w:r w:rsidRPr="0032083B">
        <w:rPr>
          <w:rFonts w:eastAsia="Times New Roman"/>
        </w:rPr>
        <w:t xml:space="preserve"> has been compromised based on a risk assessment</w:t>
      </w:r>
      <w:r>
        <w:rPr>
          <w:rFonts w:eastAsia="Times New Roman"/>
        </w:rPr>
        <w:t xml:space="preserve"> using at least the listed factors in the Breach</w:t>
      </w:r>
      <w:r>
        <w:rPr>
          <w:rFonts w:eastAsia="Times New Roman"/>
        </w:rPr>
        <w:t xml:space="preserve"> Notification Rule.</w:t>
      </w:r>
    </w:p>
    <w:p w14:paraId="1B952EF5" w14:textId="77777777" w:rsidR="00862C89" w:rsidRDefault="00862C89" w:rsidP="006D0BD1">
      <w:pPr>
        <w:spacing w:after="0" w:line="240" w:lineRule="auto"/>
        <w:ind w:right="72" w:firstLine="720"/>
        <w:rPr>
          <w:rFonts w:eastAsia="Times New Roman"/>
        </w:rPr>
      </w:pPr>
    </w:p>
    <w:p w14:paraId="1B952EF6" w14:textId="77777777" w:rsidR="00862C89" w:rsidRDefault="00862C89" w:rsidP="006D0BD1">
      <w:pPr>
        <w:spacing w:after="0" w:line="240" w:lineRule="auto"/>
        <w:ind w:right="72" w:firstLine="720"/>
        <w:rPr>
          <w:rFonts w:eastAsia="Times New Roman"/>
        </w:rPr>
      </w:pPr>
      <w:r>
        <w:rPr>
          <w:rFonts w:eastAsia="Times New Roman"/>
        </w:rPr>
        <w:t xml:space="preserve">“Protected Health Information” or “PHI” shall have the same meaning as described at 45 C.F.R. § 160.103. </w:t>
      </w:r>
      <w:r w:rsidRPr="004326AC">
        <w:rPr>
          <w:rFonts w:eastAsia="Times New Roman"/>
        </w:rPr>
        <w:t>“</w:t>
      </w:r>
      <w:r>
        <w:rPr>
          <w:rFonts w:eastAsia="Times New Roman"/>
        </w:rPr>
        <w:t>P</w:t>
      </w:r>
      <w:r w:rsidRPr="004326AC">
        <w:rPr>
          <w:rFonts w:eastAsia="Times New Roman"/>
        </w:rPr>
        <w:t xml:space="preserve">rotected Health Information” and “PHI” </w:t>
      </w:r>
      <w:r>
        <w:rPr>
          <w:rFonts w:eastAsia="Times New Roman"/>
        </w:rPr>
        <w:t>as</w:t>
      </w:r>
      <w:r w:rsidRPr="004326AC">
        <w:rPr>
          <w:rFonts w:eastAsia="Times New Roman"/>
        </w:rPr>
        <w:t xml:space="preserve"> used in this Agreement include “Electronic Protected Health Information” and “EPHI.”  </w:t>
      </w:r>
      <w:r>
        <w:rPr>
          <w:rFonts w:eastAsia="Times New Roman"/>
        </w:rPr>
        <w:t xml:space="preserve">For the purposes of this Agreement and unless otherwise provided, the term shall also refer to PHI that Business Associate creates, receives, maintains, or transmits on behalf of </w:t>
      </w:r>
      <w:r w:rsidRPr="004326AC">
        <w:rPr>
          <w:rFonts w:eastAsia="Times New Roman"/>
        </w:rPr>
        <w:t xml:space="preserve">Covered Entity </w:t>
      </w:r>
      <w:r>
        <w:rPr>
          <w:rFonts w:eastAsia="Times New Roman"/>
        </w:rPr>
        <w:t>or receives from Covered Entity or from another Business Associate of Covered Entity.</w:t>
      </w:r>
    </w:p>
    <w:p w14:paraId="1B952EF7" w14:textId="77777777" w:rsidR="00862C89" w:rsidRDefault="00862C89" w:rsidP="006D0BD1">
      <w:pPr>
        <w:spacing w:after="0" w:line="240" w:lineRule="auto"/>
        <w:ind w:right="72" w:firstLine="720"/>
        <w:rPr>
          <w:rFonts w:eastAsia="Times New Roman"/>
        </w:rPr>
      </w:pPr>
    </w:p>
    <w:p w14:paraId="1B952EF8" w14:textId="77777777" w:rsidR="00862C89" w:rsidRDefault="00862C89" w:rsidP="006D0BD1">
      <w:pPr>
        <w:spacing w:after="0" w:line="240" w:lineRule="auto"/>
        <w:ind w:right="72" w:firstLine="720"/>
        <w:rPr>
          <w:rFonts w:eastAsia="Times New Roman"/>
        </w:rPr>
      </w:pPr>
      <w:r>
        <w:rPr>
          <w:rFonts w:eastAsia="Times New Roman"/>
        </w:rPr>
        <w:t xml:space="preserve">“Sensitive Personal Information” or “SPI,” is a subset of “VA Sensitive Data” and shall have the same meaning as described in 38 U.S.C § 5727, any information about an individual maintained by VA, including education, financial transaction, medical history, and criminal or employment history; information that can be used to distinguish or trace the individual’s identity, including name, social security number, date and place of birth, mother’s maiden name, or biometric records. </w:t>
      </w:r>
      <w:r>
        <w:rPr>
          <w:rStyle w:val="ui-provider"/>
        </w:rPr>
        <w:t xml:space="preserve">SPI, which includes PHI, is VA Sensitive Data, which requires protection due to the risk of harm that could result from inadvertent or deliberate disclosure, alteration, or destruction of the information and includes information whose improper use or disclosure could adversely affect the ability of an agency to accomplish its mission, proprietary information, and records about individuals requiring protection under applicable confidentiality provisions. </w:t>
      </w:r>
    </w:p>
    <w:p w14:paraId="1B952EF9" w14:textId="77777777" w:rsidR="00862C89" w:rsidRDefault="00862C89" w:rsidP="006D0BD1">
      <w:pPr>
        <w:spacing w:after="0" w:line="240" w:lineRule="auto"/>
        <w:ind w:right="72" w:firstLine="720"/>
        <w:rPr>
          <w:rFonts w:eastAsia="Times New Roman"/>
        </w:rPr>
      </w:pPr>
    </w:p>
    <w:p w14:paraId="1B952EFA" w14:textId="77777777" w:rsidR="00862C89" w:rsidRDefault="00862C89" w:rsidP="006D0BD1">
      <w:pPr>
        <w:spacing w:after="0" w:line="240" w:lineRule="auto"/>
        <w:ind w:right="72" w:firstLine="720"/>
        <w:rPr>
          <w:rFonts w:eastAsia="Times New Roman"/>
        </w:rPr>
      </w:pPr>
      <w:r>
        <w:rPr>
          <w:rFonts w:eastAsia="Times New Roman"/>
        </w:rPr>
        <w:t>“Subcontractor” shall have the same meaning as the term is defined at 45 C.F.R. § 160.103. For the purposes of this Agreement, Subcontractor shall refer to a contractor of</w:t>
      </w:r>
      <w:r w:rsidRPr="009D1C57">
        <w:rPr>
          <w:rFonts w:eastAsia="Times New Roman"/>
        </w:rPr>
        <w:t xml:space="preserve"> </w:t>
      </w:r>
      <w:r>
        <w:rPr>
          <w:rFonts w:eastAsia="Times New Roman"/>
        </w:rPr>
        <w:t>any person or entity, other than Covered Entity or Business Associate, that creates, receives, maintains, or transmits PHI under the terms of this Agreement.</w:t>
      </w:r>
    </w:p>
    <w:p w14:paraId="1B952EFB" w14:textId="77777777" w:rsidR="00862C89" w:rsidRDefault="00862C89" w:rsidP="006D0BD1">
      <w:pPr>
        <w:spacing w:after="0" w:line="240" w:lineRule="auto"/>
        <w:ind w:right="72" w:firstLine="720"/>
        <w:rPr>
          <w:rFonts w:eastAsia="Times New Roman"/>
        </w:rPr>
      </w:pPr>
    </w:p>
    <w:p w14:paraId="1B952EFC" w14:textId="77777777" w:rsidR="00862C89" w:rsidRPr="004326AC" w:rsidRDefault="00862C89" w:rsidP="006D0BD1">
      <w:pPr>
        <w:spacing w:after="0" w:line="240" w:lineRule="auto"/>
        <w:ind w:right="72"/>
        <w:rPr>
          <w:rFonts w:eastAsia="Times New Roman"/>
        </w:rPr>
      </w:pPr>
      <w:r w:rsidRPr="00AD3F6E">
        <w:rPr>
          <w:rFonts w:eastAsia="Times New Roman"/>
          <w:u w:val="single"/>
        </w:rPr>
        <w:t>Terms and Conditions</w:t>
      </w:r>
      <w:r>
        <w:rPr>
          <w:rFonts w:eastAsia="Times New Roman"/>
        </w:rPr>
        <w:t xml:space="preserve">.  </w:t>
      </w:r>
      <w:r w:rsidRPr="004326AC">
        <w:rPr>
          <w:rFonts w:eastAsia="Times New Roman"/>
        </w:rPr>
        <w:t>Covered Entity and Business Associate agree as follows:</w:t>
      </w:r>
    </w:p>
    <w:p w14:paraId="1B952EFD" w14:textId="77777777" w:rsidR="00862C89" w:rsidRPr="004326AC" w:rsidRDefault="00862C89" w:rsidP="006D0BD1">
      <w:pPr>
        <w:spacing w:after="0" w:line="240" w:lineRule="auto"/>
        <w:ind w:left="540" w:right="72"/>
        <w:rPr>
          <w:rFonts w:eastAsia="Times New Roman"/>
        </w:rPr>
      </w:pPr>
    </w:p>
    <w:p w14:paraId="1B952EFE" w14:textId="77777777" w:rsidR="00862C89" w:rsidRPr="004326AC" w:rsidRDefault="00862C89" w:rsidP="006D0BD1">
      <w:pPr>
        <w:spacing w:after="0" w:line="240" w:lineRule="auto"/>
        <w:ind w:left="360" w:right="72" w:hanging="360"/>
        <w:rPr>
          <w:rFonts w:eastAsia="Times New Roman"/>
        </w:rPr>
      </w:pPr>
      <w:r>
        <w:rPr>
          <w:rFonts w:eastAsia="Times New Roman"/>
        </w:rPr>
        <w:t>1</w:t>
      </w:r>
      <w:r w:rsidRPr="004326AC">
        <w:rPr>
          <w:rFonts w:eastAsia="Times New Roman"/>
        </w:rPr>
        <w:t>.</w:t>
      </w:r>
      <w:r w:rsidRPr="004326AC">
        <w:rPr>
          <w:rFonts w:eastAsia="Times New Roman"/>
        </w:rPr>
        <w:tab/>
      </w:r>
      <w:r w:rsidRPr="004326AC">
        <w:rPr>
          <w:rFonts w:eastAsia="Times New Roman"/>
          <w:u w:val="single"/>
        </w:rPr>
        <w:t>Ownership of PHI</w:t>
      </w:r>
      <w:r w:rsidRPr="004326AC">
        <w:rPr>
          <w:rFonts w:eastAsia="Times New Roman"/>
        </w:rPr>
        <w:t xml:space="preserve">.  PHI is </w:t>
      </w:r>
      <w:r>
        <w:rPr>
          <w:rFonts w:eastAsia="Times New Roman"/>
        </w:rPr>
        <w:t xml:space="preserve">and remains data owned by </w:t>
      </w:r>
      <w:r w:rsidRPr="004326AC">
        <w:rPr>
          <w:rFonts w:eastAsia="Times New Roman"/>
        </w:rPr>
        <w:t>Covered Entity</w:t>
      </w:r>
      <w:r>
        <w:rPr>
          <w:rFonts w:eastAsia="Times New Roman"/>
        </w:rPr>
        <w:t xml:space="preserve"> as long as Business Associate creates, receives, maintains, or transmits PHI, regardless of whether a compliant Business Associate Agreement is in place. </w:t>
      </w:r>
    </w:p>
    <w:p w14:paraId="1B952EFF" w14:textId="77777777" w:rsidR="00862C89" w:rsidRPr="004326AC" w:rsidRDefault="00862C89" w:rsidP="006D0BD1">
      <w:pPr>
        <w:tabs>
          <w:tab w:val="num" w:pos="540"/>
        </w:tabs>
        <w:spacing w:after="0" w:line="240" w:lineRule="auto"/>
        <w:ind w:left="540" w:right="72" w:hanging="540"/>
        <w:rPr>
          <w:rFonts w:eastAsia="Times New Roman"/>
        </w:rPr>
      </w:pPr>
    </w:p>
    <w:p w14:paraId="1B952F00" w14:textId="77777777" w:rsidR="00862C89" w:rsidRDefault="00862C89" w:rsidP="006D0BD1">
      <w:pPr>
        <w:spacing w:after="0" w:line="240" w:lineRule="auto"/>
        <w:ind w:left="360" w:right="72" w:hanging="360"/>
        <w:rPr>
          <w:rFonts w:eastAsia="Times New Roman"/>
        </w:rPr>
      </w:pPr>
      <w:r>
        <w:rPr>
          <w:rFonts w:eastAsia="Times New Roman"/>
        </w:rPr>
        <w:t>2</w:t>
      </w:r>
      <w:r w:rsidRPr="004326AC">
        <w:rPr>
          <w:rFonts w:eastAsia="Times New Roman"/>
        </w:rPr>
        <w:t>.</w:t>
      </w:r>
      <w:r w:rsidRPr="004326AC">
        <w:rPr>
          <w:rFonts w:eastAsia="Times New Roman"/>
        </w:rPr>
        <w:tab/>
      </w:r>
      <w:r w:rsidRPr="004326AC">
        <w:rPr>
          <w:rFonts w:eastAsia="Times New Roman"/>
          <w:u w:val="single"/>
        </w:rPr>
        <w:t xml:space="preserve">Use and Disclosure </w:t>
      </w:r>
      <w:r>
        <w:rPr>
          <w:rFonts w:eastAsia="Times New Roman"/>
          <w:u w:val="single"/>
        </w:rPr>
        <w:t xml:space="preserve">of PHI </w:t>
      </w:r>
      <w:r w:rsidRPr="004326AC">
        <w:rPr>
          <w:rFonts w:eastAsia="Times New Roman"/>
          <w:u w:val="single"/>
        </w:rPr>
        <w:t>by Business Associate</w:t>
      </w:r>
      <w:r w:rsidRPr="004326AC">
        <w:rPr>
          <w:rFonts w:eastAsia="Times New Roman"/>
        </w:rPr>
        <w:t xml:space="preserve">.  Unless otherwise </w:t>
      </w:r>
      <w:r>
        <w:rPr>
          <w:rFonts w:eastAsia="Times New Roman"/>
        </w:rPr>
        <w:t>provided</w:t>
      </w:r>
      <w:r w:rsidRPr="004326AC">
        <w:rPr>
          <w:rFonts w:eastAsia="Times New Roman"/>
        </w:rPr>
        <w:t>, Business Associate:</w:t>
      </w:r>
    </w:p>
    <w:p w14:paraId="1B952F01" w14:textId="77777777" w:rsidR="00862C89" w:rsidRPr="004326AC" w:rsidRDefault="00862C89" w:rsidP="006D0BD1">
      <w:pPr>
        <w:spacing w:after="0" w:line="240" w:lineRule="auto"/>
        <w:ind w:left="720" w:right="72" w:hanging="720"/>
        <w:rPr>
          <w:rFonts w:eastAsia="Times New Roman"/>
        </w:rPr>
      </w:pPr>
      <w:r>
        <w:rPr>
          <w:rFonts w:eastAsia="Times New Roman"/>
        </w:rPr>
        <w:tab/>
      </w:r>
    </w:p>
    <w:p w14:paraId="1B952F02" w14:textId="77777777" w:rsidR="00862C89" w:rsidRPr="004326AC" w:rsidRDefault="00862C89" w:rsidP="006D0BD1">
      <w:pPr>
        <w:spacing w:after="0" w:line="240" w:lineRule="auto"/>
        <w:ind w:left="360" w:right="72"/>
        <w:rPr>
          <w:rFonts w:eastAsia="Times New Roman"/>
        </w:rPr>
      </w:pPr>
      <w:r>
        <w:rPr>
          <w:rFonts w:eastAsia="Times New Roman"/>
        </w:rPr>
        <w:t>A.  May not u</w:t>
      </w:r>
      <w:r w:rsidRPr="00495964">
        <w:rPr>
          <w:rFonts w:eastAsia="Times New Roman"/>
        </w:rPr>
        <w:t xml:space="preserve">se or disclose </w:t>
      </w:r>
      <w:r>
        <w:rPr>
          <w:rFonts w:eastAsia="Times New Roman"/>
        </w:rPr>
        <w:t xml:space="preserve">PHI other than </w:t>
      </w:r>
      <w:r w:rsidRPr="00495964">
        <w:rPr>
          <w:rFonts w:eastAsia="Times New Roman"/>
        </w:rPr>
        <w:t xml:space="preserve">as permitted or required by </w:t>
      </w:r>
      <w:r>
        <w:rPr>
          <w:rFonts w:eastAsia="Times New Roman"/>
        </w:rPr>
        <w:t>this Agreement and in compliance with VHA Directive 1605.01, Privacy and Release of Information, or may not use or disclose PHI in a manner that would violate the HIPAA Privacy Rule, except that it may</w:t>
      </w:r>
      <w:r w:rsidRPr="00C63D21">
        <w:rPr>
          <w:rFonts w:eastAsia="Times New Roman"/>
        </w:rPr>
        <w:t xml:space="preserve"> </w:t>
      </w:r>
      <w:r>
        <w:rPr>
          <w:rFonts w:eastAsia="Times New Roman"/>
        </w:rPr>
        <w:t>use or disclose PHI:</w:t>
      </w:r>
    </w:p>
    <w:p w14:paraId="1B952F03" w14:textId="77777777" w:rsidR="00862C89" w:rsidRPr="004326AC" w:rsidRDefault="00862C89" w:rsidP="006D0BD1">
      <w:pPr>
        <w:spacing w:after="0" w:line="240" w:lineRule="auto"/>
        <w:ind w:left="720" w:right="72"/>
        <w:rPr>
          <w:rFonts w:eastAsia="Times New Roman"/>
        </w:rPr>
      </w:pPr>
    </w:p>
    <w:p w14:paraId="1B952F04" w14:textId="77777777" w:rsidR="00862C89" w:rsidRDefault="00862C89" w:rsidP="006D0BD1">
      <w:pPr>
        <w:numPr>
          <w:ilvl w:val="0"/>
          <w:numId w:val="2"/>
        </w:numPr>
        <w:spacing w:after="0" w:line="240" w:lineRule="auto"/>
        <w:ind w:right="72"/>
        <w:rPr>
          <w:rFonts w:eastAsia="Times New Roman"/>
        </w:rPr>
      </w:pPr>
      <w:r>
        <w:rPr>
          <w:rFonts w:eastAsia="Times New Roman"/>
        </w:rPr>
        <w:t xml:space="preserve">To perform the functions and services for Covered Entity described above in “Scope”; </w:t>
      </w:r>
    </w:p>
    <w:p w14:paraId="1B952F05" w14:textId="77777777" w:rsidR="00862C89" w:rsidRDefault="00862C89" w:rsidP="006D0BD1">
      <w:pPr>
        <w:numPr>
          <w:ilvl w:val="0"/>
          <w:numId w:val="2"/>
        </w:numPr>
        <w:spacing w:after="0" w:line="240" w:lineRule="auto"/>
        <w:ind w:right="72"/>
        <w:rPr>
          <w:rFonts w:eastAsia="Times New Roman"/>
        </w:rPr>
      </w:pPr>
      <w:r>
        <w:rPr>
          <w:rFonts w:eastAsia="Times New Roman"/>
        </w:rPr>
        <w:t xml:space="preserve">As required by law or to carry out its legal responsibilities; </w:t>
      </w:r>
    </w:p>
    <w:p w14:paraId="1B952F06" w14:textId="77777777" w:rsidR="00862C89" w:rsidRDefault="00862C89" w:rsidP="006D0BD1">
      <w:pPr>
        <w:tabs>
          <w:tab w:val="num" w:pos="1080"/>
        </w:tabs>
        <w:spacing w:after="0" w:line="240" w:lineRule="auto"/>
        <w:ind w:left="720" w:right="72"/>
        <w:rPr>
          <w:rFonts w:eastAsia="Times New Roman"/>
        </w:rPr>
      </w:pPr>
      <w:r>
        <w:rPr>
          <w:rFonts w:eastAsia="Times New Roman"/>
        </w:rPr>
        <w:t>(2)  F</w:t>
      </w:r>
      <w:r w:rsidRPr="004326AC">
        <w:rPr>
          <w:rFonts w:eastAsia="Times New Roman"/>
        </w:rPr>
        <w:t xml:space="preserve">or </w:t>
      </w:r>
      <w:r>
        <w:rPr>
          <w:rFonts w:eastAsia="Times New Roman"/>
        </w:rPr>
        <w:t>the</w:t>
      </w:r>
      <w:r w:rsidRPr="004326AC">
        <w:rPr>
          <w:rFonts w:eastAsia="Times New Roman"/>
        </w:rPr>
        <w:t xml:space="preserve"> proper management and administration </w:t>
      </w:r>
      <w:r>
        <w:rPr>
          <w:rFonts w:eastAsia="Times New Roman"/>
        </w:rPr>
        <w:t xml:space="preserve">of Business Associate; or </w:t>
      </w:r>
    </w:p>
    <w:p w14:paraId="1B952F07" w14:textId="77777777" w:rsidR="00862C89" w:rsidRDefault="00862C89" w:rsidP="006D0BD1">
      <w:pPr>
        <w:tabs>
          <w:tab w:val="num" w:pos="1080"/>
        </w:tabs>
        <w:spacing w:after="0" w:line="240" w:lineRule="auto"/>
        <w:ind w:left="720" w:right="72"/>
        <w:rPr>
          <w:rFonts w:eastAsia="Times New Roman"/>
        </w:rPr>
      </w:pPr>
      <w:r>
        <w:rPr>
          <w:rFonts w:eastAsia="Times New Roman"/>
        </w:rPr>
        <w:t xml:space="preserve">(3)  To    provide    </w:t>
      </w:r>
      <w:r w:rsidRPr="004326AC">
        <w:rPr>
          <w:rFonts w:eastAsia="Times New Roman"/>
        </w:rPr>
        <w:t xml:space="preserve">Data Aggregation </w:t>
      </w:r>
      <w:r>
        <w:rPr>
          <w:rFonts w:eastAsia="Times New Roman"/>
        </w:rPr>
        <w:t xml:space="preserve">  services relating to the   health    care operations of Covered Entity. </w:t>
      </w:r>
    </w:p>
    <w:p w14:paraId="1B952F08" w14:textId="77777777" w:rsidR="00862C89" w:rsidRDefault="00862C89" w:rsidP="006D0BD1">
      <w:pPr>
        <w:spacing w:after="0" w:line="240" w:lineRule="auto"/>
        <w:ind w:left="1260" w:right="72" w:hanging="540"/>
        <w:rPr>
          <w:rFonts w:eastAsia="Times New Roman"/>
        </w:rPr>
      </w:pPr>
    </w:p>
    <w:p w14:paraId="1B952F09" w14:textId="77777777" w:rsidR="00862C89" w:rsidRDefault="00862C89" w:rsidP="006D0BD1">
      <w:pPr>
        <w:spacing w:after="0" w:line="240" w:lineRule="auto"/>
        <w:ind w:left="360" w:right="72"/>
        <w:rPr>
          <w:rFonts w:eastAsia="Times New Roman"/>
        </w:rPr>
      </w:pPr>
      <w:r>
        <w:rPr>
          <w:rFonts w:eastAsia="Times New Roman"/>
        </w:rPr>
        <w:t xml:space="preserve">B.  </w:t>
      </w:r>
      <w:r w:rsidRPr="000D0C5F">
        <w:rPr>
          <w:rFonts w:eastAsia="Times New Roman"/>
        </w:rPr>
        <w:t>Must use or disclose PHI in a manner that complies with Covered Entity’s minimum necessary policies and procedures</w:t>
      </w:r>
      <w:r>
        <w:rPr>
          <w:rFonts w:eastAsia="Times New Roman"/>
        </w:rPr>
        <w:t xml:space="preserve"> as provided in VHA Directive 1605.02, Minimum Necessary Standard. </w:t>
      </w:r>
    </w:p>
    <w:p w14:paraId="1B952F0A" w14:textId="77777777" w:rsidR="00862C89" w:rsidRDefault="00862C89" w:rsidP="006D0BD1">
      <w:pPr>
        <w:spacing w:after="0" w:line="240" w:lineRule="auto"/>
        <w:ind w:left="360" w:right="72"/>
        <w:rPr>
          <w:rFonts w:eastAsia="Times New Roman"/>
        </w:rPr>
      </w:pPr>
    </w:p>
    <w:p w14:paraId="1B952F0B" w14:textId="77777777" w:rsidR="00862C89" w:rsidRDefault="00862C89" w:rsidP="006D0BD1">
      <w:pPr>
        <w:spacing w:after="0" w:line="240" w:lineRule="auto"/>
        <w:ind w:left="360" w:right="72"/>
        <w:rPr>
          <w:rFonts w:eastAsia="Times New Roman"/>
        </w:rPr>
      </w:pPr>
      <w:r>
        <w:rPr>
          <w:rFonts w:eastAsia="Times New Roman"/>
        </w:rPr>
        <w:t xml:space="preserve">C.  </w:t>
      </w:r>
      <w:r w:rsidRPr="00D405C6">
        <w:rPr>
          <w:rFonts w:eastAsia="Times New Roman"/>
        </w:rPr>
        <w:t>May de-identify PHI created or received by Business Associate under this Agreement, provided that the de-identification conforms to the requirements of the HIPAA Privacy Rule and that such de-identified information is used solely for purposes of providing or improving Business Associate</w:t>
      </w:r>
      <w:r>
        <w:rPr>
          <w:rFonts w:eastAsia="Times New Roman"/>
        </w:rPr>
        <w:t>’</w:t>
      </w:r>
      <w:r w:rsidRPr="00D405C6">
        <w:rPr>
          <w:rFonts w:eastAsia="Times New Roman"/>
        </w:rPr>
        <w:t>s services</w:t>
      </w:r>
      <w:r>
        <w:rPr>
          <w:rFonts w:eastAsia="Times New Roman"/>
        </w:rPr>
        <w:t xml:space="preserve"> for Covered Entity or for another lawful purpose approved in advance and in writing by Covered Entity</w:t>
      </w:r>
      <w:r w:rsidRPr="00D405C6">
        <w:rPr>
          <w:rFonts w:eastAsia="Times New Roman"/>
        </w:rPr>
        <w:t>. Business Associate shall not</w:t>
      </w:r>
      <w:r>
        <w:rPr>
          <w:rFonts w:eastAsia="Times New Roman"/>
        </w:rPr>
        <w:t xml:space="preserve"> </w:t>
      </w:r>
      <w:r w:rsidRPr="00D405C6">
        <w:rPr>
          <w:rFonts w:eastAsia="Times New Roman"/>
        </w:rPr>
        <w:t>sell</w:t>
      </w:r>
      <w:r>
        <w:rPr>
          <w:rFonts w:eastAsia="Times New Roman"/>
        </w:rPr>
        <w:t xml:space="preserve"> </w:t>
      </w:r>
      <w:r w:rsidRPr="00D405C6">
        <w:rPr>
          <w:rFonts w:eastAsia="Times New Roman"/>
        </w:rPr>
        <w:t>or market de-identified data sets created from PHI.</w:t>
      </w:r>
    </w:p>
    <w:p w14:paraId="1B952F0C" w14:textId="77777777" w:rsidR="00862C89" w:rsidRDefault="00862C89" w:rsidP="006D0BD1">
      <w:pPr>
        <w:spacing w:after="0" w:line="240" w:lineRule="auto"/>
        <w:ind w:left="360" w:right="72" w:hanging="360"/>
        <w:rPr>
          <w:rFonts w:eastAsia="Times New Roman"/>
        </w:rPr>
      </w:pPr>
    </w:p>
    <w:p w14:paraId="1B952F0D" w14:textId="77777777" w:rsidR="00862C89" w:rsidRDefault="00862C89" w:rsidP="006D0BD1">
      <w:pPr>
        <w:spacing w:after="0" w:line="240" w:lineRule="auto"/>
        <w:ind w:left="360" w:right="72" w:hanging="360"/>
        <w:rPr>
          <w:rFonts w:eastAsia="Times New Roman"/>
        </w:rPr>
      </w:pPr>
      <w:r>
        <w:rPr>
          <w:rFonts w:eastAsia="Times New Roman"/>
        </w:rPr>
        <w:t>3.</w:t>
      </w:r>
      <w:r>
        <w:rPr>
          <w:rFonts w:eastAsia="Times New Roman"/>
        </w:rPr>
        <w:tab/>
      </w:r>
      <w:r w:rsidRPr="00817F8F">
        <w:rPr>
          <w:rFonts w:eastAsia="Times New Roman"/>
          <w:u w:val="single"/>
        </w:rPr>
        <w:t>Obligations of Business Associate</w:t>
      </w:r>
      <w:r w:rsidRPr="004326AC">
        <w:rPr>
          <w:rFonts w:eastAsia="Times New Roman"/>
        </w:rPr>
        <w:t xml:space="preserve">.  In connection with </w:t>
      </w:r>
      <w:r>
        <w:rPr>
          <w:rFonts w:eastAsia="Times New Roman"/>
        </w:rPr>
        <w:t xml:space="preserve">any </w:t>
      </w:r>
      <w:r w:rsidRPr="004326AC">
        <w:rPr>
          <w:rFonts w:eastAsia="Times New Roman"/>
        </w:rPr>
        <w:t xml:space="preserve">Use or Disclosure of PHI, Business Associate </w:t>
      </w:r>
      <w:r>
        <w:rPr>
          <w:rFonts w:eastAsia="Times New Roman"/>
        </w:rPr>
        <w:t>must</w:t>
      </w:r>
      <w:r w:rsidRPr="004326AC">
        <w:rPr>
          <w:rFonts w:eastAsia="Times New Roman"/>
        </w:rPr>
        <w:t>:</w:t>
      </w:r>
    </w:p>
    <w:p w14:paraId="1B952F0E" w14:textId="77777777" w:rsidR="00862C89" w:rsidRPr="004326AC" w:rsidRDefault="00862C89" w:rsidP="006D0BD1">
      <w:pPr>
        <w:spacing w:after="0" w:line="240" w:lineRule="auto"/>
        <w:ind w:left="1080" w:right="72" w:hanging="360"/>
        <w:rPr>
          <w:rFonts w:eastAsia="Times New Roman"/>
        </w:rPr>
      </w:pPr>
    </w:p>
    <w:p w14:paraId="1B952F0F" w14:textId="77777777" w:rsidR="00862C89" w:rsidRDefault="00862C89" w:rsidP="006D0BD1">
      <w:pPr>
        <w:spacing w:after="0" w:line="240" w:lineRule="auto"/>
        <w:ind w:left="360" w:right="72"/>
        <w:rPr>
          <w:rFonts w:eastAsia="Times New Roman"/>
        </w:rPr>
      </w:pPr>
      <w:r>
        <w:rPr>
          <w:rFonts w:eastAsia="Times New Roman"/>
        </w:rPr>
        <w:t xml:space="preserve">A.  </w:t>
      </w:r>
      <w:r w:rsidRPr="000301A2">
        <w:rPr>
          <w:rFonts w:eastAsia="Times New Roman"/>
        </w:rPr>
        <w:t>Business Associate</w:t>
      </w:r>
      <w:r w:rsidRPr="007A2376">
        <w:rPr>
          <w:rFonts w:eastAsia="Times New Roman"/>
        </w:rPr>
        <w:t xml:space="preserve"> must comply with all VA and VHA privacy policies including but not limited to VA Handbook 6500.2, </w:t>
      </w:r>
      <w:r w:rsidRPr="000301A2">
        <w:rPr>
          <w:rFonts w:eastAsia="Times New Roman"/>
        </w:rPr>
        <w:t>Management of Breaches Involving Sensitive Personal Information</w:t>
      </w:r>
      <w:r>
        <w:rPr>
          <w:rFonts w:eastAsia="Times New Roman"/>
        </w:rPr>
        <w:t>;</w:t>
      </w:r>
      <w:r w:rsidRPr="007A2376">
        <w:rPr>
          <w:rFonts w:eastAsia="Times New Roman"/>
        </w:rPr>
        <w:t xml:space="preserve"> VHA Directive 1605, </w:t>
      </w:r>
      <w:r w:rsidRPr="000301A2">
        <w:rPr>
          <w:rFonts w:eastAsia="Times New Roman"/>
        </w:rPr>
        <w:t>VHA Privacy Program</w:t>
      </w:r>
      <w:r>
        <w:rPr>
          <w:rFonts w:eastAsia="Times New Roman"/>
        </w:rPr>
        <w:t>;</w:t>
      </w:r>
      <w:r w:rsidRPr="007A2376">
        <w:rPr>
          <w:rFonts w:eastAsia="Times New Roman"/>
        </w:rPr>
        <w:t xml:space="preserve"> VHA Directive 1605.01, </w:t>
      </w:r>
      <w:r w:rsidRPr="000301A2">
        <w:rPr>
          <w:rFonts w:eastAsia="Times New Roman"/>
        </w:rPr>
        <w:t>Privacy and Release of Information</w:t>
      </w:r>
      <w:r>
        <w:rPr>
          <w:rFonts w:eastAsia="Times New Roman"/>
        </w:rPr>
        <w:t>;</w:t>
      </w:r>
      <w:r w:rsidRPr="007A2376">
        <w:rPr>
          <w:rFonts w:eastAsia="Times New Roman"/>
        </w:rPr>
        <w:t xml:space="preserve"> V</w:t>
      </w:r>
      <w:r>
        <w:rPr>
          <w:rFonts w:eastAsia="Times New Roman"/>
        </w:rPr>
        <w:t>HA</w:t>
      </w:r>
      <w:r w:rsidRPr="007A2376">
        <w:rPr>
          <w:rFonts w:eastAsia="Times New Roman"/>
        </w:rPr>
        <w:t xml:space="preserve"> Directive 16</w:t>
      </w:r>
      <w:r>
        <w:rPr>
          <w:rFonts w:eastAsia="Times New Roman"/>
        </w:rPr>
        <w:t>05</w:t>
      </w:r>
      <w:r w:rsidRPr="007A2376">
        <w:rPr>
          <w:rFonts w:eastAsia="Times New Roman"/>
        </w:rPr>
        <w:t>.02</w:t>
      </w:r>
      <w:r>
        <w:rPr>
          <w:rFonts w:eastAsia="Times New Roman"/>
        </w:rPr>
        <w:t>,</w:t>
      </w:r>
      <w:r w:rsidRPr="007A2376">
        <w:rPr>
          <w:rFonts w:eastAsia="Times New Roman"/>
        </w:rPr>
        <w:t xml:space="preserve"> Minimum Necessary Standard</w:t>
      </w:r>
      <w:r>
        <w:rPr>
          <w:rFonts w:eastAsia="Times New Roman"/>
        </w:rPr>
        <w:t>;</w:t>
      </w:r>
      <w:r w:rsidRPr="007A2376">
        <w:rPr>
          <w:rFonts w:eastAsia="Times New Roman"/>
        </w:rPr>
        <w:t xml:space="preserve"> 1605.03 </w:t>
      </w:r>
      <w:r w:rsidRPr="000301A2">
        <w:rPr>
          <w:rFonts w:eastAsia="Times New Roman"/>
        </w:rPr>
        <w:t>Privacy Compliance and Accountability Program</w:t>
      </w:r>
      <w:r>
        <w:rPr>
          <w:rFonts w:eastAsia="Times New Roman"/>
        </w:rPr>
        <w:t>;</w:t>
      </w:r>
      <w:r w:rsidRPr="007A2376">
        <w:rPr>
          <w:rFonts w:eastAsia="Times New Roman"/>
        </w:rPr>
        <w:t xml:space="preserve"> and 1605.05, </w:t>
      </w:r>
      <w:r w:rsidRPr="000301A2">
        <w:rPr>
          <w:rFonts w:eastAsia="Times New Roman"/>
        </w:rPr>
        <w:t>Business Associate Agreements</w:t>
      </w:r>
      <w:r>
        <w:rPr>
          <w:rFonts w:eastAsia="Times New Roman"/>
        </w:rPr>
        <w:t xml:space="preserve">. </w:t>
      </w:r>
    </w:p>
    <w:p w14:paraId="1B952F10" w14:textId="77777777" w:rsidR="00862C89" w:rsidRDefault="00862C89" w:rsidP="006D0BD1">
      <w:pPr>
        <w:spacing w:after="0" w:line="240" w:lineRule="auto"/>
        <w:ind w:right="72"/>
        <w:rPr>
          <w:rFonts w:eastAsia="Times New Roman"/>
        </w:rPr>
      </w:pPr>
      <w:r>
        <w:rPr>
          <w:rFonts w:eastAsia="Times New Roman"/>
        </w:rPr>
        <w:t xml:space="preserve"> </w:t>
      </w:r>
    </w:p>
    <w:p w14:paraId="1B952F11" w14:textId="77777777" w:rsidR="00862C89" w:rsidRPr="00757C78" w:rsidRDefault="00862C89" w:rsidP="006D0BD1">
      <w:pPr>
        <w:numPr>
          <w:ilvl w:val="0"/>
          <w:numId w:val="3"/>
        </w:numPr>
        <w:spacing w:after="0" w:line="240" w:lineRule="auto"/>
        <w:ind w:left="360" w:right="72" w:firstLine="0"/>
        <w:rPr>
          <w:rFonts w:eastAsia="Times New Roman"/>
        </w:rPr>
      </w:pPr>
      <w:r w:rsidRPr="00757C78">
        <w:rPr>
          <w:rFonts w:eastAsia="Times New Roman"/>
        </w:rPr>
        <w:t xml:space="preserve">Consult with Covered Entity before using or disclosing PHI whenever Business Associate is uncertain whether the Use or Disclosure is authorized under this Agreement. </w:t>
      </w:r>
    </w:p>
    <w:p w14:paraId="1B952F12" w14:textId="77777777" w:rsidR="00862C89" w:rsidRDefault="00862C89" w:rsidP="006D0BD1">
      <w:pPr>
        <w:spacing w:after="0" w:line="240" w:lineRule="auto"/>
        <w:ind w:left="360" w:right="72"/>
        <w:rPr>
          <w:rFonts w:eastAsia="Times New Roman"/>
        </w:rPr>
      </w:pPr>
    </w:p>
    <w:p w14:paraId="1B952F13" w14:textId="77777777" w:rsidR="00862C89" w:rsidRPr="004C0ED1" w:rsidRDefault="00862C89" w:rsidP="006D0BD1">
      <w:pPr>
        <w:spacing w:after="0" w:line="240" w:lineRule="auto"/>
        <w:ind w:left="360" w:right="72"/>
        <w:rPr>
          <w:rFonts w:eastAsia="Times New Roman"/>
        </w:rPr>
      </w:pPr>
      <w:r>
        <w:rPr>
          <w:rFonts w:eastAsia="Times New Roman"/>
        </w:rPr>
        <w:t xml:space="preserve">C.  </w:t>
      </w:r>
      <w:r w:rsidRPr="00FE0C75">
        <w:rPr>
          <w:rFonts w:eastAsia="Times New Roman"/>
        </w:rPr>
        <w:t>Implement</w:t>
      </w:r>
      <w:r w:rsidRPr="00143DFE">
        <w:rPr>
          <w:rFonts w:eastAsia="Times New Roman"/>
        </w:rPr>
        <w:t xml:space="preserve"> </w:t>
      </w:r>
      <w:r>
        <w:rPr>
          <w:rFonts w:eastAsia="Times New Roman"/>
        </w:rPr>
        <w:t xml:space="preserve">appropriate </w:t>
      </w:r>
      <w:r w:rsidRPr="00143DFE">
        <w:rPr>
          <w:rFonts w:eastAsia="Times New Roman"/>
        </w:rPr>
        <w:t>administrative, physical, and techn</w:t>
      </w:r>
      <w:r w:rsidRPr="007607B5">
        <w:rPr>
          <w:rFonts w:eastAsia="Times New Roman"/>
        </w:rPr>
        <w:t xml:space="preserve">ical safeguards and controls </w:t>
      </w:r>
      <w:r>
        <w:rPr>
          <w:rFonts w:eastAsia="Times New Roman"/>
        </w:rPr>
        <w:t xml:space="preserve">to protect </w:t>
      </w:r>
      <w:r w:rsidRPr="007607B5">
        <w:rPr>
          <w:rFonts w:eastAsia="Times New Roman"/>
        </w:rPr>
        <w:t>PHI and document applicable policies</w:t>
      </w:r>
      <w:r>
        <w:rPr>
          <w:rFonts w:eastAsia="Times New Roman"/>
        </w:rPr>
        <w:t xml:space="preserve"> and </w:t>
      </w:r>
      <w:r w:rsidRPr="004C0ED1">
        <w:rPr>
          <w:rFonts w:eastAsia="Times New Roman"/>
        </w:rPr>
        <w:t xml:space="preserve">procedures to </w:t>
      </w:r>
      <w:r>
        <w:rPr>
          <w:rFonts w:eastAsia="Times New Roman"/>
        </w:rPr>
        <w:t>prevent</w:t>
      </w:r>
      <w:r w:rsidRPr="004C0ED1">
        <w:rPr>
          <w:rFonts w:eastAsia="Times New Roman"/>
        </w:rPr>
        <w:t xml:space="preserve"> any Use or Disclosure of PHI other than as provided by this Agreement.</w:t>
      </w:r>
    </w:p>
    <w:p w14:paraId="1B952F14" w14:textId="77777777" w:rsidR="00862C89" w:rsidRPr="004C0ED1" w:rsidRDefault="00862C89" w:rsidP="006D0BD1">
      <w:pPr>
        <w:spacing w:after="0" w:line="240" w:lineRule="auto"/>
        <w:ind w:left="360" w:right="72"/>
        <w:rPr>
          <w:rFonts w:eastAsia="Times New Roman"/>
        </w:rPr>
      </w:pPr>
    </w:p>
    <w:p w14:paraId="1B952F15" w14:textId="77777777" w:rsidR="00862C89" w:rsidRPr="004C0ED1" w:rsidRDefault="00862C89" w:rsidP="006D0BD1">
      <w:pPr>
        <w:spacing w:after="0" w:line="240" w:lineRule="auto"/>
        <w:ind w:left="360" w:right="72"/>
        <w:rPr>
          <w:rFonts w:eastAsia="Times New Roman"/>
        </w:rPr>
      </w:pPr>
      <w:r>
        <w:rPr>
          <w:rFonts w:eastAsia="Times New Roman"/>
        </w:rPr>
        <w:t>D</w:t>
      </w:r>
      <w:r w:rsidRPr="004C0ED1">
        <w:rPr>
          <w:rFonts w:eastAsia="Times New Roman"/>
        </w:rPr>
        <w:t xml:space="preserve">. Provide satisfactory assurances that PHI created or received by Business Associate under this Agreement is protected </w:t>
      </w:r>
      <w:r>
        <w:rPr>
          <w:rFonts w:eastAsia="Times New Roman"/>
        </w:rPr>
        <w:t xml:space="preserve">in accordance with this Agreement and applicable law </w:t>
      </w:r>
      <w:r w:rsidRPr="004C0ED1">
        <w:rPr>
          <w:rFonts w:eastAsia="Times New Roman"/>
        </w:rPr>
        <w:t>to the greatest extent feasible.</w:t>
      </w:r>
    </w:p>
    <w:p w14:paraId="1B952F16" w14:textId="77777777" w:rsidR="00862C89" w:rsidRDefault="00862C89" w:rsidP="006D0BD1">
      <w:pPr>
        <w:spacing w:after="0" w:line="240" w:lineRule="auto"/>
        <w:ind w:left="360" w:right="72"/>
        <w:rPr>
          <w:rFonts w:eastAsia="Times New Roman"/>
        </w:rPr>
      </w:pPr>
    </w:p>
    <w:p w14:paraId="1B952F17" w14:textId="77777777" w:rsidR="00862C89" w:rsidRPr="009679A1" w:rsidRDefault="00862C89" w:rsidP="006D0BD1">
      <w:pPr>
        <w:autoSpaceDE w:val="0"/>
        <w:autoSpaceDN w:val="0"/>
        <w:spacing w:after="0" w:line="240" w:lineRule="auto"/>
        <w:ind w:left="360"/>
        <w:rPr>
          <w:rFonts w:eastAsia="Times New Roman"/>
          <w:color w:val="000000"/>
        </w:rPr>
      </w:pPr>
      <w:r>
        <w:rPr>
          <w:rFonts w:eastAsia="Times New Roman"/>
        </w:rPr>
        <w:t>E</w:t>
      </w:r>
      <w:r w:rsidRPr="000D0C5F">
        <w:rPr>
          <w:rFonts w:eastAsia="Times New Roman"/>
        </w:rPr>
        <w:t xml:space="preserve">. </w:t>
      </w:r>
      <w:r w:rsidRPr="00A50A5C">
        <w:rPr>
          <w:rFonts w:eastAsia="Times New Roman"/>
        </w:rPr>
        <w:t>Notify Covered Entity no later than by midnight following the next business day after B</w:t>
      </w:r>
      <w:r>
        <w:rPr>
          <w:rFonts w:eastAsia="Times New Roman"/>
        </w:rPr>
        <w:t xml:space="preserve">usiness </w:t>
      </w:r>
      <w:r w:rsidRPr="00A50A5C">
        <w:rPr>
          <w:rFonts w:eastAsia="Times New Roman"/>
        </w:rPr>
        <w:t>A</w:t>
      </w:r>
      <w:r>
        <w:rPr>
          <w:rFonts w:eastAsia="Times New Roman"/>
        </w:rPr>
        <w:t>ssociate’</w:t>
      </w:r>
      <w:r w:rsidRPr="00A50A5C">
        <w:rPr>
          <w:rFonts w:eastAsia="Times New Roman"/>
        </w:rPr>
        <w:t xml:space="preserve">s discovery </w:t>
      </w:r>
      <w:r>
        <w:rPr>
          <w:rFonts w:eastAsia="Times New Roman"/>
        </w:rPr>
        <w:t xml:space="preserve">(as described in (1) below) </w:t>
      </w:r>
      <w:r w:rsidRPr="007C79F1">
        <w:rPr>
          <w:rFonts w:eastAsia="Times New Roman"/>
        </w:rPr>
        <w:t xml:space="preserve">of any </w:t>
      </w:r>
      <w:r>
        <w:rPr>
          <w:rFonts w:eastAsia="Times New Roman"/>
        </w:rPr>
        <w:t xml:space="preserve">incident, such as an actual or suspected </w:t>
      </w:r>
      <w:r w:rsidRPr="007C79F1">
        <w:rPr>
          <w:rFonts w:eastAsia="Times New Roman"/>
        </w:rPr>
        <w:t xml:space="preserve">access, acquisition, use, disclosure, modification, or destruction of either secured or unsecured PHI in violation of this Agreement “that (A) actually or imminently jeopardizes, without lawful authority, the integrity, confidentiality, or availability of </w:t>
      </w:r>
      <w:r>
        <w:rPr>
          <w:rFonts w:eastAsia="Times New Roman"/>
        </w:rPr>
        <w:t xml:space="preserve">VA </w:t>
      </w:r>
      <w:r w:rsidRPr="007C79F1">
        <w:rPr>
          <w:rFonts w:eastAsia="Times New Roman"/>
        </w:rPr>
        <w:t>information or a</w:t>
      </w:r>
      <w:r>
        <w:rPr>
          <w:rFonts w:eastAsia="Times New Roman"/>
        </w:rPr>
        <w:t xml:space="preserve"> VA</w:t>
      </w:r>
      <w:r w:rsidRPr="007C79F1">
        <w:rPr>
          <w:rFonts w:eastAsia="Times New Roman"/>
        </w:rPr>
        <w:t xml:space="preserve"> information system</w:t>
      </w:r>
      <w:r>
        <w:rPr>
          <w:rFonts w:eastAsia="Times New Roman"/>
        </w:rPr>
        <w:t>” accessible by VA u</w:t>
      </w:r>
      <w:r>
        <w:rPr>
          <w:rFonts w:eastAsia="Times New Roman"/>
        </w:rPr>
        <w:t>sers</w:t>
      </w:r>
      <w:r w:rsidRPr="007C79F1">
        <w:rPr>
          <w:rFonts w:eastAsia="Times New Roman"/>
        </w:rPr>
        <w:t xml:space="preserve"> </w:t>
      </w:r>
      <w:r>
        <w:rPr>
          <w:rFonts w:eastAsia="Times New Roman"/>
        </w:rPr>
        <w:t>“</w:t>
      </w:r>
      <w:r w:rsidRPr="007C79F1">
        <w:rPr>
          <w:rFonts w:eastAsia="Times New Roman"/>
        </w:rPr>
        <w:t xml:space="preserve">or (B) constitutes a violation or imminent threat of violation of law, security policies, security procedures, or acceptable use policies,” per the Federal </w:t>
      </w:r>
      <w:r w:rsidRPr="009679A1">
        <w:rPr>
          <w:rFonts w:eastAsia="Times New Roman"/>
          <w:color w:val="000000"/>
        </w:rPr>
        <w:t>Information Security Management Act, 44 USC 3501-3518.</w:t>
      </w:r>
      <w:r>
        <w:rPr>
          <w:rFonts w:eastAsia="Times New Roman"/>
          <w:color w:val="000000"/>
        </w:rPr>
        <w:t xml:space="preserve"> </w:t>
      </w:r>
      <w:r w:rsidRPr="000D4768">
        <w:rPr>
          <w:rFonts w:eastAsia="Times New Roman"/>
        </w:rPr>
        <w:t>T</w:t>
      </w:r>
      <w:r w:rsidRPr="000D4768">
        <w:t>he</w:t>
      </w:r>
      <w:r w:rsidRPr="000D4768">
        <w:rPr>
          <w:spacing w:val="38"/>
        </w:rPr>
        <w:t xml:space="preserve"> </w:t>
      </w:r>
      <w:r w:rsidRPr="000D4768">
        <w:t>parties</w:t>
      </w:r>
      <w:r w:rsidRPr="000D4768">
        <w:rPr>
          <w:spacing w:val="38"/>
        </w:rPr>
        <w:t xml:space="preserve"> </w:t>
      </w:r>
      <w:r w:rsidRPr="000D4768">
        <w:t>acknowledge</w:t>
      </w:r>
      <w:r w:rsidRPr="000D4768">
        <w:rPr>
          <w:spacing w:val="39"/>
        </w:rPr>
        <w:t xml:space="preserve"> </w:t>
      </w:r>
      <w:r w:rsidRPr="000D4768">
        <w:t>and</w:t>
      </w:r>
      <w:r w:rsidRPr="000D4768">
        <w:rPr>
          <w:spacing w:val="36"/>
        </w:rPr>
        <w:t xml:space="preserve"> </w:t>
      </w:r>
      <w:r w:rsidRPr="000D4768">
        <w:t>agree</w:t>
      </w:r>
      <w:r w:rsidRPr="000D4768">
        <w:rPr>
          <w:spacing w:val="38"/>
        </w:rPr>
        <w:t xml:space="preserve"> </w:t>
      </w:r>
      <w:r w:rsidRPr="000D4768">
        <w:t>that</w:t>
      </w:r>
      <w:r w:rsidRPr="000D4768">
        <w:rPr>
          <w:spacing w:val="37"/>
        </w:rPr>
        <w:t xml:space="preserve"> </w:t>
      </w:r>
      <w:r w:rsidRPr="000D4768">
        <w:rPr>
          <w:spacing w:val="1"/>
        </w:rPr>
        <w:t>this</w:t>
      </w:r>
      <w:r w:rsidRPr="000D4768">
        <w:rPr>
          <w:spacing w:val="38"/>
        </w:rPr>
        <w:t xml:space="preserve"> </w:t>
      </w:r>
      <w:r w:rsidRPr="000D4768">
        <w:rPr>
          <w:spacing w:val="-1"/>
        </w:rPr>
        <w:t>section</w:t>
      </w:r>
      <w:r w:rsidRPr="000D4768">
        <w:rPr>
          <w:spacing w:val="44"/>
          <w:w w:val="99"/>
        </w:rPr>
        <w:t xml:space="preserve"> </w:t>
      </w:r>
      <w:r w:rsidRPr="000D4768">
        <w:rPr>
          <w:spacing w:val="-1"/>
        </w:rPr>
        <w:t>does not apply to i</w:t>
      </w:r>
      <w:r w:rsidRPr="000D4768">
        <w:t>ncidents</w:t>
      </w:r>
      <w:r w:rsidRPr="000D4768">
        <w:rPr>
          <w:spacing w:val="15"/>
        </w:rPr>
        <w:t xml:space="preserve"> </w:t>
      </w:r>
      <w:r w:rsidRPr="000D4768">
        <w:t>that</w:t>
      </w:r>
      <w:r w:rsidRPr="000D4768">
        <w:rPr>
          <w:spacing w:val="17"/>
        </w:rPr>
        <w:t xml:space="preserve"> </w:t>
      </w:r>
      <w:r w:rsidRPr="000D4768">
        <w:t>are</w:t>
      </w:r>
      <w:r w:rsidRPr="000D4768">
        <w:rPr>
          <w:spacing w:val="17"/>
        </w:rPr>
        <w:t xml:space="preserve"> </w:t>
      </w:r>
      <w:r w:rsidRPr="000D4768">
        <w:t>trivial</w:t>
      </w:r>
      <w:r w:rsidRPr="000D4768">
        <w:rPr>
          <w:spacing w:val="14"/>
        </w:rPr>
        <w:t xml:space="preserve"> </w:t>
      </w:r>
      <w:r w:rsidRPr="000D4768">
        <w:t>and</w:t>
      </w:r>
      <w:r w:rsidRPr="000D4768">
        <w:rPr>
          <w:spacing w:val="46"/>
          <w:w w:val="99"/>
        </w:rPr>
        <w:t xml:space="preserve"> </w:t>
      </w:r>
      <w:r w:rsidRPr="000D4768">
        <w:t>do</w:t>
      </w:r>
      <w:r w:rsidRPr="000D4768">
        <w:rPr>
          <w:spacing w:val="6"/>
        </w:rPr>
        <w:t xml:space="preserve"> </w:t>
      </w:r>
      <w:r w:rsidRPr="000D4768">
        <w:t>not</w:t>
      </w:r>
      <w:r w:rsidRPr="000D4768">
        <w:rPr>
          <w:spacing w:val="6"/>
        </w:rPr>
        <w:t xml:space="preserve"> </w:t>
      </w:r>
      <w:r w:rsidRPr="000D4768">
        <w:t>result</w:t>
      </w:r>
      <w:r w:rsidRPr="000D4768">
        <w:rPr>
          <w:spacing w:val="6"/>
        </w:rPr>
        <w:t xml:space="preserve"> </w:t>
      </w:r>
      <w:r w:rsidRPr="000D4768">
        <w:rPr>
          <w:spacing w:val="-1"/>
        </w:rPr>
        <w:t>in</w:t>
      </w:r>
      <w:r w:rsidRPr="000D4768">
        <w:rPr>
          <w:spacing w:val="7"/>
        </w:rPr>
        <w:t xml:space="preserve"> </w:t>
      </w:r>
      <w:r w:rsidRPr="000D4768">
        <w:t>unauthorized</w:t>
      </w:r>
      <w:r w:rsidRPr="000D4768">
        <w:rPr>
          <w:spacing w:val="6"/>
        </w:rPr>
        <w:t xml:space="preserve"> </w:t>
      </w:r>
      <w:r w:rsidRPr="000D4768">
        <w:rPr>
          <w:spacing w:val="-1"/>
        </w:rPr>
        <w:t>access,</w:t>
      </w:r>
      <w:r w:rsidRPr="000D4768">
        <w:rPr>
          <w:spacing w:val="25"/>
        </w:rPr>
        <w:t xml:space="preserve"> </w:t>
      </w:r>
      <w:r w:rsidRPr="000D4768">
        <w:rPr>
          <w:spacing w:val="-1"/>
        </w:rPr>
        <w:t>use,</w:t>
      </w:r>
      <w:r w:rsidRPr="000D4768">
        <w:rPr>
          <w:spacing w:val="26"/>
        </w:rPr>
        <w:t xml:space="preserve"> </w:t>
      </w:r>
      <w:r w:rsidRPr="000D4768">
        <w:t>or</w:t>
      </w:r>
      <w:r w:rsidRPr="000D4768">
        <w:rPr>
          <w:spacing w:val="30"/>
        </w:rPr>
        <w:t xml:space="preserve"> </w:t>
      </w:r>
      <w:r w:rsidRPr="000D4768">
        <w:t>disclosure</w:t>
      </w:r>
      <w:r w:rsidRPr="000D4768">
        <w:rPr>
          <w:spacing w:val="23"/>
        </w:rPr>
        <w:t xml:space="preserve"> </w:t>
      </w:r>
      <w:r w:rsidRPr="000D4768">
        <w:t>of</w:t>
      </w:r>
      <w:r w:rsidRPr="000D4768">
        <w:rPr>
          <w:spacing w:val="27"/>
        </w:rPr>
        <w:t xml:space="preserve"> </w:t>
      </w:r>
      <w:r w:rsidRPr="000D4768">
        <w:t>PHI</w:t>
      </w:r>
      <w:r w:rsidRPr="000D4768">
        <w:rPr>
          <w:spacing w:val="27"/>
        </w:rPr>
        <w:t xml:space="preserve"> </w:t>
      </w:r>
      <w:r w:rsidRPr="000D4768">
        <w:t>that</w:t>
      </w:r>
      <w:r w:rsidRPr="000D4768">
        <w:rPr>
          <w:spacing w:val="26"/>
        </w:rPr>
        <w:t xml:space="preserve"> </w:t>
      </w:r>
      <w:r w:rsidRPr="000D4768">
        <w:rPr>
          <w:spacing w:val="-1"/>
        </w:rPr>
        <w:t>is</w:t>
      </w:r>
      <w:r w:rsidRPr="000D4768">
        <w:rPr>
          <w:spacing w:val="24"/>
          <w:w w:val="99"/>
        </w:rPr>
        <w:t xml:space="preserve"> </w:t>
      </w:r>
      <w:r w:rsidRPr="000D4768">
        <w:rPr>
          <w:spacing w:val="-1"/>
        </w:rPr>
        <w:t>Electronic</w:t>
      </w:r>
      <w:r w:rsidRPr="000D4768">
        <w:rPr>
          <w:spacing w:val="23"/>
        </w:rPr>
        <w:t xml:space="preserve"> </w:t>
      </w:r>
      <w:r w:rsidRPr="000D4768">
        <w:t>Protected</w:t>
      </w:r>
      <w:r w:rsidRPr="000D4768">
        <w:rPr>
          <w:spacing w:val="23"/>
        </w:rPr>
        <w:t xml:space="preserve"> </w:t>
      </w:r>
      <w:r w:rsidRPr="000D4768">
        <w:rPr>
          <w:spacing w:val="-1"/>
        </w:rPr>
        <w:t>Health</w:t>
      </w:r>
      <w:r w:rsidRPr="000D4768">
        <w:rPr>
          <w:spacing w:val="6"/>
        </w:rPr>
        <w:t xml:space="preserve"> </w:t>
      </w:r>
      <w:r w:rsidRPr="000D4768">
        <w:t>Information,</w:t>
      </w:r>
      <w:r w:rsidRPr="000D4768">
        <w:rPr>
          <w:spacing w:val="7"/>
        </w:rPr>
        <w:t xml:space="preserve"> </w:t>
      </w:r>
      <w:r w:rsidRPr="000D4768">
        <w:t>including</w:t>
      </w:r>
      <w:r w:rsidRPr="000D4768">
        <w:rPr>
          <w:spacing w:val="8"/>
        </w:rPr>
        <w:t xml:space="preserve"> </w:t>
      </w:r>
      <w:r w:rsidRPr="000D4768">
        <w:t>without</w:t>
      </w:r>
      <w:r w:rsidRPr="000D4768">
        <w:rPr>
          <w:spacing w:val="5"/>
        </w:rPr>
        <w:t xml:space="preserve"> </w:t>
      </w:r>
      <w:r w:rsidRPr="000D4768">
        <w:t>limitation</w:t>
      </w:r>
      <w:r w:rsidRPr="000D4768">
        <w:rPr>
          <w:spacing w:val="58"/>
          <w:w w:val="99"/>
        </w:rPr>
        <w:t xml:space="preserve"> </w:t>
      </w:r>
      <w:r w:rsidRPr="000D4768">
        <w:t>pings</w:t>
      </w:r>
      <w:r w:rsidRPr="000D4768">
        <w:rPr>
          <w:spacing w:val="37"/>
        </w:rPr>
        <w:t xml:space="preserve"> </w:t>
      </w:r>
      <w:r w:rsidRPr="000D4768">
        <w:t>and</w:t>
      </w:r>
      <w:r w:rsidRPr="000D4768">
        <w:rPr>
          <w:spacing w:val="41"/>
        </w:rPr>
        <w:t xml:space="preserve"> </w:t>
      </w:r>
      <w:r w:rsidRPr="000D4768">
        <w:t>other</w:t>
      </w:r>
      <w:r w:rsidRPr="000D4768">
        <w:rPr>
          <w:spacing w:val="39"/>
        </w:rPr>
        <w:t xml:space="preserve"> </w:t>
      </w:r>
      <w:r w:rsidRPr="000D4768">
        <w:t>broadcast</w:t>
      </w:r>
      <w:r w:rsidRPr="000D4768">
        <w:rPr>
          <w:spacing w:val="38"/>
        </w:rPr>
        <w:t xml:space="preserve"> </w:t>
      </w:r>
      <w:r w:rsidRPr="000D4768">
        <w:t>attacks on</w:t>
      </w:r>
      <w:r>
        <w:t xml:space="preserve"> </w:t>
      </w:r>
      <w:r w:rsidRPr="007F13E3">
        <w:rPr>
          <w:b/>
          <w:bCs/>
        </w:rPr>
        <w:t>&lt;</w:t>
      </w:r>
      <w:r>
        <w:rPr>
          <w:b/>
          <w:bCs/>
        </w:rPr>
        <w:t>COMPANY ORGANIZATION</w:t>
      </w:r>
      <w:r w:rsidRPr="007F13E3">
        <w:rPr>
          <w:b/>
          <w:bCs/>
        </w:rPr>
        <w:t>&gt;</w:t>
      </w:r>
      <w:r w:rsidRPr="000D4768">
        <w:t xml:space="preserve"> firewall, </w:t>
      </w:r>
      <w:r w:rsidRPr="000D4768">
        <w:rPr>
          <w:spacing w:val="27"/>
        </w:rPr>
        <w:t>port</w:t>
      </w:r>
      <w:r w:rsidRPr="000D4768">
        <w:rPr>
          <w:spacing w:val="28"/>
          <w:w w:val="99"/>
        </w:rPr>
        <w:t xml:space="preserve"> </w:t>
      </w:r>
      <w:r w:rsidRPr="000D4768">
        <w:rPr>
          <w:spacing w:val="-1"/>
        </w:rPr>
        <w:t>scans,</w:t>
      </w:r>
      <w:r w:rsidRPr="000D4768">
        <w:rPr>
          <w:spacing w:val="42"/>
        </w:rPr>
        <w:t xml:space="preserve"> </w:t>
      </w:r>
      <w:r w:rsidRPr="000D4768">
        <w:t>unsuccessful</w:t>
      </w:r>
      <w:r w:rsidRPr="000D4768">
        <w:rPr>
          <w:spacing w:val="37"/>
        </w:rPr>
        <w:t xml:space="preserve"> </w:t>
      </w:r>
      <w:r w:rsidRPr="000D4768">
        <w:t>log-on</w:t>
      </w:r>
      <w:r w:rsidRPr="000D4768">
        <w:rPr>
          <w:spacing w:val="24"/>
        </w:rPr>
        <w:t xml:space="preserve"> </w:t>
      </w:r>
      <w:r w:rsidRPr="000D4768">
        <w:t>attempts,</w:t>
      </w:r>
      <w:r w:rsidRPr="000D4768">
        <w:rPr>
          <w:spacing w:val="15"/>
        </w:rPr>
        <w:t xml:space="preserve"> </w:t>
      </w:r>
      <w:r w:rsidRPr="000D4768">
        <w:t>and</w:t>
      </w:r>
      <w:r w:rsidRPr="000D4768">
        <w:rPr>
          <w:spacing w:val="17"/>
        </w:rPr>
        <w:t xml:space="preserve"> </w:t>
      </w:r>
      <w:r w:rsidRPr="000D4768">
        <w:t>denials</w:t>
      </w:r>
      <w:r w:rsidRPr="000D4768">
        <w:rPr>
          <w:spacing w:val="17"/>
        </w:rPr>
        <w:t xml:space="preserve"> </w:t>
      </w:r>
      <w:r w:rsidRPr="000D4768">
        <w:t>of service</w:t>
      </w:r>
      <w:r>
        <w:t xml:space="preserve"> attacks</w:t>
      </w:r>
      <w:r w:rsidRPr="000D4768">
        <w:t>,</w:t>
      </w:r>
      <w:r>
        <w:t xml:space="preserve"> or other failed attempts does not need to be reported</w:t>
      </w:r>
      <w:r w:rsidRPr="000D4768">
        <w:t xml:space="preserve"> </w:t>
      </w:r>
      <w:r>
        <w:rPr>
          <w:spacing w:val="-1"/>
        </w:rPr>
        <w:t>and</w:t>
      </w:r>
      <w:r w:rsidRPr="000D4768">
        <w:rPr>
          <w:spacing w:val="37"/>
        </w:rPr>
        <w:t xml:space="preserve"> </w:t>
      </w:r>
      <w:r w:rsidRPr="000D4768">
        <w:t>no</w:t>
      </w:r>
      <w:r w:rsidRPr="000D4768">
        <w:rPr>
          <w:spacing w:val="37"/>
        </w:rPr>
        <w:t xml:space="preserve"> </w:t>
      </w:r>
      <w:r w:rsidRPr="000D4768">
        <w:t>additional</w:t>
      </w:r>
      <w:r w:rsidRPr="000D4768">
        <w:rPr>
          <w:spacing w:val="33"/>
        </w:rPr>
        <w:t xml:space="preserve"> </w:t>
      </w:r>
      <w:r w:rsidRPr="000D4768">
        <w:t>notice</w:t>
      </w:r>
      <w:r w:rsidRPr="000D4768">
        <w:rPr>
          <w:spacing w:val="34"/>
        </w:rPr>
        <w:t xml:space="preserve"> </w:t>
      </w:r>
      <w:r w:rsidRPr="000D4768">
        <w:t>to</w:t>
      </w:r>
      <w:r w:rsidRPr="000D4768">
        <w:rPr>
          <w:spacing w:val="-3"/>
        </w:rPr>
        <w:t xml:space="preserve"> </w:t>
      </w:r>
      <w:r w:rsidRPr="000D4768">
        <w:t>VHA</w:t>
      </w:r>
      <w:r w:rsidRPr="000D4768">
        <w:rPr>
          <w:spacing w:val="-12"/>
        </w:rPr>
        <w:t xml:space="preserve"> </w:t>
      </w:r>
      <w:r w:rsidRPr="000D4768">
        <w:t>shall</w:t>
      </w:r>
      <w:r w:rsidRPr="000D4768">
        <w:rPr>
          <w:spacing w:val="-11"/>
        </w:rPr>
        <w:t xml:space="preserve"> </w:t>
      </w:r>
      <w:r w:rsidRPr="000D4768">
        <w:t>be</w:t>
      </w:r>
      <w:r w:rsidRPr="000D4768">
        <w:rPr>
          <w:spacing w:val="-8"/>
        </w:rPr>
        <w:t xml:space="preserve"> </w:t>
      </w:r>
      <w:r w:rsidRPr="000D4768">
        <w:t>required</w:t>
      </w:r>
      <w:r>
        <w:t>.</w:t>
      </w:r>
    </w:p>
    <w:p w14:paraId="1B952F18" w14:textId="77777777" w:rsidR="00862C89" w:rsidRPr="009679A1" w:rsidRDefault="00862C89" w:rsidP="006D0BD1">
      <w:pPr>
        <w:spacing w:after="0" w:line="240" w:lineRule="auto"/>
        <w:ind w:left="360" w:right="72"/>
        <w:rPr>
          <w:rFonts w:eastAsia="Times New Roman"/>
          <w:color w:val="000000"/>
        </w:rPr>
      </w:pPr>
    </w:p>
    <w:p w14:paraId="1B952F19" w14:textId="77777777" w:rsidR="00862C89" w:rsidRPr="0046635B" w:rsidRDefault="00862C89" w:rsidP="006D0BD1">
      <w:pPr>
        <w:spacing w:after="0" w:line="240" w:lineRule="auto"/>
        <w:ind w:left="720" w:right="72"/>
        <w:rPr>
          <w:rFonts w:eastAsia="Times New Roman"/>
        </w:rPr>
      </w:pPr>
      <w:r>
        <w:rPr>
          <w:color w:val="000000"/>
          <w:shd w:val="clear" w:color="auto" w:fill="FFFFFF"/>
        </w:rPr>
        <w:t xml:space="preserve">(1)  </w:t>
      </w:r>
      <w:r w:rsidRPr="009679A1">
        <w:rPr>
          <w:color w:val="000000"/>
          <w:shd w:val="clear" w:color="auto" w:fill="FFFFFF"/>
        </w:rPr>
        <w:t>For purposes of this notification, an incident as described above will be treated as discovered by Business Associate when such event is known to any employee, officer, or other agent (other than the individual who committed the incident) of Business Associate or, by exercising reasonable diligence, would</w:t>
      </w:r>
      <w:r w:rsidRPr="0046635B">
        <w:rPr>
          <w:color w:val="333333"/>
          <w:shd w:val="clear" w:color="auto" w:fill="FFFFFF"/>
        </w:rPr>
        <w:t xml:space="preserve"> have been known to </w:t>
      </w:r>
      <w:r>
        <w:rPr>
          <w:color w:val="333333"/>
          <w:shd w:val="clear" w:color="auto" w:fill="FFFFFF"/>
        </w:rPr>
        <w:t>an</w:t>
      </w:r>
      <w:r w:rsidRPr="0046635B">
        <w:rPr>
          <w:color w:val="333333"/>
          <w:shd w:val="clear" w:color="auto" w:fill="FFFFFF"/>
        </w:rPr>
        <w:t xml:space="preserve"> employee</w:t>
      </w:r>
      <w:r>
        <w:rPr>
          <w:color w:val="333333"/>
          <w:shd w:val="clear" w:color="auto" w:fill="FFFFFF"/>
        </w:rPr>
        <w:t>, officer, or other agent</w:t>
      </w:r>
      <w:r w:rsidRPr="0046635B">
        <w:rPr>
          <w:color w:val="333333"/>
          <w:shd w:val="clear" w:color="auto" w:fill="FFFFFF"/>
        </w:rPr>
        <w:t xml:space="preserve"> of Business Associate</w:t>
      </w:r>
      <w:r w:rsidRPr="00217E5B">
        <w:rPr>
          <w:color w:val="333333"/>
          <w:shd w:val="clear" w:color="auto" w:fill="FFFFFF"/>
        </w:rPr>
        <w:t xml:space="preserve">. </w:t>
      </w:r>
    </w:p>
    <w:p w14:paraId="1B952F1A" w14:textId="77777777" w:rsidR="00862C89" w:rsidRDefault="00862C89" w:rsidP="006D0BD1">
      <w:pPr>
        <w:pStyle w:val="ListParagraph"/>
        <w:rPr>
          <w:rFonts w:cs="Arial"/>
          <w:color w:val="333333"/>
          <w:shd w:val="clear" w:color="auto" w:fill="FFFFFF"/>
        </w:rPr>
      </w:pPr>
    </w:p>
    <w:p w14:paraId="1B952F1B" w14:textId="77777777" w:rsidR="00862C89" w:rsidRDefault="00862C89" w:rsidP="001D6AD4">
      <w:pPr>
        <w:tabs>
          <w:tab w:val="left" w:pos="-6300"/>
        </w:tabs>
        <w:spacing w:after="0" w:line="240" w:lineRule="auto"/>
        <w:ind w:left="720" w:right="72"/>
        <w:jc w:val="both"/>
        <w:rPr>
          <w:rFonts w:eastAsia="Times New Roman"/>
        </w:rPr>
      </w:pPr>
      <w:r w:rsidRPr="004326AC">
        <w:rPr>
          <w:rFonts w:eastAsia="Times New Roman"/>
        </w:rPr>
        <w:t>(</w:t>
      </w:r>
      <w:r>
        <w:rPr>
          <w:rFonts w:eastAsia="Times New Roman"/>
        </w:rPr>
        <w:t>2</w:t>
      </w:r>
      <w:r w:rsidRPr="004326AC">
        <w:rPr>
          <w:rFonts w:eastAsia="Times New Roman"/>
        </w:rPr>
        <w:t>) Notification</w:t>
      </w:r>
      <w:r>
        <w:rPr>
          <w:rFonts w:eastAsia="Times New Roman"/>
        </w:rPr>
        <w:t xml:space="preserve"> shall</w:t>
      </w:r>
      <w:r w:rsidRPr="004326AC">
        <w:rPr>
          <w:rFonts w:eastAsia="Times New Roman"/>
        </w:rPr>
        <w:t xml:space="preserve"> be </w:t>
      </w:r>
      <w:r>
        <w:rPr>
          <w:rFonts w:eastAsia="Times New Roman"/>
        </w:rPr>
        <w:t xml:space="preserve">sent </w:t>
      </w:r>
      <w:r w:rsidRPr="004326AC">
        <w:rPr>
          <w:rFonts w:eastAsia="Times New Roman"/>
        </w:rPr>
        <w:t xml:space="preserve">to the </w:t>
      </w:r>
      <w:r w:rsidRPr="0014521E">
        <w:rPr>
          <w:rFonts w:eastAsia="Times New Roman"/>
          <w:b/>
        </w:rPr>
        <w:t>&lt;Insert local VHA Privacy Officer’s name</w:t>
      </w:r>
      <w:r>
        <w:rPr>
          <w:rFonts w:eastAsia="Times New Roman"/>
          <w:b/>
        </w:rPr>
        <w:t>(s)</w:t>
      </w:r>
      <w:r w:rsidRPr="0014521E">
        <w:rPr>
          <w:rFonts w:eastAsia="Times New Roman"/>
          <w:b/>
        </w:rPr>
        <w:t xml:space="preserve"> and email address</w:t>
      </w:r>
      <w:r>
        <w:rPr>
          <w:rFonts w:eastAsia="Times New Roman"/>
          <w:b/>
        </w:rPr>
        <w:t>(es)</w:t>
      </w:r>
      <w:r w:rsidRPr="0014521E">
        <w:rPr>
          <w:rFonts w:eastAsia="Times New Roman"/>
          <w:b/>
        </w:rPr>
        <w:t>&gt;</w:t>
      </w:r>
      <w:r w:rsidRPr="0014521E">
        <w:rPr>
          <w:rFonts w:eastAsia="Times New Roman"/>
        </w:rPr>
        <w:t xml:space="preserve"> </w:t>
      </w:r>
      <w:r>
        <w:rPr>
          <w:rFonts w:eastAsia="Times New Roman"/>
        </w:rPr>
        <w:t>and</w:t>
      </w:r>
      <w:r w:rsidRPr="0014521E">
        <w:rPr>
          <w:rFonts w:eastAsia="Times New Roman"/>
        </w:rPr>
        <w:t xml:space="preserve"> to the VHA Health Information Access Office</w:t>
      </w:r>
      <w:r>
        <w:rPr>
          <w:rFonts w:eastAsia="Times New Roman"/>
        </w:rPr>
        <w:t xml:space="preserve">, </w:t>
      </w:r>
      <w:r>
        <w:t xml:space="preserve">Business Associate Implementation Coordinator </w:t>
      </w:r>
      <w:r>
        <w:rPr>
          <w:rFonts w:eastAsia="Times New Roman"/>
        </w:rPr>
        <w:t xml:space="preserve">by email to  </w:t>
      </w:r>
      <w:hyperlink r:id="rId37" w:history="1">
        <w:r w:rsidRPr="00034EE3">
          <w:rPr>
            <w:rStyle w:val="Hyperlink"/>
            <w:rFonts w:eastAsia="Times New Roman"/>
          </w:rPr>
          <w:t>VHABAAIssues@va.gov</w:t>
        </w:r>
      </w:hyperlink>
      <w:r>
        <w:rPr>
          <w:rFonts w:eastAsia="Times New Roman"/>
        </w:rPr>
        <w:t>.</w:t>
      </w:r>
    </w:p>
    <w:p w14:paraId="1B952F1C" w14:textId="77777777" w:rsidR="00862C89" w:rsidRDefault="00862C89" w:rsidP="001D6AD4">
      <w:pPr>
        <w:tabs>
          <w:tab w:val="left" w:pos="-6300"/>
        </w:tabs>
        <w:spacing w:after="0" w:line="240" w:lineRule="auto"/>
        <w:ind w:left="720" w:right="72"/>
        <w:rPr>
          <w:rFonts w:eastAsia="Times New Roman"/>
        </w:rPr>
      </w:pPr>
    </w:p>
    <w:p w14:paraId="1B952F1D" w14:textId="77777777" w:rsidR="00862C89" w:rsidRDefault="00862C89" w:rsidP="006D0BD1">
      <w:pPr>
        <w:tabs>
          <w:tab w:val="left" w:pos="-6300"/>
        </w:tabs>
        <w:spacing w:after="0" w:line="240" w:lineRule="auto"/>
        <w:ind w:left="720" w:right="72"/>
        <w:rPr>
          <w:rFonts w:eastAsia="Times New Roman"/>
        </w:rPr>
      </w:pPr>
      <w:r>
        <w:rPr>
          <w:rFonts w:eastAsia="Times New Roman"/>
        </w:rPr>
        <w:t>(3)  Absent Covered Entity’s request or approval, and unless otherwise required by law, Business Associate shall not directly notify individuals or the Department of Health and Human Services of incidents involving PHI created or received by Business Associate as an agent of Covered Entity.</w:t>
      </w:r>
    </w:p>
    <w:p w14:paraId="1B952F1E" w14:textId="77777777" w:rsidR="00862C89" w:rsidRPr="004326AC" w:rsidRDefault="00862C89" w:rsidP="006D0BD1">
      <w:pPr>
        <w:tabs>
          <w:tab w:val="left" w:pos="-6300"/>
        </w:tabs>
        <w:spacing w:after="0" w:line="240" w:lineRule="auto"/>
        <w:ind w:left="720" w:right="72"/>
        <w:rPr>
          <w:rFonts w:eastAsia="Times New Roman"/>
        </w:rPr>
      </w:pPr>
    </w:p>
    <w:p w14:paraId="1B952F1F" w14:textId="77777777" w:rsidR="00862C89" w:rsidRPr="004C0ED1" w:rsidRDefault="00862C89" w:rsidP="006D0BD1">
      <w:pPr>
        <w:spacing w:after="0" w:line="240" w:lineRule="auto"/>
        <w:ind w:left="360" w:right="72"/>
        <w:rPr>
          <w:rFonts w:eastAsia="Times New Roman"/>
        </w:rPr>
      </w:pPr>
      <w:r>
        <w:rPr>
          <w:rFonts w:eastAsia="Times New Roman"/>
        </w:rPr>
        <w:t>F.  P</w:t>
      </w:r>
      <w:r w:rsidRPr="005A2808">
        <w:rPr>
          <w:rFonts w:eastAsia="Times New Roman"/>
        </w:rPr>
        <w:t xml:space="preserve">rovide a </w:t>
      </w:r>
      <w:r>
        <w:rPr>
          <w:rFonts w:eastAsia="Times New Roman"/>
        </w:rPr>
        <w:t xml:space="preserve">written </w:t>
      </w:r>
      <w:r w:rsidRPr="005A2808">
        <w:rPr>
          <w:rFonts w:eastAsia="Times New Roman"/>
        </w:rPr>
        <w:t xml:space="preserve">report to Covered Entity </w:t>
      </w:r>
      <w:r w:rsidRPr="004326AC">
        <w:rPr>
          <w:rFonts w:eastAsia="Times New Roman"/>
        </w:rPr>
        <w:t xml:space="preserve">of </w:t>
      </w:r>
      <w:r>
        <w:rPr>
          <w:rFonts w:eastAsia="Times New Roman"/>
        </w:rPr>
        <w:t>any actual or suspected access, acquisition, use, disclosure, modification, or destruction of either secured or unsecured PHI in violation of this Agreement, including any Incident or Breach of PHI,</w:t>
      </w:r>
      <w:r w:rsidRPr="0059563B">
        <w:rPr>
          <w:rFonts w:eastAsia="Times New Roman"/>
        </w:rPr>
        <w:t xml:space="preserve"> </w:t>
      </w:r>
      <w:r w:rsidRPr="004C0ED1">
        <w:rPr>
          <w:rFonts w:eastAsia="Times New Roman"/>
        </w:rPr>
        <w:t xml:space="preserve">within ten (10) business days of the initial notification to the Covered Entity. </w:t>
      </w:r>
    </w:p>
    <w:p w14:paraId="1B952F20" w14:textId="77777777" w:rsidR="00862C89" w:rsidRPr="004C0ED1" w:rsidRDefault="00862C89" w:rsidP="006D0BD1">
      <w:pPr>
        <w:spacing w:after="0" w:line="240" w:lineRule="auto"/>
        <w:ind w:left="1080" w:right="72" w:hanging="360"/>
        <w:rPr>
          <w:rFonts w:eastAsia="Times New Roman"/>
        </w:rPr>
      </w:pPr>
    </w:p>
    <w:p w14:paraId="1B952F21" w14:textId="77777777" w:rsidR="00862C89" w:rsidRPr="004326AC" w:rsidRDefault="00862C89" w:rsidP="006D0BD1">
      <w:pPr>
        <w:tabs>
          <w:tab w:val="left" w:pos="-2160"/>
        </w:tabs>
        <w:spacing w:after="0" w:line="240" w:lineRule="auto"/>
        <w:ind w:left="720" w:right="-18"/>
        <w:rPr>
          <w:rFonts w:eastAsia="Times New Roman"/>
        </w:rPr>
      </w:pPr>
      <w:r>
        <w:rPr>
          <w:rFonts w:eastAsia="Times New Roman"/>
        </w:rPr>
        <w:t xml:space="preserve">(1)  The </w:t>
      </w:r>
      <w:r w:rsidRPr="004326AC">
        <w:rPr>
          <w:rFonts w:eastAsia="Times New Roman"/>
        </w:rPr>
        <w:t xml:space="preserve">written report </w:t>
      </w:r>
      <w:r>
        <w:rPr>
          <w:rFonts w:eastAsia="Times New Roman"/>
        </w:rPr>
        <w:t xml:space="preserve">of an incident as described above </w:t>
      </w:r>
      <w:r w:rsidRPr="004326AC">
        <w:rPr>
          <w:rFonts w:eastAsia="Times New Roman"/>
        </w:rPr>
        <w:t>will document the following</w:t>
      </w:r>
      <w:r>
        <w:rPr>
          <w:rFonts w:eastAsia="Times New Roman"/>
        </w:rPr>
        <w:t xml:space="preserve"> to the extent reasonably known</w:t>
      </w:r>
      <w:r w:rsidRPr="004326AC">
        <w:rPr>
          <w:rFonts w:eastAsia="Times New Roman"/>
        </w:rPr>
        <w:t xml:space="preserve">: </w:t>
      </w:r>
    </w:p>
    <w:p w14:paraId="1B952F22" w14:textId="77777777" w:rsidR="00862C89" w:rsidRPr="004326AC" w:rsidRDefault="00862C89" w:rsidP="006D0BD1">
      <w:pPr>
        <w:spacing w:after="0" w:line="240" w:lineRule="auto"/>
        <w:ind w:left="1080" w:right="72"/>
        <w:rPr>
          <w:rFonts w:eastAsia="Times New Roman"/>
        </w:rPr>
      </w:pPr>
    </w:p>
    <w:p w14:paraId="1B952F23" w14:textId="77777777" w:rsidR="00862C89" w:rsidRPr="004326AC" w:rsidRDefault="00862C89" w:rsidP="006D0BD1">
      <w:pPr>
        <w:spacing w:after="0" w:line="240" w:lineRule="auto"/>
        <w:ind w:left="1080" w:right="72"/>
        <w:rPr>
          <w:rFonts w:eastAsia="Times New Roman"/>
        </w:rPr>
      </w:pPr>
      <w:r w:rsidRPr="004326AC">
        <w:rPr>
          <w:rFonts w:eastAsia="Times New Roman"/>
        </w:rPr>
        <w:t xml:space="preserve">(a) </w:t>
      </w:r>
      <w:r>
        <w:rPr>
          <w:rFonts w:eastAsia="Times New Roman"/>
        </w:rPr>
        <w:t xml:space="preserve"> </w:t>
      </w:r>
      <w:r w:rsidRPr="004326AC">
        <w:rPr>
          <w:rFonts w:eastAsia="Times New Roman"/>
        </w:rPr>
        <w:t>The identi</w:t>
      </w:r>
      <w:r>
        <w:rPr>
          <w:rFonts w:eastAsia="Times New Roman"/>
        </w:rPr>
        <w:t>ty</w:t>
      </w:r>
      <w:r w:rsidRPr="004326AC">
        <w:rPr>
          <w:rFonts w:eastAsia="Times New Roman"/>
        </w:rPr>
        <w:t xml:space="preserve"> of each </w:t>
      </w:r>
      <w:r>
        <w:rPr>
          <w:rFonts w:eastAsia="Times New Roman"/>
        </w:rPr>
        <w:t>I</w:t>
      </w:r>
      <w:r w:rsidRPr="004326AC">
        <w:rPr>
          <w:rFonts w:eastAsia="Times New Roman"/>
        </w:rPr>
        <w:t>ndividual whose PHI has been, or is reasonably believed by Business Associate to have been, accessed, acquired, used, disclosed</w:t>
      </w:r>
      <w:r>
        <w:rPr>
          <w:rFonts w:eastAsia="Times New Roman"/>
        </w:rPr>
        <w:t>, modified, or destroyed</w:t>
      </w:r>
      <w:r w:rsidRPr="004326AC">
        <w:rPr>
          <w:rFonts w:eastAsia="Times New Roman"/>
        </w:rPr>
        <w:t>;</w:t>
      </w:r>
    </w:p>
    <w:p w14:paraId="1B952F24" w14:textId="77777777" w:rsidR="00862C89" w:rsidRPr="004326AC" w:rsidRDefault="00862C89" w:rsidP="006D0BD1">
      <w:pPr>
        <w:spacing w:after="0" w:line="240" w:lineRule="auto"/>
        <w:ind w:left="1080" w:right="72"/>
        <w:rPr>
          <w:rFonts w:eastAsia="Times New Roman"/>
        </w:rPr>
      </w:pPr>
    </w:p>
    <w:p w14:paraId="1B952F25" w14:textId="77777777" w:rsidR="00862C89" w:rsidRPr="004326AC" w:rsidRDefault="00862C89" w:rsidP="006D0BD1">
      <w:pPr>
        <w:spacing w:after="0" w:line="240" w:lineRule="auto"/>
        <w:ind w:left="1080" w:right="72"/>
        <w:rPr>
          <w:rFonts w:eastAsia="Times New Roman"/>
        </w:rPr>
      </w:pPr>
      <w:r w:rsidRPr="004326AC">
        <w:rPr>
          <w:rFonts w:eastAsia="Times New Roman"/>
        </w:rPr>
        <w:t xml:space="preserve">(b) </w:t>
      </w:r>
      <w:r>
        <w:rPr>
          <w:rFonts w:eastAsia="Times New Roman"/>
        </w:rPr>
        <w:t xml:space="preserve"> </w:t>
      </w:r>
      <w:r w:rsidRPr="004326AC">
        <w:rPr>
          <w:rFonts w:eastAsia="Times New Roman"/>
        </w:rPr>
        <w:t xml:space="preserve">A description of what occurred, including the date of the </w:t>
      </w:r>
      <w:r>
        <w:rPr>
          <w:rFonts w:eastAsia="Times New Roman"/>
        </w:rPr>
        <w:t>incident</w:t>
      </w:r>
      <w:r w:rsidRPr="004326AC">
        <w:rPr>
          <w:rFonts w:eastAsia="Times New Roman"/>
        </w:rPr>
        <w:t xml:space="preserve"> and the date of the discovery of the </w:t>
      </w:r>
      <w:r>
        <w:rPr>
          <w:rFonts w:eastAsia="Times New Roman"/>
        </w:rPr>
        <w:t>incident</w:t>
      </w:r>
      <w:r w:rsidRPr="004326AC">
        <w:rPr>
          <w:rFonts w:eastAsia="Times New Roman"/>
        </w:rPr>
        <w:t xml:space="preserve"> (if known);</w:t>
      </w:r>
    </w:p>
    <w:p w14:paraId="1B952F26" w14:textId="77777777" w:rsidR="00862C89" w:rsidRPr="004326AC" w:rsidRDefault="00862C89" w:rsidP="006D0BD1">
      <w:pPr>
        <w:spacing w:after="0" w:line="240" w:lineRule="auto"/>
        <w:ind w:left="1080" w:right="72"/>
        <w:rPr>
          <w:rFonts w:eastAsia="Times New Roman"/>
        </w:rPr>
      </w:pPr>
    </w:p>
    <w:p w14:paraId="1B952F27" w14:textId="77777777" w:rsidR="00862C89" w:rsidRPr="004326AC" w:rsidRDefault="00862C89" w:rsidP="006D0BD1">
      <w:pPr>
        <w:spacing w:after="0" w:line="240" w:lineRule="auto"/>
        <w:ind w:left="1080" w:right="72"/>
        <w:rPr>
          <w:rFonts w:eastAsia="Times New Roman"/>
        </w:rPr>
      </w:pPr>
      <w:r w:rsidRPr="004326AC">
        <w:rPr>
          <w:rFonts w:eastAsia="Times New Roman"/>
        </w:rPr>
        <w:t xml:space="preserve">(c) A description of the types of secured or unsecured </w:t>
      </w:r>
      <w:r>
        <w:rPr>
          <w:rFonts w:eastAsia="Times New Roman"/>
        </w:rPr>
        <w:t>PHI t</w:t>
      </w:r>
      <w:r w:rsidRPr="004326AC">
        <w:rPr>
          <w:rFonts w:eastAsia="Times New Roman"/>
        </w:rPr>
        <w:t>hat was involved;</w:t>
      </w:r>
    </w:p>
    <w:p w14:paraId="1B952F28" w14:textId="77777777" w:rsidR="00862C89" w:rsidRPr="004326AC" w:rsidRDefault="00862C89" w:rsidP="006D0BD1">
      <w:pPr>
        <w:spacing w:after="0" w:line="240" w:lineRule="auto"/>
        <w:ind w:left="1080" w:right="72"/>
        <w:rPr>
          <w:rFonts w:eastAsia="Times New Roman"/>
        </w:rPr>
      </w:pPr>
    </w:p>
    <w:p w14:paraId="1B952F29" w14:textId="77777777" w:rsidR="00862C89" w:rsidRPr="004326AC" w:rsidRDefault="00862C89" w:rsidP="006D0BD1">
      <w:pPr>
        <w:spacing w:after="0" w:line="240" w:lineRule="auto"/>
        <w:ind w:left="1080" w:right="72"/>
        <w:rPr>
          <w:rFonts w:eastAsia="Times New Roman"/>
        </w:rPr>
      </w:pPr>
      <w:r w:rsidRPr="004326AC">
        <w:rPr>
          <w:rFonts w:eastAsia="Times New Roman"/>
        </w:rPr>
        <w:t>(</w:t>
      </w:r>
      <w:r>
        <w:rPr>
          <w:rFonts w:eastAsia="Times New Roman"/>
        </w:rPr>
        <w:t>d</w:t>
      </w:r>
      <w:r w:rsidRPr="004326AC">
        <w:rPr>
          <w:rFonts w:eastAsia="Times New Roman"/>
        </w:rPr>
        <w:t>)</w:t>
      </w:r>
      <w:r>
        <w:rPr>
          <w:rFonts w:eastAsia="Times New Roman"/>
        </w:rPr>
        <w:t xml:space="preserve"> </w:t>
      </w:r>
      <w:r w:rsidRPr="004326AC">
        <w:rPr>
          <w:rFonts w:eastAsia="Times New Roman"/>
        </w:rPr>
        <w:t xml:space="preserve"> A description of what is being done to investigate the </w:t>
      </w:r>
      <w:r>
        <w:rPr>
          <w:rFonts w:eastAsia="Times New Roman"/>
        </w:rPr>
        <w:t>incident</w:t>
      </w:r>
      <w:r w:rsidRPr="004326AC">
        <w:rPr>
          <w:rFonts w:eastAsia="Times New Roman"/>
        </w:rPr>
        <w:t xml:space="preserve">, to mitigate further harm to </w:t>
      </w:r>
      <w:r>
        <w:rPr>
          <w:rFonts w:eastAsia="Times New Roman"/>
        </w:rPr>
        <w:t>i</w:t>
      </w:r>
      <w:r w:rsidRPr="004326AC">
        <w:rPr>
          <w:rFonts w:eastAsia="Times New Roman"/>
        </w:rPr>
        <w:t xml:space="preserve">ndividuals, and </w:t>
      </w:r>
      <w:r>
        <w:rPr>
          <w:rFonts w:eastAsia="Times New Roman"/>
        </w:rPr>
        <w:t>t</w:t>
      </w:r>
      <w:r w:rsidRPr="004326AC">
        <w:rPr>
          <w:rFonts w:eastAsia="Times New Roman"/>
        </w:rPr>
        <w:t xml:space="preserve">o protect against future </w:t>
      </w:r>
      <w:r>
        <w:rPr>
          <w:rFonts w:eastAsia="Times New Roman"/>
        </w:rPr>
        <w:t>Security Incidents</w:t>
      </w:r>
      <w:r w:rsidRPr="004326AC">
        <w:rPr>
          <w:rFonts w:eastAsia="Times New Roman"/>
        </w:rPr>
        <w:t>; and</w:t>
      </w:r>
    </w:p>
    <w:p w14:paraId="1B952F2A" w14:textId="77777777" w:rsidR="00862C89" w:rsidRPr="004326AC" w:rsidRDefault="00862C89" w:rsidP="006D0BD1">
      <w:pPr>
        <w:spacing w:after="0" w:line="240" w:lineRule="auto"/>
        <w:ind w:left="1080" w:right="72"/>
        <w:rPr>
          <w:rFonts w:eastAsia="Times New Roman"/>
        </w:rPr>
      </w:pPr>
    </w:p>
    <w:p w14:paraId="1B952F2B" w14:textId="77777777" w:rsidR="00862C89" w:rsidRDefault="00862C89" w:rsidP="006D0BD1">
      <w:pPr>
        <w:spacing w:after="0" w:line="240" w:lineRule="auto"/>
        <w:ind w:left="1080" w:right="72"/>
        <w:rPr>
          <w:rFonts w:eastAsia="Times New Roman"/>
        </w:rPr>
      </w:pPr>
      <w:r w:rsidRPr="004326AC">
        <w:rPr>
          <w:rFonts w:eastAsia="Times New Roman"/>
        </w:rPr>
        <w:t>(</w:t>
      </w:r>
      <w:r>
        <w:rPr>
          <w:rFonts w:eastAsia="Times New Roman"/>
        </w:rPr>
        <w:t>e</w:t>
      </w:r>
      <w:r w:rsidRPr="004326AC">
        <w:rPr>
          <w:rFonts w:eastAsia="Times New Roman"/>
        </w:rPr>
        <w:t xml:space="preserve">) Any other information </w:t>
      </w:r>
      <w:r>
        <w:rPr>
          <w:rFonts w:eastAsia="Times New Roman"/>
        </w:rPr>
        <w:t xml:space="preserve">as required by </w:t>
      </w:r>
      <w:r w:rsidRPr="004326AC">
        <w:rPr>
          <w:rFonts w:eastAsia="Times New Roman"/>
        </w:rPr>
        <w:t>45 C.F.R. §</w:t>
      </w:r>
      <w:r>
        <w:rPr>
          <w:rFonts w:eastAsia="Times New Roman"/>
        </w:rPr>
        <w:t>§</w:t>
      </w:r>
      <w:r w:rsidRPr="004326AC">
        <w:rPr>
          <w:rFonts w:eastAsia="Times New Roman"/>
        </w:rPr>
        <w:t xml:space="preserve"> 164.404(c)</w:t>
      </w:r>
      <w:r>
        <w:rPr>
          <w:rFonts w:eastAsia="Times New Roman"/>
        </w:rPr>
        <w:t xml:space="preserve"> and 164.410.</w:t>
      </w:r>
    </w:p>
    <w:p w14:paraId="1B952F2C" w14:textId="77777777" w:rsidR="00862C89" w:rsidRDefault="00862C89" w:rsidP="006D0BD1">
      <w:pPr>
        <w:spacing w:after="0" w:line="240" w:lineRule="auto"/>
        <w:ind w:left="1080" w:right="72"/>
        <w:rPr>
          <w:rFonts w:eastAsia="Times New Roman"/>
        </w:rPr>
      </w:pPr>
    </w:p>
    <w:p w14:paraId="1B952F2D" w14:textId="77777777" w:rsidR="00862C89" w:rsidRDefault="00862C89" w:rsidP="006D0BD1">
      <w:pPr>
        <w:spacing w:after="0" w:line="240" w:lineRule="auto"/>
        <w:ind w:left="720" w:right="72"/>
        <w:rPr>
          <w:rFonts w:eastAsia="Times New Roman"/>
        </w:rPr>
      </w:pPr>
      <w:r>
        <w:rPr>
          <w:rFonts w:eastAsia="Times New Roman"/>
        </w:rPr>
        <w:t xml:space="preserve">(2) The written report shall be directed </w:t>
      </w:r>
      <w:r w:rsidRPr="004326AC">
        <w:rPr>
          <w:rFonts w:eastAsia="Times New Roman"/>
        </w:rPr>
        <w:t>to</w:t>
      </w:r>
      <w:r>
        <w:rPr>
          <w:rFonts w:eastAsia="Times New Roman"/>
        </w:rPr>
        <w:t>:</w:t>
      </w:r>
    </w:p>
    <w:p w14:paraId="1B952F2E" w14:textId="77777777" w:rsidR="00862C89" w:rsidRDefault="00862C89" w:rsidP="006D0BD1">
      <w:pPr>
        <w:spacing w:after="0" w:line="240" w:lineRule="auto"/>
        <w:ind w:left="720" w:right="72"/>
        <w:rPr>
          <w:rFonts w:eastAsia="Times New Roman"/>
        </w:rPr>
      </w:pPr>
    </w:p>
    <w:p w14:paraId="1B952F2F" w14:textId="77777777" w:rsidR="00862C89" w:rsidRPr="004326AC" w:rsidRDefault="00862C89" w:rsidP="00D50D00">
      <w:pPr>
        <w:spacing w:after="0" w:line="240" w:lineRule="auto"/>
        <w:ind w:left="1440" w:right="72"/>
        <w:rPr>
          <w:rFonts w:eastAsia="Times New Roman"/>
        </w:rPr>
      </w:pPr>
      <w:r>
        <w:rPr>
          <w:rFonts w:eastAsia="Times New Roman"/>
          <w:b/>
        </w:rPr>
        <w:t>&lt;</w:t>
      </w:r>
      <w:r w:rsidRPr="00614D96">
        <w:rPr>
          <w:rFonts w:eastAsia="Times New Roman"/>
          <w:b/>
        </w:rPr>
        <w:t>Insert local VHA Privacy Officer’s name(s)</w:t>
      </w:r>
      <w:r>
        <w:rPr>
          <w:rFonts w:eastAsia="Times New Roman"/>
          <w:b/>
        </w:rPr>
        <w:t xml:space="preserve"> </w:t>
      </w:r>
      <w:r w:rsidRPr="0014521E">
        <w:rPr>
          <w:rFonts w:eastAsia="Times New Roman"/>
          <w:b/>
        </w:rPr>
        <w:t>and facility address&gt;</w:t>
      </w:r>
      <w:r w:rsidRPr="00614D96">
        <w:rPr>
          <w:rFonts w:eastAsia="Times New Roman"/>
          <w:b/>
        </w:rPr>
        <w:t xml:space="preserve"> </w:t>
      </w:r>
      <w:r w:rsidRPr="00950ED8">
        <w:rPr>
          <w:rFonts w:eastAsia="Times New Roman"/>
        </w:rPr>
        <w:t>and submitted by email</w:t>
      </w:r>
      <w:r>
        <w:rPr>
          <w:rFonts w:eastAsia="Times New Roman"/>
          <w:b/>
        </w:rPr>
        <w:t xml:space="preserve"> </w:t>
      </w:r>
      <w:r w:rsidRPr="00950ED8">
        <w:rPr>
          <w:rFonts w:eastAsia="Times New Roman"/>
        </w:rPr>
        <w:t>to</w:t>
      </w:r>
      <w:r>
        <w:rPr>
          <w:rFonts w:eastAsia="Times New Roman"/>
          <w:b/>
        </w:rPr>
        <w:t xml:space="preserve"> </w:t>
      </w:r>
      <w:r w:rsidRPr="00614D96">
        <w:rPr>
          <w:rFonts w:eastAsia="Times New Roman"/>
          <w:b/>
        </w:rPr>
        <w:t>&lt;Insert local VHA Privacy Officer’s email address(es)&gt;</w:t>
      </w:r>
      <w:r>
        <w:rPr>
          <w:rFonts w:eastAsia="Times New Roman"/>
          <w:b/>
        </w:rPr>
        <w:t xml:space="preserve"> </w:t>
      </w:r>
      <w:r>
        <w:rPr>
          <w:rFonts w:eastAsia="Times New Roman"/>
        </w:rPr>
        <w:t xml:space="preserve">and to </w:t>
      </w:r>
      <w:r w:rsidRPr="0014521E">
        <w:rPr>
          <w:rFonts w:eastAsia="Times New Roman"/>
        </w:rPr>
        <w:t>the VHA Health Information Access Office</w:t>
      </w:r>
      <w:r>
        <w:rPr>
          <w:rFonts w:eastAsia="Times New Roman"/>
        </w:rPr>
        <w:t xml:space="preserve">, </w:t>
      </w:r>
      <w:r>
        <w:t xml:space="preserve">Business Associate Implementation Coordinator </w:t>
      </w:r>
      <w:r>
        <w:rPr>
          <w:rFonts w:eastAsia="Times New Roman"/>
        </w:rPr>
        <w:t>at</w:t>
      </w:r>
      <w:r w:rsidRPr="0014521E">
        <w:rPr>
          <w:rFonts w:eastAsia="Times New Roman"/>
        </w:rPr>
        <w:t xml:space="preserve"> </w:t>
      </w:r>
      <w:hyperlink r:id="rId38" w:history="1">
        <w:r w:rsidRPr="000F53E3">
          <w:rPr>
            <w:rStyle w:val="Hyperlink"/>
            <w:rFonts w:eastAsia="Times New Roman"/>
          </w:rPr>
          <w:t>VHABAAIssues@va.gov</w:t>
        </w:r>
      </w:hyperlink>
    </w:p>
    <w:p w14:paraId="1B952F30" w14:textId="77777777" w:rsidR="00862C89" w:rsidRPr="004326AC" w:rsidRDefault="00862C89" w:rsidP="006D0BD1">
      <w:pPr>
        <w:spacing w:after="0" w:line="240" w:lineRule="auto"/>
        <w:ind w:right="72" w:firstLine="1800"/>
        <w:rPr>
          <w:rFonts w:eastAsia="Times New Roman"/>
        </w:rPr>
      </w:pPr>
    </w:p>
    <w:p w14:paraId="1B952F31" w14:textId="77777777" w:rsidR="00862C89" w:rsidRDefault="00862C89" w:rsidP="006D0BD1">
      <w:pPr>
        <w:tabs>
          <w:tab w:val="left" w:pos="-6300"/>
          <w:tab w:val="left" w:pos="0"/>
        </w:tabs>
        <w:spacing w:after="0" w:line="240" w:lineRule="auto"/>
        <w:ind w:left="360" w:right="-18"/>
        <w:rPr>
          <w:rFonts w:eastAsia="Times New Roman"/>
        </w:rPr>
      </w:pPr>
      <w:r>
        <w:rPr>
          <w:rFonts w:eastAsia="Times New Roman"/>
        </w:rPr>
        <w:t xml:space="preserve">G.  </w:t>
      </w:r>
      <w:r w:rsidRPr="0059563B">
        <w:rPr>
          <w:rFonts w:eastAsia="Times New Roman"/>
        </w:rPr>
        <w:t xml:space="preserve">To the </w:t>
      </w:r>
      <w:r w:rsidRPr="002B4A48">
        <w:rPr>
          <w:rFonts w:eastAsia="Times New Roman"/>
        </w:rPr>
        <w:t>greatest</w:t>
      </w:r>
      <w:r w:rsidRPr="004C0ED1">
        <w:rPr>
          <w:rFonts w:eastAsia="Times New Roman"/>
        </w:rPr>
        <w:t xml:space="preserve"> extent feasible</w:t>
      </w:r>
      <w:r w:rsidRPr="0059563B">
        <w:rPr>
          <w:rFonts w:eastAsia="Times New Roman"/>
        </w:rPr>
        <w:t xml:space="preserve">, mitigate any harm due to a Use or Disclosure </w:t>
      </w:r>
      <w:r>
        <w:rPr>
          <w:rFonts w:eastAsia="Times New Roman"/>
        </w:rPr>
        <w:t xml:space="preserve">of PHI </w:t>
      </w:r>
      <w:r w:rsidRPr="0059563B">
        <w:rPr>
          <w:rFonts w:eastAsia="Times New Roman"/>
        </w:rPr>
        <w:t xml:space="preserve">by Business Associate </w:t>
      </w:r>
      <w:r>
        <w:rPr>
          <w:rFonts w:eastAsia="Times New Roman"/>
        </w:rPr>
        <w:t>in violation of</w:t>
      </w:r>
      <w:r w:rsidRPr="0059563B">
        <w:rPr>
          <w:rFonts w:eastAsia="Times New Roman"/>
        </w:rPr>
        <w:t xml:space="preserve"> this Agreement that is known or, by exercising reasonable diligence</w:t>
      </w:r>
      <w:r>
        <w:rPr>
          <w:rFonts w:eastAsia="Times New Roman"/>
        </w:rPr>
        <w:t>,</w:t>
      </w:r>
      <w:r w:rsidRPr="0059563B">
        <w:rPr>
          <w:rFonts w:eastAsia="Times New Roman"/>
        </w:rPr>
        <w:t xml:space="preserve"> should have been known to Business Associate.</w:t>
      </w:r>
      <w:r>
        <w:rPr>
          <w:rFonts w:eastAsia="Times New Roman"/>
        </w:rPr>
        <w:t xml:space="preserve"> </w:t>
      </w:r>
    </w:p>
    <w:p w14:paraId="1B952F32" w14:textId="77777777" w:rsidR="00862C89" w:rsidRPr="0059563B" w:rsidRDefault="00862C89" w:rsidP="006D0BD1">
      <w:pPr>
        <w:tabs>
          <w:tab w:val="left" w:pos="-6300"/>
          <w:tab w:val="left" w:pos="0"/>
        </w:tabs>
        <w:spacing w:after="0" w:line="240" w:lineRule="auto"/>
        <w:ind w:left="360" w:right="-18"/>
        <w:rPr>
          <w:rFonts w:eastAsia="Times New Roman"/>
        </w:rPr>
      </w:pPr>
    </w:p>
    <w:p w14:paraId="1B952F33" w14:textId="77777777" w:rsidR="00862C89" w:rsidRDefault="00862C89" w:rsidP="006D0BD1">
      <w:pPr>
        <w:tabs>
          <w:tab w:val="left" w:pos="0"/>
        </w:tabs>
        <w:spacing w:after="0" w:line="240" w:lineRule="auto"/>
        <w:ind w:left="360" w:right="-18"/>
        <w:rPr>
          <w:rFonts w:eastAsia="Times New Roman"/>
        </w:rPr>
      </w:pPr>
      <w:r>
        <w:rPr>
          <w:rFonts w:eastAsia="Times New Roman"/>
        </w:rPr>
        <w:t>H</w:t>
      </w:r>
      <w:r w:rsidRPr="007C79F1">
        <w:rPr>
          <w:rFonts w:eastAsia="Times New Roman"/>
        </w:rPr>
        <w:t xml:space="preserve">.  </w:t>
      </w:r>
      <w:r w:rsidRPr="00E97779">
        <w:rPr>
          <w:rFonts w:eastAsia="Times New Roman"/>
        </w:rPr>
        <w:t>To the extent feasible, use only agents and Subcontractors that are physically located within a jurisdiction subject to the laws of the United States or its Territories</w:t>
      </w:r>
      <w:r w:rsidRPr="00E40036">
        <w:rPr>
          <w:rFonts w:eastAsia="Times New Roman"/>
        </w:rPr>
        <w:t xml:space="preserve"> </w:t>
      </w:r>
      <w:r>
        <w:rPr>
          <w:rFonts w:eastAsia="Times New Roman"/>
        </w:rPr>
        <w:t xml:space="preserve">in connection with the services provided to Covered Entity and PHI of Covered Entity. </w:t>
      </w:r>
      <w:r w:rsidRPr="00426FBB">
        <w:rPr>
          <w:rFonts w:eastAsia="Times New Roman"/>
        </w:rPr>
        <w:t>Business Associate must notify Covered Entity if any agent or subcontractors performing services under this agreement are physically located outside a jurisdiction subject to the law of the United States or its territories</w:t>
      </w:r>
      <w:r>
        <w:rPr>
          <w:rFonts w:eastAsia="Times New Roman"/>
        </w:rPr>
        <w:t>.</w:t>
      </w:r>
      <w:r w:rsidRPr="00426FBB">
        <w:rPr>
          <w:rFonts w:eastAsia="Times New Roman"/>
        </w:rPr>
        <w:t xml:space="preserve"> </w:t>
      </w:r>
    </w:p>
    <w:p w14:paraId="1B952F34" w14:textId="77777777" w:rsidR="00862C89" w:rsidRDefault="00862C89" w:rsidP="006D0BD1">
      <w:pPr>
        <w:tabs>
          <w:tab w:val="left" w:pos="0"/>
        </w:tabs>
        <w:spacing w:after="0" w:line="240" w:lineRule="auto"/>
        <w:ind w:left="360" w:right="-18"/>
        <w:rPr>
          <w:rFonts w:eastAsia="Times New Roman"/>
        </w:rPr>
      </w:pPr>
    </w:p>
    <w:p w14:paraId="1B952F35" w14:textId="77777777" w:rsidR="00862C89" w:rsidRDefault="00862C89" w:rsidP="006D0BD1">
      <w:pPr>
        <w:tabs>
          <w:tab w:val="left" w:pos="0"/>
        </w:tabs>
        <w:spacing w:after="0" w:line="240" w:lineRule="auto"/>
        <w:ind w:left="360" w:right="-18"/>
        <w:rPr>
          <w:rFonts w:eastAsia="Times New Roman"/>
        </w:rPr>
      </w:pPr>
      <w:r>
        <w:rPr>
          <w:rFonts w:eastAsia="Times New Roman"/>
        </w:rPr>
        <w:t>I. Enter into Business Associate Agreements with contractors and Subcontractors as appropriate under the HIPAA Rules and this Agreement.  In doing so Business Associate:</w:t>
      </w:r>
    </w:p>
    <w:p w14:paraId="1B952F36" w14:textId="77777777" w:rsidR="00862C89" w:rsidRDefault="00862C89" w:rsidP="006D0BD1">
      <w:pPr>
        <w:tabs>
          <w:tab w:val="left" w:pos="0"/>
        </w:tabs>
        <w:spacing w:after="0" w:line="240" w:lineRule="auto"/>
        <w:ind w:right="-18"/>
        <w:rPr>
          <w:rFonts w:eastAsia="Times New Roman"/>
        </w:rPr>
      </w:pPr>
    </w:p>
    <w:p w14:paraId="1B952F37" w14:textId="77777777" w:rsidR="00862C89" w:rsidRDefault="00862C89" w:rsidP="006D0BD1">
      <w:pPr>
        <w:tabs>
          <w:tab w:val="left" w:pos="0"/>
        </w:tabs>
        <w:spacing w:after="0" w:line="240" w:lineRule="auto"/>
        <w:ind w:left="720" w:right="-18"/>
        <w:rPr>
          <w:rFonts w:eastAsia="Times New Roman"/>
        </w:rPr>
      </w:pPr>
      <w:r>
        <w:rPr>
          <w:rFonts w:eastAsia="Times New Roman"/>
        </w:rPr>
        <w:t>(1)  Must</w:t>
      </w:r>
      <w:r>
        <w:rPr>
          <w:rFonts w:eastAsia="Times New Roman"/>
        </w:rPr>
        <w:t xml:space="preserve"> ensure that the terms of any agreement between Business Associate and a contractor or Subcontractor are at least as restrictive as Business Associate Agreement between Business Associate and Covered Entity.</w:t>
      </w:r>
    </w:p>
    <w:p w14:paraId="1B952F38" w14:textId="77777777" w:rsidR="00862C89" w:rsidRDefault="00862C89" w:rsidP="006D0BD1">
      <w:pPr>
        <w:tabs>
          <w:tab w:val="left" w:pos="0"/>
        </w:tabs>
        <w:spacing w:after="0" w:line="240" w:lineRule="auto"/>
        <w:ind w:left="720" w:right="-18"/>
        <w:rPr>
          <w:rFonts w:eastAsia="Times New Roman"/>
        </w:rPr>
      </w:pPr>
    </w:p>
    <w:p w14:paraId="1B952F39" w14:textId="77777777" w:rsidR="00862C89" w:rsidRDefault="00862C89" w:rsidP="006D0BD1">
      <w:pPr>
        <w:tabs>
          <w:tab w:val="left" w:pos="0"/>
        </w:tabs>
        <w:spacing w:after="0" w:line="240" w:lineRule="auto"/>
        <w:ind w:left="720" w:right="-18"/>
        <w:rPr>
          <w:rFonts w:eastAsia="Times New Roman"/>
        </w:rPr>
      </w:pPr>
      <w:r>
        <w:rPr>
          <w:rFonts w:eastAsia="Times New Roman"/>
        </w:rPr>
        <w:lastRenderedPageBreak/>
        <w:t>(2)</w:t>
      </w:r>
      <w:r w:rsidRPr="000D0C5F">
        <w:rPr>
          <w:rFonts w:eastAsia="Times New Roman"/>
        </w:rPr>
        <w:t xml:space="preserve"> </w:t>
      </w:r>
      <w:r>
        <w:rPr>
          <w:rFonts w:eastAsia="Times New Roman"/>
        </w:rPr>
        <w:t>Must e</w:t>
      </w:r>
      <w:r w:rsidRPr="000D0C5F">
        <w:rPr>
          <w:rFonts w:eastAsia="Times New Roman"/>
        </w:rPr>
        <w:t>nsure</w:t>
      </w:r>
      <w:r>
        <w:rPr>
          <w:rFonts w:eastAsia="Times New Roman"/>
        </w:rPr>
        <w:t xml:space="preserve"> that</w:t>
      </w:r>
      <w:r w:rsidRPr="004326AC">
        <w:rPr>
          <w:rFonts w:eastAsia="Times New Roman"/>
        </w:rPr>
        <w:t xml:space="preserve"> contractors</w:t>
      </w:r>
      <w:r>
        <w:rPr>
          <w:rFonts w:eastAsia="Times New Roman"/>
        </w:rPr>
        <w:t xml:space="preserve"> and</w:t>
      </w:r>
      <w:r w:rsidRPr="004326AC">
        <w:rPr>
          <w:rFonts w:eastAsia="Times New Roman"/>
        </w:rPr>
        <w:t xml:space="preserve"> </w:t>
      </w:r>
      <w:r>
        <w:rPr>
          <w:rFonts w:eastAsia="Times New Roman"/>
        </w:rPr>
        <w:t>S</w:t>
      </w:r>
      <w:r w:rsidRPr="004326AC">
        <w:rPr>
          <w:rFonts w:eastAsia="Times New Roman"/>
        </w:rPr>
        <w:t>ubcontractors</w:t>
      </w:r>
      <w:r>
        <w:rPr>
          <w:rFonts w:eastAsia="Times New Roman"/>
        </w:rPr>
        <w:t xml:space="preserve"> </w:t>
      </w:r>
      <w:r w:rsidRPr="00817F8F">
        <w:rPr>
          <w:rFonts w:eastAsia="Times New Roman"/>
        </w:rPr>
        <w:t>agree to the same restrictions and conditions that apply to Business Associate and obtain satisfactory written assurances from them that they agree to those restrictions and conditions</w:t>
      </w:r>
      <w:r>
        <w:rPr>
          <w:rFonts w:eastAsia="Times New Roman"/>
        </w:rPr>
        <w:t>.</w:t>
      </w:r>
    </w:p>
    <w:p w14:paraId="1B952F3A" w14:textId="77777777" w:rsidR="00862C89" w:rsidRDefault="00862C89" w:rsidP="006D0BD1">
      <w:pPr>
        <w:tabs>
          <w:tab w:val="left" w:pos="0"/>
        </w:tabs>
        <w:spacing w:after="0" w:line="240" w:lineRule="auto"/>
        <w:ind w:left="720" w:right="-18"/>
        <w:rPr>
          <w:rFonts w:eastAsia="Times New Roman"/>
        </w:rPr>
      </w:pPr>
    </w:p>
    <w:p w14:paraId="1B952F3B" w14:textId="77777777" w:rsidR="00862C89" w:rsidRDefault="00862C89" w:rsidP="006D0BD1">
      <w:pPr>
        <w:tabs>
          <w:tab w:val="left" w:pos="0"/>
        </w:tabs>
        <w:spacing w:after="0" w:line="240" w:lineRule="auto"/>
        <w:ind w:left="720" w:right="-18"/>
        <w:rPr>
          <w:rFonts w:eastAsia="Times New Roman"/>
        </w:rPr>
      </w:pPr>
      <w:r w:rsidRPr="00B16285">
        <w:rPr>
          <w:rFonts w:eastAsia="Times New Roman"/>
        </w:rPr>
        <w:t xml:space="preserve">(3)  Unless </w:t>
      </w:r>
      <w:r>
        <w:rPr>
          <w:rFonts w:eastAsia="Times New Roman"/>
        </w:rPr>
        <w:t xml:space="preserve">approved by </w:t>
      </w:r>
      <w:r w:rsidRPr="00B16285">
        <w:rPr>
          <w:rFonts w:eastAsia="Times New Roman"/>
        </w:rPr>
        <w:t>Covered Entity</w:t>
      </w:r>
      <w:r w:rsidRPr="00BF46F9">
        <w:rPr>
          <w:rFonts w:eastAsia="Times New Roman"/>
        </w:rPr>
        <w:t xml:space="preserve"> in advance and in writing</w:t>
      </w:r>
      <w:r w:rsidRPr="00B16285">
        <w:rPr>
          <w:rFonts w:eastAsia="Times New Roman"/>
        </w:rPr>
        <w:t>, may not amend any terms of such Agreement, in a</w:t>
      </w:r>
      <w:r>
        <w:rPr>
          <w:rFonts w:eastAsia="Times New Roman"/>
        </w:rPr>
        <w:t>ny</w:t>
      </w:r>
      <w:r w:rsidRPr="00B16285">
        <w:rPr>
          <w:rFonts w:eastAsia="Times New Roman"/>
        </w:rPr>
        <w:t xml:space="preserve"> way to make them inconsistent with the obligations of Business Associate or any contractors or Subcontractors in connection with or in consideration of the HIPAA Rules or this Agreem</w:t>
      </w:r>
      <w:r>
        <w:rPr>
          <w:rFonts w:eastAsia="Times New Roman"/>
        </w:rPr>
        <w:t>ent</w:t>
      </w:r>
      <w:r w:rsidRPr="00B16285">
        <w:rPr>
          <w:rFonts w:eastAsia="Times New Roman"/>
        </w:rPr>
        <w:t>.</w:t>
      </w:r>
    </w:p>
    <w:p w14:paraId="1B952F3C" w14:textId="77777777" w:rsidR="00862C89" w:rsidRDefault="00862C89" w:rsidP="006D0BD1">
      <w:pPr>
        <w:tabs>
          <w:tab w:val="left" w:pos="0"/>
        </w:tabs>
        <w:spacing w:after="0" w:line="240" w:lineRule="auto"/>
        <w:ind w:left="360" w:right="-18"/>
        <w:rPr>
          <w:rFonts w:eastAsia="Times New Roman"/>
        </w:rPr>
      </w:pPr>
    </w:p>
    <w:p w14:paraId="1B952F3D" w14:textId="77777777" w:rsidR="00862C89" w:rsidRPr="000D0C5F" w:rsidRDefault="00862C89" w:rsidP="006D0BD1">
      <w:pPr>
        <w:tabs>
          <w:tab w:val="left" w:pos="0"/>
        </w:tabs>
        <w:spacing w:after="0" w:line="240" w:lineRule="auto"/>
        <w:ind w:left="360" w:right="-18"/>
        <w:rPr>
          <w:rFonts w:eastAsia="Times New Roman"/>
        </w:rPr>
      </w:pPr>
      <w:r>
        <w:rPr>
          <w:rFonts w:eastAsia="Times New Roman"/>
        </w:rPr>
        <w:t>J. W</w:t>
      </w:r>
      <w:r w:rsidRPr="000D0C5F">
        <w:rPr>
          <w:rFonts w:eastAsia="Times New Roman"/>
        </w:rPr>
        <w:t xml:space="preserve">ithin </w:t>
      </w:r>
      <w:r>
        <w:rPr>
          <w:rFonts w:eastAsia="Times New Roman"/>
        </w:rPr>
        <w:t>five</w:t>
      </w:r>
      <w:r w:rsidRPr="000D0C5F">
        <w:rPr>
          <w:rFonts w:eastAsia="Times New Roman"/>
        </w:rPr>
        <w:t xml:space="preserve"> (</w:t>
      </w:r>
      <w:r>
        <w:rPr>
          <w:rFonts w:eastAsia="Times New Roman"/>
        </w:rPr>
        <w:t>5</w:t>
      </w:r>
      <w:r w:rsidRPr="000D0C5F">
        <w:rPr>
          <w:rFonts w:eastAsia="Times New Roman"/>
        </w:rPr>
        <w:t>) business days</w:t>
      </w:r>
      <w:r>
        <w:rPr>
          <w:rFonts w:eastAsia="Times New Roman"/>
        </w:rPr>
        <w:t xml:space="preserve"> </w:t>
      </w:r>
      <w:r w:rsidRPr="000D0C5F">
        <w:rPr>
          <w:rFonts w:eastAsia="Times New Roman"/>
        </w:rPr>
        <w:t>of a written request from Covered Ent</w:t>
      </w:r>
      <w:r>
        <w:rPr>
          <w:rFonts w:eastAsia="Times New Roman"/>
        </w:rPr>
        <w:t>ity:</w:t>
      </w:r>
    </w:p>
    <w:p w14:paraId="1B952F3E" w14:textId="77777777" w:rsidR="00862C89" w:rsidRPr="000D0C5F" w:rsidRDefault="00862C89" w:rsidP="006D0BD1">
      <w:pPr>
        <w:spacing w:after="0" w:line="240" w:lineRule="auto"/>
        <w:ind w:left="1080" w:right="-18"/>
        <w:rPr>
          <w:rFonts w:eastAsia="Times New Roman"/>
        </w:rPr>
      </w:pPr>
    </w:p>
    <w:p w14:paraId="1B952F3F" w14:textId="77777777" w:rsidR="00862C89" w:rsidRPr="004326AC" w:rsidRDefault="00862C89" w:rsidP="006D0BD1">
      <w:pPr>
        <w:spacing w:after="0" w:line="240" w:lineRule="auto"/>
        <w:ind w:left="720" w:right="-18"/>
        <w:rPr>
          <w:rFonts w:eastAsia="Times New Roman"/>
        </w:rPr>
      </w:pPr>
      <w:r w:rsidRPr="00C40C29">
        <w:rPr>
          <w:rFonts w:eastAsia="Times New Roman"/>
        </w:rPr>
        <w:t>(</w:t>
      </w:r>
      <w:r w:rsidRPr="000E0593">
        <w:rPr>
          <w:rFonts w:eastAsia="Times New Roman"/>
        </w:rPr>
        <w:t xml:space="preserve">1) </w:t>
      </w:r>
      <w:r>
        <w:rPr>
          <w:rFonts w:eastAsia="Times New Roman"/>
        </w:rPr>
        <w:t xml:space="preserve"> </w:t>
      </w:r>
      <w:r w:rsidRPr="000E0593">
        <w:rPr>
          <w:rFonts w:eastAsia="Times New Roman"/>
        </w:rPr>
        <w:t>Make available</w:t>
      </w:r>
      <w:r w:rsidRPr="00C40C29">
        <w:rPr>
          <w:rFonts w:eastAsia="Times New Roman"/>
        </w:rPr>
        <w:t xml:space="preserve"> information for</w:t>
      </w:r>
      <w:r w:rsidRPr="004326AC">
        <w:rPr>
          <w:rFonts w:eastAsia="Times New Roman"/>
        </w:rPr>
        <w:t xml:space="preserve"> Covered Entity to respond to </w:t>
      </w:r>
      <w:r>
        <w:rPr>
          <w:rFonts w:eastAsia="Times New Roman"/>
        </w:rPr>
        <w:t xml:space="preserve">an individual’s </w:t>
      </w:r>
      <w:r w:rsidRPr="004326AC">
        <w:rPr>
          <w:rFonts w:eastAsia="Times New Roman"/>
        </w:rPr>
        <w:t xml:space="preserve">request for access to PHI about </w:t>
      </w:r>
      <w:r>
        <w:rPr>
          <w:rFonts w:eastAsia="Times New Roman"/>
        </w:rPr>
        <w:t>him/her.</w:t>
      </w:r>
      <w:r w:rsidRPr="004326AC">
        <w:rPr>
          <w:rFonts w:eastAsia="Times New Roman"/>
        </w:rPr>
        <w:t xml:space="preserve"> </w:t>
      </w:r>
    </w:p>
    <w:p w14:paraId="1B952F40" w14:textId="77777777" w:rsidR="00862C89" w:rsidRPr="004326AC" w:rsidRDefault="00862C89" w:rsidP="006D0BD1">
      <w:pPr>
        <w:tabs>
          <w:tab w:val="num" w:pos="1080"/>
        </w:tabs>
        <w:spacing w:after="0" w:line="240" w:lineRule="auto"/>
        <w:ind w:left="720" w:right="72" w:hanging="14"/>
        <w:rPr>
          <w:rFonts w:eastAsia="Times New Roman"/>
        </w:rPr>
      </w:pPr>
    </w:p>
    <w:p w14:paraId="1B952F41" w14:textId="77777777" w:rsidR="00862C89" w:rsidRPr="004326AC" w:rsidRDefault="00862C89" w:rsidP="006D0BD1">
      <w:pPr>
        <w:tabs>
          <w:tab w:val="left" w:pos="-5580"/>
        </w:tabs>
        <w:spacing w:after="0" w:line="240" w:lineRule="auto"/>
        <w:ind w:left="720" w:right="72" w:hanging="14"/>
        <w:rPr>
          <w:rFonts w:eastAsia="Times New Roman"/>
        </w:rPr>
      </w:pPr>
      <w:r w:rsidRPr="004326AC">
        <w:rPr>
          <w:rFonts w:eastAsia="Times New Roman"/>
        </w:rPr>
        <w:tab/>
        <w:t xml:space="preserve">(2) </w:t>
      </w:r>
      <w:r>
        <w:rPr>
          <w:rFonts w:eastAsia="Times New Roman"/>
        </w:rPr>
        <w:t xml:space="preserve"> Make   available    information for   Covered   Entity to   respond   to   an individual’s request for amendment of PHI about him/her and, as determined by and under the direction of Covered Entity, i</w:t>
      </w:r>
      <w:r w:rsidRPr="004326AC">
        <w:rPr>
          <w:rFonts w:eastAsia="Times New Roman"/>
        </w:rPr>
        <w:t>ncorporate any amendment</w:t>
      </w:r>
      <w:r>
        <w:rPr>
          <w:rFonts w:eastAsia="Times New Roman"/>
        </w:rPr>
        <w:t xml:space="preserve"> </w:t>
      </w:r>
      <w:r w:rsidRPr="004326AC">
        <w:rPr>
          <w:rFonts w:eastAsia="Times New Roman"/>
        </w:rPr>
        <w:t>to the PHI</w:t>
      </w:r>
      <w:r>
        <w:rPr>
          <w:rFonts w:eastAsia="Times New Roman"/>
        </w:rPr>
        <w:t>.</w:t>
      </w:r>
    </w:p>
    <w:p w14:paraId="1B952F42" w14:textId="77777777" w:rsidR="00862C89" w:rsidRPr="004326AC" w:rsidRDefault="00862C89" w:rsidP="006D0BD1">
      <w:pPr>
        <w:tabs>
          <w:tab w:val="num" w:pos="720"/>
        </w:tabs>
        <w:spacing w:after="0" w:line="240" w:lineRule="auto"/>
        <w:ind w:left="720" w:right="72" w:hanging="14"/>
        <w:rPr>
          <w:rFonts w:eastAsia="Times New Roman"/>
        </w:rPr>
      </w:pPr>
    </w:p>
    <w:p w14:paraId="1B952F43" w14:textId="77777777" w:rsidR="00862C89" w:rsidRDefault="00862C89" w:rsidP="006D0BD1">
      <w:pPr>
        <w:tabs>
          <w:tab w:val="num" w:pos="720"/>
        </w:tabs>
        <w:spacing w:after="0" w:line="240" w:lineRule="auto"/>
        <w:ind w:left="720" w:right="72" w:hanging="14"/>
        <w:rPr>
          <w:rFonts w:eastAsia="Times New Roman"/>
        </w:rPr>
      </w:pPr>
      <w:r w:rsidRPr="004326AC">
        <w:rPr>
          <w:rFonts w:eastAsia="Times New Roman"/>
        </w:rPr>
        <w:tab/>
        <w:t xml:space="preserve">(3) </w:t>
      </w:r>
      <w:r>
        <w:rPr>
          <w:rFonts w:eastAsia="Times New Roman"/>
        </w:rPr>
        <w:t xml:space="preserve">Make available PHI for Covered Entity to respond to an individual’s request for </w:t>
      </w:r>
      <w:r w:rsidRPr="004326AC">
        <w:rPr>
          <w:rFonts w:eastAsia="Times New Roman"/>
        </w:rPr>
        <w:t xml:space="preserve">an accounting of </w:t>
      </w:r>
      <w:r>
        <w:rPr>
          <w:rFonts w:eastAsia="Times New Roman"/>
        </w:rPr>
        <w:t>D</w:t>
      </w:r>
      <w:r w:rsidRPr="004326AC">
        <w:rPr>
          <w:rFonts w:eastAsia="Times New Roman"/>
        </w:rPr>
        <w:t>isclosures</w:t>
      </w:r>
      <w:r>
        <w:rPr>
          <w:rFonts w:eastAsia="Times New Roman"/>
        </w:rPr>
        <w:t xml:space="preserve"> of PHI about him/her.</w:t>
      </w:r>
    </w:p>
    <w:p w14:paraId="1B952F44" w14:textId="77777777" w:rsidR="00862C89" w:rsidRDefault="00862C89" w:rsidP="006D0BD1">
      <w:pPr>
        <w:spacing w:after="0" w:line="240" w:lineRule="auto"/>
        <w:ind w:left="360" w:right="72"/>
        <w:rPr>
          <w:rFonts w:eastAsia="Times New Roman"/>
        </w:rPr>
      </w:pPr>
    </w:p>
    <w:p w14:paraId="1B952F45" w14:textId="77777777" w:rsidR="00862C89" w:rsidRDefault="00862C89" w:rsidP="006D0BD1">
      <w:pPr>
        <w:spacing w:after="0" w:line="240" w:lineRule="auto"/>
        <w:ind w:left="360" w:right="72"/>
        <w:rPr>
          <w:rFonts w:eastAsia="Times New Roman"/>
        </w:rPr>
      </w:pPr>
      <w:r>
        <w:rPr>
          <w:rFonts w:eastAsia="Times New Roman"/>
        </w:rPr>
        <w:t>K</w:t>
      </w:r>
      <w:r w:rsidRPr="00C63BF8">
        <w:rPr>
          <w:rFonts w:eastAsia="Times New Roman"/>
        </w:rPr>
        <w:t>.</w:t>
      </w:r>
      <w:r>
        <w:rPr>
          <w:rFonts w:eastAsia="Times New Roman"/>
        </w:rPr>
        <w:t xml:space="preserve"> Unless required by law the </w:t>
      </w:r>
      <w:r w:rsidRPr="007C79F1">
        <w:rPr>
          <w:rFonts w:eastAsia="Times New Roman"/>
        </w:rPr>
        <w:t>Business Associate shall not take any action in response to an individual’s request for access, amendment, or accounting and shall direct the individual to contact the VHA Privacy Office at 1-877-461-5038.</w:t>
      </w:r>
    </w:p>
    <w:p w14:paraId="1B952F46" w14:textId="77777777" w:rsidR="00862C89" w:rsidRDefault="00862C89" w:rsidP="006D0BD1">
      <w:pPr>
        <w:spacing w:after="0" w:line="240" w:lineRule="auto"/>
        <w:ind w:left="720" w:right="72"/>
        <w:rPr>
          <w:rFonts w:eastAsia="Times New Roman"/>
        </w:rPr>
      </w:pPr>
    </w:p>
    <w:p w14:paraId="1B952F47" w14:textId="77777777" w:rsidR="00862C89" w:rsidRDefault="00862C89" w:rsidP="006D0BD1">
      <w:pPr>
        <w:tabs>
          <w:tab w:val="left" w:pos="0"/>
        </w:tabs>
        <w:spacing w:after="0" w:line="240" w:lineRule="auto"/>
        <w:ind w:left="360" w:right="-18"/>
        <w:rPr>
          <w:rFonts w:eastAsia="Times New Roman"/>
        </w:rPr>
      </w:pPr>
      <w:r>
        <w:rPr>
          <w:rFonts w:eastAsia="Times New Roman"/>
        </w:rPr>
        <w:t xml:space="preserve">L. </w:t>
      </w:r>
      <w:r w:rsidRPr="00D30C71">
        <w:rPr>
          <w:rFonts w:eastAsia="Times New Roman"/>
        </w:rPr>
        <w:t xml:space="preserve">To the extent Business Associate is </w:t>
      </w:r>
      <w:r>
        <w:rPr>
          <w:rFonts w:eastAsia="Times New Roman"/>
        </w:rPr>
        <w:t xml:space="preserve">required </w:t>
      </w:r>
      <w:r w:rsidRPr="00D30C71">
        <w:rPr>
          <w:rFonts w:eastAsia="Times New Roman"/>
        </w:rPr>
        <w:t>to carry out Covered E</w:t>
      </w:r>
      <w:r>
        <w:rPr>
          <w:rFonts w:eastAsia="Times New Roman"/>
        </w:rPr>
        <w:t>n</w:t>
      </w:r>
      <w:r w:rsidRPr="00D30C71">
        <w:rPr>
          <w:rFonts w:eastAsia="Times New Roman"/>
        </w:rPr>
        <w:t xml:space="preserve">tity’s obligations under Subpart E of 45 CFR Part 164, comply with </w:t>
      </w:r>
      <w:r>
        <w:rPr>
          <w:rFonts w:eastAsia="Times New Roman"/>
        </w:rPr>
        <w:t xml:space="preserve">the provisions that </w:t>
      </w:r>
      <w:r w:rsidRPr="00D30C71">
        <w:rPr>
          <w:rFonts w:eastAsia="Times New Roman"/>
        </w:rPr>
        <w:t xml:space="preserve">apply to Covered Entity </w:t>
      </w:r>
      <w:r>
        <w:rPr>
          <w:rFonts w:eastAsia="Times New Roman"/>
        </w:rPr>
        <w:t xml:space="preserve">in the performance of such </w:t>
      </w:r>
      <w:r w:rsidRPr="00D30C71">
        <w:rPr>
          <w:rFonts w:eastAsia="Times New Roman"/>
        </w:rPr>
        <w:t>obligations</w:t>
      </w:r>
      <w:r>
        <w:rPr>
          <w:rFonts w:eastAsia="Times New Roman"/>
        </w:rPr>
        <w:t>.</w:t>
      </w:r>
    </w:p>
    <w:p w14:paraId="1B952F48" w14:textId="77777777" w:rsidR="00862C89" w:rsidRPr="004326AC" w:rsidRDefault="00862C89" w:rsidP="006D0BD1">
      <w:pPr>
        <w:tabs>
          <w:tab w:val="left" w:pos="0"/>
        </w:tabs>
        <w:spacing w:after="0" w:line="240" w:lineRule="auto"/>
        <w:ind w:left="360" w:right="-18"/>
        <w:rPr>
          <w:rFonts w:eastAsia="Times New Roman"/>
        </w:rPr>
      </w:pPr>
    </w:p>
    <w:p w14:paraId="1B952F49" w14:textId="77777777" w:rsidR="00862C89" w:rsidRPr="00D30C71" w:rsidRDefault="00862C89" w:rsidP="006D0BD1">
      <w:pPr>
        <w:tabs>
          <w:tab w:val="left" w:pos="0"/>
        </w:tabs>
        <w:spacing w:after="0" w:line="240" w:lineRule="auto"/>
        <w:ind w:left="360" w:right="-18"/>
        <w:rPr>
          <w:rFonts w:eastAsia="Times New Roman"/>
        </w:rPr>
      </w:pPr>
      <w:r>
        <w:rPr>
          <w:rFonts w:eastAsia="Times New Roman"/>
        </w:rPr>
        <w:t>M</w:t>
      </w:r>
      <w:r w:rsidRPr="004326AC">
        <w:rPr>
          <w:rFonts w:eastAsia="Times New Roman"/>
        </w:rPr>
        <w:t>.</w:t>
      </w:r>
      <w:r>
        <w:rPr>
          <w:rFonts w:eastAsia="Times New Roman"/>
        </w:rPr>
        <w:t xml:space="preserve"> Provide </w:t>
      </w:r>
      <w:r w:rsidRPr="004326AC">
        <w:rPr>
          <w:rFonts w:eastAsia="Times New Roman"/>
        </w:rPr>
        <w:t>to the Secretary of Health and Human Services</w:t>
      </w:r>
      <w:r>
        <w:rPr>
          <w:rFonts w:eastAsia="Times New Roman"/>
        </w:rPr>
        <w:t xml:space="preserve"> and to Covered Entity</w:t>
      </w:r>
      <w:r w:rsidRPr="004326AC">
        <w:rPr>
          <w:rFonts w:eastAsia="Times New Roman"/>
        </w:rPr>
        <w:t xml:space="preserve"> records</w:t>
      </w:r>
      <w:r>
        <w:rPr>
          <w:rFonts w:eastAsia="Times New Roman"/>
        </w:rPr>
        <w:t xml:space="preserve"> related to Use or Disclosure of PHI</w:t>
      </w:r>
      <w:r w:rsidRPr="004326AC">
        <w:rPr>
          <w:rFonts w:eastAsia="Times New Roman"/>
        </w:rPr>
        <w:t xml:space="preserve">, including </w:t>
      </w:r>
      <w:r>
        <w:rPr>
          <w:rFonts w:eastAsia="Times New Roman"/>
        </w:rPr>
        <w:t xml:space="preserve">its policies, </w:t>
      </w:r>
      <w:r w:rsidRPr="004326AC">
        <w:rPr>
          <w:rFonts w:eastAsia="Times New Roman"/>
        </w:rPr>
        <w:t>procedures,</w:t>
      </w:r>
      <w:r>
        <w:rPr>
          <w:rFonts w:eastAsia="Times New Roman"/>
        </w:rPr>
        <w:t xml:space="preserve"> and practices, for the purpose of determining </w:t>
      </w:r>
      <w:r w:rsidRPr="004326AC">
        <w:rPr>
          <w:rFonts w:eastAsia="Times New Roman"/>
        </w:rPr>
        <w:t>Covered Entity’s</w:t>
      </w:r>
      <w:r>
        <w:rPr>
          <w:rFonts w:eastAsia="Times New Roman"/>
        </w:rPr>
        <w:t xml:space="preserve">, Business Associate’s, or a Subcontractor’s </w:t>
      </w:r>
      <w:r w:rsidRPr="004326AC">
        <w:rPr>
          <w:rFonts w:eastAsia="Times New Roman"/>
        </w:rPr>
        <w:t xml:space="preserve">compliance with the </w:t>
      </w:r>
      <w:r>
        <w:rPr>
          <w:rFonts w:eastAsia="Times New Roman"/>
        </w:rPr>
        <w:t xml:space="preserve">HIPAA </w:t>
      </w:r>
      <w:r w:rsidRPr="004326AC">
        <w:rPr>
          <w:rFonts w:eastAsia="Times New Roman"/>
        </w:rPr>
        <w:t>Rule</w:t>
      </w:r>
      <w:r>
        <w:rPr>
          <w:rFonts w:eastAsia="Times New Roman"/>
        </w:rPr>
        <w:t>s</w:t>
      </w:r>
      <w:r w:rsidRPr="004326AC">
        <w:rPr>
          <w:rFonts w:eastAsia="Times New Roman"/>
        </w:rPr>
        <w:t xml:space="preserve">. </w:t>
      </w:r>
    </w:p>
    <w:p w14:paraId="1B952F4A" w14:textId="77777777" w:rsidR="00862C89" w:rsidRPr="004326AC" w:rsidRDefault="00862C89" w:rsidP="006D0BD1">
      <w:pPr>
        <w:tabs>
          <w:tab w:val="left" w:pos="0"/>
        </w:tabs>
        <w:spacing w:after="0" w:line="240" w:lineRule="auto"/>
        <w:ind w:left="360" w:right="-18"/>
        <w:rPr>
          <w:rFonts w:eastAsia="Times New Roman"/>
        </w:rPr>
      </w:pPr>
    </w:p>
    <w:p w14:paraId="1B952F4B" w14:textId="77777777" w:rsidR="00862C89" w:rsidRDefault="00862C89" w:rsidP="006D0BD1">
      <w:pPr>
        <w:tabs>
          <w:tab w:val="left" w:pos="0"/>
        </w:tabs>
        <w:spacing w:after="0" w:line="240" w:lineRule="auto"/>
        <w:ind w:left="360" w:right="-18"/>
        <w:rPr>
          <w:rFonts w:eastAsia="Times New Roman"/>
        </w:rPr>
      </w:pPr>
      <w:r>
        <w:rPr>
          <w:rFonts w:eastAsia="Times New Roman"/>
        </w:rPr>
        <w:t xml:space="preserve">N. </w:t>
      </w:r>
      <w:r w:rsidRPr="004326AC">
        <w:rPr>
          <w:rFonts w:eastAsia="Times New Roman"/>
        </w:rPr>
        <w:t>Upon completion or termination of the applicable contract(s) or agreement(s), return or destroy</w:t>
      </w:r>
      <w:r>
        <w:rPr>
          <w:rFonts w:eastAsia="Times New Roman"/>
        </w:rPr>
        <w:t xml:space="preserve"> all</w:t>
      </w:r>
      <w:r w:rsidRPr="004326AC">
        <w:rPr>
          <w:rFonts w:eastAsia="Times New Roman"/>
        </w:rPr>
        <w:t xml:space="preserve"> PHI </w:t>
      </w:r>
      <w:r>
        <w:rPr>
          <w:rFonts w:eastAsia="Times New Roman"/>
        </w:rPr>
        <w:t>and other VA data</w:t>
      </w:r>
      <w:r w:rsidRPr="004326AC">
        <w:rPr>
          <w:rFonts w:eastAsia="Times New Roman"/>
        </w:rPr>
        <w:t xml:space="preserve"> created</w:t>
      </w:r>
      <w:r>
        <w:rPr>
          <w:rFonts w:eastAsia="Times New Roman"/>
        </w:rPr>
        <w:t xml:space="preserve"> or</w:t>
      </w:r>
      <w:r w:rsidRPr="004326AC">
        <w:rPr>
          <w:rFonts w:eastAsia="Times New Roman"/>
        </w:rPr>
        <w:t xml:space="preserve"> received</w:t>
      </w:r>
      <w:r>
        <w:rPr>
          <w:rFonts w:eastAsia="Times New Roman"/>
        </w:rPr>
        <w:t xml:space="preserve"> by Business Associate </w:t>
      </w:r>
      <w:r w:rsidRPr="004326AC">
        <w:rPr>
          <w:rFonts w:eastAsia="Times New Roman"/>
        </w:rPr>
        <w:t>during the performance of the contract(s) or agreement(s)</w:t>
      </w:r>
      <w:r>
        <w:rPr>
          <w:rFonts w:eastAsia="Times New Roman"/>
        </w:rPr>
        <w:t xml:space="preserve">. </w:t>
      </w:r>
      <w:r w:rsidRPr="004326AC">
        <w:rPr>
          <w:rFonts w:eastAsia="Times New Roman"/>
        </w:rPr>
        <w:t xml:space="preserve">No </w:t>
      </w:r>
      <w:r>
        <w:rPr>
          <w:rFonts w:eastAsia="Times New Roman"/>
        </w:rPr>
        <w:t>such information</w:t>
      </w:r>
      <w:r w:rsidRPr="004326AC">
        <w:rPr>
          <w:rFonts w:eastAsia="Times New Roman"/>
        </w:rPr>
        <w:t xml:space="preserve"> will be retained by Business Associate unless retention is required by law </w:t>
      </w:r>
      <w:r>
        <w:rPr>
          <w:rFonts w:eastAsia="Times New Roman"/>
        </w:rPr>
        <w:t>or</w:t>
      </w:r>
      <w:r w:rsidRPr="004326AC">
        <w:rPr>
          <w:rFonts w:eastAsia="Times New Roman"/>
        </w:rPr>
        <w:t xml:space="preserve"> specifically permitted by Covered Entity</w:t>
      </w:r>
      <w:r>
        <w:rPr>
          <w:rFonts w:eastAsia="Times New Roman"/>
        </w:rPr>
        <w:t xml:space="preserve">. </w:t>
      </w:r>
      <w:r w:rsidRPr="004326AC">
        <w:rPr>
          <w:rFonts w:eastAsia="Times New Roman"/>
        </w:rPr>
        <w:t xml:space="preserve">If return or destruction is not </w:t>
      </w:r>
      <w:r>
        <w:rPr>
          <w:rFonts w:eastAsia="Times New Roman"/>
        </w:rPr>
        <w:t>feasible</w:t>
      </w:r>
      <w:r w:rsidRPr="004326AC">
        <w:rPr>
          <w:rFonts w:eastAsia="Times New Roman"/>
        </w:rPr>
        <w:t xml:space="preserve">, Business Associate shall </w:t>
      </w:r>
      <w:r>
        <w:rPr>
          <w:rFonts w:eastAsia="Times New Roman"/>
        </w:rPr>
        <w:t>continue to protect the PHI in accordance with the HIPAA Rules or this Agreement a</w:t>
      </w:r>
      <w:r>
        <w:rPr>
          <w:rFonts w:eastAsia="Times New Roman"/>
        </w:rPr>
        <w:t xml:space="preserve">nd use or disclose the information under this Agreement only for the purpose of making the return or destruction feasible, as required by law, or as specifically permitted by Covered Entity. Business Associate shall </w:t>
      </w:r>
      <w:r w:rsidRPr="004326AC">
        <w:rPr>
          <w:rFonts w:eastAsia="Times New Roman"/>
        </w:rPr>
        <w:t xml:space="preserve">provide written assurance that </w:t>
      </w:r>
      <w:r>
        <w:rPr>
          <w:rFonts w:eastAsia="Times New Roman"/>
        </w:rPr>
        <w:t xml:space="preserve">either all PHI has been returned or destroyed, or any information </w:t>
      </w:r>
      <w:r w:rsidRPr="004326AC">
        <w:rPr>
          <w:rFonts w:eastAsia="Times New Roman"/>
        </w:rPr>
        <w:t xml:space="preserve">retained will be safeguarded </w:t>
      </w:r>
      <w:r>
        <w:rPr>
          <w:rFonts w:eastAsia="Times New Roman"/>
        </w:rPr>
        <w:t>and used and disclosed only as permitted under this paragraph.</w:t>
      </w:r>
      <w:r w:rsidRPr="004326AC">
        <w:rPr>
          <w:rFonts w:eastAsia="Times New Roman"/>
        </w:rPr>
        <w:t xml:space="preserve">  </w:t>
      </w:r>
    </w:p>
    <w:p w14:paraId="1B952F4C" w14:textId="77777777" w:rsidR="00862C89" w:rsidRDefault="00862C89" w:rsidP="006D0BD1">
      <w:pPr>
        <w:tabs>
          <w:tab w:val="left" w:pos="0"/>
        </w:tabs>
        <w:spacing w:after="0" w:line="240" w:lineRule="auto"/>
        <w:ind w:left="360" w:right="-18"/>
        <w:rPr>
          <w:rFonts w:eastAsia="Times New Roman"/>
        </w:rPr>
      </w:pPr>
    </w:p>
    <w:p w14:paraId="1B952F4D" w14:textId="77777777" w:rsidR="00862C89" w:rsidRDefault="00862C89" w:rsidP="006D0BD1">
      <w:pPr>
        <w:tabs>
          <w:tab w:val="left" w:pos="0"/>
        </w:tabs>
        <w:spacing w:after="0" w:line="240" w:lineRule="auto"/>
        <w:ind w:left="360" w:right="-14"/>
        <w:rPr>
          <w:rFonts w:eastAsia="Times New Roman"/>
        </w:rPr>
      </w:pPr>
      <w:r>
        <w:rPr>
          <w:rFonts w:eastAsia="Times New Roman"/>
        </w:rPr>
        <w:t xml:space="preserve">O.  </w:t>
      </w:r>
      <w:r w:rsidRPr="00793F4A">
        <w:rPr>
          <w:rFonts w:eastAsia="Times New Roman"/>
        </w:rPr>
        <w:t>Be liable to Covered Entity for civil or criminal penalties imposed on Covered Entity, in accordance with 45 C.F.R. §§ 160.402</w:t>
      </w:r>
      <w:r>
        <w:rPr>
          <w:rFonts w:eastAsia="Times New Roman"/>
        </w:rPr>
        <w:t>(c)</w:t>
      </w:r>
      <w:r w:rsidRPr="00793F4A">
        <w:rPr>
          <w:rFonts w:eastAsia="Times New Roman"/>
        </w:rPr>
        <w:t xml:space="preserve"> and 160.410, and with the HITECH Act, 42 U.S.C. §§ 17931(b), 17934(c), for any violation of the HIPAA Rules or this Agreement </w:t>
      </w:r>
      <w:r>
        <w:rPr>
          <w:rFonts w:eastAsia="Times New Roman"/>
        </w:rPr>
        <w:t xml:space="preserve">due to any action or inaction by </w:t>
      </w:r>
      <w:r w:rsidRPr="00793F4A">
        <w:rPr>
          <w:rFonts w:eastAsia="Times New Roman"/>
        </w:rPr>
        <w:t>Business Associate.</w:t>
      </w:r>
    </w:p>
    <w:p w14:paraId="1B952F4E" w14:textId="77777777" w:rsidR="00862C89" w:rsidRDefault="00862C89" w:rsidP="006D0BD1">
      <w:pPr>
        <w:tabs>
          <w:tab w:val="left" w:pos="0"/>
        </w:tabs>
        <w:spacing w:after="0" w:line="240" w:lineRule="auto"/>
        <w:ind w:left="360" w:right="-18"/>
        <w:rPr>
          <w:rFonts w:eastAsia="Times New Roman"/>
        </w:rPr>
      </w:pPr>
    </w:p>
    <w:p w14:paraId="1B952F4F" w14:textId="77777777" w:rsidR="00862C89" w:rsidRDefault="00862C89" w:rsidP="006D0BD1">
      <w:pPr>
        <w:spacing w:after="0" w:line="240" w:lineRule="auto"/>
        <w:ind w:left="360"/>
      </w:pPr>
      <w:r>
        <w:rPr>
          <w:rFonts w:eastAsia="Times New Roman"/>
        </w:rPr>
        <w:t xml:space="preserve">P. </w:t>
      </w:r>
      <w:r w:rsidRPr="005B3E05">
        <w:t>Upon written</w:t>
      </w:r>
      <w:r>
        <w:t xml:space="preserve"> r</w:t>
      </w:r>
      <w:r w:rsidRPr="0048666A">
        <w:t>equest, Business Associate will make available to the VHA Privacy Compliance and Accountability Office</w:t>
      </w:r>
      <w:r>
        <w:t xml:space="preserve"> (PCA)</w:t>
      </w:r>
      <w:r w:rsidRPr="0048666A">
        <w:t xml:space="preserve">, access to all physical operations, policies, procedures, and personnel, pertaining to the Business Associate’s obligations to the </w:t>
      </w:r>
      <w:r w:rsidRPr="0048666A">
        <w:lastRenderedPageBreak/>
        <w:t xml:space="preserve">Covered Entity for implementing a </w:t>
      </w:r>
      <w:r>
        <w:t>HIPAA-compliant</w:t>
      </w:r>
      <w:r w:rsidRPr="0048666A">
        <w:t xml:space="preserve"> privacy and security program</w:t>
      </w:r>
      <w:r>
        <w:t xml:space="preserve"> upon request within a reasonable timeframe not to exceed twenty (20) business days of the request. VHA would bear the cost of the PCA audit team.</w:t>
      </w:r>
      <w:r w:rsidRPr="0048666A">
        <w:t xml:space="preserve"> </w:t>
      </w:r>
    </w:p>
    <w:p w14:paraId="1B952F50" w14:textId="77777777" w:rsidR="00862C89" w:rsidRDefault="00862C89" w:rsidP="006D0BD1">
      <w:pPr>
        <w:spacing w:after="0" w:line="240" w:lineRule="auto"/>
        <w:ind w:left="360"/>
      </w:pPr>
    </w:p>
    <w:p w14:paraId="1B952F51" w14:textId="77777777" w:rsidR="00862C89" w:rsidRDefault="00862C89" w:rsidP="006D0BD1">
      <w:pPr>
        <w:tabs>
          <w:tab w:val="left" w:pos="-4500"/>
        </w:tabs>
        <w:spacing w:after="0" w:line="240" w:lineRule="auto"/>
        <w:ind w:left="360" w:right="72" w:hanging="360"/>
        <w:rPr>
          <w:rFonts w:eastAsia="Times New Roman"/>
        </w:rPr>
      </w:pPr>
      <w:r>
        <w:rPr>
          <w:rFonts w:eastAsia="Times New Roman"/>
        </w:rPr>
        <w:t>4</w:t>
      </w:r>
      <w:r w:rsidRPr="004326AC">
        <w:rPr>
          <w:rFonts w:eastAsia="Times New Roman"/>
        </w:rPr>
        <w:t>.</w:t>
      </w:r>
      <w:r>
        <w:rPr>
          <w:rFonts w:eastAsia="Times New Roman"/>
        </w:rPr>
        <w:tab/>
      </w:r>
      <w:r w:rsidRPr="004326AC">
        <w:rPr>
          <w:rFonts w:eastAsia="Times New Roman"/>
          <w:u w:val="single"/>
        </w:rPr>
        <w:t>Obligations of Covered Entity</w:t>
      </w:r>
      <w:r w:rsidRPr="004326AC">
        <w:rPr>
          <w:rFonts w:eastAsia="Times New Roman"/>
        </w:rPr>
        <w:t>.  Covered Entity agrees that it:</w:t>
      </w:r>
    </w:p>
    <w:p w14:paraId="1B952F52" w14:textId="77777777" w:rsidR="00862C89" w:rsidRPr="004326AC" w:rsidRDefault="00862C89" w:rsidP="006D0BD1">
      <w:pPr>
        <w:tabs>
          <w:tab w:val="left" w:pos="-4500"/>
        </w:tabs>
        <w:spacing w:after="0" w:line="240" w:lineRule="auto"/>
        <w:ind w:left="360" w:right="72" w:hanging="360"/>
        <w:rPr>
          <w:rFonts w:eastAsia="Times New Roman"/>
        </w:rPr>
      </w:pPr>
    </w:p>
    <w:p w14:paraId="1B952F53" w14:textId="77777777" w:rsidR="00862C89" w:rsidRPr="00620EF0" w:rsidRDefault="00862C89" w:rsidP="006D0BD1">
      <w:pPr>
        <w:tabs>
          <w:tab w:val="left" w:pos="0"/>
        </w:tabs>
        <w:spacing w:after="0" w:line="240" w:lineRule="auto"/>
        <w:ind w:left="360" w:right="-18"/>
        <w:rPr>
          <w:rFonts w:eastAsia="Times New Roman"/>
        </w:rPr>
      </w:pPr>
      <w:r>
        <w:rPr>
          <w:rFonts w:eastAsia="Times New Roman"/>
        </w:rPr>
        <w:t xml:space="preserve">A.  </w:t>
      </w:r>
      <w:r w:rsidRPr="000D0C5F">
        <w:rPr>
          <w:rFonts w:eastAsia="Times New Roman"/>
        </w:rPr>
        <w:t xml:space="preserve">Will not request Business Associate to make any Use or Disclosure of PHI in a manner that would not be permissible under Subpart E of 45 C.F.R. Part 164 if made by Covered Entity, except as permitted under Section </w:t>
      </w:r>
      <w:r>
        <w:rPr>
          <w:rFonts w:eastAsia="Times New Roman"/>
        </w:rPr>
        <w:t>2</w:t>
      </w:r>
      <w:r w:rsidRPr="000D0C5F">
        <w:rPr>
          <w:rFonts w:eastAsia="Times New Roman"/>
        </w:rPr>
        <w:t xml:space="preserve"> of this </w:t>
      </w:r>
      <w:r>
        <w:rPr>
          <w:rFonts w:eastAsia="Times New Roman"/>
        </w:rPr>
        <w:t>A</w:t>
      </w:r>
      <w:r w:rsidRPr="000D0C5F">
        <w:rPr>
          <w:rFonts w:eastAsia="Times New Roman"/>
        </w:rPr>
        <w:t xml:space="preserve">greement. </w:t>
      </w:r>
    </w:p>
    <w:p w14:paraId="1B952F54" w14:textId="77777777" w:rsidR="00862C89" w:rsidRPr="000D0C5F" w:rsidRDefault="00862C89" w:rsidP="006D0BD1">
      <w:pPr>
        <w:tabs>
          <w:tab w:val="left" w:pos="0"/>
        </w:tabs>
        <w:spacing w:after="0" w:line="240" w:lineRule="auto"/>
        <w:ind w:left="360" w:right="-18"/>
        <w:rPr>
          <w:rFonts w:eastAsia="Times New Roman"/>
        </w:rPr>
      </w:pPr>
    </w:p>
    <w:p w14:paraId="1B952F55" w14:textId="77777777" w:rsidR="00862C89" w:rsidRPr="000D0C5F" w:rsidRDefault="00862C89" w:rsidP="006D0BD1">
      <w:pPr>
        <w:tabs>
          <w:tab w:val="left" w:pos="0"/>
        </w:tabs>
        <w:spacing w:after="0" w:line="240" w:lineRule="auto"/>
        <w:ind w:left="360" w:right="-18"/>
        <w:rPr>
          <w:rFonts w:eastAsia="Times New Roman"/>
        </w:rPr>
      </w:pPr>
      <w:r>
        <w:rPr>
          <w:rFonts w:eastAsia="Times New Roman"/>
        </w:rPr>
        <w:t xml:space="preserve">B. </w:t>
      </w:r>
      <w:r w:rsidRPr="000D0C5F">
        <w:rPr>
          <w:rFonts w:eastAsia="Times New Roman"/>
        </w:rPr>
        <w:t>Will promptly notify Business Associate in writing of any restrictions on Covered Entity’s authority to use or disclose PHI that may limit Business Associate’s Use or Disclosure of PHI or otherwise affect its ability to fulfill its obligations under this Agreement</w:t>
      </w:r>
      <w:r>
        <w:rPr>
          <w:rFonts w:eastAsia="Times New Roman"/>
        </w:rPr>
        <w:t>.</w:t>
      </w:r>
      <w:r w:rsidRPr="000D0C5F">
        <w:rPr>
          <w:rFonts w:eastAsia="Times New Roman"/>
        </w:rPr>
        <w:t xml:space="preserve"> </w:t>
      </w:r>
    </w:p>
    <w:p w14:paraId="1B952F56" w14:textId="77777777" w:rsidR="00862C89" w:rsidRPr="000D0C5F" w:rsidRDefault="00862C89" w:rsidP="006D0BD1">
      <w:pPr>
        <w:tabs>
          <w:tab w:val="left" w:pos="0"/>
        </w:tabs>
        <w:spacing w:after="0" w:line="240" w:lineRule="auto"/>
        <w:ind w:left="360" w:right="-18"/>
        <w:rPr>
          <w:rFonts w:eastAsia="Times New Roman"/>
        </w:rPr>
      </w:pPr>
    </w:p>
    <w:p w14:paraId="1B952F57" w14:textId="77777777" w:rsidR="00862C89" w:rsidRPr="000D0C5F" w:rsidRDefault="00862C89" w:rsidP="006D0BD1">
      <w:pPr>
        <w:tabs>
          <w:tab w:val="left" w:pos="0"/>
        </w:tabs>
        <w:spacing w:after="0" w:line="240" w:lineRule="auto"/>
        <w:ind w:left="360" w:right="-18"/>
        <w:rPr>
          <w:rFonts w:eastAsia="Times New Roman"/>
        </w:rPr>
      </w:pPr>
      <w:r>
        <w:rPr>
          <w:rFonts w:eastAsia="Times New Roman"/>
        </w:rPr>
        <w:t xml:space="preserve">C. </w:t>
      </w:r>
      <w:r w:rsidRPr="000D0C5F">
        <w:rPr>
          <w:rFonts w:eastAsia="Times New Roman"/>
        </w:rPr>
        <w:t>Has obtained or will obtain from Individuals any authorization necessary for Business Associate to fulfill its obligations under this Agreement</w:t>
      </w:r>
      <w:r>
        <w:rPr>
          <w:rFonts w:eastAsia="Times New Roman"/>
        </w:rPr>
        <w:t>.</w:t>
      </w:r>
    </w:p>
    <w:p w14:paraId="1B952F58" w14:textId="77777777" w:rsidR="00862C89" w:rsidRPr="000D0C5F" w:rsidRDefault="00862C89" w:rsidP="006D0BD1">
      <w:pPr>
        <w:tabs>
          <w:tab w:val="left" w:pos="0"/>
        </w:tabs>
        <w:spacing w:after="0" w:line="240" w:lineRule="auto"/>
        <w:ind w:left="360" w:right="-18"/>
        <w:rPr>
          <w:rFonts w:eastAsia="Times New Roman"/>
        </w:rPr>
      </w:pPr>
    </w:p>
    <w:p w14:paraId="1B952F59" w14:textId="77777777" w:rsidR="00862C89" w:rsidRPr="00DB4A79" w:rsidRDefault="00862C89" w:rsidP="006D0BD1">
      <w:pPr>
        <w:tabs>
          <w:tab w:val="left" w:pos="0"/>
        </w:tabs>
        <w:spacing w:after="0" w:line="240" w:lineRule="auto"/>
        <w:ind w:left="360" w:right="-18"/>
        <w:rPr>
          <w:rFonts w:eastAsia="Times New Roman"/>
        </w:rPr>
      </w:pPr>
      <w:r w:rsidRPr="002C4F9D">
        <w:rPr>
          <w:rFonts w:eastAsia="Times New Roman"/>
        </w:rPr>
        <w:t>D</w:t>
      </w:r>
      <w:r>
        <w:rPr>
          <w:rFonts w:eastAsia="Times New Roman"/>
        </w:rPr>
        <w:t xml:space="preserve">.  </w:t>
      </w:r>
      <w:r w:rsidRPr="000D0C5F">
        <w:rPr>
          <w:rFonts w:eastAsia="Times New Roman"/>
        </w:rPr>
        <w:t>Will promptly notify Business Associate in writing of any change in</w:t>
      </w:r>
      <w:r w:rsidRPr="006E39E8">
        <w:rPr>
          <w:rFonts w:eastAsia="Times New Roman"/>
        </w:rPr>
        <w:t xml:space="preserve"> </w:t>
      </w:r>
      <w:r>
        <w:rPr>
          <w:rFonts w:eastAsia="Times New Roman"/>
        </w:rPr>
        <w:t xml:space="preserve">Covered Entity’s </w:t>
      </w:r>
      <w:r w:rsidRPr="00DB4A79">
        <w:rPr>
          <w:rFonts w:eastAsia="Times New Roman"/>
        </w:rPr>
        <w:t>Notice of Privacy Practices</w:t>
      </w:r>
      <w:r>
        <w:rPr>
          <w:rFonts w:eastAsia="Times New Roman"/>
        </w:rPr>
        <w:t>, or any modification</w:t>
      </w:r>
      <w:r w:rsidRPr="000D0C5F">
        <w:rPr>
          <w:rFonts w:eastAsia="Times New Roman"/>
        </w:rPr>
        <w:t xml:space="preserve"> or revocation of an Individual’s authorization to use or disclose PHI, if such change or revocation may limit Business Associate’s Use and Disclosure </w:t>
      </w:r>
      <w:r>
        <w:rPr>
          <w:rFonts w:eastAsia="Times New Roman"/>
        </w:rPr>
        <w:t xml:space="preserve">of </w:t>
      </w:r>
      <w:r w:rsidRPr="000D0C5F">
        <w:rPr>
          <w:rFonts w:eastAsia="Times New Roman"/>
        </w:rPr>
        <w:t>PHI or otherwise affect its ability to perform its obligations under this Agreement</w:t>
      </w:r>
      <w:r>
        <w:rPr>
          <w:rFonts w:eastAsia="Times New Roman"/>
        </w:rPr>
        <w:t>.</w:t>
      </w:r>
    </w:p>
    <w:p w14:paraId="1B952F5A" w14:textId="77777777" w:rsidR="00862C89" w:rsidRPr="00FE0C75" w:rsidRDefault="00862C89" w:rsidP="006D0BD1">
      <w:pPr>
        <w:tabs>
          <w:tab w:val="left" w:pos="0"/>
        </w:tabs>
        <w:spacing w:after="0" w:line="240" w:lineRule="auto"/>
        <w:ind w:left="360" w:right="-18"/>
        <w:rPr>
          <w:rFonts w:eastAsia="Times New Roman"/>
        </w:rPr>
      </w:pPr>
    </w:p>
    <w:p w14:paraId="1B952F5B" w14:textId="77777777" w:rsidR="00862C89" w:rsidRPr="004326AC" w:rsidRDefault="00862C89" w:rsidP="006D0BD1">
      <w:pPr>
        <w:tabs>
          <w:tab w:val="left" w:pos="-2250"/>
        </w:tabs>
        <w:spacing w:after="0" w:line="240" w:lineRule="auto"/>
        <w:ind w:left="360" w:right="72" w:hanging="360"/>
        <w:rPr>
          <w:rFonts w:eastAsia="Times New Roman"/>
        </w:rPr>
      </w:pPr>
      <w:r>
        <w:rPr>
          <w:rFonts w:eastAsia="Times New Roman"/>
        </w:rPr>
        <w:t>5</w:t>
      </w:r>
      <w:r w:rsidRPr="004326AC">
        <w:rPr>
          <w:rFonts w:eastAsia="Times New Roman"/>
        </w:rPr>
        <w:t>.</w:t>
      </w:r>
      <w:r w:rsidRPr="004326AC">
        <w:rPr>
          <w:rFonts w:eastAsia="Times New Roman"/>
        </w:rPr>
        <w:tab/>
      </w:r>
      <w:r w:rsidRPr="007C79F1">
        <w:rPr>
          <w:rFonts w:eastAsia="Times New Roman"/>
          <w:u w:val="single"/>
        </w:rPr>
        <w:t>Amendment</w:t>
      </w:r>
      <w:r w:rsidRPr="007C79F1">
        <w:rPr>
          <w:rFonts w:eastAsia="Times New Roman"/>
        </w:rPr>
        <w:t>.  Business Associate and Covered Entity agree to enter into good faith negotiations to amend this Agreement, as necessary, for Covered Entity and Business Associate to comply with the requirements of the HIPAA Rules or other applicable law.</w:t>
      </w:r>
    </w:p>
    <w:p w14:paraId="1B952F5C" w14:textId="77777777" w:rsidR="00862C89" w:rsidRPr="004326AC" w:rsidRDefault="00862C89" w:rsidP="006D0BD1">
      <w:pPr>
        <w:tabs>
          <w:tab w:val="left" w:pos="-2250"/>
        </w:tabs>
        <w:spacing w:after="0" w:line="240" w:lineRule="auto"/>
        <w:ind w:left="720" w:right="72" w:hanging="720"/>
        <w:rPr>
          <w:rFonts w:eastAsia="Times New Roman"/>
        </w:rPr>
      </w:pPr>
    </w:p>
    <w:p w14:paraId="1B952F5D" w14:textId="77777777" w:rsidR="00862C89" w:rsidRPr="004326AC" w:rsidRDefault="00862C89" w:rsidP="006D0BD1">
      <w:pPr>
        <w:tabs>
          <w:tab w:val="left" w:pos="-2250"/>
        </w:tabs>
        <w:spacing w:after="0" w:line="240" w:lineRule="auto"/>
        <w:ind w:left="360" w:right="72" w:hanging="360"/>
        <w:rPr>
          <w:rFonts w:eastAsia="Times New Roman"/>
        </w:rPr>
      </w:pPr>
      <w:r>
        <w:rPr>
          <w:rFonts w:eastAsia="Times New Roman"/>
        </w:rPr>
        <w:t>6</w:t>
      </w:r>
      <w:r w:rsidRPr="00DB4A79">
        <w:rPr>
          <w:rFonts w:eastAsia="Times New Roman"/>
        </w:rPr>
        <w:t>.</w:t>
      </w:r>
      <w:r w:rsidRPr="00DB4A79">
        <w:rPr>
          <w:rFonts w:eastAsia="Times New Roman"/>
        </w:rPr>
        <w:tab/>
      </w:r>
      <w:r w:rsidRPr="00DB4A79">
        <w:rPr>
          <w:rFonts w:eastAsia="Times New Roman"/>
          <w:u w:val="single"/>
        </w:rPr>
        <w:t>Termination</w:t>
      </w:r>
      <w:r w:rsidRPr="004326AC">
        <w:rPr>
          <w:rFonts w:eastAsia="Times New Roman"/>
        </w:rPr>
        <w:t xml:space="preserve">.  </w:t>
      </w:r>
    </w:p>
    <w:p w14:paraId="1B952F5E" w14:textId="77777777" w:rsidR="00862C89" w:rsidRPr="004326AC" w:rsidRDefault="00862C89" w:rsidP="006D0BD1">
      <w:pPr>
        <w:spacing w:after="0" w:line="240" w:lineRule="auto"/>
        <w:ind w:left="540" w:right="180" w:hanging="540"/>
        <w:rPr>
          <w:rFonts w:eastAsia="Times New Roman"/>
          <w:szCs w:val="20"/>
        </w:rPr>
      </w:pPr>
    </w:p>
    <w:p w14:paraId="1B952F5F" w14:textId="77777777" w:rsidR="00862C89" w:rsidRDefault="00862C89" w:rsidP="006D0BD1">
      <w:pPr>
        <w:autoSpaceDE w:val="0"/>
        <w:autoSpaceDN w:val="0"/>
        <w:adjustRightInd w:val="0"/>
        <w:spacing w:after="0" w:line="240" w:lineRule="auto"/>
        <w:ind w:left="360"/>
        <w:rPr>
          <w:rFonts w:eastAsia="Times New Roman"/>
          <w:szCs w:val="20"/>
        </w:rPr>
      </w:pPr>
      <w:r w:rsidRPr="004326AC">
        <w:rPr>
          <w:rFonts w:eastAsia="Times New Roman"/>
        </w:rPr>
        <w:t xml:space="preserve">A.  </w:t>
      </w:r>
      <w:r w:rsidRPr="004326AC">
        <w:rPr>
          <w:rFonts w:eastAsia="Times New Roman"/>
          <w:szCs w:val="20"/>
          <w:u w:val="single"/>
        </w:rPr>
        <w:t>Automatic Termination</w:t>
      </w:r>
      <w:r w:rsidRPr="004326AC">
        <w:rPr>
          <w:rFonts w:eastAsia="Times New Roman"/>
          <w:szCs w:val="20"/>
        </w:rPr>
        <w:t xml:space="preserve">.  This Agreement will automatically terminate upon completion of Business Associate’s duties under all underlying </w:t>
      </w:r>
      <w:r>
        <w:rPr>
          <w:rFonts w:eastAsia="Times New Roman"/>
          <w:szCs w:val="20"/>
        </w:rPr>
        <w:t>A</w:t>
      </w:r>
      <w:r w:rsidRPr="004326AC">
        <w:rPr>
          <w:rFonts w:eastAsia="Times New Roman"/>
          <w:szCs w:val="20"/>
        </w:rPr>
        <w:t xml:space="preserve">greements or by </w:t>
      </w:r>
      <w:r>
        <w:rPr>
          <w:rFonts w:eastAsia="Times New Roman"/>
          <w:szCs w:val="20"/>
        </w:rPr>
        <w:t xml:space="preserve">termination of such </w:t>
      </w:r>
      <w:r w:rsidRPr="004326AC">
        <w:rPr>
          <w:rFonts w:eastAsia="Times New Roman"/>
          <w:szCs w:val="20"/>
        </w:rPr>
        <w:t xml:space="preserve">underlying </w:t>
      </w:r>
      <w:r>
        <w:rPr>
          <w:rFonts w:eastAsia="Times New Roman"/>
          <w:szCs w:val="20"/>
        </w:rPr>
        <w:t>A</w:t>
      </w:r>
      <w:r w:rsidRPr="004326AC">
        <w:rPr>
          <w:rFonts w:eastAsia="Times New Roman"/>
          <w:szCs w:val="20"/>
        </w:rPr>
        <w:t>greements.</w:t>
      </w:r>
    </w:p>
    <w:p w14:paraId="1B952F60" w14:textId="77777777" w:rsidR="00862C89" w:rsidRDefault="00862C89" w:rsidP="006D0BD1">
      <w:pPr>
        <w:autoSpaceDE w:val="0"/>
        <w:autoSpaceDN w:val="0"/>
        <w:adjustRightInd w:val="0"/>
        <w:spacing w:after="0" w:line="240" w:lineRule="auto"/>
        <w:ind w:left="360"/>
        <w:rPr>
          <w:rFonts w:eastAsia="Times New Roman"/>
          <w:u w:val="single"/>
        </w:rPr>
      </w:pPr>
    </w:p>
    <w:p w14:paraId="1B952F61" w14:textId="77777777" w:rsidR="00862C89" w:rsidRDefault="00862C89" w:rsidP="006D0BD1">
      <w:pPr>
        <w:autoSpaceDE w:val="0"/>
        <w:autoSpaceDN w:val="0"/>
        <w:adjustRightInd w:val="0"/>
        <w:spacing w:after="0" w:line="240" w:lineRule="auto"/>
        <w:ind w:left="360"/>
        <w:rPr>
          <w:rFonts w:eastAsia="Times New Roman"/>
        </w:rPr>
      </w:pPr>
      <w:r w:rsidRPr="004326AC">
        <w:rPr>
          <w:rFonts w:eastAsia="Times New Roman"/>
        </w:rPr>
        <w:t>B.</w:t>
      </w:r>
      <w:r>
        <w:rPr>
          <w:rFonts w:eastAsia="Times New Roman"/>
        </w:rPr>
        <w:t xml:space="preserve">  </w:t>
      </w:r>
      <w:r w:rsidRPr="004326AC">
        <w:rPr>
          <w:rFonts w:eastAsia="Times New Roman"/>
          <w:u w:val="single"/>
        </w:rPr>
        <w:t>Termination Upon Review.</w:t>
      </w:r>
      <w:r w:rsidRPr="004326AC">
        <w:rPr>
          <w:rFonts w:eastAsia="Times New Roman"/>
        </w:rPr>
        <w:t xml:space="preserve">  This Agreement may be terminated by Covered Entity upon review as </w:t>
      </w:r>
      <w:r>
        <w:rPr>
          <w:rFonts w:eastAsia="Times New Roman"/>
        </w:rPr>
        <w:t xml:space="preserve">provided by </w:t>
      </w:r>
      <w:r w:rsidRPr="004326AC">
        <w:rPr>
          <w:rFonts w:eastAsia="Times New Roman"/>
        </w:rPr>
        <w:t xml:space="preserve">Section </w:t>
      </w:r>
      <w:r>
        <w:rPr>
          <w:rFonts w:eastAsia="Times New Roman"/>
        </w:rPr>
        <w:t>9</w:t>
      </w:r>
      <w:r w:rsidRPr="004326AC">
        <w:rPr>
          <w:rFonts w:eastAsia="Times New Roman"/>
        </w:rPr>
        <w:t xml:space="preserve"> of this Agreement.</w:t>
      </w:r>
    </w:p>
    <w:p w14:paraId="1B952F62" w14:textId="77777777" w:rsidR="00862C89" w:rsidRDefault="00862C89" w:rsidP="006D0BD1">
      <w:pPr>
        <w:autoSpaceDE w:val="0"/>
        <w:autoSpaceDN w:val="0"/>
        <w:adjustRightInd w:val="0"/>
        <w:spacing w:after="0" w:line="240" w:lineRule="auto"/>
        <w:ind w:left="360"/>
        <w:rPr>
          <w:rFonts w:eastAsia="Times New Roman"/>
        </w:rPr>
      </w:pPr>
    </w:p>
    <w:p w14:paraId="1B952F63" w14:textId="77777777" w:rsidR="00862C89" w:rsidRPr="004326AC" w:rsidRDefault="00862C89" w:rsidP="006D0BD1">
      <w:pPr>
        <w:autoSpaceDE w:val="0"/>
        <w:autoSpaceDN w:val="0"/>
        <w:adjustRightInd w:val="0"/>
        <w:spacing w:after="0" w:line="240" w:lineRule="auto"/>
        <w:ind w:left="360"/>
        <w:rPr>
          <w:rFonts w:eastAsia="Times New Roman"/>
        </w:rPr>
      </w:pPr>
      <w:r w:rsidRPr="00AA57E3">
        <w:rPr>
          <w:rFonts w:eastAsia="Times New Roman"/>
        </w:rPr>
        <w:t xml:space="preserve">C. </w:t>
      </w:r>
      <w:r w:rsidRPr="004326AC">
        <w:rPr>
          <w:rFonts w:eastAsia="Times New Roman"/>
          <w:u w:val="single"/>
        </w:rPr>
        <w:t>Termination for Cause</w:t>
      </w:r>
      <w:r w:rsidRPr="004326AC">
        <w:rPr>
          <w:rFonts w:eastAsia="Times New Roman"/>
        </w:rPr>
        <w:t xml:space="preserve">. </w:t>
      </w:r>
      <w:r>
        <w:rPr>
          <w:rFonts w:eastAsia="Times New Roman"/>
        </w:rPr>
        <w:t>In the event</w:t>
      </w:r>
      <w:r w:rsidRPr="004326AC">
        <w:rPr>
          <w:rFonts w:eastAsia="Times New Roman"/>
        </w:rPr>
        <w:t xml:space="preserve"> of a material breach </w:t>
      </w:r>
      <w:r>
        <w:rPr>
          <w:rFonts w:eastAsia="Times New Roman"/>
        </w:rPr>
        <w:t xml:space="preserve">of this Agreement </w:t>
      </w:r>
      <w:r w:rsidRPr="004326AC">
        <w:rPr>
          <w:rFonts w:eastAsia="Times New Roman"/>
        </w:rPr>
        <w:t>by Business Associate, Covered Entity:</w:t>
      </w:r>
    </w:p>
    <w:p w14:paraId="1B952F64" w14:textId="77777777" w:rsidR="00862C89" w:rsidRDefault="00862C89" w:rsidP="006D0BD1">
      <w:pPr>
        <w:autoSpaceDE w:val="0"/>
        <w:autoSpaceDN w:val="0"/>
        <w:adjustRightInd w:val="0"/>
        <w:spacing w:after="0" w:line="240" w:lineRule="auto"/>
        <w:ind w:left="900" w:hanging="360"/>
        <w:rPr>
          <w:rFonts w:eastAsia="Times New Roman"/>
        </w:rPr>
      </w:pPr>
      <w:r>
        <w:rPr>
          <w:rFonts w:eastAsia="Times New Roman"/>
        </w:rPr>
        <w:t xml:space="preserve">     </w:t>
      </w:r>
    </w:p>
    <w:p w14:paraId="1B952F65" w14:textId="77777777" w:rsidR="00862C89" w:rsidRDefault="00862C89" w:rsidP="006D0BD1">
      <w:pPr>
        <w:autoSpaceDE w:val="0"/>
        <w:autoSpaceDN w:val="0"/>
        <w:adjustRightInd w:val="0"/>
        <w:spacing w:after="0" w:line="240" w:lineRule="auto"/>
        <w:ind w:left="720"/>
        <w:rPr>
          <w:rFonts w:eastAsia="Times New Roman"/>
        </w:rPr>
      </w:pPr>
      <w:r>
        <w:rPr>
          <w:rFonts w:eastAsia="Times New Roman"/>
        </w:rPr>
        <w:t>(1)</w:t>
      </w:r>
      <w:r w:rsidRPr="004326AC">
        <w:rPr>
          <w:rFonts w:eastAsia="Times New Roman"/>
        </w:rPr>
        <w:t xml:space="preserve">  </w:t>
      </w:r>
      <w:r>
        <w:rPr>
          <w:rFonts w:eastAsia="Times New Roman"/>
        </w:rPr>
        <w:t>Will p</w:t>
      </w:r>
      <w:r w:rsidRPr="004326AC">
        <w:rPr>
          <w:rFonts w:eastAsia="Times New Roman"/>
        </w:rPr>
        <w:t xml:space="preserve">rovide </w:t>
      </w:r>
      <w:r>
        <w:rPr>
          <w:rFonts w:eastAsia="Times New Roman"/>
        </w:rPr>
        <w:t xml:space="preserve">Business Associate written notice of the material breach and </w:t>
      </w:r>
      <w:r w:rsidRPr="004326AC">
        <w:rPr>
          <w:rFonts w:eastAsia="Times New Roman"/>
        </w:rPr>
        <w:t>an opportunity for Business Associate to cure the breach or end the violation</w:t>
      </w:r>
      <w:r>
        <w:rPr>
          <w:rFonts w:eastAsia="Times New Roman"/>
        </w:rPr>
        <w:t xml:space="preserve"> within the reasonable time specified by Covered Entity, such period being no less than 30 calendar days, and</w:t>
      </w:r>
      <w:r w:rsidRPr="004326AC">
        <w:rPr>
          <w:rFonts w:eastAsia="Times New Roman"/>
        </w:rPr>
        <w:t>;</w:t>
      </w:r>
    </w:p>
    <w:p w14:paraId="1B952F66" w14:textId="77777777" w:rsidR="00862C89" w:rsidRPr="004326AC" w:rsidRDefault="00862C89" w:rsidP="006D0BD1">
      <w:pPr>
        <w:autoSpaceDE w:val="0"/>
        <w:autoSpaceDN w:val="0"/>
        <w:adjustRightInd w:val="0"/>
        <w:spacing w:after="0" w:line="240" w:lineRule="auto"/>
        <w:ind w:left="720"/>
        <w:rPr>
          <w:rFonts w:eastAsia="Times New Roman"/>
        </w:rPr>
      </w:pPr>
    </w:p>
    <w:p w14:paraId="1B952F67" w14:textId="77777777" w:rsidR="00862C89" w:rsidRDefault="00862C89" w:rsidP="006D0BD1">
      <w:pPr>
        <w:autoSpaceDE w:val="0"/>
        <w:autoSpaceDN w:val="0"/>
        <w:adjustRightInd w:val="0"/>
        <w:spacing w:after="0" w:line="240" w:lineRule="auto"/>
        <w:ind w:left="720"/>
        <w:rPr>
          <w:rFonts w:eastAsia="Times New Roman"/>
          <w:szCs w:val="20"/>
        </w:rPr>
      </w:pPr>
      <w:r>
        <w:rPr>
          <w:rFonts w:eastAsia="Times New Roman"/>
        </w:rPr>
        <w:t>(2)  May t</w:t>
      </w:r>
      <w:r w:rsidRPr="004326AC">
        <w:rPr>
          <w:rFonts w:eastAsia="Times New Roman"/>
        </w:rPr>
        <w:t>erminate this Agreement</w:t>
      </w:r>
      <w:r>
        <w:rPr>
          <w:rFonts w:eastAsia="Times New Roman"/>
        </w:rPr>
        <w:t xml:space="preserve"> </w:t>
      </w:r>
      <w:r w:rsidRPr="004326AC">
        <w:rPr>
          <w:rFonts w:eastAsia="Times New Roman"/>
        </w:rPr>
        <w:t xml:space="preserve">if Business Associate does not cure the breach or end the violation within the </w:t>
      </w:r>
      <w:r>
        <w:rPr>
          <w:rFonts w:eastAsia="Times New Roman"/>
        </w:rPr>
        <w:t xml:space="preserve">reasonable </w:t>
      </w:r>
      <w:r w:rsidRPr="004326AC">
        <w:rPr>
          <w:rFonts w:eastAsia="Times New Roman"/>
        </w:rPr>
        <w:t>time specified by Covered Entity</w:t>
      </w:r>
      <w:r w:rsidRPr="004326AC">
        <w:rPr>
          <w:rFonts w:eastAsia="Times New Roman"/>
          <w:szCs w:val="20"/>
        </w:rPr>
        <w:t>.</w:t>
      </w:r>
    </w:p>
    <w:p w14:paraId="1B952F68" w14:textId="77777777" w:rsidR="00862C89" w:rsidRDefault="00862C89" w:rsidP="006D0BD1">
      <w:pPr>
        <w:tabs>
          <w:tab w:val="left" w:pos="-2250"/>
        </w:tabs>
        <w:spacing w:after="0" w:line="240" w:lineRule="auto"/>
        <w:ind w:left="360" w:right="72"/>
        <w:rPr>
          <w:rFonts w:eastAsia="Times New Roman"/>
        </w:rPr>
      </w:pPr>
    </w:p>
    <w:p w14:paraId="1B952F69" w14:textId="77777777" w:rsidR="00862C89" w:rsidRDefault="00862C89" w:rsidP="006D0BD1">
      <w:pPr>
        <w:tabs>
          <w:tab w:val="left" w:pos="-2250"/>
        </w:tabs>
        <w:spacing w:after="0" w:line="240" w:lineRule="auto"/>
        <w:ind w:left="360" w:right="72"/>
        <w:rPr>
          <w:rFonts w:eastAsia="Times New Roman"/>
        </w:rPr>
      </w:pPr>
      <w:r w:rsidRPr="004326AC">
        <w:rPr>
          <w:rFonts w:eastAsia="Times New Roman"/>
        </w:rPr>
        <w:t xml:space="preserve">D. </w:t>
      </w:r>
      <w:r>
        <w:rPr>
          <w:rFonts w:eastAsia="Times New Roman"/>
        </w:rPr>
        <w:t xml:space="preserve"> </w:t>
      </w:r>
      <w:r w:rsidRPr="004326AC">
        <w:rPr>
          <w:rFonts w:eastAsia="Times New Roman"/>
          <w:u w:val="single"/>
        </w:rPr>
        <w:t>Effect of Termination</w:t>
      </w:r>
      <w:r w:rsidRPr="004326AC">
        <w:rPr>
          <w:rFonts w:eastAsia="Times New Roman"/>
        </w:rPr>
        <w:t>.  Termination of this Agreement will result in cessation of activities by Business Associate involving PHI under this Agreement</w:t>
      </w:r>
      <w:r>
        <w:rPr>
          <w:rFonts w:eastAsia="Times New Roman"/>
        </w:rPr>
        <w:t xml:space="preserve">. </w:t>
      </w:r>
    </w:p>
    <w:p w14:paraId="1B952F6A" w14:textId="77777777" w:rsidR="00862C89" w:rsidRDefault="00862C89" w:rsidP="006D0BD1">
      <w:pPr>
        <w:spacing w:after="0" w:line="240" w:lineRule="auto"/>
        <w:ind w:left="360" w:right="72"/>
        <w:rPr>
          <w:rFonts w:eastAsia="Times New Roman"/>
        </w:rPr>
      </w:pPr>
    </w:p>
    <w:p w14:paraId="1B952F6B" w14:textId="77777777" w:rsidR="00862C89" w:rsidRDefault="00862C89" w:rsidP="006D0BD1">
      <w:pPr>
        <w:spacing w:after="0" w:line="240" w:lineRule="auto"/>
        <w:ind w:left="360" w:right="72"/>
        <w:rPr>
          <w:rFonts w:eastAsia="Times New Roman"/>
        </w:rPr>
      </w:pPr>
      <w:r w:rsidRPr="00CF4093">
        <w:rPr>
          <w:rFonts w:eastAsia="Times New Roman"/>
        </w:rPr>
        <w:t xml:space="preserve">E. </w:t>
      </w:r>
      <w:r>
        <w:rPr>
          <w:rFonts w:eastAsia="Times New Roman"/>
        </w:rPr>
        <w:t xml:space="preserve"> </w:t>
      </w:r>
      <w:r w:rsidRPr="00CF4093">
        <w:rPr>
          <w:rFonts w:eastAsia="Times New Roman"/>
          <w:u w:val="single"/>
        </w:rPr>
        <w:t>Survival</w:t>
      </w:r>
      <w:r w:rsidRPr="00CF4093">
        <w:rPr>
          <w:rFonts w:eastAsia="Times New Roman"/>
        </w:rPr>
        <w:t xml:space="preserve">.  </w:t>
      </w:r>
      <w:r w:rsidRPr="00CF4093">
        <w:t xml:space="preserve">The obligations of Business Associate under Section </w:t>
      </w:r>
      <w:r>
        <w:t xml:space="preserve">3 above </w:t>
      </w:r>
      <w:r w:rsidRPr="00CF4093">
        <w:t>shall survive the termination of this Agreement</w:t>
      </w:r>
      <w:r w:rsidRPr="00CF4093">
        <w:rPr>
          <w:rFonts w:eastAsia="Times New Roman"/>
        </w:rPr>
        <w:t xml:space="preserve"> as long as Business Associate creates, receives, maintains, or transmits PHI, regardless of whether a compliant </w:t>
      </w:r>
      <w:r>
        <w:rPr>
          <w:rFonts w:eastAsia="Times New Roman"/>
        </w:rPr>
        <w:t>B</w:t>
      </w:r>
      <w:r w:rsidRPr="00CF4093">
        <w:rPr>
          <w:rFonts w:eastAsia="Times New Roman"/>
        </w:rPr>
        <w:t xml:space="preserve">usiness </w:t>
      </w:r>
      <w:r>
        <w:rPr>
          <w:rFonts w:eastAsia="Times New Roman"/>
        </w:rPr>
        <w:t>A</w:t>
      </w:r>
      <w:r w:rsidRPr="00CF4093">
        <w:rPr>
          <w:rFonts w:eastAsia="Times New Roman"/>
        </w:rPr>
        <w:t xml:space="preserve">ssociate </w:t>
      </w:r>
      <w:r>
        <w:rPr>
          <w:rFonts w:eastAsia="Times New Roman"/>
        </w:rPr>
        <w:t>A</w:t>
      </w:r>
      <w:r w:rsidRPr="00CF4093">
        <w:rPr>
          <w:rFonts w:eastAsia="Times New Roman"/>
        </w:rPr>
        <w:t xml:space="preserve">greement is in place. </w:t>
      </w:r>
    </w:p>
    <w:p w14:paraId="1B952F6C" w14:textId="77777777" w:rsidR="00862C89" w:rsidRPr="00CF4093" w:rsidRDefault="00862C89" w:rsidP="006D0BD1">
      <w:pPr>
        <w:spacing w:after="0" w:line="240" w:lineRule="auto"/>
        <w:ind w:left="360" w:right="72"/>
        <w:rPr>
          <w:rFonts w:eastAsia="Times New Roman"/>
        </w:rPr>
      </w:pPr>
    </w:p>
    <w:p w14:paraId="1B952F6D" w14:textId="77777777" w:rsidR="00862C89" w:rsidRDefault="00862C89" w:rsidP="006D0BD1">
      <w:pPr>
        <w:spacing w:after="0" w:line="240" w:lineRule="auto"/>
        <w:ind w:left="360" w:right="72" w:hanging="360"/>
        <w:rPr>
          <w:rFonts w:eastAsia="Times New Roman"/>
        </w:rPr>
      </w:pPr>
      <w:r>
        <w:rPr>
          <w:rFonts w:eastAsia="Times New Roman"/>
        </w:rPr>
        <w:t>7</w:t>
      </w:r>
      <w:r w:rsidRPr="004326AC">
        <w:rPr>
          <w:rFonts w:eastAsia="Times New Roman"/>
        </w:rPr>
        <w:t>.</w:t>
      </w:r>
      <w:r w:rsidRPr="004326AC">
        <w:rPr>
          <w:rFonts w:eastAsia="Times New Roman"/>
        </w:rPr>
        <w:tab/>
      </w:r>
      <w:r w:rsidRPr="004326AC">
        <w:rPr>
          <w:rFonts w:eastAsia="Times New Roman"/>
          <w:u w:val="single"/>
        </w:rPr>
        <w:t>No Third-Party Beneficiaries</w:t>
      </w:r>
      <w:r w:rsidRPr="004326AC">
        <w:rPr>
          <w:rFonts w:eastAsia="Times New Roman"/>
        </w:rPr>
        <w:t>.  Nothing expressed or implied in this Agreement confer</w:t>
      </w:r>
      <w:r>
        <w:rPr>
          <w:rFonts w:eastAsia="Times New Roman"/>
        </w:rPr>
        <w:t>s</w:t>
      </w:r>
      <w:r w:rsidRPr="004F676F">
        <w:rPr>
          <w:rFonts w:eastAsia="Times New Roman"/>
        </w:rPr>
        <w:t xml:space="preserve"> </w:t>
      </w:r>
      <w:r w:rsidRPr="004326AC">
        <w:rPr>
          <w:rFonts w:eastAsia="Times New Roman"/>
        </w:rPr>
        <w:t xml:space="preserve">any rights, remedies, obligations, or liabilities whatsoever upon any person </w:t>
      </w:r>
      <w:r>
        <w:rPr>
          <w:rFonts w:eastAsia="Times New Roman"/>
        </w:rPr>
        <w:t xml:space="preserve">or entity </w:t>
      </w:r>
      <w:r w:rsidRPr="004326AC">
        <w:rPr>
          <w:rFonts w:eastAsia="Times New Roman"/>
        </w:rPr>
        <w:t xml:space="preserve">other than </w:t>
      </w:r>
      <w:r>
        <w:rPr>
          <w:rFonts w:eastAsia="Times New Roman"/>
        </w:rPr>
        <w:t xml:space="preserve">Covered Entity and Business Associate, including </w:t>
      </w:r>
      <w:r w:rsidRPr="004326AC">
        <w:rPr>
          <w:rFonts w:eastAsia="Times New Roman"/>
        </w:rPr>
        <w:t>their respective successors or assigns.</w:t>
      </w:r>
    </w:p>
    <w:p w14:paraId="1B952F6E" w14:textId="77777777" w:rsidR="00862C89" w:rsidRPr="004326AC" w:rsidRDefault="00862C89" w:rsidP="006D0BD1">
      <w:pPr>
        <w:spacing w:after="0" w:line="240" w:lineRule="auto"/>
        <w:ind w:left="360" w:right="72" w:hanging="360"/>
        <w:rPr>
          <w:rFonts w:eastAsia="Times New Roman"/>
        </w:rPr>
      </w:pPr>
    </w:p>
    <w:p w14:paraId="1B952F6F" w14:textId="77777777" w:rsidR="00862C89" w:rsidRPr="004326AC" w:rsidRDefault="00862C89" w:rsidP="006D0BD1">
      <w:pPr>
        <w:spacing w:after="0" w:line="240" w:lineRule="auto"/>
        <w:ind w:left="360" w:right="72" w:hanging="360"/>
        <w:rPr>
          <w:rFonts w:eastAsia="Times New Roman"/>
        </w:rPr>
      </w:pPr>
      <w:r>
        <w:rPr>
          <w:rFonts w:eastAsia="Times New Roman"/>
        </w:rPr>
        <w:t>8</w:t>
      </w:r>
      <w:r w:rsidRPr="004326AC">
        <w:rPr>
          <w:rFonts w:eastAsia="Times New Roman"/>
        </w:rPr>
        <w:t>.</w:t>
      </w:r>
      <w:r w:rsidRPr="004326AC">
        <w:rPr>
          <w:rFonts w:eastAsia="Times New Roman"/>
        </w:rPr>
        <w:tab/>
      </w:r>
      <w:r w:rsidRPr="004326AC">
        <w:rPr>
          <w:rFonts w:eastAsia="Times New Roman"/>
          <w:u w:val="single"/>
        </w:rPr>
        <w:t>Other Applicable Law</w:t>
      </w:r>
      <w:r w:rsidRPr="004326AC">
        <w:rPr>
          <w:rFonts w:eastAsia="Times New Roman"/>
        </w:rPr>
        <w:t>.  This Agreement does not abrogate any responsibilities of the parties under any other applicable law.</w:t>
      </w:r>
    </w:p>
    <w:p w14:paraId="1B952F70" w14:textId="77777777" w:rsidR="00862C89" w:rsidRPr="004326AC" w:rsidRDefault="00862C89" w:rsidP="006D0BD1">
      <w:pPr>
        <w:spacing w:after="0" w:line="240" w:lineRule="auto"/>
        <w:ind w:left="360" w:right="72" w:hanging="360"/>
        <w:rPr>
          <w:rFonts w:eastAsia="Times New Roman"/>
        </w:rPr>
      </w:pPr>
    </w:p>
    <w:p w14:paraId="1B952F71" w14:textId="77777777" w:rsidR="00862C89" w:rsidRPr="004326AC" w:rsidRDefault="00862C89" w:rsidP="006D0BD1">
      <w:pPr>
        <w:spacing w:after="0" w:line="240" w:lineRule="auto"/>
        <w:ind w:left="360" w:right="72" w:hanging="360"/>
        <w:rPr>
          <w:rFonts w:eastAsia="Times New Roman"/>
        </w:rPr>
      </w:pPr>
      <w:r>
        <w:rPr>
          <w:rFonts w:eastAsia="Times New Roman"/>
        </w:rPr>
        <w:t>9</w:t>
      </w:r>
      <w:r w:rsidRPr="004326AC">
        <w:rPr>
          <w:rFonts w:eastAsia="Times New Roman"/>
        </w:rPr>
        <w:t>.</w:t>
      </w:r>
      <w:r>
        <w:rPr>
          <w:rFonts w:eastAsia="Times New Roman"/>
        </w:rPr>
        <w:t xml:space="preserve">  </w:t>
      </w:r>
      <w:r w:rsidRPr="004326AC">
        <w:rPr>
          <w:rFonts w:eastAsia="Times New Roman"/>
          <w:u w:val="single"/>
        </w:rPr>
        <w:t>Review Date</w:t>
      </w:r>
      <w:r w:rsidRPr="004326AC">
        <w:rPr>
          <w:rFonts w:eastAsia="Times New Roman"/>
        </w:rPr>
        <w:t>.</w:t>
      </w:r>
      <w:r>
        <w:rPr>
          <w:rFonts w:eastAsia="Times New Roman"/>
        </w:rPr>
        <w:t xml:space="preserve">  </w:t>
      </w:r>
      <w:r w:rsidRPr="004326AC">
        <w:rPr>
          <w:rFonts w:eastAsia="Times New Roman"/>
        </w:rPr>
        <w:t xml:space="preserve">The provisions of this Agreement will be reviewed by Covered Entity </w:t>
      </w:r>
      <w:r>
        <w:rPr>
          <w:rFonts w:eastAsia="Times New Roman"/>
        </w:rPr>
        <w:t xml:space="preserve">and Business Associate </w:t>
      </w:r>
      <w:r w:rsidRPr="004326AC">
        <w:rPr>
          <w:rFonts w:eastAsia="Times New Roman"/>
        </w:rPr>
        <w:t xml:space="preserve">every two </w:t>
      </w:r>
      <w:r>
        <w:rPr>
          <w:rFonts w:eastAsia="Times New Roman"/>
        </w:rPr>
        <w:t xml:space="preserve">(2) </w:t>
      </w:r>
      <w:r w:rsidRPr="004326AC">
        <w:rPr>
          <w:rFonts w:eastAsia="Times New Roman"/>
        </w:rPr>
        <w:t xml:space="preserve">years from Effective Date to determine the applicability </w:t>
      </w:r>
      <w:r>
        <w:rPr>
          <w:rFonts w:eastAsia="Times New Roman"/>
        </w:rPr>
        <w:t xml:space="preserve">and accuracy </w:t>
      </w:r>
      <w:r w:rsidRPr="004326AC">
        <w:rPr>
          <w:rFonts w:eastAsia="Times New Roman"/>
        </w:rPr>
        <w:t xml:space="preserve">of the </w:t>
      </w:r>
      <w:r>
        <w:rPr>
          <w:rFonts w:eastAsia="Times New Roman"/>
        </w:rPr>
        <w:t>A</w:t>
      </w:r>
      <w:r w:rsidRPr="004326AC">
        <w:rPr>
          <w:rFonts w:eastAsia="Times New Roman"/>
        </w:rPr>
        <w:t xml:space="preserve">greement based on the </w:t>
      </w:r>
      <w:r>
        <w:rPr>
          <w:rFonts w:eastAsia="Times New Roman"/>
        </w:rPr>
        <w:t xml:space="preserve">circumstances that exist </w:t>
      </w:r>
      <w:r w:rsidRPr="004326AC">
        <w:rPr>
          <w:rFonts w:eastAsia="Times New Roman"/>
        </w:rPr>
        <w:t>at the time of review.</w:t>
      </w:r>
      <w:r>
        <w:rPr>
          <w:rFonts w:eastAsia="Times New Roman"/>
        </w:rPr>
        <w:t xml:space="preserve"> Business Associate will provide an appropriate point of contact to </w:t>
      </w:r>
      <w:r>
        <w:rPr>
          <w:rFonts w:eastAsia="Times New Roman"/>
          <w:b/>
        </w:rPr>
        <w:t>&lt;</w:t>
      </w:r>
      <w:r w:rsidRPr="00614D96">
        <w:rPr>
          <w:rFonts w:eastAsia="Times New Roman"/>
          <w:b/>
        </w:rPr>
        <w:t>Insert local VHA Privacy Officer’s name(s)</w:t>
      </w:r>
      <w:r>
        <w:rPr>
          <w:rFonts w:eastAsia="Times New Roman"/>
          <w:b/>
        </w:rPr>
        <w:t xml:space="preserve"> </w:t>
      </w:r>
      <w:r w:rsidRPr="0014521E">
        <w:rPr>
          <w:rFonts w:eastAsia="Times New Roman"/>
          <w:b/>
        </w:rPr>
        <w:t>and facility address&gt;</w:t>
      </w:r>
      <w:r w:rsidRPr="00614D96">
        <w:rPr>
          <w:rFonts w:eastAsia="Times New Roman"/>
          <w:b/>
        </w:rPr>
        <w:t xml:space="preserve"> &lt;Insert local VHA Privacy Officer’s email address(es)&gt;</w:t>
      </w:r>
      <w:r>
        <w:rPr>
          <w:rFonts w:eastAsia="Times New Roman"/>
        </w:rPr>
        <w:t xml:space="preserve"> who will work with VHA to accomplish this review.</w:t>
      </w:r>
    </w:p>
    <w:p w14:paraId="1B952F72" w14:textId="77777777" w:rsidR="00862C89" w:rsidRPr="004326AC" w:rsidRDefault="00862C89" w:rsidP="006D0BD1">
      <w:pPr>
        <w:spacing w:after="0" w:line="240" w:lineRule="auto"/>
        <w:ind w:left="540" w:right="187" w:hanging="540"/>
        <w:rPr>
          <w:rFonts w:eastAsia="Times New Roman"/>
        </w:rPr>
      </w:pPr>
    </w:p>
    <w:p w14:paraId="1B952F73" w14:textId="77777777" w:rsidR="00862C89" w:rsidRDefault="00862C89" w:rsidP="006D0BD1">
      <w:pPr>
        <w:spacing w:after="0" w:line="240" w:lineRule="auto"/>
        <w:ind w:left="450" w:right="72" w:hanging="450"/>
        <w:rPr>
          <w:rFonts w:eastAsia="Times New Roman"/>
        </w:rPr>
      </w:pPr>
      <w:r w:rsidRPr="00CF4093">
        <w:rPr>
          <w:rFonts w:eastAsia="Times New Roman"/>
        </w:rPr>
        <w:t>10.</w:t>
      </w:r>
      <w:r>
        <w:rPr>
          <w:rFonts w:eastAsia="Times New Roman"/>
        </w:rPr>
        <w:t xml:space="preserve"> </w:t>
      </w:r>
      <w:r w:rsidRPr="004326AC">
        <w:rPr>
          <w:rFonts w:eastAsia="Times New Roman"/>
          <w:u w:val="single"/>
        </w:rPr>
        <w:t>Effective Date</w:t>
      </w:r>
      <w:r w:rsidRPr="004326AC">
        <w:rPr>
          <w:rFonts w:eastAsia="Times New Roman"/>
        </w:rPr>
        <w:t xml:space="preserve">.  This Agreement shall be effective on the last signature date </w:t>
      </w:r>
      <w:r>
        <w:rPr>
          <w:rFonts w:eastAsia="Times New Roman"/>
        </w:rPr>
        <w:t xml:space="preserve">         b</w:t>
      </w:r>
      <w:r w:rsidRPr="004326AC">
        <w:rPr>
          <w:rFonts w:eastAsia="Times New Roman"/>
        </w:rPr>
        <w:t>elow</w:t>
      </w:r>
      <w:r>
        <w:rPr>
          <w:rFonts w:eastAsia="Times New Roman"/>
        </w:rPr>
        <w:t>.</w:t>
      </w:r>
      <w:r w:rsidRPr="004326AC">
        <w:rPr>
          <w:rFonts w:eastAsia="Times New Roman"/>
        </w:rPr>
        <w:t xml:space="preserve"> </w:t>
      </w:r>
    </w:p>
    <w:p w14:paraId="1B952F74" w14:textId="77777777" w:rsidR="00862C89" w:rsidRDefault="00862C89">
      <w:pPr>
        <w:spacing w:after="0" w:line="240" w:lineRule="auto"/>
        <w:ind w:left="450" w:right="72" w:hanging="450"/>
        <w:rPr>
          <w:rFonts w:eastAsia="Times New Roman"/>
        </w:rPr>
      </w:pPr>
    </w:p>
    <w:p w14:paraId="1B952F75" w14:textId="77777777" w:rsidR="00862C89" w:rsidRDefault="00862C89">
      <w:pPr>
        <w:spacing w:after="0" w:line="240" w:lineRule="auto"/>
        <w:ind w:left="450" w:right="72" w:hanging="450"/>
        <w:rPr>
          <w:rFonts w:eastAsia="Times New Roman"/>
        </w:rPr>
      </w:pPr>
    </w:p>
    <w:p w14:paraId="1B952F76" w14:textId="77777777" w:rsidR="00862C89" w:rsidRDefault="00862C89">
      <w:pPr>
        <w:spacing w:after="0" w:line="240" w:lineRule="auto"/>
        <w:ind w:left="450" w:right="72" w:hanging="450"/>
        <w:rPr>
          <w:rFonts w:eastAsia="Times New Roman"/>
        </w:rPr>
      </w:pPr>
    </w:p>
    <w:p w14:paraId="1B952F77" w14:textId="77777777" w:rsidR="00862C89" w:rsidRDefault="00862C89">
      <w:pPr>
        <w:spacing w:after="0" w:line="240" w:lineRule="auto"/>
        <w:ind w:left="450" w:right="72" w:hanging="450"/>
        <w:rPr>
          <w:rFonts w:eastAsia="Times New Roman"/>
        </w:rPr>
      </w:pPr>
    </w:p>
    <w:p w14:paraId="1B952F78" w14:textId="77777777" w:rsidR="00862C89" w:rsidRDefault="00862C89">
      <w:pPr>
        <w:spacing w:after="0" w:line="240" w:lineRule="auto"/>
        <w:ind w:left="450" w:right="72" w:hanging="450"/>
        <w:rPr>
          <w:rFonts w:eastAsia="Times New Roman"/>
        </w:rPr>
      </w:pPr>
    </w:p>
    <w:p w14:paraId="1B952F79" w14:textId="77777777" w:rsidR="00862C89" w:rsidRDefault="00862C89">
      <w:pPr>
        <w:spacing w:after="0" w:line="240" w:lineRule="auto"/>
        <w:ind w:left="450" w:right="72" w:hanging="450"/>
        <w:rPr>
          <w:rFonts w:eastAsia="Times New Roman"/>
        </w:rPr>
      </w:pPr>
    </w:p>
    <w:p w14:paraId="1B952F7A" w14:textId="77777777" w:rsidR="00862C89" w:rsidRDefault="00862C89">
      <w:pPr>
        <w:spacing w:after="0" w:line="240" w:lineRule="auto"/>
        <w:ind w:left="450" w:right="72" w:hanging="450"/>
        <w:rPr>
          <w:rFonts w:eastAsia="Times New Roman"/>
        </w:rPr>
      </w:pPr>
    </w:p>
    <w:p w14:paraId="1B952F7B" w14:textId="77777777" w:rsidR="00862C89" w:rsidRDefault="00862C89">
      <w:pPr>
        <w:spacing w:after="0" w:line="240" w:lineRule="auto"/>
        <w:ind w:left="450" w:right="72" w:hanging="450"/>
        <w:rPr>
          <w:rFonts w:eastAsia="Times New Roman"/>
        </w:rPr>
      </w:pPr>
    </w:p>
    <w:p w14:paraId="1B952F7C" w14:textId="77777777" w:rsidR="00862C89" w:rsidRDefault="00862C89">
      <w:pPr>
        <w:spacing w:after="0" w:line="240" w:lineRule="auto"/>
        <w:ind w:left="450" w:right="72" w:hanging="450"/>
        <w:rPr>
          <w:rFonts w:eastAsia="Times New Roman"/>
        </w:rPr>
      </w:pPr>
    </w:p>
    <w:p w14:paraId="1B952F7D" w14:textId="77777777" w:rsidR="00862C89" w:rsidRDefault="00862C89">
      <w:pPr>
        <w:spacing w:after="0" w:line="240" w:lineRule="auto"/>
        <w:ind w:left="450" w:right="72" w:hanging="450"/>
        <w:rPr>
          <w:rFonts w:eastAsia="Times New Roman"/>
        </w:rPr>
      </w:pPr>
    </w:p>
    <w:p w14:paraId="1B952F7E" w14:textId="77777777" w:rsidR="00862C89" w:rsidRDefault="00862C89">
      <w:pPr>
        <w:spacing w:after="0" w:line="240" w:lineRule="auto"/>
        <w:ind w:left="450" w:right="72" w:hanging="450"/>
        <w:rPr>
          <w:rFonts w:eastAsia="Times New Roman"/>
        </w:rPr>
      </w:pPr>
    </w:p>
    <w:p w14:paraId="1B952F7F" w14:textId="77777777" w:rsidR="00862C89" w:rsidRPr="004326AC" w:rsidRDefault="00862C89" w:rsidP="00D50D00">
      <w:pPr>
        <w:spacing w:after="0" w:line="240" w:lineRule="auto"/>
        <w:ind w:left="540" w:right="180"/>
        <w:jc w:val="both"/>
        <w:rPr>
          <w:rFonts w:eastAsia="Times New Roman"/>
        </w:rPr>
      </w:pPr>
    </w:p>
    <w:p w14:paraId="1B952F80" w14:textId="77777777" w:rsidR="00862C89" w:rsidRPr="004326AC" w:rsidRDefault="00862C89" w:rsidP="00D50D00">
      <w:pPr>
        <w:spacing w:after="0" w:line="240" w:lineRule="auto"/>
        <w:ind w:left="540" w:right="180"/>
        <w:jc w:val="both"/>
        <w:rPr>
          <w:rFonts w:eastAsia="Times New Roman"/>
          <w:b/>
        </w:rPr>
      </w:pPr>
      <w:r w:rsidRPr="004326AC">
        <w:rPr>
          <w:rFonts w:eastAsia="Times New Roman"/>
          <w:b/>
        </w:rPr>
        <w:t xml:space="preserve">Department of Veterans Affairs                  </w:t>
      </w:r>
      <w:r>
        <w:rPr>
          <w:rFonts w:eastAsia="Times New Roman"/>
          <w:b/>
        </w:rPr>
        <w:t>&lt;</w:t>
      </w:r>
      <w:r w:rsidRPr="004326AC">
        <w:rPr>
          <w:rFonts w:eastAsia="Times New Roman"/>
          <w:b/>
        </w:rPr>
        <w:t>COMPANY/ORGANIZATION</w:t>
      </w:r>
      <w:r>
        <w:rPr>
          <w:rFonts w:eastAsia="Times New Roman"/>
          <w:b/>
        </w:rPr>
        <w:t>&gt;</w:t>
      </w:r>
    </w:p>
    <w:p w14:paraId="1B952F81" w14:textId="77777777" w:rsidR="00862C89" w:rsidRPr="004326AC" w:rsidRDefault="00862C89" w:rsidP="00D50D00">
      <w:pPr>
        <w:spacing w:after="0" w:line="240" w:lineRule="auto"/>
        <w:ind w:left="540" w:right="180"/>
        <w:jc w:val="both"/>
        <w:rPr>
          <w:rFonts w:eastAsia="Times New Roman"/>
          <w:b/>
        </w:rPr>
      </w:pPr>
      <w:r w:rsidRPr="004326AC">
        <w:rPr>
          <w:rFonts w:eastAsia="Times New Roman"/>
          <w:b/>
        </w:rPr>
        <w:t xml:space="preserve">Veterans Health Administration                            </w:t>
      </w:r>
    </w:p>
    <w:p w14:paraId="1B952F82" w14:textId="77777777" w:rsidR="00862C89" w:rsidRPr="004326AC" w:rsidRDefault="00862C89" w:rsidP="00D50D00">
      <w:pPr>
        <w:spacing w:after="0" w:line="240" w:lineRule="auto"/>
        <w:ind w:left="540" w:right="180"/>
        <w:jc w:val="both"/>
        <w:rPr>
          <w:rFonts w:eastAsia="Times New Roman"/>
          <w:b/>
        </w:rPr>
      </w:pPr>
      <w:r w:rsidRPr="004326AC">
        <w:rPr>
          <w:rFonts w:eastAsia="Times New Roman"/>
          <w:b/>
        </w:rPr>
        <w:t xml:space="preserve">         </w:t>
      </w:r>
      <w:r>
        <w:rPr>
          <w:rFonts w:eastAsia="Times New Roman"/>
          <w:b/>
        </w:rPr>
        <w:t>&lt;Insert Facility Name&gt;</w:t>
      </w:r>
      <w:r w:rsidRPr="004326AC">
        <w:rPr>
          <w:rFonts w:eastAsia="Times New Roman"/>
          <w:b/>
        </w:rPr>
        <w:t xml:space="preserve">                                                                                </w:t>
      </w:r>
    </w:p>
    <w:p w14:paraId="1B952F83" w14:textId="77777777" w:rsidR="00862C89" w:rsidRPr="004326AC" w:rsidRDefault="00862C89" w:rsidP="00D50D00">
      <w:pPr>
        <w:tabs>
          <w:tab w:val="left" w:pos="5040"/>
        </w:tabs>
        <w:spacing w:after="0" w:line="240" w:lineRule="auto"/>
        <w:ind w:left="4500" w:right="180" w:hanging="4500"/>
        <w:jc w:val="both"/>
        <w:rPr>
          <w:rFonts w:eastAsia="Times New Roman"/>
          <w:b/>
        </w:rPr>
      </w:pPr>
      <w:r w:rsidRPr="004326AC">
        <w:rPr>
          <w:rFonts w:eastAsia="Times New Roman"/>
          <w:b/>
        </w:rPr>
        <w:tab/>
      </w:r>
      <w:r w:rsidRPr="004326AC">
        <w:rPr>
          <w:rFonts w:eastAsia="Times New Roman"/>
        </w:rPr>
        <w:t xml:space="preserve"> </w:t>
      </w:r>
    </w:p>
    <w:p w14:paraId="1B952F84" w14:textId="77777777" w:rsidR="00862C89" w:rsidRDefault="00862C89" w:rsidP="00D50D00">
      <w:pPr>
        <w:spacing w:after="0" w:line="240" w:lineRule="auto"/>
        <w:ind w:left="360" w:right="180"/>
        <w:jc w:val="both"/>
        <w:rPr>
          <w:rFonts w:eastAsia="Times New Roman"/>
          <w:b/>
        </w:rPr>
      </w:pPr>
      <w:r>
        <w:rPr>
          <w:rFonts w:ascii="Times New Roman" w:eastAsia="Times New Roman" w:hAnsi="Times New Roman"/>
          <w:noProof/>
          <w:sz w:val="26"/>
          <w:szCs w:val="20"/>
        </w:rPr>
        <w:pict w14:anchorId="1B953364">
          <v:line id="_x0000_s1398" style="position:absolute;left:0;text-align:left;z-index:251659264" from="45pt,14.95pt" to="225pt,14.95pt"/>
        </w:pict>
      </w:r>
      <w:r>
        <w:rPr>
          <w:rFonts w:ascii="Times New Roman" w:eastAsia="Times New Roman" w:hAnsi="Times New Roman"/>
          <w:noProof/>
          <w:sz w:val="26"/>
          <w:szCs w:val="20"/>
        </w:rPr>
        <w:pict w14:anchorId="1B953365">
          <v:line id="_x0000_s1399" style="position:absolute;left:0;text-align:left;z-index:251660288" from="279pt,14.95pt" to="441pt,14.95pt" o:allowincell="f"/>
        </w:pict>
      </w:r>
      <w:r w:rsidRPr="004326AC">
        <w:rPr>
          <w:rFonts w:eastAsia="Times New Roman"/>
          <w:b/>
        </w:rPr>
        <w:t>By:</w:t>
      </w:r>
      <w:r w:rsidRPr="00FE0C75">
        <w:rPr>
          <w:rFonts w:eastAsia="Times New Roman"/>
          <w:b/>
        </w:rPr>
        <w:t xml:space="preserve"> </w:t>
      </w:r>
      <w:r w:rsidRPr="004326AC">
        <w:rPr>
          <w:rFonts w:eastAsia="Times New Roman"/>
          <w:b/>
        </w:rPr>
        <w:t xml:space="preserve"> </w:t>
      </w:r>
      <w:r w:rsidRPr="004326AC">
        <w:rPr>
          <w:rFonts w:eastAsia="Times New Roman"/>
          <w:b/>
        </w:rPr>
        <w:tab/>
      </w:r>
      <w:r w:rsidRPr="004326AC">
        <w:rPr>
          <w:rFonts w:eastAsia="Times New Roman"/>
          <w:b/>
        </w:rPr>
        <w:tab/>
      </w:r>
      <w:r w:rsidRPr="004326AC">
        <w:rPr>
          <w:rFonts w:eastAsia="Times New Roman"/>
          <w:b/>
        </w:rPr>
        <w:tab/>
      </w:r>
      <w:r w:rsidRPr="004326AC">
        <w:rPr>
          <w:rFonts w:eastAsia="Times New Roman"/>
          <w:b/>
        </w:rPr>
        <w:tab/>
      </w:r>
      <w:r w:rsidRPr="004326AC">
        <w:rPr>
          <w:rFonts w:eastAsia="Times New Roman"/>
          <w:b/>
        </w:rPr>
        <w:tab/>
      </w:r>
      <w:r w:rsidRPr="004326AC">
        <w:rPr>
          <w:rFonts w:eastAsia="Times New Roman"/>
          <w:b/>
        </w:rPr>
        <w:tab/>
        <w:t xml:space="preserve">By: </w:t>
      </w:r>
    </w:p>
    <w:p w14:paraId="1B952F85" w14:textId="77777777" w:rsidR="00862C89" w:rsidRDefault="00862C89" w:rsidP="00D50D00">
      <w:pPr>
        <w:spacing w:after="0" w:line="240" w:lineRule="auto"/>
        <w:ind w:left="360" w:right="180"/>
        <w:jc w:val="both"/>
        <w:rPr>
          <w:rFonts w:eastAsia="Times New Roman"/>
          <w:b/>
        </w:rPr>
      </w:pPr>
    </w:p>
    <w:p w14:paraId="1B952F86" w14:textId="77777777" w:rsidR="00862C89" w:rsidRPr="004326AC" w:rsidRDefault="00862C89" w:rsidP="00D50D00">
      <w:pPr>
        <w:spacing w:after="0" w:line="240" w:lineRule="auto"/>
        <w:ind w:left="360" w:right="180"/>
        <w:jc w:val="both"/>
        <w:rPr>
          <w:rFonts w:eastAsia="Times New Roman"/>
          <w:b/>
        </w:rPr>
      </w:pPr>
      <w:r>
        <w:rPr>
          <w:rFonts w:ascii="Times New Roman" w:eastAsia="Times New Roman" w:hAnsi="Times New Roman"/>
          <w:noProof/>
          <w:sz w:val="26"/>
          <w:szCs w:val="20"/>
        </w:rPr>
        <w:pict w14:anchorId="1B953366">
          <v:line id="_x0000_s1400" style="position:absolute;left:0;text-align:left;z-index:251665408" from="4in,18.3pt" to="441pt,18.3pt" o:allowincell="f"/>
        </w:pict>
      </w:r>
      <w:r>
        <w:rPr>
          <w:rFonts w:ascii="Times New Roman" w:eastAsia="Times New Roman" w:hAnsi="Times New Roman"/>
          <w:noProof/>
          <w:sz w:val="26"/>
          <w:szCs w:val="20"/>
        </w:rPr>
        <w:pict w14:anchorId="1B953367">
          <v:line id="_x0000_s1401" style="position:absolute;left:0;text-align:left;z-index:251664384" from="63pt,18.3pt" to="225pt,18.3pt" o:allowincell="f"/>
        </w:pict>
      </w:r>
      <w:r w:rsidRPr="004326AC">
        <w:rPr>
          <w:rFonts w:eastAsia="Times New Roman"/>
          <w:b/>
        </w:rPr>
        <w:t>Name:</w:t>
      </w:r>
      <w:r>
        <w:rPr>
          <w:rFonts w:eastAsia="Times New Roman"/>
          <w:b/>
        </w:rPr>
        <w:t xml:space="preserve">   &lt;Insert Privacy Officer Name&gt;</w:t>
      </w:r>
      <w:r w:rsidRPr="004326AC">
        <w:rPr>
          <w:rFonts w:eastAsia="Times New Roman"/>
          <w:b/>
        </w:rPr>
        <w:tab/>
        <w:t>Name:</w:t>
      </w:r>
      <w:r>
        <w:rPr>
          <w:rFonts w:eastAsia="Times New Roman"/>
          <w:b/>
        </w:rPr>
        <w:t xml:space="preserve">  </w:t>
      </w:r>
      <w:r w:rsidRPr="004326AC">
        <w:rPr>
          <w:rFonts w:eastAsia="Times New Roman"/>
          <w:b/>
        </w:rPr>
        <w:t xml:space="preserve"> </w:t>
      </w:r>
    </w:p>
    <w:p w14:paraId="1B952F87" w14:textId="77777777" w:rsidR="00862C89" w:rsidRPr="004326AC" w:rsidRDefault="00862C89" w:rsidP="00D50D00">
      <w:pPr>
        <w:spacing w:after="0" w:line="240" w:lineRule="auto"/>
        <w:ind w:left="360" w:right="180"/>
        <w:jc w:val="both"/>
        <w:rPr>
          <w:rFonts w:eastAsia="Times New Roman"/>
          <w:b/>
        </w:rPr>
      </w:pPr>
    </w:p>
    <w:p w14:paraId="1B952F88" w14:textId="77777777" w:rsidR="00862C89" w:rsidRDefault="00862C89" w:rsidP="00D50D00">
      <w:pPr>
        <w:spacing w:after="0" w:line="240" w:lineRule="auto"/>
        <w:ind w:left="360" w:right="180"/>
        <w:jc w:val="both"/>
        <w:rPr>
          <w:rFonts w:eastAsia="Times New Roman"/>
          <w:b/>
        </w:rPr>
      </w:pPr>
      <w:r w:rsidRPr="004326AC">
        <w:rPr>
          <w:rFonts w:eastAsia="Times New Roman"/>
          <w:b/>
        </w:rPr>
        <w:t xml:space="preserve">Title:  </w:t>
      </w:r>
      <w:r>
        <w:rPr>
          <w:rFonts w:eastAsia="Times New Roman"/>
          <w:b/>
        </w:rPr>
        <w:t xml:space="preserve">  &lt;Facility Name&gt; Privacy</w:t>
      </w:r>
      <w:r>
        <w:rPr>
          <w:rFonts w:eastAsia="Times New Roman"/>
          <w:b/>
        </w:rPr>
        <w:tab/>
      </w:r>
      <w:r w:rsidRPr="004326AC">
        <w:rPr>
          <w:rFonts w:eastAsia="Times New Roman"/>
          <w:b/>
        </w:rPr>
        <w:tab/>
        <w:t>Title:</w:t>
      </w:r>
      <w:r w:rsidRPr="004326AC">
        <w:rPr>
          <w:rFonts w:eastAsia="Times New Roman"/>
          <w:b/>
        </w:rPr>
        <w:tab/>
      </w:r>
      <w:r w:rsidRPr="004326AC">
        <w:rPr>
          <w:rFonts w:eastAsia="Times New Roman"/>
          <w:b/>
        </w:rPr>
        <w:tab/>
      </w:r>
    </w:p>
    <w:p w14:paraId="1B952F89" w14:textId="77777777" w:rsidR="00862C89" w:rsidRDefault="00862C89" w:rsidP="00D50D00">
      <w:pPr>
        <w:spacing w:after="0" w:line="240" w:lineRule="auto"/>
        <w:ind w:left="360" w:right="180"/>
        <w:jc w:val="both"/>
        <w:rPr>
          <w:rFonts w:eastAsia="Times New Roman"/>
          <w:b/>
        </w:rPr>
      </w:pPr>
      <w:r>
        <w:rPr>
          <w:rFonts w:ascii="Times New Roman" w:eastAsia="Times New Roman" w:hAnsi="Times New Roman"/>
          <w:noProof/>
          <w:sz w:val="26"/>
          <w:szCs w:val="20"/>
        </w:rPr>
        <w:pict w14:anchorId="1B953368">
          <v:line id="_x0000_s1402" style="position:absolute;left:0;text-align:left;z-index:251661312" from="4in,12.55pt" to="441pt,12.55pt" o:allowincell="f"/>
        </w:pict>
      </w:r>
      <w:r>
        <w:rPr>
          <w:rFonts w:ascii="Times New Roman" w:eastAsia="Times New Roman" w:hAnsi="Times New Roman"/>
          <w:noProof/>
          <w:sz w:val="26"/>
          <w:szCs w:val="20"/>
        </w:rPr>
        <w:pict w14:anchorId="1B953369">
          <v:line id="_x0000_s1403" style="position:absolute;left:0;text-align:left;z-index:251666432" from="63pt,12.3pt" to="225pt,12.3pt" o:allowincell="f"/>
        </w:pict>
      </w:r>
      <w:r>
        <w:rPr>
          <w:rFonts w:eastAsia="Times New Roman"/>
          <w:b/>
        </w:rPr>
        <w:t xml:space="preserve">              Officer</w:t>
      </w:r>
    </w:p>
    <w:p w14:paraId="1B952F8A" w14:textId="77777777" w:rsidR="00862C89" w:rsidRDefault="00862C89">
      <w:pPr>
        <w:spacing w:after="0" w:line="240" w:lineRule="auto"/>
        <w:ind w:left="1080" w:right="180" w:firstLine="360"/>
        <w:jc w:val="both"/>
        <w:rPr>
          <w:rFonts w:eastAsia="Times New Roman"/>
          <w:b/>
        </w:rPr>
      </w:pPr>
    </w:p>
    <w:p w14:paraId="1B952F8B" w14:textId="77777777" w:rsidR="00862C89" w:rsidRDefault="00862C89" w:rsidP="00D50D00">
      <w:pPr>
        <w:spacing w:after="0" w:line="240" w:lineRule="auto"/>
        <w:ind w:left="360" w:right="180"/>
        <w:jc w:val="both"/>
        <w:rPr>
          <w:rFonts w:eastAsia="Times New Roman"/>
          <w:b/>
        </w:rPr>
      </w:pPr>
      <w:r w:rsidRPr="004326AC">
        <w:rPr>
          <w:rFonts w:eastAsia="Times New Roman"/>
          <w:b/>
        </w:rPr>
        <w:tab/>
      </w:r>
    </w:p>
    <w:p w14:paraId="1B952F8C" w14:textId="77777777" w:rsidR="00862C89" w:rsidRPr="004326AC" w:rsidRDefault="00862C89" w:rsidP="00D50D00">
      <w:pPr>
        <w:spacing w:after="0" w:line="240" w:lineRule="auto"/>
        <w:ind w:left="360" w:right="180"/>
        <w:jc w:val="both"/>
        <w:rPr>
          <w:rFonts w:eastAsia="Times New Roman"/>
          <w:b/>
        </w:rPr>
      </w:pPr>
      <w:r w:rsidRPr="004326AC">
        <w:rPr>
          <w:rFonts w:eastAsia="Times New Roman"/>
          <w:b/>
        </w:rPr>
        <w:t xml:space="preserve">Date: </w:t>
      </w:r>
      <w:r w:rsidRPr="004326AC">
        <w:rPr>
          <w:rFonts w:eastAsia="Times New Roman"/>
          <w:b/>
        </w:rPr>
        <w:tab/>
      </w:r>
      <w:r w:rsidRPr="004326AC">
        <w:rPr>
          <w:rFonts w:eastAsia="Times New Roman"/>
          <w:b/>
        </w:rPr>
        <w:tab/>
      </w:r>
      <w:r w:rsidRPr="004326AC">
        <w:rPr>
          <w:rFonts w:eastAsia="Times New Roman"/>
          <w:b/>
        </w:rPr>
        <w:tab/>
      </w:r>
      <w:r w:rsidRPr="004326AC">
        <w:rPr>
          <w:rFonts w:eastAsia="Times New Roman"/>
          <w:b/>
        </w:rPr>
        <w:tab/>
      </w:r>
      <w:r w:rsidRPr="004326AC">
        <w:rPr>
          <w:rFonts w:eastAsia="Times New Roman"/>
          <w:b/>
        </w:rPr>
        <w:tab/>
      </w:r>
      <w:r w:rsidRPr="004326AC">
        <w:rPr>
          <w:rFonts w:eastAsia="Times New Roman"/>
          <w:b/>
        </w:rPr>
        <w:tab/>
        <w:t xml:space="preserve">Date: </w:t>
      </w:r>
    </w:p>
    <w:p w14:paraId="1B952F8D" w14:textId="77777777" w:rsidR="00862C89" w:rsidRPr="004326AC" w:rsidRDefault="00862C89" w:rsidP="00D50D00">
      <w:pPr>
        <w:spacing w:after="0" w:line="240" w:lineRule="auto"/>
        <w:ind w:left="360"/>
        <w:jc w:val="both"/>
        <w:rPr>
          <w:rFonts w:eastAsia="Times New Roman"/>
        </w:rPr>
      </w:pPr>
      <w:r>
        <w:rPr>
          <w:rFonts w:ascii="Times New Roman" w:eastAsia="Times New Roman" w:hAnsi="Times New Roman"/>
          <w:noProof/>
          <w:sz w:val="26"/>
          <w:szCs w:val="20"/>
        </w:rPr>
        <w:pict w14:anchorId="1B95336A">
          <v:line id="_x0000_s1404" style="position:absolute;left:0;text-align:left;z-index:251663360" from="4in,2.6pt" to="441pt,2.6pt" o:allowincell="f"/>
        </w:pict>
      </w:r>
      <w:r>
        <w:rPr>
          <w:rFonts w:ascii="Times New Roman" w:eastAsia="Times New Roman" w:hAnsi="Times New Roman"/>
          <w:noProof/>
          <w:sz w:val="26"/>
          <w:szCs w:val="20"/>
        </w:rPr>
        <w:pict w14:anchorId="1B95336B">
          <v:line id="_x0000_s1405" style="position:absolute;left:0;text-align:left;z-index:251662336" from="63pt,2.6pt" to="225pt,2.6pt" o:allowincell="f"/>
        </w:pict>
      </w:r>
      <w:r w:rsidRPr="004326AC">
        <w:rPr>
          <w:rFonts w:eastAsia="Times New Roman"/>
        </w:rPr>
        <w:tab/>
      </w:r>
    </w:p>
    <w:p w14:paraId="1B952F8E" w14:textId="77777777" w:rsidR="00862C89" w:rsidRDefault="00862C89" w:rsidP="00D50D00">
      <w:pPr>
        <w:ind w:left="360"/>
      </w:pPr>
    </w:p>
    <w:p w14:paraId="1B952F8F" w14:textId="77777777" w:rsidR="00862C89" w:rsidRDefault="00862C89" w:rsidP="00FE0C75">
      <w:pPr>
        <w:ind w:left="360"/>
      </w:pPr>
    </w:p>
    <w:p w14:paraId="1B952F90" w14:textId="77777777" w:rsidR="00862C89" w:rsidRDefault="00862C89" w:rsidP="00793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p>
    <w:p w14:paraId="1B952F91" w14:textId="77777777" w:rsidR="00862C89" w:rsidRDefault="00862C89" w:rsidP="00CE4001">
      <w:pPr>
        <w:spacing w:after="0" w:line="240" w:lineRule="auto"/>
        <w:ind w:left="360"/>
        <w:rPr>
          <w:rFonts w:ascii="Times New Roman" w:eastAsia="Times New Roman" w:hAnsi="Times New Roman" w:cs="Times New Roman"/>
        </w:rPr>
      </w:pPr>
      <w:bookmarkStart w:id="20" w:name="_Hlk97885525"/>
    </w:p>
    <w:p w14:paraId="1B952F92" w14:textId="77777777" w:rsidR="00862C89" w:rsidRPr="004C4200" w:rsidRDefault="00862C89" w:rsidP="004C4200">
      <w:pPr>
        <w:pStyle w:val="Heading2"/>
      </w:pPr>
      <w:bookmarkStart w:id="21" w:name="_Toc439072557"/>
      <w:r w:rsidRPr="004C4200">
        <w:t xml:space="preserve">  </w:t>
      </w:r>
      <w:bookmarkStart w:id="22" w:name="_Toc228952853"/>
      <w:bookmarkEnd w:id="21"/>
      <w:r>
        <w:t xml:space="preserve">D.2 </w:t>
      </w:r>
      <w:r w:rsidRPr="004C4200">
        <w:t>WAGE DETERMINATION RATES</w:t>
      </w:r>
      <w:bookmarkEnd w:id="22"/>
    </w:p>
    <w:p w14:paraId="1B952F93" w14:textId="77777777" w:rsidR="00862C89" w:rsidRDefault="00862C89" w:rsidP="00CE4001">
      <w:pPr>
        <w:spacing w:after="0" w:line="240" w:lineRule="auto"/>
        <w:ind w:left="360"/>
        <w:rPr>
          <w:rFonts w:ascii="Times New Roman" w:eastAsia="Times New Roman" w:hAnsi="Times New Roman" w:cs="Times New Roman"/>
        </w:rPr>
      </w:pPr>
    </w:p>
    <w:p w14:paraId="1B952F94" w14:textId="77777777" w:rsidR="00862C89" w:rsidRDefault="00862C89" w:rsidP="00CE4001">
      <w:pPr>
        <w:spacing w:after="0" w:line="240" w:lineRule="auto"/>
        <w:ind w:left="360"/>
        <w:rPr>
          <w:rFonts w:ascii="Times New Roman" w:eastAsia="Times New Roman" w:hAnsi="Times New Roman" w:cs="Times New Roman"/>
        </w:rPr>
      </w:pPr>
    </w:p>
    <w:p w14:paraId="1B952F95" w14:textId="77777777" w:rsidR="00862C89" w:rsidRPr="00636885" w:rsidRDefault="00862C89" w:rsidP="00CE4001">
      <w:pPr>
        <w:spacing w:after="0" w:line="240" w:lineRule="auto"/>
        <w:ind w:left="360"/>
        <w:rPr>
          <w:rFonts w:ascii="Times New Roman" w:eastAsia="Times New Roman" w:hAnsi="Times New Roman" w:cs="Times New Roman"/>
        </w:rPr>
      </w:pPr>
      <w:r w:rsidRPr="00636885">
        <w:rPr>
          <w:rFonts w:ascii="Times New Roman" w:eastAsia="Times New Roman" w:hAnsi="Times New Roman" w:cs="Times New Roman"/>
        </w:rPr>
        <w:t xml:space="preserve">The following </w:t>
      </w:r>
      <w:r w:rsidRPr="00636885">
        <w:rPr>
          <w:rFonts w:ascii="Times New Roman" w:eastAsia="Times New Roman" w:hAnsi="Times New Roman" w:cs="Times New Roman"/>
        </w:rPr>
        <w:t>Wage Determination</w:t>
      </w:r>
      <w:r w:rsidRPr="00636885">
        <w:rPr>
          <w:rFonts w:ascii="Times New Roman" w:eastAsia="Times New Roman" w:hAnsi="Times New Roman" w:cs="Times New Roman"/>
        </w:rPr>
        <w:t xml:space="preserve">s Apply to this </w:t>
      </w:r>
      <w:r>
        <w:rPr>
          <w:rFonts w:ascii="Times New Roman" w:eastAsia="Times New Roman" w:hAnsi="Times New Roman" w:cs="Times New Roman"/>
        </w:rPr>
        <w:t>Contract</w:t>
      </w:r>
      <w:r w:rsidRPr="00636885">
        <w:rPr>
          <w:rFonts w:ascii="Times New Roman" w:eastAsia="Times New Roman" w:hAnsi="Times New Roman" w:cs="Times New Roman"/>
        </w:rPr>
        <w:t xml:space="preserve">  </w:t>
      </w:r>
    </w:p>
    <w:p w14:paraId="1B952F96" w14:textId="77777777" w:rsidR="00862C89" w:rsidRPr="00636885" w:rsidRDefault="00862C89" w:rsidP="00CE4001">
      <w:pPr>
        <w:spacing w:after="0" w:line="240" w:lineRule="auto"/>
        <w:ind w:left="360"/>
        <w:rPr>
          <w:rStyle w:val="Hyperlink"/>
          <w:rFonts w:ascii="Times New Roman" w:eastAsia="Times New Roman" w:hAnsi="Times New Roman" w:cs="Times New Roman"/>
        </w:rPr>
      </w:pPr>
      <w:r w:rsidRPr="00636885">
        <w:rPr>
          <w:rFonts w:ascii="Times New Roman" w:eastAsia="Times New Roman" w:hAnsi="Times New Roman" w:cs="Times New Roman"/>
        </w:rPr>
        <w:lastRenderedPageBreak/>
        <w:t xml:space="preserve">Wage Determinations can be reviewed at:  </w:t>
      </w:r>
      <w:hyperlink r:id="rId39" w:history="1">
        <w:r w:rsidRPr="00636885">
          <w:rPr>
            <w:rStyle w:val="Hyperlink"/>
            <w:rFonts w:ascii="Times New Roman" w:eastAsia="Times New Roman" w:hAnsi="Times New Roman" w:cs="Times New Roman"/>
          </w:rPr>
          <w:t>https://beta.sam.gov/</w:t>
        </w:r>
      </w:hyperlink>
      <w:r w:rsidRPr="00636885">
        <w:rPr>
          <w:rStyle w:val="Hyperlink"/>
          <w:rFonts w:ascii="Times New Roman" w:eastAsia="Times New Roman" w:hAnsi="Times New Roman" w:cs="Times New Roman"/>
        </w:rPr>
        <w:t>.</w:t>
      </w:r>
    </w:p>
    <w:p w14:paraId="1B952F97" w14:textId="77777777" w:rsidR="00862C89" w:rsidRPr="00636885" w:rsidRDefault="00862C89" w:rsidP="009C2B4A">
      <w:pPr>
        <w:spacing w:after="0" w:line="240" w:lineRule="auto"/>
        <w:ind w:left="360" w:firstLine="30"/>
        <w:rPr>
          <w:rStyle w:val="Hyperlink"/>
          <w:rFonts w:ascii="Times New Roman" w:eastAsia="Times New Roman" w:hAnsi="Times New Roman" w:cs="Times New Roman"/>
          <w:color w:val="auto"/>
          <w:u w:val="none"/>
        </w:rPr>
      </w:pPr>
      <w:r w:rsidRPr="4E669132">
        <w:rPr>
          <w:rStyle w:val="Hyperlink"/>
          <w:rFonts w:ascii="Times New Roman" w:eastAsia="Times New Roman" w:hAnsi="Times New Roman" w:cs="Times New Roman"/>
          <w:color w:val="auto"/>
          <w:u w:val="none"/>
        </w:rPr>
        <w:t>Note</w:t>
      </w:r>
      <w:r w:rsidRPr="4E669132">
        <w:rPr>
          <w:rStyle w:val="Hyperlink"/>
          <w:rFonts w:ascii="Times New Roman" w:eastAsia="Times New Roman" w:hAnsi="Times New Roman" w:cs="Times New Roman"/>
          <w:color w:val="auto"/>
          <w:u w:val="none"/>
        </w:rPr>
        <w:t>,</w:t>
      </w:r>
      <w:r w:rsidRPr="4E669132">
        <w:rPr>
          <w:rStyle w:val="Hyperlink"/>
          <w:rFonts w:ascii="Times New Roman" w:eastAsia="Times New Roman" w:hAnsi="Times New Roman" w:cs="Times New Roman"/>
          <w:color w:val="auto"/>
          <w:u w:val="none"/>
        </w:rPr>
        <w:t xml:space="preserve"> the location is based on the </w:t>
      </w:r>
      <w:r w:rsidRPr="4E669132">
        <w:rPr>
          <w:rStyle w:val="Hyperlink"/>
          <w:rFonts w:ascii="Times New Roman" w:eastAsia="Times New Roman" w:hAnsi="Times New Roman" w:cs="Times New Roman"/>
          <w:color w:val="auto"/>
          <w:u w:val="none"/>
        </w:rPr>
        <w:t>p</w:t>
      </w:r>
      <w:r w:rsidRPr="4E669132">
        <w:rPr>
          <w:rStyle w:val="Hyperlink"/>
          <w:rFonts w:ascii="Times New Roman" w:eastAsia="Times New Roman" w:hAnsi="Times New Roman" w:cs="Times New Roman"/>
          <w:color w:val="auto"/>
          <w:u w:val="none"/>
        </w:rPr>
        <w:t>ickup point.</w:t>
      </w:r>
      <w:r>
        <w:rPr>
          <w:rStyle w:val="Hyperlink"/>
          <w:rFonts w:ascii="Times New Roman" w:eastAsia="Times New Roman" w:hAnsi="Times New Roman" w:cs="Times New Roman"/>
          <w:color w:val="auto"/>
          <w:u w:val="none"/>
        </w:rPr>
        <w:t xml:space="preserve">  Services not based on pickup are</w:t>
      </w:r>
      <w:r>
        <w:rPr>
          <w:rStyle w:val="Hyperlink"/>
          <w:rFonts w:ascii="Times New Roman" w:eastAsia="Times New Roman" w:hAnsi="Times New Roman" w:cs="Times New Roman"/>
          <w:color w:val="auto"/>
          <w:u w:val="none"/>
        </w:rPr>
        <w:t xml:space="preserve"> to be based on  place</w:t>
      </w:r>
      <w:r>
        <w:rPr>
          <w:rStyle w:val="Hyperlink"/>
          <w:rFonts w:ascii="Times New Roman" w:eastAsia="Times New Roman" w:hAnsi="Times New Roman" w:cs="Times New Roman"/>
          <w:color w:val="auto"/>
          <w:u w:val="none"/>
        </w:rPr>
        <w:t xml:space="preserve"> of performance. </w:t>
      </w:r>
      <w:r w:rsidRPr="4E669132">
        <w:rPr>
          <w:rStyle w:val="Hyperlink"/>
          <w:rFonts w:ascii="Times New Roman" w:eastAsia="Times New Roman" w:hAnsi="Times New Roman" w:cs="Times New Roman"/>
          <w:color w:val="auto"/>
          <w:u w:val="none"/>
        </w:rPr>
        <w:t xml:space="preserve">   If a wage determination is not listed  </w:t>
      </w:r>
      <w:r w:rsidRPr="00636885">
        <w:rPr>
          <w:rStyle w:val="Hyperlink"/>
          <w:rFonts w:ascii="Times New Roman" w:eastAsia="Times New Roman" w:hAnsi="Times New Roman" w:cs="Times New Roman"/>
          <w:color w:val="auto"/>
          <w:u w:val="none"/>
        </w:rPr>
        <w:t xml:space="preserve">Location the contactor shall notify the Contracting Officer to incorporate the appropriate </w:t>
      </w:r>
      <w:r w:rsidRPr="00636885">
        <w:rPr>
          <w:rStyle w:val="Hyperlink"/>
          <w:rFonts w:ascii="Times New Roman" w:eastAsia="Times New Roman" w:hAnsi="Times New Roman" w:cs="Times New Roman"/>
          <w:color w:val="auto"/>
          <w:u w:val="none"/>
        </w:rPr>
        <w:t>W</w:t>
      </w:r>
      <w:r w:rsidRPr="00636885">
        <w:rPr>
          <w:rStyle w:val="Hyperlink"/>
          <w:rFonts w:ascii="Times New Roman" w:eastAsia="Times New Roman" w:hAnsi="Times New Roman" w:cs="Times New Roman"/>
          <w:color w:val="auto"/>
          <w:u w:val="none"/>
        </w:rPr>
        <w:t xml:space="preserve">age </w:t>
      </w:r>
    </w:p>
    <w:p w14:paraId="1B952F98" w14:textId="77777777" w:rsidR="00862C89" w:rsidRDefault="00862C89" w:rsidP="00D060C5">
      <w:pPr>
        <w:spacing w:after="0" w:line="240" w:lineRule="auto"/>
        <w:rPr>
          <w:rStyle w:val="Hyperlink"/>
          <w:rFonts w:ascii="Times New Roman" w:eastAsia="Times New Roman" w:hAnsi="Times New Roman" w:cs="Times New Roman"/>
          <w:color w:val="auto"/>
          <w:u w:val="none"/>
        </w:rPr>
      </w:pPr>
      <w:r w:rsidRPr="00636885">
        <w:rPr>
          <w:rStyle w:val="Hyperlink"/>
          <w:rFonts w:ascii="Times New Roman" w:eastAsia="Times New Roman" w:hAnsi="Times New Roman" w:cs="Times New Roman"/>
          <w:color w:val="auto"/>
          <w:u w:val="none"/>
        </w:rPr>
        <w:t xml:space="preserve">       </w:t>
      </w:r>
      <w:r w:rsidRPr="00636885">
        <w:rPr>
          <w:rStyle w:val="Hyperlink"/>
          <w:rFonts w:ascii="Times New Roman" w:eastAsia="Times New Roman" w:hAnsi="Times New Roman" w:cs="Times New Roman"/>
          <w:color w:val="auto"/>
          <w:u w:val="none"/>
        </w:rPr>
        <w:t>D</w:t>
      </w:r>
      <w:r w:rsidRPr="00636885">
        <w:rPr>
          <w:rStyle w:val="Hyperlink"/>
          <w:rFonts w:ascii="Times New Roman" w:eastAsia="Times New Roman" w:hAnsi="Times New Roman" w:cs="Times New Roman"/>
          <w:color w:val="auto"/>
          <w:u w:val="none"/>
        </w:rPr>
        <w:t xml:space="preserve">etermination. </w:t>
      </w:r>
    </w:p>
    <w:p w14:paraId="1B952F99" w14:textId="77777777" w:rsidR="00862C89" w:rsidRDefault="00862C89" w:rsidP="00D060C5">
      <w:pPr>
        <w:spacing w:after="0" w:line="240" w:lineRule="auto"/>
        <w:rPr>
          <w:rStyle w:val="Hyperlink"/>
          <w:rFonts w:ascii="Times New Roman" w:eastAsia="Times New Roman" w:hAnsi="Times New Roman" w:cs="Times New Roman"/>
          <w:color w:val="auto"/>
          <w:u w:val="none"/>
        </w:rPr>
      </w:pPr>
    </w:p>
    <w:bookmarkEnd w:id="20"/>
    <w:p w14:paraId="1B952F9A" w14:textId="77777777" w:rsidR="00862C89" w:rsidRPr="00636885" w:rsidRDefault="00862C89" w:rsidP="00961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1B952F9B" w14:textId="77777777" w:rsidR="00862C89" w:rsidRDefault="00862C89" w:rsidP="00BC7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rPr>
      </w:pPr>
    </w:p>
    <w:p w14:paraId="1B952F9C" w14:textId="77777777" w:rsidR="00862C89" w:rsidRPr="00636885" w:rsidRDefault="00862C89" w:rsidP="00BC7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1B952F9D" w14:textId="77777777" w:rsidR="00862C89" w:rsidRPr="00AE5AE8" w:rsidRDefault="00862C89" w:rsidP="00BC7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rPr>
      </w:pPr>
      <w:bookmarkStart w:id="23" w:name="_Hlk97885885"/>
      <w:r w:rsidRPr="00AE5AE8">
        <w:rPr>
          <w:rFonts w:ascii="Times New Roman" w:eastAsia="Times New Roman" w:hAnsi="Times New Roman" w:cs="Times New Roman"/>
          <w:b/>
          <w:bCs/>
        </w:rPr>
        <w:t>New Hampshire</w:t>
      </w:r>
    </w:p>
    <w:bookmarkEnd w:id="23"/>
    <w:p w14:paraId="1B952F9E" w14:textId="77777777" w:rsidR="00862C89" w:rsidRPr="00636885" w:rsidRDefault="00862C89" w:rsidP="00BC7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tbl>
      <w:tblPr>
        <w:tblW w:w="935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3050"/>
        <w:gridCol w:w="2520"/>
        <w:gridCol w:w="2250"/>
        <w:gridCol w:w="1530"/>
      </w:tblGrid>
      <w:tr w:rsidR="00B677E5" w14:paraId="1B952FA3" w14:textId="77777777" w:rsidTr="00927AAB">
        <w:trPr>
          <w:trHeight w:val="312"/>
        </w:trPr>
        <w:tc>
          <w:tcPr>
            <w:tcW w:w="3050" w:type="dxa"/>
            <w:vAlign w:val="center"/>
            <w:hideMark/>
          </w:tcPr>
          <w:p w14:paraId="1B952F9F" w14:textId="77777777" w:rsidR="00862C89" w:rsidRPr="00B63585" w:rsidRDefault="00862C89" w:rsidP="00B63585">
            <w:pPr>
              <w:spacing w:after="0" w:line="240" w:lineRule="auto"/>
              <w:jc w:val="center"/>
              <w:rPr>
                <w:rFonts w:ascii="Times New Roman" w:eastAsia="Times New Roman" w:hAnsi="Times New Roman" w:cs="Times New Roman"/>
                <w:b/>
                <w:bCs/>
                <w:color w:val="000000"/>
              </w:rPr>
            </w:pPr>
            <w:bookmarkStart w:id="24" w:name="_Hlk97706152" w:colFirst="1" w:colLast="3"/>
            <w:r w:rsidRPr="00B63585">
              <w:rPr>
                <w:rFonts w:ascii="Times New Roman" w:eastAsia="Times New Roman" w:hAnsi="Times New Roman" w:cs="Times New Roman"/>
                <w:b/>
                <w:bCs/>
                <w:color w:val="000000"/>
              </w:rPr>
              <w:t>County</w:t>
            </w:r>
          </w:p>
        </w:tc>
        <w:tc>
          <w:tcPr>
            <w:tcW w:w="2520" w:type="dxa"/>
            <w:vAlign w:val="center"/>
            <w:hideMark/>
          </w:tcPr>
          <w:p w14:paraId="1B952FA0" w14:textId="77777777" w:rsidR="00862C89" w:rsidRPr="00B63585" w:rsidRDefault="00862C89" w:rsidP="00B63585">
            <w:pPr>
              <w:spacing w:after="0" w:line="240" w:lineRule="auto"/>
              <w:jc w:val="center"/>
              <w:rPr>
                <w:rFonts w:ascii="Times New Roman" w:eastAsia="Times New Roman" w:hAnsi="Times New Roman" w:cs="Times New Roman"/>
                <w:b/>
                <w:bCs/>
                <w:color w:val="000000"/>
              </w:rPr>
            </w:pPr>
            <w:r w:rsidRPr="00B63585">
              <w:rPr>
                <w:rFonts w:ascii="Times New Roman" w:eastAsia="Times New Roman" w:hAnsi="Times New Roman" w:cs="Times New Roman"/>
                <w:b/>
                <w:bCs/>
                <w:color w:val="000000"/>
              </w:rPr>
              <w:t>Wage Determination</w:t>
            </w:r>
          </w:p>
        </w:tc>
        <w:tc>
          <w:tcPr>
            <w:tcW w:w="2250" w:type="dxa"/>
            <w:vAlign w:val="center"/>
            <w:hideMark/>
          </w:tcPr>
          <w:p w14:paraId="1B952FA1" w14:textId="77777777" w:rsidR="00862C89" w:rsidRPr="00B63585" w:rsidRDefault="00862C89" w:rsidP="00B63585">
            <w:pPr>
              <w:spacing w:after="0" w:line="240" w:lineRule="auto"/>
              <w:jc w:val="center"/>
              <w:rPr>
                <w:rFonts w:ascii="Times New Roman" w:eastAsia="Times New Roman" w:hAnsi="Times New Roman" w:cs="Times New Roman"/>
                <w:b/>
                <w:bCs/>
                <w:color w:val="000000"/>
              </w:rPr>
            </w:pPr>
            <w:r w:rsidRPr="00B63585">
              <w:rPr>
                <w:rFonts w:ascii="Times New Roman" w:eastAsia="Times New Roman" w:hAnsi="Times New Roman" w:cs="Times New Roman"/>
                <w:b/>
                <w:bCs/>
                <w:color w:val="000000"/>
              </w:rPr>
              <w:t>Revision</w:t>
            </w:r>
          </w:p>
        </w:tc>
        <w:tc>
          <w:tcPr>
            <w:tcW w:w="1530" w:type="dxa"/>
            <w:vAlign w:val="center"/>
            <w:hideMark/>
          </w:tcPr>
          <w:p w14:paraId="1B952FA2" w14:textId="77777777" w:rsidR="00862C89" w:rsidRPr="00B63585" w:rsidRDefault="00862C89" w:rsidP="00B63585">
            <w:pPr>
              <w:spacing w:after="0" w:line="240" w:lineRule="auto"/>
              <w:jc w:val="center"/>
              <w:rPr>
                <w:rFonts w:ascii="Times New Roman" w:eastAsia="Times New Roman" w:hAnsi="Times New Roman" w:cs="Times New Roman"/>
                <w:b/>
                <w:bCs/>
                <w:color w:val="000000"/>
              </w:rPr>
            </w:pPr>
            <w:r w:rsidRPr="00B63585">
              <w:rPr>
                <w:rFonts w:ascii="Times New Roman" w:eastAsia="Times New Roman" w:hAnsi="Times New Roman" w:cs="Times New Roman"/>
                <w:b/>
                <w:bCs/>
                <w:color w:val="000000"/>
              </w:rPr>
              <w:t>Dated</w:t>
            </w:r>
          </w:p>
        </w:tc>
      </w:tr>
      <w:tr w:rsidR="00B677E5" w14:paraId="1B952FA8" w14:textId="77777777" w:rsidTr="00927AAB">
        <w:trPr>
          <w:trHeight w:val="312"/>
        </w:trPr>
        <w:tc>
          <w:tcPr>
            <w:tcW w:w="3050" w:type="dxa"/>
            <w:vAlign w:val="center"/>
            <w:hideMark/>
          </w:tcPr>
          <w:p w14:paraId="1B952FA4" w14:textId="77777777" w:rsidR="00862C89" w:rsidRPr="00B63585" w:rsidRDefault="00862C89" w:rsidP="005C7026">
            <w:pPr>
              <w:spacing w:after="0" w:line="240" w:lineRule="auto"/>
              <w:rPr>
                <w:rFonts w:ascii="Times New Roman" w:eastAsia="Times New Roman" w:hAnsi="Times New Roman" w:cs="Times New Roman"/>
                <w:color w:val="000000"/>
              </w:rPr>
            </w:pPr>
            <w:r w:rsidRPr="00B63585">
              <w:rPr>
                <w:rFonts w:ascii="Times New Roman" w:eastAsia="Times New Roman" w:hAnsi="Times New Roman" w:cs="Times New Roman"/>
                <w:color w:val="000000"/>
              </w:rPr>
              <w:t>Cheshire, Hillsborough</w:t>
            </w:r>
          </w:p>
        </w:tc>
        <w:tc>
          <w:tcPr>
            <w:tcW w:w="2520" w:type="dxa"/>
            <w:vAlign w:val="center"/>
            <w:hideMark/>
          </w:tcPr>
          <w:p w14:paraId="1B952FA5" w14:textId="77777777" w:rsidR="00862C89" w:rsidRPr="00B63585" w:rsidRDefault="00862C89" w:rsidP="005C7026">
            <w:pPr>
              <w:spacing w:after="0" w:line="240" w:lineRule="auto"/>
              <w:jc w:val="center"/>
              <w:rPr>
                <w:rFonts w:ascii="Times New Roman" w:eastAsia="Times New Roman" w:hAnsi="Times New Roman" w:cs="Times New Roman"/>
                <w:color w:val="000000"/>
              </w:rPr>
            </w:pPr>
            <w:r w:rsidRPr="00B63585">
              <w:rPr>
                <w:rFonts w:ascii="Times New Roman" w:eastAsia="Times New Roman" w:hAnsi="Times New Roman" w:cs="Times New Roman"/>
                <w:color w:val="000000"/>
              </w:rPr>
              <w:t>2015-4027</w:t>
            </w:r>
          </w:p>
        </w:tc>
        <w:tc>
          <w:tcPr>
            <w:tcW w:w="2250" w:type="dxa"/>
            <w:vAlign w:val="center"/>
            <w:hideMark/>
          </w:tcPr>
          <w:p w14:paraId="1B952FA6" w14:textId="77777777" w:rsidR="00862C89" w:rsidRPr="00B63585" w:rsidRDefault="00862C89" w:rsidP="005C702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33</w:t>
            </w:r>
          </w:p>
        </w:tc>
        <w:tc>
          <w:tcPr>
            <w:tcW w:w="1530" w:type="dxa"/>
            <w:vAlign w:val="center"/>
            <w:hideMark/>
          </w:tcPr>
          <w:p w14:paraId="1B952FA7" w14:textId="77777777" w:rsidR="00862C89" w:rsidRPr="00B63585" w:rsidRDefault="00862C89" w:rsidP="005C7026">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12/02/2026</w:t>
            </w:r>
          </w:p>
        </w:tc>
      </w:tr>
      <w:tr w:rsidR="00B677E5" w14:paraId="1B952FAD" w14:textId="77777777" w:rsidTr="00927AAB">
        <w:trPr>
          <w:trHeight w:val="312"/>
        </w:trPr>
        <w:tc>
          <w:tcPr>
            <w:tcW w:w="3050" w:type="dxa"/>
            <w:vAlign w:val="center"/>
            <w:hideMark/>
          </w:tcPr>
          <w:p w14:paraId="1B952FA9" w14:textId="77777777" w:rsidR="00862C89" w:rsidRPr="00B63585" w:rsidRDefault="00862C89" w:rsidP="00313B9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Grafton</w:t>
            </w:r>
          </w:p>
        </w:tc>
        <w:tc>
          <w:tcPr>
            <w:tcW w:w="2520" w:type="dxa"/>
            <w:vAlign w:val="center"/>
            <w:hideMark/>
          </w:tcPr>
          <w:p w14:paraId="1B952FAA" w14:textId="77777777" w:rsidR="00862C89" w:rsidRPr="00B63585" w:rsidRDefault="00862C89" w:rsidP="00313B94">
            <w:pPr>
              <w:spacing w:after="0" w:line="240" w:lineRule="auto"/>
              <w:jc w:val="center"/>
              <w:rPr>
                <w:rFonts w:ascii="Times New Roman" w:eastAsia="Times New Roman" w:hAnsi="Times New Roman" w:cs="Times New Roman"/>
                <w:color w:val="000000"/>
              </w:rPr>
            </w:pPr>
            <w:r w:rsidRPr="00B63585">
              <w:rPr>
                <w:rFonts w:ascii="Times New Roman" w:eastAsia="Times New Roman" w:hAnsi="Times New Roman" w:cs="Times New Roman"/>
                <w:color w:val="000000"/>
              </w:rPr>
              <w:t>2015-</w:t>
            </w:r>
            <w:r>
              <w:rPr>
                <w:rFonts w:ascii="Times New Roman" w:eastAsia="Times New Roman" w:hAnsi="Times New Roman" w:cs="Times New Roman"/>
                <w:color w:val="000000"/>
              </w:rPr>
              <w:t>4021</w:t>
            </w:r>
          </w:p>
        </w:tc>
        <w:tc>
          <w:tcPr>
            <w:tcW w:w="2250" w:type="dxa"/>
            <w:vAlign w:val="center"/>
            <w:hideMark/>
          </w:tcPr>
          <w:p w14:paraId="1B952FAB" w14:textId="77777777" w:rsidR="00862C89" w:rsidRPr="00B63585" w:rsidRDefault="00862C89" w:rsidP="00313B94">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33</w:t>
            </w:r>
          </w:p>
        </w:tc>
        <w:tc>
          <w:tcPr>
            <w:tcW w:w="1530" w:type="dxa"/>
            <w:vAlign w:val="center"/>
            <w:hideMark/>
          </w:tcPr>
          <w:p w14:paraId="1B952FAC" w14:textId="77777777" w:rsidR="00862C89" w:rsidRPr="00B63585" w:rsidRDefault="00862C89" w:rsidP="00313B94">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12/02/2026</w:t>
            </w:r>
          </w:p>
        </w:tc>
      </w:tr>
    </w:tbl>
    <w:p w14:paraId="1B952FAE" w14:textId="77777777" w:rsidR="00862C89" w:rsidRDefault="00862C89">
      <w:pPr>
        <w:rPr>
          <w:rFonts w:ascii="Times New Roman" w:eastAsia="Times New Roman" w:hAnsi="Times New Roman" w:cs="Times New Roman"/>
          <w:b/>
          <w:bCs/>
        </w:rPr>
      </w:pPr>
      <w:bookmarkStart w:id="25" w:name="_Hlk97885978"/>
      <w:bookmarkEnd w:id="24"/>
    </w:p>
    <w:p w14:paraId="1B952FAF" w14:textId="77777777" w:rsidR="00862C89" w:rsidRDefault="00862C89" w:rsidP="00BC7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w:t>
      </w:r>
      <w:bookmarkEnd w:id="25"/>
    </w:p>
    <w:p w14:paraId="1B952FB0" w14:textId="77777777" w:rsidR="00862C89" w:rsidRDefault="00862C89" w:rsidP="00BC7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Vermont</w:t>
      </w:r>
    </w:p>
    <w:p w14:paraId="1B952FB1" w14:textId="77777777" w:rsidR="00862C89" w:rsidRDefault="00862C89" w:rsidP="00BC7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rPr>
      </w:pPr>
    </w:p>
    <w:tbl>
      <w:tblPr>
        <w:tblW w:w="934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045"/>
        <w:gridCol w:w="2520"/>
        <w:gridCol w:w="2160"/>
        <w:gridCol w:w="1620"/>
      </w:tblGrid>
      <w:tr w:rsidR="00B677E5" w14:paraId="1B952FB6" w14:textId="77777777" w:rsidTr="00A23C45">
        <w:trPr>
          <w:trHeight w:val="312"/>
        </w:trPr>
        <w:tc>
          <w:tcPr>
            <w:tcW w:w="3045" w:type="dxa"/>
            <w:vAlign w:val="center"/>
            <w:hideMark/>
          </w:tcPr>
          <w:p w14:paraId="1B952FB2" w14:textId="77777777" w:rsidR="00862C89" w:rsidRPr="00863433" w:rsidRDefault="00862C89" w:rsidP="00863433">
            <w:pPr>
              <w:spacing w:after="0" w:line="240" w:lineRule="auto"/>
              <w:jc w:val="center"/>
              <w:rPr>
                <w:rFonts w:ascii="Times New Roman" w:eastAsia="Times New Roman" w:hAnsi="Times New Roman" w:cs="Times New Roman"/>
                <w:b/>
                <w:bCs/>
                <w:color w:val="000000"/>
              </w:rPr>
            </w:pPr>
            <w:r w:rsidRPr="00863433">
              <w:rPr>
                <w:rFonts w:ascii="Times New Roman" w:eastAsia="Times New Roman" w:hAnsi="Times New Roman" w:cs="Times New Roman"/>
                <w:b/>
                <w:bCs/>
                <w:color w:val="000000"/>
              </w:rPr>
              <w:t>County</w:t>
            </w:r>
          </w:p>
        </w:tc>
        <w:tc>
          <w:tcPr>
            <w:tcW w:w="2520" w:type="dxa"/>
            <w:vAlign w:val="center"/>
            <w:hideMark/>
          </w:tcPr>
          <w:p w14:paraId="1B952FB3" w14:textId="77777777" w:rsidR="00862C89" w:rsidRPr="00863433" w:rsidRDefault="00862C89" w:rsidP="00863433">
            <w:pPr>
              <w:spacing w:after="0" w:line="240" w:lineRule="auto"/>
              <w:jc w:val="center"/>
              <w:rPr>
                <w:rFonts w:ascii="Times New Roman" w:eastAsia="Times New Roman" w:hAnsi="Times New Roman" w:cs="Times New Roman"/>
                <w:b/>
                <w:bCs/>
                <w:color w:val="000000"/>
              </w:rPr>
            </w:pPr>
            <w:r w:rsidRPr="00863433">
              <w:rPr>
                <w:rFonts w:ascii="Times New Roman" w:eastAsia="Times New Roman" w:hAnsi="Times New Roman" w:cs="Times New Roman"/>
                <w:b/>
                <w:bCs/>
                <w:color w:val="000000"/>
              </w:rPr>
              <w:t>Wage Determination</w:t>
            </w:r>
          </w:p>
        </w:tc>
        <w:tc>
          <w:tcPr>
            <w:tcW w:w="2160" w:type="dxa"/>
            <w:vAlign w:val="center"/>
            <w:hideMark/>
          </w:tcPr>
          <w:p w14:paraId="1B952FB4" w14:textId="77777777" w:rsidR="00862C89" w:rsidRPr="00863433" w:rsidRDefault="00862C89" w:rsidP="00863433">
            <w:pPr>
              <w:spacing w:after="0" w:line="240" w:lineRule="auto"/>
              <w:jc w:val="center"/>
              <w:rPr>
                <w:rFonts w:ascii="Times New Roman" w:eastAsia="Times New Roman" w:hAnsi="Times New Roman" w:cs="Times New Roman"/>
                <w:b/>
                <w:bCs/>
                <w:color w:val="000000"/>
              </w:rPr>
            </w:pPr>
            <w:r w:rsidRPr="00863433">
              <w:rPr>
                <w:rFonts w:ascii="Times New Roman" w:eastAsia="Times New Roman" w:hAnsi="Times New Roman" w:cs="Times New Roman"/>
                <w:b/>
                <w:bCs/>
                <w:color w:val="000000"/>
              </w:rPr>
              <w:t>Revision</w:t>
            </w:r>
          </w:p>
        </w:tc>
        <w:tc>
          <w:tcPr>
            <w:tcW w:w="1620" w:type="dxa"/>
            <w:vAlign w:val="center"/>
            <w:hideMark/>
          </w:tcPr>
          <w:p w14:paraId="1B952FB5" w14:textId="77777777" w:rsidR="00862C89" w:rsidRPr="00863433" w:rsidRDefault="00862C89" w:rsidP="00863433">
            <w:pPr>
              <w:spacing w:after="0" w:line="240" w:lineRule="auto"/>
              <w:jc w:val="center"/>
              <w:rPr>
                <w:rFonts w:ascii="Times New Roman" w:eastAsia="Times New Roman" w:hAnsi="Times New Roman" w:cs="Times New Roman"/>
                <w:b/>
                <w:bCs/>
                <w:color w:val="000000"/>
              </w:rPr>
            </w:pPr>
            <w:r w:rsidRPr="00863433">
              <w:rPr>
                <w:rFonts w:ascii="Times New Roman" w:eastAsia="Times New Roman" w:hAnsi="Times New Roman" w:cs="Times New Roman"/>
                <w:b/>
                <w:bCs/>
                <w:color w:val="000000"/>
              </w:rPr>
              <w:t>Dated</w:t>
            </w:r>
          </w:p>
        </w:tc>
      </w:tr>
      <w:tr w:rsidR="00B677E5" w14:paraId="1B952FBB" w14:textId="77777777" w:rsidTr="00A23C45">
        <w:trPr>
          <w:trHeight w:val="564"/>
        </w:trPr>
        <w:tc>
          <w:tcPr>
            <w:tcW w:w="3045" w:type="dxa"/>
            <w:vAlign w:val="center"/>
            <w:hideMark/>
          </w:tcPr>
          <w:p w14:paraId="1B952FB7" w14:textId="77777777" w:rsidR="00862C89" w:rsidRPr="00863433" w:rsidRDefault="00862C89" w:rsidP="009A72C8">
            <w:pPr>
              <w:spacing w:after="0" w:line="240" w:lineRule="auto"/>
              <w:rPr>
                <w:rFonts w:ascii="Times New Roman" w:eastAsia="Times New Roman" w:hAnsi="Times New Roman" w:cs="Times New Roman"/>
                <w:color w:val="000000"/>
              </w:rPr>
            </w:pPr>
            <w:r w:rsidRPr="00863433">
              <w:rPr>
                <w:rFonts w:ascii="Times New Roman" w:eastAsia="Times New Roman" w:hAnsi="Times New Roman" w:cs="Times New Roman"/>
                <w:color w:val="000000"/>
              </w:rPr>
              <w:t>Addison, Chittenden, Franklin, Grand Isle, Washington, Lamoille</w:t>
            </w:r>
          </w:p>
        </w:tc>
        <w:tc>
          <w:tcPr>
            <w:tcW w:w="2520" w:type="dxa"/>
            <w:vAlign w:val="center"/>
            <w:hideMark/>
          </w:tcPr>
          <w:p w14:paraId="1B952FB8" w14:textId="77777777" w:rsidR="00862C89" w:rsidRPr="00863433" w:rsidRDefault="00862C89" w:rsidP="009A72C8">
            <w:pPr>
              <w:spacing w:after="0" w:line="240" w:lineRule="auto"/>
              <w:jc w:val="center"/>
              <w:rPr>
                <w:rFonts w:ascii="Times New Roman" w:eastAsia="Times New Roman" w:hAnsi="Times New Roman" w:cs="Times New Roman"/>
                <w:color w:val="000000"/>
              </w:rPr>
            </w:pPr>
            <w:r w:rsidRPr="00863433">
              <w:rPr>
                <w:rFonts w:ascii="Times New Roman" w:eastAsia="Times New Roman" w:hAnsi="Times New Roman" w:cs="Times New Roman"/>
                <w:color w:val="000000"/>
              </w:rPr>
              <w:t>2015-4137</w:t>
            </w:r>
          </w:p>
        </w:tc>
        <w:tc>
          <w:tcPr>
            <w:tcW w:w="2160" w:type="dxa"/>
            <w:vAlign w:val="center"/>
            <w:hideMark/>
          </w:tcPr>
          <w:p w14:paraId="1B952FB9" w14:textId="77777777" w:rsidR="00862C89" w:rsidRPr="00863433" w:rsidRDefault="00862C89" w:rsidP="009A72C8">
            <w:pPr>
              <w:spacing w:after="0" w:line="240" w:lineRule="auto"/>
              <w:jc w:val="center"/>
              <w:rPr>
                <w:rFonts w:ascii="Times New Roman" w:eastAsia="Times New Roman" w:hAnsi="Times New Roman" w:cs="Times New Roman"/>
                <w:color w:val="000000"/>
              </w:rPr>
            </w:pPr>
            <w:r w:rsidRPr="00863433">
              <w:rPr>
                <w:rFonts w:ascii="Times New Roman" w:eastAsia="Times New Roman" w:hAnsi="Times New Roman" w:cs="Times New Roman"/>
                <w:color w:val="000000"/>
              </w:rPr>
              <w:t>3</w:t>
            </w:r>
            <w:r>
              <w:rPr>
                <w:rFonts w:ascii="Times New Roman" w:eastAsia="Times New Roman" w:hAnsi="Times New Roman" w:cs="Times New Roman"/>
                <w:color w:val="000000"/>
              </w:rPr>
              <w:t>6</w:t>
            </w:r>
          </w:p>
        </w:tc>
        <w:tc>
          <w:tcPr>
            <w:tcW w:w="1620" w:type="dxa"/>
            <w:vAlign w:val="center"/>
            <w:hideMark/>
          </w:tcPr>
          <w:p w14:paraId="1B952FBA" w14:textId="77777777" w:rsidR="00862C89" w:rsidRPr="00863433" w:rsidRDefault="00862C89" w:rsidP="009A72C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12/02/2026</w:t>
            </w:r>
          </w:p>
        </w:tc>
      </w:tr>
      <w:tr w:rsidR="00B677E5" w14:paraId="1B952FC0" w14:textId="77777777" w:rsidTr="00A23C45">
        <w:trPr>
          <w:trHeight w:val="564"/>
        </w:trPr>
        <w:tc>
          <w:tcPr>
            <w:tcW w:w="3045" w:type="dxa"/>
            <w:vAlign w:val="center"/>
            <w:hideMark/>
          </w:tcPr>
          <w:p w14:paraId="1B952FBC" w14:textId="77777777" w:rsidR="00862C89" w:rsidRPr="00863433" w:rsidRDefault="00862C89" w:rsidP="0096329D">
            <w:pPr>
              <w:spacing w:after="0" w:line="240" w:lineRule="auto"/>
              <w:rPr>
                <w:rFonts w:ascii="Times New Roman" w:eastAsia="Times New Roman" w:hAnsi="Times New Roman" w:cs="Times New Roman"/>
                <w:color w:val="000000"/>
              </w:rPr>
            </w:pPr>
            <w:r w:rsidRPr="00863433">
              <w:rPr>
                <w:rFonts w:ascii="Times New Roman" w:eastAsia="Times New Roman" w:hAnsi="Times New Roman" w:cs="Times New Roman"/>
                <w:color w:val="000000"/>
              </w:rPr>
              <w:t>Addison, Bennington, Orange, Rutland, Washington, Windham, Windosr.</w:t>
            </w:r>
          </w:p>
        </w:tc>
        <w:tc>
          <w:tcPr>
            <w:tcW w:w="2520" w:type="dxa"/>
            <w:vAlign w:val="center"/>
            <w:hideMark/>
          </w:tcPr>
          <w:p w14:paraId="1B952FBD" w14:textId="77777777" w:rsidR="00862C89" w:rsidRPr="00863433" w:rsidRDefault="00862C89" w:rsidP="0096329D">
            <w:pPr>
              <w:spacing w:after="0" w:line="240" w:lineRule="auto"/>
              <w:jc w:val="center"/>
              <w:rPr>
                <w:rFonts w:ascii="Times New Roman" w:eastAsia="Times New Roman" w:hAnsi="Times New Roman" w:cs="Times New Roman"/>
                <w:color w:val="000000"/>
              </w:rPr>
            </w:pPr>
            <w:r w:rsidRPr="00863433">
              <w:rPr>
                <w:rFonts w:ascii="Times New Roman" w:eastAsia="Times New Roman" w:hAnsi="Times New Roman" w:cs="Times New Roman"/>
                <w:color w:val="000000"/>
              </w:rPr>
              <w:t>2015-4139</w:t>
            </w:r>
          </w:p>
        </w:tc>
        <w:tc>
          <w:tcPr>
            <w:tcW w:w="2160" w:type="dxa"/>
            <w:vAlign w:val="center"/>
            <w:hideMark/>
          </w:tcPr>
          <w:p w14:paraId="1B952FBE" w14:textId="77777777" w:rsidR="00862C89" w:rsidRPr="00863433" w:rsidRDefault="00862C89" w:rsidP="0096329D">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32</w:t>
            </w:r>
          </w:p>
        </w:tc>
        <w:tc>
          <w:tcPr>
            <w:tcW w:w="1620" w:type="dxa"/>
            <w:vAlign w:val="center"/>
            <w:hideMark/>
          </w:tcPr>
          <w:p w14:paraId="1B952FBF" w14:textId="77777777" w:rsidR="00862C89" w:rsidRPr="00863433" w:rsidRDefault="00862C89" w:rsidP="0096329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12/02/2026</w:t>
            </w:r>
          </w:p>
        </w:tc>
      </w:tr>
      <w:tr w:rsidR="00B677E5" w14:paraId="1B952FC5" w14:textId="77777777" w:rsidTr="00A23C45">
        <w:trPr>
          <w:trHeight w:val="564"/>
        </w:trPr>
        <w:tc>
          <w:tcPr>
            <w:tcW w:w="3045" w:type="dxa"/>
            <w:vAlign w:val="center"/>
            <w:hideMark/>
          </w:tcPr>
          <w:p w14:paraId="1B952FC1" w14:textId="77777777" w:rsidR="00862C89" w:rsidRPr="00863433" w:rsidRDefault="00862C89" w:rsidP="00EE7F1D">
            <w:pPr>
              <w:spacing w:after="0" w:line="240" w:lineRule="auto"/>
              <w:rPr>
                <w:rFonts w:ascii="Times New Roman" w:eastAsia="Times New Roman" w:hAnsi="Times New Roman" w:cs="Times New Roman"/>
                <w:color w:val="000000"/>
              </w:rPr>
            </w:pPr>
            <w:r w:rsidRPr="00863433">
              <w:rPr>
                <w:rFonts w:ascii="Times New Roman" w:eastAsia="Times New Roman" w:hAnsi="Times New Roman" w:cs="Times New Roman"/>
                <w:color w:val="000000"/>
              </w:rPr>
              <w:t>Caledonia, Chittenden, Essex, Franklin, Grand Isle, Lamoille, Orange, Orleans, Washington.</w:t>
            </w:r>
          </w:p>
        </w:tc>
        <w:tc>
          <w:tcPr>
            <w:tcW w:w="2520" w:type="dxa"/>
            <w:vAlign w:val="center"/>
            <w:hideMark/>
          </w:tcPr>
          <w:p w14:paraId="1B952FC2" w14:textId="77777777" w:rsidR="00862C89" w:rsidRPr="00863433" w:rsidRDefault="00862C89" w:rsidP="00EE7F1D">
            <w:pPr>
              <w:spacing w:after="0" w:line="240" w:lineRule="auto"/>
              <w:jc w:val="center"/>
              <w:rPr>
                <w:rFonts w:ascii="Times New Roman" w:eastAsia="Times New Roman" w:hAnsi="Times New Roman" w:cs="Times New Roman"/>
                <w:color w:val="000000"/>
              </w:rPr>
            </w:pPr>
            <w:r w:rsidRPr="00863433">
              <w:rPr>
                <w:rFonts w:ascii="Times New Roman" w:eastAsia="Times New Roman" w:hAnsi="Times New Roman" w:cs="Times New Roman"/>
                <w:color w:val="000000"/>
              </w:rPr>
              <w:t>2015-4141</w:t>
            </w:r>
          </w:p>
        </w:tc>
        <w:tc>
          <w:tcPr>
            <w:tcW w:w="2160" w:type="dxa"/>
            <w:vAlign w:val="center"/>
            <w:hideMark/>
          </w:tcPr>
          <w:p w14:paraId="1B952FC3" w14:textId="77777777" w:rsidR="00862C89" w:rsidRPr="00863433" w:rsidRDefault="00862C89" w:rsidP="00EE7F1D">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33</w:t>
            </w:r>
          </w:p>
        </w:tc>
        <w:tc>
          <w:tcPr>
            <w:tcW w:w="1620" w:type="dxa"/>
            <w:vAlign w:val="center"/>
            <w:hideMark/>
          </w:tcPr>
          <w:p w14:paraId="1B952FC4" w14:textId="77777777" w:rsidR="00862C89" w:rsidRPr="00863433" w:rsidRDefault="00862C89" w:rsidP="00EE7F1D">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12/02/2026</w:t>
            </w:r>
          </w:p>
        </w:tc>
      </w:tr>
      <w:tr w:rsidR="00B677E5" w14:paraId="1B952FCA" w14:textId="77777777" w:rsidTr="00A23C45">
        <w:trPr>
          <w:trHeight w:val="564"/>
        </w:trPr>
        <w:tc>
          <w:tcPr>
            <w:tcW w:w="3045" w:type="dxa"/>
            <w:vAlign w:val="center"/>
          </w:tcPr>
          <w:p w14:paraId="1B952FC6" w14:textId="77777777" w:rsidR="00862C89" w:rsidRPr="00863433" w:rsidRDefault="00862C89" w:rsidP="00EE7F1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Addison, </w:t>
            </w:r>
            <w:r w:rsidRPr="00B13041">
              <w:rPr>
                <w:rFonts w:ascii="Times New Roman" w:eastAsia="Times New Roman" w:hAnsi="Times New Roman" w:cs="Times New Roman"/>
                <w:color w:val="000000"/>
              </w:rPr>
              <w:t>Ferrisburg</w:t>
            </w:r>
            <w:r w:rsidRPr="00B13041">
              <w:rPr>
                <w:rFonts w:ascii="Times New Roman" w:eastAsia="Times New Roman" w:hAnsi="Times New Roman" w:cs="Times New Roman"/>
                <w:color w:val="000000"/>
              </w:rPr>
              <w:t>, Lincoln, Monkton, Starksboro, Vergennes, Lamoille, Cambridge, Washington, Duxbury</w:t>
            </w:r>
          </w:p>
        </w:tc>
        <w:tc>
          <w:tcPr>
            <w:tcW w:w="2520" w:type="dxa"/>
            <w:vAlign w:val="center"/>
          </w:tcPr>
          <w:p w14:paraId="1B952FC7" w14:textId="77777777" w:rsidR="00862C89" w:rsidRPr="00863433" w:rsidRDefault="00862C89" w:rsidP="00EE7F1D">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2015-6139</w:t>
            </w:r>
          </w:p>
        </w:tc>
        <w:tc>
          <w:tcPr>
            <w:tcW w:w="2160" w:type="dxa"/>
            <w:vAlign w:val="center"/>
          </w:tcPr>
          <w:p w14:paraId="1B952FC8" w14:textId="77777777" w:rsidR="00862C89" w:rsidRDefault="00862C89" w:rsidP="00EE7F1D">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620" w:type="dxa"/>
            <w:vAlign w:val="center"/>
          </w:tcPr>
          <w:p w14:paraId="1B952FC9" w14:textId="77777777" w:rsidR="00862C89" w:rsidRDefault="00862C89" w:rsidP="00EE7F1D">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12/02/2026</w:t>
            </w:r>
          </w:p>
        </w:tc>
      </w:tr>
      <w:tr w:rsidR="00B677E5" w14:paraId="1B952FCF" w14:textId="77777777" w:rsidTr="00A23C45">
        <w:trPr>
          <w:trHeight w:val="564"/>
        </w:trPr>
        <w:tc>
          <w:tcPr>
            <w:tcW w:w="3045" w:type="dxa"/>
            <w:vAlign w:val="center"/>
          </w:tcPr>
          <w:p w14:paraId="1B952FCB" w14:textId="77777777" w:rsidR="00862C89" w:rsidRPr="00863433" w:rsidRDefault="00862C89" w:rsidP="002B24D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Addison, </w:t>
            </w:r>
            <w:r w:rsidRPr="00EB5712">
              <w:rPr>
                <w:rFonts w:ascii="Times New Roman" w:eastAsia="Times New Roman" w:hAnsi="Times New Roman" w:cs="Times New Roman"/>
                <w:color w:val="000000"/>
              </w:rPr>
              <w:t>Addison, Bridport, Bristol, Cornwall, Goshen, Granville, Hancock, Leicester, Middlebury, New Haven, Orwell, Panton, Ripton, Salisbury, Shoreham, Waltham, Weybridge, Whiting, Orange, Bradford, Braintree, Brookfield, Chelsea, Corinth, Fairlee, Randolph, Strafford, Thetford, Tunbridge, Vershire, West Fairlee, Washington Roxbury</w:t>
            </w:r>
          </w:p>
        </w:tc>
        <w:tc>
          <w:tcPr>
            <w:tcW w:w="2520" w:type="dxa"/>
            <w:vAlign w:val="center"/>
          </w:tcPr>
          <w:p w14:paraId="1B952FCC" w14:textId="77777777" w:rsidR="00862C89" w:rsidRPr="00863433" w:rsidRDefault="00862C89" w:rsidP="002B24D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2015-6141</w:t>
            </w:r>
          </w:p>
        </w:tc>
        <w:tc>
          <w:tcPr>
            <w:tcW w:w="2160" w:type="dxa"/>
            <w:vAlign w:val="center"/>
          </w:tcPr>
          <w:p w14:paraId="1B952FCD" w14:textId="77777777" w:rsidR="00862C89" w:rsidRDefault="00862C89" w:rsidP="002B24D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620" w:type="dxa"/>
            <w:vAlign w:val="center"/>
          </w:tcPr>
          <w:p w14:paraId="1B952FCE" w14:textId="77777777" w:rsidR="00862C89" w:rsidRDefault="00862C89" w:rsidP="002B24D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12/02/2026</w:t>
            </w:r>
          </w:p>
        </w:tc>
      </w:tr>
      <w:tr w:rsidR="00B677E5" w14:paraId="1B952FD4" w14:textId="77777777" w:rsidTr="00A23C45">
        <w:trPr>
          <w:trHeight w:val="564"/>
        </w:trPr>
        <w:tc>
          <w:tcPr>
            <w:tcW w:w="3045" w:type="dxa"/>
            <w:vAlign w:val="center"/>
          </w:tcPr>
          <w:p w14:paraId="1B952FD0" w14:textId="77777777" w:rsidR="00862C89" w:rsidRPr="00863433" w:rsidRDefault="00862C89" w:rsidP="002B24D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Chittenden, B</w:t>
            </w:r>
            <w:r w:rsidRPr="00C13D45">
              <w:rPr>
                <w:rFonts w:ascii="Times New Roman" w:eastAsia="Times New Roman" w:hAnsi="Times New Roman" w:cs="Times New Roman"/>
                <w:color w:val="000000"/>
              </w:rPr>
              <w:t xml:space="preserve">uel’s, Franklin Bakersfield, Berkshire, Enosburg, Fairfield, Franklin, Highgate, Montgomery, </w:t>
            </w:r>
            <w:r w:rsidRPr="00C13D45">
              <w:rPr>
                <w:rFonts w:ascii="Times New Roman" w:eastAsia="Times New Roman" w:hAnsi="Times New Roman" w:cs="Times New Roman"/>
                <w:color w:val="000000"/>
              </w:rPr>
              <w:lastRenderedPageBreak/>
              <w:t>Richford, Sheldon, Grand Isle, Alburg, Isle La Motte</w:t>
            </w:r>
          </w:p>
        </w:tc>
        <w:tc>
          <w:tcPr>
            <w:tcW w:w="2520" w:type="dxa"/>
            <w:vAlign w:val="center"/>
          </w:tcPr>
          <w:p w14:paraId="1B952FD1" w14:textId="77777777" w:rsidR="00862C89" w:rsidRPr="00863433" w:rsidRDefault="00862C89" w:rsidP="002B24D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2015-6143</w:t>
            </w:r>
          </w:p>
        </w:tc>
        <w:tc>
          <w:tcPr>
            <w:tcW w:w="2160" w:type="dxa"/>
            <w:vAlign w:val="center"/>
          </w:tcPr>
          <w:p w14:paraId="1B952FD2" w14:textId="77777777" w:rsidR="00862C89" w:rsidRDefault="00862C89" w:rsidP="002B24D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620" w:type="dxa"/>
            <w:vAlign w:val="center"/>
          </w:tcPr>
          <w:p w14:paraId="1B952FD3" w14:textId="77777777" w:rsidR="00862C89" w:rsidRDefault="00862C89" w:rsidP="002B24D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12/02/2026</w:t>
            </w:r>
          </w:p>
        </w:tc>
      </w:tr>
    </w:tbl>
    <w:p w14:paraId="1B952FD5" w14:textId="77777777" w:rsidR="00862C89" w:rsidRPr="00636885" w:rsidRDefault="00862C89" w:rsidP="00BC7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1B952FD6" w14:textId="77777777" w:rsidR="00862C89" w:rsidRPr="00FA36DD" w:rsidRDefault="00862C89" w:rsidP="00FA36DD">
      <w:pPr>
        <w:pStyle w:val="Heading2"/>
      </w:pPr>
      <w:bookmarkStart w:id="26" w:name="_Toc228952854"/>
      <w:r w:rsidRPr="00FA36DD">
        <w:t>D.3  Past Performance Survey form</w:t>
      </w:r>
      <w:bookmarkEnd w:id="26"/>
    </w:p>
    <w:p w14:paraId="1B952FD7" w14:textId="77777777" w:rsidR="00862C89" w:rsidRDefault="00862C89" w:rsidP="0028171B">
      <w:pPr>
        <w:autoSpaceDE w:val="0"/>
        <w:autoSpaceDN w:val="0"/>
        <w:spacing w:line="240" w:lineRule="auto"/>
        <w:rPr>
          <w:rFonts w:ascii="Times New Roman" w:eastAsia="Times New Roman" w:hAnsi="Times New Roman" w:cs="Times New Roman"/>
          <w:b/>
          <w:bCs/>
        </w:rPr>
      </w:pPr>
    </w:p>
    <w:p w14:paraId="1B952FD8" w14:textId="77777777" w:rsidR="00862C89" w:rsidRPr="00FA36DD" w:rsidRDefault="00862C89" w:rsidP="0028171B">
      <w:pPr>
        <w:autoSpaceDE w:val="0"/>
        <w:autoSpaceDN w:val="0"/>
        <w:spacing w:line="240" w:lineRule="auto"/>
        <w:rPr>
          <w:rFonts w:ascii="Arial" w:eastAsia="Times New Roman" w:hAnsi="Arial" w:cs="Arial"/>
          <w:sz w:val="24"/>
          <w:szCs w:val="24"/>
        </w:rPr>
      </w:pPr>
      <w:r w:rsidRPr="00FA36DD">
        <w:rPr>
          <w:rFonts w:ascii="Arial" w:eastAsia="Times New Roman" w:hAnsi="Arial" w:cs="Arial"/>
          <w:b/>
          <w:bCs/>
          <w:sz w:val="24"/>
          <w:szCs w:val="24"/>
        </w:rPr>
        <w:t xml:space="preserve">A.  </w:t>
      </w:r>
      <w:r w:rsidRPr="00FA36DD">
        <w:rPr>
          <w:rFonts w:ascii="Arial" w:eastAsia="Times New Roman" w:hAnsi="Arial" w:cs="Arial"/>
          <w:b/>
          <w:bCs/>
          <w:sz w:val="24"/>
          <w:szCs w:val="24"/>
          <w:u w:val="single"/>
        </w:rPr>
        <w:t>GENERAL INFORMATION</w:t>
      </w:r>
      <w:r w:rsidRPr="00FA36DD">
        <w:rPr>
          <w:rFonts w:ascii="Arial" w:eastAsia="Times New Roman" w:hAnsi="Arial" w:cs="Arial"/>
          <w:b/>
          <w:bCs/>
          <w:sz w:val="24"/>
          <w:szCs w:val="24"/>
        </w:rPr>
        <w:t xml:space="preserve">:  </w:t>
      </w:r>
      <w:r w:rsidRPr="00FA36DD">
        <w:rPr>
          <w:rFonts w:ascii="Arial" w:eastAsia="Times New Roman" w:hAnsi="Arial" w:cs="Arial"/>
          <w:sz w:val="24"/>
          <w:szCs w:val="24"/>
        </w:rPr>
        <w:t>Please correct any information below known to be inaccurate.</w:t>
      </w:r>
    </w:p>
    <w:p w14:paraId="1B952FD9" w14:textId="77777777" w:rsidR="00862C89" w:rsidRPr="00FA36DD" w:rsidRDefault="00862C89" w:rsidP="0028171B">
      <w:pPr>
        <w:autoSpaceDE w:val="0"/>
        <w:autoSpaceDN w:val="0"/>
        <w:spacing w:line="240" w:lineRule="auto"/>
        <w:rPr>
          <w:rFonts w:ascii="Arial" w:eastAsia="Times New Roman" w:hAnsi="Arial" w:cs="Arial"/>
          <w:sz w:val="24"/>
          <w:szCs w:val="24"/>
        </w:rPr>
      </w:pPr>
    </w:p>
    <w:p w14:paraId="1B952FDA" w14:textId="77777777" w:rsidR="00862C89" w:rsidRPr="00FA36DD" w:rsidRDefault="00862C89" w:rsidP="0028171B">
      <w:pPr>
        <w:autoSpaceDE w:val="0"/>
        <w:autoSpaceDN w:val="0"/>
        <w:spacing w:line="240" w:lineRule="auto"/>
        <w:rPr>
          <w:rFonts w:ascii="Arial" w:eastAsia="Times New Roman" w:hAnsi="Arial" w:cs="Arial"/>
          <w:sz w:val="24"/>
          <w:szCs w:val="24"/>
        </w:rPr>
      </w:pPr>
      <w:r w:rsidRPr="00FA36DD">
        <w:rPr>
          <w:rFonts w:ascii="Arial" w:eastAsia="Times New Roman" w:hAnsi="Arial" w:cs="Arial"/>
          <w:sz w:val="24"/>
          <w:szCs w:val="24"/>
        </w:rPr>
        <w:t>Solicita</w:t>
      </w:r>
      <w:r w:rsidRPr="00FA36DD">
        <w:rPr>
          <w:rFonts w:ascii="Arial" w:eastAsia="Times New Roman" w:hAnsi="Arial" w:cs="Arial"/>
          <w:sz w:val="24"/>
          <w:szCs w:val="24"/>
        </w:rPr>
        <w:t xml:space="preserve">tion Number:  </w:t>
      </w:r>
    </w:p>
    <w:p w14:paraId="1B952FDB" w14:textId="77777777" w:rsidR="00862C89" w:rsidRPr="00FA36DD" w:rsidRDefault="00862C89" w:rsidP="0028171B">
      <w:pPr>
        <w:autoSpaceDE w:val="0"/>
        <w:autoSpaceDN w:val="0"/>
        <w:spacing w:line="240" w:lineRule="auto"/>
        <w:rPr>
          <w:rFonts w:ascii="Arial" w:eastAsia="Times New Roman" w:hAnsi="Arial" w:cs="Arial"/>
          <w:sz w:val="24"/>
          <w:szCs w:val="24"/>
        </w:rPr>
      </w:pPr>
    </w:p>
    <w:p w14:paraId="1B952FDC" w14:textId="77777777" w:rsidR="00862C89" w:rsidRPr="00FA36DD" w:rsidRDefault="00862C89" w:rsidP="00FD07EC">
      <w:pPr>
        <w:autoSpaceDE w:val="0"/>
        <w:autoSpaceDN w:val="0"/>
        <w:spacing w:line="240" w:lineRule="auto"/>
        <w:ind w:firstLine="720"/>
        <w:rPr>
          <w:rFonts w:ascii="Arial" w:eastAsia="Times New Roman" w:hAnsi="Arial" w:cs="Arial"/>
          <w:b/>
          <w:bCs/>
          <w:sz w:val="24"/>
          <w:szCs w:val="24"/>
        </w:rPr>
      </w:pPr>
      <w:r w:rsidRPr="00FA36DD">
        <w:rPr>
          <w:rFonts w:ascii="Arial" w:eastAsia="Times New Roman" w:hAnsi="Arial" w:cs="Arial"/>
          <w:b/>
          <w:bCs/>
          <w:sz w:val="24"/>
          <w:szCs w:val="24"/>
        </w:rPr>
        <w:t>36C24126Q0</w:t>
      </w:r>
      <w:r>
        <w:rPr>
          <w:rFonts w:ascii="Arial" w:eastAsia="Times New Roman" w:hAnsi="Arial" w:cs="Arial"/>
          <w:b/>
          <w:bCs/>
          <w:sz w:val="24"/>
          <w:szCs w:val="24"/>
        </w:rPr>
        <w:t>227</w:t>
      </w:r>
      <w:r w:rsidRPr="00FA36DD">
        <w:rPr>
          <w:rFonts w:ascii="Arial" w:eastAsia="Times New Roman" w:hAnsi="Arial" w:cs="Arial"/>
          <w:b/>
          <w:bCs/>
          <w:sz w:val="24"/>
          <w:szCs w:val="24"/>
        </w:rPr>
        <w:t xml:space="preserve">  Document Destruction- </w:t>
      </w:r>
      <w:r>
        <w:rPr>
          <w:rFonts w:ascii="Arial" w:eastAsia="Times New Roman" w:hAnsi="Arial" w:cs="Arial"/>
          <w:b/>
          <w:bCs/>
          <w:sz w:val="24"/>
          <w:szCs w:val="24"/>
        </w:rPr>
        <w:t>WRJ</w:t>
      </w:r>
      <w:r w:rsidRPr="00FA36DD">
        <w:rPr>
          <w:rFonts w:ascii="Arial" w:eastAsia="Times New Roman" w:hAnsi="Arial" w:cs="Arial"/>
          <w:b/>
          <w:bCs/>
          <w:sz w:val="24"/>
          <w:szCs w:val="24"/>
        </w:rPr>
        <w:t xml:space="preserve"> VAMC</w:t>
      </w:r>
    </w:p>
    <w:p w14:paraId="1B952FDD" w14:textId="77777777" w:rsidR="00862C89" w:rsidRPr="00FA36DD" w:rsidRDefault="00862C89" w:rsidP="0028171B">
      <w:pPr>
        <w:autoSpaceDE w:val="0"/>
        <w:autoSpaceDN w:val="0"/>
        <w:spacing w:line="240" w:lineRule="auto"/>
        <w:rPr>
          <w:rFonts w:ascii="Arial" w:eastAsia="Times New Roman" w:hAnsi="Arial" w:cs="Arial"/>
          <w:b/>
          <w:bCs/>
          <w:sz w:val="24"/>
          <w:szCs w:val="24"/>
        </w:rPr>
      </w:pPr>
    </w:p>
    <w:p w14:paraId="1B952FDE" w14:textId="77777777" w:rsidR="00862C89" w:rsidRPr="00FA36DD" w:rsidRDefault="00862C89" w:rsidP="0028171B">
      <w:pPr>
        <w:autoSpaceDE w:val="0"/>
        <w:autoSpaceDN w:val="0"/>
        <w:spacing w:line="240" w:lineRule="auto"/>
        <w:rPr>
          <w:rFonts w:ascii="Arial" w:eastAsia="Times New Roman" w:hAnsi="Arial" w:cs="Arial"/>
          <w:b/>
          <w:bCs/>
          <w:sz w:val="24"/>
          <w:szCs w:val="24"/>
        </w:rPr>
      </w:pPr>
      <w:r w:rsidRPr="00FA36DD">
        <w:rPr>
          <w:rFonts w:ascii="Arial" w:eastAsia="Times New Roman" w:hAnsi="Arial" w:cs="Arial"/>
          <w:b/>
          <w:bCs/>
          <w:sz w:val="24"/>
          <w:szCs w:val="24"/>
        </w:rPr>
        <w:t>Contractor's Name</w:t>
      </w:r>
      <w:r w:rsidRPr="00FA36DD">
        <w:rPr>
          <w:rFonts w:ascii="Arial" w:eastAsia="Times New Roman" w:hAnsi="Arial" w:cs="Arial"/>
          <w:b/>
          <w:bCs/>
          <w:sz w:val="24"/>
          <w:szCs w:val="24"/>
        </w:rPr>
        <w:t xml:space="preserve">: </w:t>
      </w:r>
      <w:r w:rsidRPr="00FA36DD">
        <w:rPr>
          <w:rFonts w:ascii="Arial" w:eastAsia="Times New Roman" w:hAnsi="Arial" w:cs="Arial"/>
          <w:b/>
          <w:bCs/>
          <w:sz w:val="24"/>
          <w:szCs w:val="24"/>
        </w:rPr>
        <w:t xml:space="preserve"> </w:t>
      </w:r>
      <w:r w:rsidRPr="00FA36DD">
        <w:rPr>
          <w:rFonts w:ascii="Arial" w:eastAsia="Times New Roman" w:hAnsi="Arial" w:cs="Arial"/>
          <w:b/>
          <w:bCs/>
          <w:sz w:val="24"/>
          <w:szCs w:val="24"/>
        </w:rPr>
        <w:t xml:space="preserve"> </w:t>
      </w:r>
      <w:r w:rsidRPr="00FA36DD">
        <w:rPr>
          <w:rFonts w:ascii="Arial" w:eastAsia="Times New Roman" w:hAnsi="Arial" w:cs="Arial"/>
          <w:b/>
          <w:bCs/>
          <w:sz w:val="24"/>
          <w:szCs w:val="24"/>
        </w:rPr>
        <w:t xml:space="preserve"> </w:t>
      </w:r>
      <w:r w:rsidRPr="00FA36DD">
        <w:rPr>
          <w:rFonts w:ascii="Arial" w:eastAsia="Times New Roman" w:hAnsi="Arial" w:cs="Arial"/>
          <w:b/>
          <w:bCs/>
          <w:sz w:val="24"/>
          <w:szCs w:val="24"/>
        </w:rPr>
        <w:t xml:space="preserve"> </w:t>
      </w:r>
    </w:p>
    <w:p w14:paraId="1B952FDF" w14:textId="77777777" w:rsidR="00862C89" w:rsidRPr="00FA36DD" w:rsidRDefault="00862C89" w:rsidP="0028171B">
      <w:pPr>
        <w:autoSpaceDE w:val="0"/>
        <w:autoSpaceDN w:val="0"/>
        <w:spacing w:line="240" w:lineRule="auto"/>
        <w:rPr>
          <w:rFonts w:ascii="Arial" w:eastAsia="Times New Roman" w:hAnsi="Arial" w:cs="Arial"/>
          <w:sz w:val="24"/>
          <w:szCs w:val="24"/>
        </w:rPr>
      </w:pPr>
    </w:p>
    <w:p w14:paraId="1B952FE0" w14:textId="77777777" w:rsidR="00862C89" w:rsidRPr="00FA36DD" w:rsidRDefault="00862C89" w:rsidP="0028171B">
      <w:pPr>
        <w:autoSpaceDE w:val="0"/>
        <w:autoSpaceDN w:val="0"/>
        <w:spacing w:line="240" w:lineRule="auto"/>
        <w:rPr>
          <w:rFonts w:ascii="Arial" w:eastAsia="Times New Roman" w:hAnsi="Arial" w:cs="Arial"/>
          <w:b/>
          <w:bCs/>
          <w:sz w:val="24"/>
          <w:szCs w:val="24"/>
        </w:rPr>
      </w:pPr>
      <w:r w:rsidRPr="00FA36DD">
        <w:rPr>
          <w:rFonts w:ascii="Arial" w:eastAsia="Times New Roman" w:hAnsi="Arial" w:cs="Arial"/>
          <w:b/>
          <w:bCs/>
          <w:sz w:val="24"/>
          <w:szCs w:val="24"/>
        </w:rPr>
        <w:t xml:space="preserve">Address:  </w:t>
      </w:r>
      <w:r w:rsidRPr="00FA36DD">
        <w:rPr>
          <w:rFonts w:ascii="Arial" w:eastAsia="Times New Roman" w:hAnsi="Arial" w:cs="Arial"/>
          <w:b/>
          <w:bCs/>
          <w:sz w:val="24"/>
          <w:szCs w:val="24"/>
        </w:rPr>
        <w:tab/>
      </w:r>
      <w:r w:rsidRPr="00FA36DD">
        <w:rPr>
          <w:rFonts w:ascii="Arial" w:eastAsia="Times New Roman" w:hAnsi="Arial" w:cs="Arial"/>
          <w:b/>
          <w:bCs/>
          <w:sz w:val="24"/>
          <w:szCs w:val="24"/>
        </w:rPr>
        <w:t xml:space="preserve"> </w:t>
      </w:r>
    </w:p>
    <w:p w14:paraId="1B952FE1" w14:textId="77777777" w:rsidR="00862C89" w:rsidRPr="00FA36DD" w:rsidRDefault="00862C89" w:rsidP="0028171B">
      <w:pPr>
        <w:autoSpaceDE w:val="0"/>
        <w:autoSpaceDN w:val="0"/>
        <w:spacing w:line="240" w:lineRule="auto"/>
        <w:rPr>
          <w:rFonts w:ascii="Arial" w:eastAsia="Times New Roman" w:hAnsi="Arial" w:cs="Arial"/>
          <w:sz w:val="24"/>
          <w:szCs w:val="24"/>
        </w:rPr>
      </w:pPr>
      <w:r w:rsidRPr="00FA36DD">
        <w:rPr>
          <w:rFonts w:ascii="Arial" w:eastAsia="Times New Roman" w:hAnsi="Arial" w:cs="Arial"/>
          <w:sz w:val="24"/>
          <w:szCs w:val="24"/>
        </w:rPr>
        <w:tab/>
      </w:r>
      <w:r w:rsidRPr="00FA36DD">
        <w:rPr>
          <w:rFonts w:ascii="Arial" w:eastAsia="Times New Roman" w:hAnsi="Arial" w:cs="Arial"/>
          <w:sz w:val="24"/>
          <w:szCs w:val="24"/>
        </w:rPr>
        <w:tab/>
      </w:r>
      <w:r w:rsidRPr="00FA36DD">
        <w:rPr>
          <w:rFonts w:ascii="Arial" w:eastAsia="Times New Roman" w:hAnsi="Arial" w:cs="Arial"/>
          <w:sz w:val="24"/>
          <w:szCs w:val="24"/>
        </w:rPr>
        <w:t xml:space="preserve"> </w:t>
      </w:r>
      <w:r w:rsidRPr="00FA36DD">
        <w:rPr>
          <w:rFonts w:ascii="Arial" w:eastAsia="Times New Roman" w:hAnsi="Arial" w:cs="Arial"/>
          <w:sz w:val="24"/>
          <w:szCs w:val="24"/>
        </w:rPr>
        <w:tab/>
      </w:r>
      <w:r w:rsidRPr="00FA36DD">
        <w:rPr>
          <w:rFonts w:ascii="Arial" w:eastAsia="Times New Roman" w:hAnsi="Arial" w:cs="Arial"/>
          <w:sz w:val="24"/>
          <w:szCs w:val="24"/>
        </w:rPr>
        <w:tab/>
      </w:r>
      <w:r w:rsidRPr="00FA36DD">
        <w:rPr>
          <w:rFonts w:ascii="Arial" w:eastAsia="Times New Roman" w:hAnsi="Arial" w:cs="Arial"/>
          <w:sz w:val="24"/>
          <w:szCs w:val="24"/>
        </w:rPr>
        <w:tab/>
      </w:r>
    </w:p>
    <w:p w14:paraId="1B952FE2" w14:textId="77777777" w:rsidR="00862C89" w:rsidRPr="00FA36DD" w:rsidRDefault="00862C89" w:rsidP="0028171B">
      <w:pPr>
        <w:autoSpaceDE w:val="0"/>
        <w:autoSpaceDN w:val="0"/>
        <w:spacing w:line="240" w:lineRule="auto"/>
        <w:rPr>
          <w:rFonts w:ascii="Arial" w:eastAsia="Times New Roman" w:hAnsi="Arial" w:cs="Arial"/>
          <w:b/>
          <w:bCs/>
          <w:sz w:val="24"/>
          <w:szCs w:val="24"/>
        </w:rPr>
      </w:pPr>
      <w:r w:rsidRPr="00FA36DD">
        <w:rPr>
          <w:rFonts w:ascii="Arial" w:eastAsia="Times New Roman" w:hAnsi="Arial" w:cs="Arial"/>
          <w:b/>
          <w:bCs/>
          <w:sz w:val="24"/>
          <w:szCs w:val="24"/>
        </w:rPr>
        <w:tab/>
      </w:r>
    </w:p>
    <w:p w14:paraId="1B952FE3" w14:textId="77777777" w:rsidR="00862C89" w:rsidRPr="00FA36DD" w:rsidRDefault="00862C89" w:rsidP="0028171B">
      <w:pPr>
        <w:autoSpaceDE w:val="0"/>
        <w:autoSpaceDN w:val="0"/>
        <w:spacing w:line="240" w:lineRule="auto"/>
        <w:rPr>
          <w:rFonts w:ascii="Arial" w:eastAsia="Times New Roman" w:hAnsi="Arial" w:cs="Arial"/>
          <w:sz w:val="24"/>
          <w:szCs w:val="24"/>
        </w:rPr>
      </w:pPr>
    </w:p>
    <w:p w14:paraId="1B952FE4" w14:textId="77777777" w:rsidR="00862C89" w:rsidRPr="00FA36DD" w:rsidRDefault="00862C89" w:rsidP="0028171B">
      <w:pPr>
        <w:autoSpaceDE w:val="0"/>
        <w:autoSpaceDN w:val="0"/>
        <w:spacing w:line="240" w:lineRule="auto"/>
        <w:rPr>
          <w:rFonts w:ascii="Arial" w:eastAsia="Times New Roman" w:hAnsi="Arial" w:cs="Arial"/>
          <w:b/>
          <w:bCs/>
          <w:sz w:val="24"/>
          <w:szCs w:val="24"/>
        </w:rPr>
      </w:pPr>
      <w:r w:rsidRPr="00FA36DD">
        <w:rPr>
          <w:rFonts w:ascii="Arial" w:eastAsia="Times New Roman" w:hAnsi="Arial" w:cs="Arial"/>
          <w:b/>
          <w:bCs/>
          <w:sz w:val="24"/>
          <w:szCs w:val="24"/>
        </w:rPr>
        <w:t xml:space="preserve">Point of Contact:  </w:t>
      </w:r>
      <w:r w:rsidRPr="00FA36DD">
        <w:rPr>
          <w:rFonts w:ascii="Arial" w:eastAsia="Times New Roman" w:hAnsi="Arial" w:cs="Arial"/>
          <w:b/>
          <w:bCs/>
          <w:sz w:val="24"/>
          <w:szCs w:val="24"/>
        </w:rPr>
        <w:t xml:space="preserve"> </w:t>
      </w:r>
    </w:p>
    <w:p w14:paraId="1B952FE5" w14:textId="77777777" w:rsidR="00862C89" w:rsidRPr="00FA36DD" w:rsidRDefault="00862C89" w:rsidP="0028171B">
      <w:pPr>
        <w:autoSpaceDE w:val="0"/>
        <w:autoSpaceDN w:val="0"/>
        <w:spacing w:line="240" w:lineRule="auto"/>
        <w:rPr>
          <w:rFonts w:ascii="Arial" w:eastAsia="Times New Roman" w:hAnsi="Arial" w:cs="Arial"/>
          <w:b/>
          <w:bCs/>
          <w:sz w:val="24"/>
          <w:szCs w:val="24"/>
        </w:rPr>
      </w:pPr>
      <w:r w:rsidRPr="00FA36DD">
        <w:rPr>
          <w:rFonts w:ascii="Arial" w:eastAsia="Times New Roman" w:hAnsi="Arial" w:cs="Arial"/>
          <w:b/>
          <w:bCs/>
          <w:sz w:val="24"/>
          <w:szCs w:val="24"/>
        </w:rPr>
        <w:t>Phone:</w:t>
      </w:r>
      <w:r w:rsidRPr="00FA36DD">
        <w:rPr>
          <w:rFonts w:ascii="Arial" w:eastAsia="Times New Roman" w:hAnsi="Arial" w:cs="Arial"/>
          <w:b/>
          <w:bCs/>
          <w:sz w:val="24"/>
          <w:szCs w:val="24"/>
        </w:rPr>
        <w:tab/>
        <w:t xml:space="preserve">                 </w:t>
      </w:r>
      <w:r w:rsidRPr="00FA36DD">
        <w:rPr>
          <w:rFonts w:ascii="Arial" w:eastAsia="Times New Roman" w:hAnsi="Arial" w:cs="Arial"/>
          <w:b/>
          <w:bCs/>
          <w:sz w:val="24"/>
          <w:szCs w:val="24"/>
        </w:rPr>
        <w:t xml:space="preserve"> </w:t>
      </w:r>
    </w:p>
    <w:p w14:paraId="1B952FE6" w14:textId="77777777" w:rsidR="00862C89" w:rsidRPr="00FA36DD" w:rsidRDefault="00862C89" w:rsidP="0028171B">
      <w:pPr>
        <w:autoSpaceDE w:val="0"/>
        <w:autoSpaceDN w:val="0"/>
        <w:spacing w:line="240" w:lineRule="auto"/>
        <w:rPr>
          <w:rFonts w:ascii="Arial" w:eastAsia="Times New Roman" w:hAnsi="Arial" w:cs="Arial"/>
          <w:b/>
          <w:bCs/>
          <w:sz w:val="24"/>
          <w:szCs w:val="24"/>
        </w:rPr>
      </w:pPr>
      <w:r w:rsidRPr="00FA36DD">
        <w:rPr>
          <w:rFonts w:ascii="Arial" w:eastAsia="Times New Roman" w:hAnsi="Arial" w:cs="Arial"/>
          <w:b/>
          <w:bCs/>
          <w:sz w:val="24"/>
          <w:szCs w:val="24"/>
        </w:rPr>
        <w:t xml:space="preserve">Email:                   </w:t>
      </w:r>
      <w:r w:rsidRPr="00FA36DD">
        <w:rPr>
          <w:rFonts w:ascii="Arial" w:eastAsia="Times New Roman" w:hAnsi="Arial" w:cs="Arial"/>
          <w:b/>
          <w:bCs/>
          <w:sz w:val="24"/>
          <w:szCs w:val="24"/>
        </w:rPr>
        <w:t xml:space="preserve"> </w:t>
      </w:r>
      <w:r w:rsidRPr="00FA36DD">
        <w:rPr>
          <w:rFonts w:ascii="Arial" w:eastAsia="Times New Roman" w:hAnsi="Arial" w:cs="Arial"/>
          <w:b/>
          <w:bCs/>
          <w:sz w:val="24"/>
          <w:szCs w:val="24"/>
        </w:rPr>
        <w:t xml:space="preserve"> </w:t>
      </w:r>
    </w:p>
    <w:p w14:paraId="1B952FE7" w14:textId="77777777" w:rsidR="00862C89" w:rsidRPr="00FA36DD" w:rsidRDefault="00862C89" w:rsidP="0028171B">
      <w:pPr>
        <w:autoSpaceDE w:val="0"/>
        <w:autoSpaceDN w:val="0"/>
        <w:spacing w:line="240" w:lineRule="auto"/>
        <w:rPr>
          <w:rFonts w:ascii="Arial" w:eastAsia="Times New Roman" w:hAnsi="Arial" w:cs="Arial"/>
          <w:sz w:val="24"/>
          <w:szCs w:val="24"/>
        </w:rPr>
      </w:pPr>
    </w:p>
    <w:p w14:paraId="1B952FE8" w14:textId="77777777" w:rsidR="00862C89" w:rsidRPr="00FA36DD" w:rsidRDefault="00862C89" w:rsidP="0028171B">
      <w:pPr>
        <w:autoSpaceDE w:val="0"/>
        <w:autoSpaceDN w:val="0"/>
        <w:spacing w:line="240" w:lineRule="auto"/>
        <w:rPr>
          <w:rFonts w:ascii="Arial" w:eastAsia="Times New Roman" w:hAnsi="Arial" w:cs="Arial"/>
          <w:sz w:val="24"/>
          <w:szCs w:val="24"/>
        </w:rPr>
      </w:pPr>
    </w:p>
    <w:p w14:paraId="1B952FE9" w14:textId="77777777" w:rsidR="00862C89" w:rsidRPr="00FA36DD" w:rsidRDefault="00862C89" w:rsidP="0028171B">
      <w:pPr>
        <w:autoSpaceDE w:val="0"/>
        <w:autoSpaceDN w:val="0"/>
        <w:spacing w:line="240" w:lineRule="auto"/>
        <w:rPr>
          <w:rFonts w:ascii="Arial" w:eastAsia="Times New Roman" w:hAnsi="Arial" w:cs="Arial"/>
          <w:sz w:val="24"/>
          <w:szCs w:val="24"/>
        </w:rPr>
      </w:pPr>
    </w:p>
    <w:p w14:paraId="1B952FEA" w14:textId="77777777" w:rsidR="00862C89" w:rsidRPr="00FA36DD" w:rsidRDefault="00862C89" w:rsidP="0028171B">
      <w:pPr>
        <w:autoSpaceDE w:val="0"/>
        <w:autoSpaceDN w:val="0"/>
        <w:spacing w:line="240" w:lineRule="auto"/>
        <w:rPr>
          <w:rFonts w:ascii="Arial" w:eastAsia="Times New Roman" w:hAnsi="Arial" w:cs="Arial"/>
          <w:sz w:val="24"/>
          <w:szCs w:val="24"/>
        </w:rPr>
      </w:pPr>
      <w:r w:rsidRPr="00FA36DD">
        <w:rPr>
          <w:rFonts w:ascii="Arial" w:eastAsia="Times New Roman" w:hAnsi="Arial" w:cs="Arial"/>
          <w:sz w:val="24"/>
          <w:szCs w:val="24"/>
        </w:rPr>
        <w:t xml:space="preserve">Contractor Performed as the (   </w:t>
      </w:r>
      <w:r w:rsidRPr="00FA36DD">
        <w:rPr>
          <w:rFonts w:ascii="Arial" w:eastAsia="Times New Roman" w:hAnsi="Arial" w:cs="Arial"/>
          <w:b/>
          <w:bCs/>
          <w:sz w:val="24"/>
          <w:szCs w:val="24"/>
        </w:rPr>
        <w:t>) prime</w:t>
      </w:r>
      <w:r w:rsidRPr="00FA36DD">
        <w:rPr>
          <w:rFonts w:ascii="Arial" w:eastAsia="Times New Roman" w:hAnsi="Arial" w:cs="Arial"/>
          <w:sz w:val="24"/>
          <w:szCs w:val="24"/>
        </w:rPr>
        <w:t xml:space="preserve"> Contractor, or the (   ) </w:t>
      </w:r>
      <w:r w:rsidRPr="00FA36DD">
        <w:rPr>
          <w:rFonts w:ascii="Arial" w:eastAsia="Times New Roman" w:hAnsi="Arial" w:cs="Arial"/>
          <w:b/>
          <w:bCs/>
          <w:sz w:val="24"/>
          <w:szCs w:val="24"/>
        </w:rPr>
        <w:t>Sub</w:t>
      </w:r>
      <w:r w:rsidRPr="00FA36DD">
        <w:rPr>
          <w:rFonts w:ascii="Arial" w:eastAsia="Times New Roman" w:hAnsi="Arial" w:cs="Arial"/>
          <w:sz w:val="24"/>
          <w:szCs w:val="24"/>
        </w:rPr>
        <w:t>-Contractor</w:t>
      </w:r>
    </w:p>
    <w:p w14:paraId="1B952FEB" w14:textId="77777777" w:rsidR="00862C89" w:rsidRPr="00FA36DD" w:rsidRDefault="00862C89" w:rsidP="0028171B">
      <w:pPr>
        <w:autoSpaceDE w:val="0"/>
        <w:autoSpaceDN w:val="0"/>
        <w:spacing w:line="240" w:lineRule="auto"/>
        <w:rPr>
          <w:rFonts w:ascii="Arial" w:eastAsia="Times New Roman" w:hAnsi="Arial" w:cs="Arial"/>
          <w:sz w:val="24"/>
          <w:szCs w:val="24"/>
        </w:rPr>
      </w:pPr>
    </w:p>
    <w:p w14:paraId="1B952FEC" w14:textId="77777777" w:rsidR="00862C89" w:rsidRPr="00FA36DD" w:rsidRDefault="00862C89" w:rsidP="0028171B">
      <w:pPr>
        <w:numPr>
          <w:ilvl w:val="0"/>
          <w:numId w:val="4"/>
        </w:numPr>
        <w:autoSpaceDE w:val="0"/>
        <w:autoSpaceDN w:val="0"/>
        <w:spacing w:line="240" w:lineRule="auto"/>
        <w:ind w:left="0"/>
        <w:rPr>
          <w:rFonts w:ascii="Arial" w:eastAsia="Times New Roman" w:hAnsi="Arial" w:cs="Arial"/>
          <w:b/>
          <w:bCs/>
          <w:sz w:val="24"/>
          <w:szCs w:val="24"/>
          <w:u w:val="single"/>
        </w:rPr>
      </w:pPr>
      <w:r w:rsidRPr="00FA36DD">
        <w:rPr>
          <w:rFonts w:ascii="Arial" w:eastAsia="Times New Roman" w:hAnsi="Arial" w:cs="Arial"/>
          <w:b/>
          <w:bCs/>
          <w:sz w:val="24"/>
          <w:szCs w:val="24"/>
          <w:u w:val="single"/>
        </w:rPr>
        <w:t>RESPONDENT INFORMATION:</w:t>
      </w:r>
    </w:p>
    <w:p w14:paraId="1B952FED" w14:textId="77777777" w:rsidR="00862C89" w:rsidRPr="00FA36DD" w:rsidRDefault="00862C89" w:rsidP="0028171B">
      <w:pPr>
        <w:autoSpaceDE w:val="0"/>
        <w:autoSpaceDN w:val="0"/>
        <w:spacing w:line="240" w:lineRule="auto"/>
        <w:rPr>
          <w:rFonts w:ascii="Arial" w:eastAsia="Times New Roman" w:hAnsi="Arial" w:cs="Arial"/>
          <w:b/>
          <w:bCs/>
          <w:sz w:val="24"/>
          <w:szCs w:val="24"/>
          <w:u w:val="single"/>
        </w:rPr>
      </w:pPr>
    </w:p>
    <w:p w14:paraId="1B952FEE" w14:textId="77777777" w:rsidR="00862C89" w:rsidRPr="00FA36DD" w:rsidRDefault="00862C89" w:rsidP="0028171B">
      <w:pPr>
        <w:autoSpaceDE w:val="0"/>
        <w:autoSpaceDN w:val="0"/>
        <w:spacing w:line="240" w:lineRule="auto"/>
        <w:rPr>
          <w:rFonts w:ascii="Arial" w:eastAsia="Times New Roman" w:hAnsi="Arial" w:cs="Arial"/>
          <w:sz w:val="24"/>
          <w:szCs w:val="24"/>
        </w:rPr>
      </w:pPr>
      <w:r w:rsidRPr="00FA36DD">
        <w:rPr>
          <w:rFonts w:ascii="Arial" w:eastAsia="Times New Roman" w:hAnsi="Arial" w:cs="Arial"/>
          <w:sz w:val="24"/>
          <w:szCs w:val="24"/>
        </w:rPr>
        <w:t xml:space="preserve">Name of Respondent: </w:t>
      </w:r>
      <w:r w:rsidRPr="00FA36DD">
        <w:rPr>
          <w:rFonts w:ascii="Arial" w:eastAsia="Times New Roman" w:hAnsi="Arial" w:cs="Arial"/>
          <w:sz w:val="24"/>
          <w:szCs w:val="24"/>
        </w:rPr>
        <w:t xml:space="preserve">  </w:t>
      </w:r>
      <w:r w:rsidRPr="00FA36DD">
        <w:rPr>
          <w:rFonts w:ascii="Arial" w:eastAsia="Times New Roman" w:hAnsi="Arial" w:cs="Arial"/>
          <w:sz w:val="24"/>
          <w:szCs w:val="24"/>
        </w:rPr>
        <w:t xml:space="preserve"> </w:t>
      </w:r>
    </w:p>
    <w:p w14:paraId="1B952FEF" w14:textId="77777777" w:rsidR="00862C89" w:rsidRPr="00FA36DD" w:rsidRDefault="00862C89" w:rsidP="0028171B">
      <w:pPr>
        <w:autoSpaceDE w:val="0"/>
        <w:autoSpaceDN w:val="0"/>
        <w:spacing w:line="240" w:lineRule="auto"/>
        <w:rPr>
          <w:rFonts w:ascii="Arial" w:eastAsia="Times New Roman" w:hAnsi="Arial" w:cs="Arial"/>
          <w:sz w:val="24"/>
          <w:szCs w:val="24"/>
        </w:rPr>
      </w:pPr>
      <w:r w:rsidRPr="00FA36DD">
        <w:rPr>
          <w:rFonts w:ascii="Arial" w:eastAsia="Times New Roman" w:hAnsi="Arial" w:cs="Arial"/>
          <w:sz w:val="24"/>
          <w:szCs w:val="24"/>
        </w:rPr>
        <w:t>Title:</w:t>
      </w:r>
      <w:r w:rsidRPr="00FA36DD">
        <w:rPr>
          <w:rFonts w:ascii="Arial" w:eastAsia="Times New Roman" w:hAnsi="Arial" w:cs="Arial"/>
          <w:sz w:val="24"/>
          <w:szCs w:val="24"/>
        </w:rPr>
        <w:t xml:space="preserve"> </w:t>
      </w:r>
      <w:r w:rsidRPr="00FA36DD">
        <w:rPr>
          <w:rFonts w:ascii="Arial" w:eastAsia="Times New Roman" w:hAnsi="Arial" w:cs="Arial"/>
          <w:sz w:val="24"/>
          <w:szCs w:val="24"/>
        </w:rPr>
        <w:t xml:space="preserve"> </w:t>
      </w:r>
    </w:p>
    <w:p w14:paraId="1B952FF0" w14:textId="77777777" w:rsidR="00862C89" w:rsidRPr="00FA36DD" w:rsidRDefault="00862C89" w:rsidP="0028171B">
      <w:pPr>
        <w:autoSpaceDE w:val="0"/>
        <w:autoSpaceDN w:val="0"/>
        <w:spacing w:line="240" w:lineRule="auto"/>
        <w:rPr>
          <w:rFonts w:ascii="Arial" w:eastAsia="Times New Roman" w:hAnsi="Arial" w:cs="Arial"/>
          <w:sz w:val="24"/>
          <w:szCs w:val="24"/>
        </w:rPr>
      </w:pPr>
    </w:p>
    <w:p w14:paraId="1B952FF1" w14:textId="77777777" w:rsidR="00862C89" w:rsidRPr="00FA36DD" w:rsidRDefault="00862C89" w:rsidP="0028171B">
      <w:pPr>
        <w:autoSpaceDE w:val="0"/>
        <w:autoSpaceDN w:val="0"/>
        <w:spacing w:line="240" w:lineRule="auto"/>
        <w:rPr>
          <w:rFonts w:ascii="Arial" w:eastAsia="Times New Roman" w:hAnsi="Arial" w:cs="Arial"/>
          <w:sz w:val="24"/>
          <w:szCs w:val="24"/>
        </w:rPr>
      </w:pPr>
      <w:r w:rsidRPr="00FA36DD">
        <w:rPr>
          <w:rFonts w:ascii="Arial" w:eastAsia="Times New Roman" w:hAnsi="Arial" w:cs="Arial"/>
          <w:sz w:val="24"/>
          <w:szCs w:val="24"/>
        </w:rPr>
        <w:t xml:space="preserve">Organization:  </w:t>
      </w:r>
      <w:r w:rsidRPr="00FA36DD">
        <w:rPr>
          <w:rFonts w:ascii="Arial" w:eastAsia="Times New Roman" w:hAnsi="Arial" w:cs="Arial"/>
          <w:sz w:val="24"/>
          <w:szCs w:val="24"/>
        </w:rPr>
        <w:t xml:space="preserve"> </w:t>
      </w:r>
    </w:p>
    <w:p w14:paraId="1B952FF2" w14:textId="77777777" w:rsidR="00862C89" w:rsidRPr="00FA36DD" w:rsidRDefault="00862C89" w:rsidP="0028171B">
      <w:pPr>
        <w:autoSpaceDE w:val="0"/>
        <w:autoSpaceDN w:val="0"/>
        <w:spacing w:line="240" w:lineRule="auto"/>
        <w:rPr>
          <w:rFonts w:ascii="Arial" w:eastAsia="Times New Roman" w:hAnsi="Arial" w:cs="Arial"/>
          <w:sz w:val="24"/>
          <w:szCs w:val="24"/>
        </w:rPr>
      </w:pPr>
    </w:p>
    <w:p w14:paraId="1B952FF3" w14:textId="77777777" w:rsidR="00862C89" w:rsidRPr="00FA36DD" w:rsidRDefault="00862C89" w:rsidP="0028171B">
      <w:pPr>
        <w:autoSpaceDE w:val="0"/>
        <w:autoSpaceDN w:val="0"/>
        <w:spacing w:line="240" w:lineRule="auto"/>
        <w:rPr>
          <w:rFonts w:ascii="Arial" w:eastAsia="Times New Roman" w:hAnsi="Arial" w:cs="Arial"/>
          <w:sz w:val="24"/>
          <w:szCs w:val="24"/>
        </w:rPr>
      </w:pPr>
      <w:r w:rsidRPr="00FA36DD">
        <w:rPr>
          <w:rFonts w:ascii="Arial" w:eastAsia="Times New Roman" w:hAnsi="Arial" w:cs="Arial"/>
          <w:sz w:val="24"/>
          <w:szCs w:val="24"/>
        </w:rPr>
        <w:t xml:space="preserve">Telephone </w:t>
      </w:r>
      <w:r w:rsidRPr="00FA36DD">
        <w:rPr>
          <w:rFonts w:ascii="Arial" w:eastAsia="Times New Roman" w:hAnsi="Arial" w:cs="Arial"/>
          <w:sz w:val="24"/>
          <w:szCs w:val="24"/>
        </w:rPr>
        <w:t xml:space="preserve">Number: </w:t>
      </w:r>
      <w:r w:rsidRPr="00FA36DD">
        <w:rPr>
          <w:rFonts w:ascii="Arial" w:eastAsia="Times New Roman" w:hAnsi="Arial" w:cs="Arial"/>
          <w:sz w:val="24"/>
          <w:szCs w:val="24"/>
        </w:rPr>
        <w:t xml:space="preserve"> </w:t>
      </w:r>
      <w:r w:rsidRPr="00FA36DD">
        <w:rPr>
          <w:rFonts w:ascii="Arial" w:eastAsia="Times New Roman" w:hAnsi="Arial" w:cs="Arial"/>
          <w:sz w:val="24"/>
          <w:szCs w:val="24"/>
        </w:rPr>
        <w:t xml:space="preserve"> </w:t>
      </w:r>
    </w:p>
    <w:p w14:paraId="1B952FF4" w14:textId="77777777" w:rsidR="00862C89" w:rsidRPr="00FA36DD" w:rsidRDefault="00862C89" w:rsidP="0028171B">
      <w:pPr>
        <w:autoSpaceDE w:val="0"/>
        <w:autoSpaceDN w:val="0"/>
        <w:spacing w:line="240" w:lineRule="auto"/>
        <w:rPr>
          <w:rFonts w:ascii="Arial" w:eastAsia="Times New Roman" w:hAnsi="Arial" w:cs="Arial"/>
          <w:sz w:val="24"/>
          <w:szCs w:val="24"/>
        </w:rPr>
      </w:pPr>
    </w:p>
    <w:p w14:paraId="1B952FF5" w14:textId="77777777" w:rsidR="00862C89" w:rsidRPr="00FA36DD" w:rsidRDefault="00862C89" w:rsidP="0028171B">
      <w:pPr>
        <w:autoSpaceDE w:val="0"/>
        <w:autoSpaceDN w:val="0"/>
        <w:spacing w:line="240" w:lineRule="auto"/>
        <w:rPr>
          <w:rFonts w:ascii="Arial" w:eastAsia="Times New Roman" w:hAnsi="Arial" w:cs="Arial"/>
          <w:sz w:val="24"/>
          <w:szCs w:val="24"/>
        </w:rPr>
      </w:pPr>
      <w:r w:rsidRPr="00FA36DD">
        <w:rPr>
          <w:rFonts w:ascii="Arial" w:eastAsia="Times New Roman" w:hAnsi="Arial" w:cs="Arial"/>
          <w:sz w:val="24"/>
          <w:szCs w:val="24"/>
        </w:rPr>
        <w:t>SIGNATURE______________________________</w:t>
      </w:r>
    </w:p>
    <w:p w14:paraId="1B952FF6" w14:textId="77777777" w:rsidR="00862C89" w:rsidRPr="00FA36DD" w:rsidRDefault="00862C89" w:rsidP="0028171B">
      <w:pPr>
        <w:autoSpaceDE w:val="0"/>
        <w:autoSpaceDN w:val="0"/>
        <w:spacing w:line="240" w:lineRule="auto"/>
        <w:rPr>
          <w:rFonts w:ascii="Arial" w:eastAsia="Times New Roman" w:hAnsi="Arial" w:cs="Arial"/>
          <w:sz w:val="24"/>
          <w:szCs w:val="24"/>
        </w:rPr>
      </w:pPr>
    </w:p>
    <w:p w14:paraId="1B952FF7" w14:textId="77777777" w:rsidR="00862C89" w:rsidRPr="00FA36DD" w:rsidRDefault="00862C89" w:rsidP="0028171B">
      <w:pPr>
        <w:pStyle w:val="ListParagraph"/>
        <w:numPr>
          <w:ilvl w:val="0"/>
          <w:numId w:val="4"/>
        </w:numPr>
        <w:autoSpaceDE w:val="0"/>
        <w:autoSpaceDN w:val="0"/>
        <w:spacing w:line="240" w:lineRule="auto"/>
        <w:ind w:left="0"/>
        <w:rPr>
          <w:rStyle w:val="Hyperlink"/>
          <w:rFonts w:ascii="Arial" w:eastAsia="Times New Roman" w:hAnsi="Arial" w:cs="Arial"/>
          <w:color w:val="auto"/>
          <w:sz w:val="24"/>
          <w:szCs w:val="24"/>
          <w:u w:val="none"/>
        </w:rPr>
      </w:pPr>
      <w:r w:rsidRPr="00FA36DD">
        <w:rPr>
          <w:rFonts w:ascii="Arial" w:eastAsia="Times New Roman" w:hAnsi="Arial" w:cs="Arial"/>
          <w:sz w:val="24"/>
          <w:szCs w:val="24"/>
        </w:rPr>
        <w:t xml:space="preserve">EMAIL COMPLETED SURVEY FORM TO:    </w:t>
      </w:r>
      <w:hyperlink r:id="rId40" w:history="1">
        <w:r w:rsidRPr="00FA36DD">
          <w:rPr>
            <w:rStyle w:val="Hyperlink"/>
            <w:rFonts w:ascii="Arial" w:eastAsia="Times New Roman" w:hAnsi="Arial" w:cs="Arial"/>
            <w:sz w:val="24"/>
            <w:szCs w:val="24"/>
          </w:rPr>
          <w:t>Jeffrey.Fleming@va.gov</w:t>
        </w:r>
      </w:hyperlink>
    </w:p>
    <w:p w14:paraId="1B952FF8" w14:textId="77777777" w:rsidR="00862C89" w:rsidRPr="00FA36DD" w:rsidRDefault="00862C89" w:rsidP="0028171B">
      <w:pPr>
        <w:pStyle w:val="ListParagraph"/>
        <w:numPr>
          <w:ilvl w:val="0"/>
          <w:numId w:val="4"/>
        </w:numPr>
        <w:autoSpaceDE w:val="0"/>
        <w:autoSpaceDN w:val="0"/>
        <w:spacing w:line="240" w:lineRule="auto"/>
        <w:ind w:left="0"/>
        <w:rPr>
          <w:rFonts w:ascii="Arial" w:eastAsia="Times New Roman" w:hAnsi="Arial" w:cs="Arial"/>
          <w:sz w:val="24"/>
          <w:szCs w:val="24"/>
        </w:rPr>
      </w:pPr>
    </w:p>
    <w:p w14:paraId="1B952FF9" w14:textId="77777777" w:rsidR="00862C89" w:rsidRPr="00FA36DD" w:rsidRDefault="00862C89" w:rsidP="0028171B">
      <w:pPr>
        <w:autoSpaceDE w:val="0"/>
        <w:autoSpaceDN w:val="0"/>
        <w:spacing w:line="240" w:lineRule="auto"/>
        <w:rPr>
          <w:rFonts w:ascii="Arial" w:eastAsia="Times New Roman" w:hAnsi="Arial" w:cs="Arial"/>
          <w:sz w:val="24"/>
          <w:szCs w:val="24"/>
        </w:rPr>
      </w:pPr>
    </w:p>
    <w:p w14:paraId="1B952FFA" w14:textId="77777777" w:rsidR="00862C89" w:rsidRPr="00FA36DD" w:rsidRDefault="00862C89" w:rsidP="0028171B">
      <w:pPr>
        <w:autoSpaceDE w:val="0"/>
        <w:autoSpaceDN w:val="0"/>
        <w:spacing w:line="240" w:lineRule="auto"/>
        <w:rPr>
          <w:rFonts w:ascii="Arial" w:eastAsia="Times New Roman" w:hAnsi="Arial" w:cs="Arial"/>
          <w:sz w:val="24"/>
          <w:szCs w:val="24"/>
        </w:rPr>
      </w:pPr>
    </w:p>
    <w:p w14:paraId="1B952FFB" w14:textId="77777777" w:rsidR="00862C89" w:rsidRPr="00FA36DD" w:rsidRDefault="00862C89" w:rsidP="0028171B">
      <w:pPr>
        <w:autoSpaceDE w:val="0"/>
        <w:autoSpaceDN w:val="0"/>
        <w:spacing w:line="240" w:lineRule="auto"/>
        <w:jc w:val="center"/>
        <w:rPr>
          <w:rFonts w:ascii="Arial" w:eastAsia="Times New Roman" w:hAnsi="Arial" w:cs="Arial"/>
          <w:b/>
          <w:bCs/>
          <w:sz w:val="24"/>
          <w:szCs w:val="24"/>
        </w:rPr>
      </w:pPr>
      <w:r w:rsidRPr="00FA36DD">
        <w:rPr>
          <w:rFonts w:ascii="Arial" w:eastAsia="Times New Roman" w:hAnsi="Arial" w:cs="Arial"/>
          <w:sz w:val="24"/>
          <w:szCs w:val="24"/>
        </w:rPr>
        <w:br w:type="page"/>
      </w:r>
      <w:r w:rsidRPr="00FA36DD">
        <w:rPr>
          <w:rFonts w:ascii="Arial" w:eastAsia="Times New Roman" w:hAnsi="Arial" w:cs="Arial"/>
          <w:b/>
          <w:bCs/>
          <w:sz w:val="24"/>
          <w:szCs w:val="24"/>
        </w:rPr>
        <w:lastRenderedPageBreak/>
        <w:t>PAST AND PRESENT PERFORMANCE SURVEY</w:t>
      </w:r>
    </w:p>
    <w:p w14:paraId="1B952FFC" w14:textId="77777777" w:rsidR="00862C89" w:rsidRPr="00FA36DD" w:rsidRDefault="00862C89" w:rsidP="0028171B">
      <w:pPr>
        <w:autoSpaceDE w:val="0"/>
        <w:autoSpaceDN w:val="0"/>
        <w:spacing w:line="240" w:lineRule="auto"/>
        <w:jc w:val="center"/>
        <w:rPr>
          <w:rFonts w:ascii="Arial" w:eastAsia="Times New Roman" w:hAnsi="Arial" w:cs="Arial"/>
          <w:b/>
          <w:bCs/>
          <w:sz w:val="24"/>
          <w:szCs w:val="24"/>
        </w:rPr>
      </w:pPr>
      <w:r w:rsidRPr="00FA36DD">
        <w:rPr>
          <w:rFonts w:ascii="Arial" w:eastAsia="Times New Roman" w:hAnsi="Arial" w:cs="Arial"/>
          <w:b/>
          <w:bCs/>
          <w:sz w:val="24"/>
          <w:szCs w:val="24"/>
        </w:rPr>
        <w:t> </w:t>
      </w:r>
    </w:p>
    <w:p w14:paraId="1B952FFD" w14:textId="77777777" w:rsidR="00862C89" w:rsidRPr="00FA36DD" w:rsidRDefault="00862C89" w:rsidP="0028171B">
      <w:pPr>
        <w:autoSpaceDE w:val="0"/>
        <w:autoSpaceDN w:val="0"/>
        <w:spacing w:line="240" w:lineRule="auto"/>
        <w:rPr>
          <w:rFonts w:ascii="Arial" w:eastAsia="Times New Roman" w:hAnsi="Arial" w:cs="Arial"/>
          <w:b/>
          <w:bCs/>
          <w:sz w:val="24"/>
          <w:szCs w:val="24"/>
        </w:rPr>
      </w:pPr>
      <w:r w:rsidRPr="00FA36DD">
        <w:rPr>
          <w:rFonts w:ascii="Arial" w:eastAsia="Times New Roman" w:hAnsi="Arial" w:cs="Arial"/>
          <w:sz w:val="24"/>
          <w:szCs w:val="24"/>
        </w:rPr>
        <w:t>D.</w:t>
      </w:r>
      <w:r w:rsidRPr="00FA36DD">
        <w:rPr>
          <w:rFonts w:ascii="Arial" w:eastAsia="Times New Roman" w:hAnsi="Arial" w:cs="Arial"/>
          <w:b/>
          <w:bCs/>
          <w:sz w:val="24"/>
          <w:szCs w:val="24"/>
        </w:rPr>
        <w:t xml:space="preserve">  </w:t>
      </w:r>
      <w:r w:rsidRPr="00FA36DD">
        <w:rPr>
          <w:rFonts w:ascii="Arial" w:eastAsia="Times New Roman" w:hAnsi="Arial" w:cs="Arial"/>
          <w:b/>
          <w:bCs/>
          <w:sz w:val="24"/>
          <w:szCs w:val="24"/>
          <w:u w:val="single"/>
        </w:rPr>
        <w:t>PERFORMANCE INFORMATION</w:t>
      </w:r>
      <w:r w:rsidRPr="00FA36DD">
        <w:rPr>
          <w:rFonts w:ascii="Arial" w:eastAsia="Times New Roman" w:hAnsi="Arial" w:cs="Arial"/>
          <w:b/>
          <w:bCs/>
          <w:sz w:val="24"/>
          <w:szCs w:val="24"/>
        </w:rPr>
        <w:t xml:space="preserve">:  </w:t>
      </w:r>
      <w:r w:rsidRPr="00FA36DD">
        <w:rPr>
          <w:rFonts w:ascii="Arial" w:eastAsia="Times New Roman" w:hAnsi="Arial" w:cs="Arial"/>
          <w:sz w:val="24"/>
          <w:szCs w:val="24"/>
        </w:rPr>
        <w:t>Choose and circle the number on the scale of 1-6 that most accurately describes the contractor's performance or situation.</w:t>
      </w:r>
    </w:p>
    <w:p w14:paraId="1B952FFE" w14:textId="77777777" w:rsidR="00862C89" w:rsidRPr="00FA36DD" w:rsidRDefault="00862C89" w:rsidP="0028171B">
      <w:pPr>
        <w:autoSpaceDE w:val="0"/>
        <w:autoSpaceDN w:val="0"/>
        <w:spacing w:line="240" w:lineRule="auto"/>
        <w:rPr>
          <w:rFonts w:ascii="Arial" w:eastAsia="Times New Roman" w:hAnsi="Arial" w:cs="Arial"/>
          <w:sz w:val="24"/>
          <w:szCs w:val="24"/>
        </w:rPr>
      </w:pPr>
    </w:p>
    <w:p w14:paraId="1B952FFF" w14:textId="77777777" w:rsidR="00862C89" w:rsidRPr="00FA36DD" w:rsidRDefault="00862C89" w:rsidP="0028171B">
      <w:pPr>
        <w:autoSpaceDE w:val="0"/>
        <w:autoSpaceDN w:val="0"/>
        <w:spacing w:line="240" w:lineRule="auto"/>
        <w:rPr>
          <w:rFonts w:ascii="Arial" w:eastAsia="Times New Roman" w:hAnsi="Arial" w:cs="Arial"/>
          <w:b/>
          <w:bCs/>
          <w:sz w:val="24"/>
          <w:szCs w:val="24"/>
        </w:rPr>
      </w:pPr>
      <w:r w:rsidRPr="00FA36DD">
        <w:rPr>
          <w:rFonts w:ascii="Arial" w:eastAsia="Times New Roman" w:hAnsi="Arial" w:cs="Arial"/>
          <w:b/>
          <w:bCs/>
          <w:sz w:val="24"/>
          <w:szCs w:val="24"/>
          <w:u w:val="single"/>
        </w:rPr>
        <w:t>CODE/PERFORMANCE LEVEL</w:t>
      </w:r>
    </w:p>
    <w:p w14:paraId="1B953000" w14:textId="77777777" w:rsidR="00862C89" w:rsidRPr="00FA36DD" w:rsidRDefault="00862C89" w:rsidP="0028171B">
      <w:pPr>
        <w:autoSpaceDE w:val="0"/>
        <w:autoSpaceDN w:val="0"/>
        <w:spacing w:line="240" w:lineRule="auto"/>
        <w:rPr>
          <w:rFonts w:ascii="Arial" w:eastAsia="Times New Roman" w:hAnsi="Arial" w:cs="Arial"/>
          <w:b/>
          <w:bCs/>
          <w:sz w:val="24"/>
          <w:szCs w:val="24"/>
        </w:rPr>
      </w:pPr>
    </w:p>
    <w:p w14:paraId="1B953001" w14:textId="77777777" w:rsidR="00862C89" w:rsidRPr="00FA36DD" w:rsidRDefault="00862C89" w:rsidP="0028171B">
      <w:pPr>
        <w:tabs>
          <w:tab w:val="left" w:pos="360"/>
        </w:tabs>
        <w:autoSpaceDE w:val="0"/>
        <w:autoSpaceDN w:val="0"/>
        <w:spacing w:line="240" w:lineRule="auto"/>
        <w:rPr>
          <w:rFonts w:ascii="Arial" w:eastAsia="Times New Roman" w:hAnsi="Arial" w:cs="Arial"/>
          <w:sz w:val="24"/>
          <w:szCs w:val="24"/>
        </w:rPr>
      </w:pPr>
      <w:r w:rsidRPr="00FA36DD">
        <w:rPr>
          <w:rFonts w:ascii="Arial" w:eastAsia="Times New Roman" w:hAnsi="Arial" w:cs="Arial"/>
          <w:b/>
          <w:bCs/>
          <w:sz w:val="24"/>
          <w:szCs w:val="24"/>
        </w:rPr>
        <w:t>1</w:t>
      </w:r>
      <w:r w:rsidRPr="00FA36DD">
        <w:rPr>
          <w:rFonts w:ascii="Arial" w:eastAsia="Times New Roman" w:hAnsi="Arial" w:cs="Arial"/>
          <w:b/>
          <w:bCs/>
          <w:sz w:val="24"/>
          <w:szCs w:val="24"/>
        </w:rPr>
        <w:tab/>
        <w:t>UNSATISFACTORY</w:t>
      </w:r>
      <w:r w:rsidRPr="00FA36DD">
        <w:rPr>
          <w:rFonts w:ascii="Arial" w:eastAsia="Times New Roman" w:hAnsi="Arial" w:cs="Arial"/>
          <w:sz w:val="24"/>
          <w:szCs w:val="24"/>
        </w:rPr>
        <w:t xml:space="preserve"> - Performance did not meet most contractual requirement.  There were serious problems and the contractor's corrective actions were ineffective.</w:t>
      </w:r>
    </w:p>
    <w:p w14:paraId="1B953002" w14:textId="77777777" w:rsidR="00862C89" w:rsidRPr="00FA36DD" w:rsidRDefault="00862C89" w:rsidP="0028171B">
      <w:pPr>
        <w:tabs>
          <w:tab w:val="left" w:pos="360"/>
        </w:tabs>
        <w:autoSpaceDE w:val="0"/>
        <w:autoSpaceDN w:val="0"/>
        <w:spacing w:line="240" w:lineRule="auto"/>
        <w:rPr>
          <w:rFonts w:ascii="Arial" w:eastAsia="Times New Roman" w:hAnsi="Arial" w:cs="Arial"/>
          <w:b/>
          <w:bCs/>
          <w:sz w:val="24"/>
          <w:szCs w:val="24"/>
        </w:rPr>
      </w:pPr>
    </w:p>
    <w:p w14:paraId="1B953003" w14:textId="77777777" w:rsidR="00862C89" w:rsidRPr="00FA36DD" w:rsidRDefault="00862C89" w:rsidP="0028171B">
      <w:pPr>
        <w:tabs>
          <w:tab w:val="left" w:pos="360"/>
        </w:tabs>
        <w:autoSpaceDE w:val="0"/>
        <w:autoSpaceDN w:val="0"/>
        <w:spacing w:line="240" w:lineRule="auto"/>
        <w:rPr>
          <w:rFonts w:ascii="Arial" w:eastAsia="Times New Roman" w:hAnsi="Arial" w:cs="Arial"/>
          <w:sz w:val="24"/>
          <w:szCs w:val="24"/>
        </w:rPr>
      </w:pPr>
      <w:r w:rsidRPr="00FA36DD">
        <w:rPr>
          <w:rFonts w:ascii="Arial" w:eastAsia="Times New Roman" w:hAnsi="Arial" w:cs="Arial"/>
          <w:b/>
          <w:bCs/>
          <w:sz w:val="24"/>
          <w:szCs w:val="24"/>
        </w:rPr>
        <w:t>2</w:t>
      </w:r>
      <w:r w:rsidRPr="00FA36DD">
        <w:rPr>
          <w:rFonts w:ascii="Arial" w:eastAsia="Times New Roman" w:hAnsi="Arial" w:cs="Arial"/>
          <w:b/>
          <w:bCs/>
          <w:sz w:val="24"/>
          <w:szCs w:val="24"/>
        </w:rPr>
        <w:tab/>
        <w:t>MARGINAL</w:t>
      </w:r>
      <w:r w:rsidRPr="00FA36DD">
        <w:rPr>
          <w:rFonts w:ascii="Arial" w:eastAsia="Times New Roman" w:hAnsi="Arial" w:cs="Arial"/>
          <w:sz w:val="24"/>
          <w:szCs w:val="24"/>
        </w:rPr>
        <w:t xml:space="preserve"> - Performance did not meet some contractual requirements.  There were problems, some of a serious nature, for which corrective action was only marginally effective.</w:t>
      </w:r>
    </w:p>
    <w:p w14:paraId="1B953004" w14:textId="77777777" w:rsidR="00862C89" w:rsidRPr="00FA36DD" w:rsidRDefault="00862C89" w:rsidP="0028171B">
      <w:pPr>
        <w:tabs>
          <w:tab w:val="left" w:pos="360"/>
        </w:tabs>
        <w:autoSpaceDE w:val="0"/>
        <w:autoSpaceDN w:val="0"/>
        <w:spacing w:line="240" w:lineRule="auto"/>
        <w:rPr>
          <w:rFonts w:ascii="Arial" w:eastAsia="Times New Roman" w:hAnsi="Arial" w:cs="Arial"/>
          <w:b/>
          <w:bCs/>
          <w:sz w:val="24"/>
          <w:szCs w:val="24"/>
        </w:rPr>
      </w:pPr>
    </w:p>
    <w:p w14:paraId="1B953005" w14:textId="77777777" w:rsidR="00862C89" w:rsidRPr="00FA36DD" w:rsidRDefault="00862C89" w:rsidP="0028171B">
      <w:pPr>
        <w:tabs>
          <w:tab w:val="left" w:pos="360"/>
        </w:tabs>
        <w:autoSpaceDE w:val="0"/>
        <w:autoSpaceDN w:val="0"/>
        <w:spacing w:line="240" w:lineRule="auto"/>
        <w:rPr>
          <w:rFonts w:ascii="Arial" w:eastAsia="Times New Roman" w:hAnsi="Arial" w:cs="Arial"/>
          <w:sz w:val="24"/>
          <w:szCs w:val="24"/>
        </w:rPr>
      </w:pPr>
      <w:r w:rsidRPr="00FA36DD">
        <w:rPr>
          <w:rFonts w:ascii="Arial" w:eastAsia="Times New Roman" w:hAnsi="Arial" w:cs="Arial"/>
          <w:b/>
          <w:bCs/>
          <w:sz w:val="24"/>
          <w:szCs w:val="24"/>
        </w:rPr>
        <w:t>3</w:t>
      </w:r>
      <w:r w:rsidRPr="00FA36DD">
        <w:rPr>
          <w:rFonts w:ascii="Arial" w:eastAsia="Times New Roman" w:hAnsi="Arial" w:cs="Arial"/>
          <w:b/>
          <w:bCs/>
          <w:sz w:val="24"/>
          <w:szCs w:val="24"/>
        </w:rPr>
        <w:tab/>
        <w:t xml:space="preserve">NONE - </w:t>
      </w:r>
      <w:r w:rsidRPr="00FA36DD">
        <w:rPr>
          <w:rFonts w:ascii="Arial" w:eastAsia="Times New Roman" w:hAnsi="Arial" w:cs="Arial"/>
          <w:sz w:val="24"/>
          <w:szCs w:val="24"/>
        </w:rPr>
        <w:t>No record of past performance or the record is inconclusive.</w:t>
      </w:r>
    </w:p>
    <w:p w14:paraId="1B953006" w14:textId="77777777" w:rsidR="00862C89" w:rsidRPr="00FA36DD" w:rsidRDefault="00862C89" w:rsidP="0028171B">
      <w:pPr>
        <w:tabs>
          <w:tab w:val="left" w:pos="360"/>
        </w:tabs>
        <w:autoSpaceDE w:val="0"/>
        <w:autoSpaceDN w:val="0"/>
        <w:spacing w:line="240" w:lineRule="auto"/>
        <w:rPr>
          <w:rFonts w:ascii="Arial" w:eastAsia="Times New Roman" w:hAnsi="Arial" w:cs="Arial"/>
          <w:sz w:val="24"/>
          <w:szCs w:val="24"/>
        </w:rPr>
      </w:pPr>
    </w:p>
    <w:p w14:paraId="1B953007" w14:textId="77777777" w:rsidR="00862C89" w:rsidRPr="00FA36DD" w:rsidRDefault="00862C89" w:rsidP="0028171B">
      <w:pPr>
        <w:tabs>
          <w:tab w:val="left" w:pos="360"/>
        </w:tabs>
        <w:autoSpaceDE w:val="0"/>
        <w:autoSpaceDN w:val="0"/>
        <w:spacing w:line="240" w:lineRule="auto"/>
        <w:rPr>
          <w:rFonts w:ascii="Arial" w:eastAsia="Times New Roman" w:hAnsi="Arial" w:cs="Arial"/>
          <w:sz w:val="24"/>
          <w:szCs w:val="24"/>
        </w:rPr>
      </w:pPr>
      <w:r w:rsidRPr="00FA36DD">
        <w:rPr>
          <w:rFonts w:ascii="Arial" w:eastAsia="Times New Roman" w:hAnsi="Arial" w:cs="Arial"/>
          <w:b/>
          <w:bCs/>
          <w:sz w:val="24"/>
          <w:szCs w:val="24"/>
        </w:rPr>
        <w:t>4</w:t>
      </w:r>
      <w:r w:rsidRPr="00FA36DD">
        <w:rPr>
          <w:rFonts w:ascii="Arial" w:eastAsia="Times New Roman" w:hAnsi="Arial" w:cs="Arial"/>
          <w:b/>
          <w:bCs/>
          <w:sz w:val="24"/>
          <w:szCs w:val="24"/>
        </w:rPr>
        <w:tab/>
        <w:t>SATISFACTORY</w:t>
      </w:r>
      <w:r w:rsidRPr="00FA36DD">
        <w:rPr>
          <w:rFonts w:ascii="Arial" w:eastAsia="Times New Roman" w:hAnsi="Arial" w:cs="Arial"/>
          <w:sz w:val="24"/>
          <w:szCs w:val="24"/>
        </w:rPr>
        <w:t xml:space="preserve"> - Performance met contract requirements.  There were some minor problems and corrective actions taken by the contractor was satisfactory.</w:t>
      </w:r>
    </w:p>
    <w:p w14:paraId="1B953008" w14:textId="77777777" w:rsidR="00862C89" w:rsidRPr="00FA36DD" w:rsidRDefault="00862C89" w:rsidP="0028171B">
      <w:pPr>
        <w:tabs>
          <w:tab w:val="left" w:pos="360"/>
        </w:tabs>
        <w:autoSpaceDE w:val="0"/>
        <w:autoSpaceDN w:val="0"/>
        <w:spacing w:line="240" w:lineRule="auto"/>
        <w:rPr>
          <w:rFonts w:ascii="Arial" w:eastAsia="Times New Roman" w:hAnsi="Arial" w:cs="Arial"/>
          <w:sz w:val="24"/>
          <w:szCs w:val="24"/>
        </w:rPr>
      </w:pPr>
    </w:p>
    <w:p w14:paraId="1B953009" w14:textId="77777777" w:rsidR="00862C89" w:rsidRPr="00FA36DD" w:rsidRDefault="00862C89" w:rsidP="0028171B">
      <w:pPr>
        <w:tabs>
          <w:tab w:val="left" w:pos="360"/>
        </w:tabs>
        <w:autoSpaceDE w:val="0"/>
        <w:autoSpaceDN w:val="0"/>
        <w:spacing w:line="240" w:lineRule="auto"/>
        <w:rPr>
          <w:rFonts w:ascii="Arial" w:eastAsia="Times New Roman" w:hAnsi="Arial" w:cs="Arial"/>
          <w:sz w:val="24"/>
          <w:szCs w:val="24"/>
        </w:rPr>
      </w:pPr>
      <w:r w:rsidRPr="00FA36DD">
        <w:rPr>
          <w:rFonts w:ascii="Arial" w:eastAsia="Times New Roman" w:hAnsi="Arial" w:cs="Arial"/>
          <w:b/>
          <w:bCs/>
          <w:sz w:val="24"/>
          <w:szCs w:val="24"/>
        </w:rPr>
        <w:t>5</w:t>
      </w:r>
      <w:r w:rsidRPr="00FA36DD">
        <w:rPr>
          <w:rFonts w:ascii="Arial" w:eastAsia="Times New Roman" w:hAnsi="Arial" w:cs="Arial"/>
          <w:sz w:val="24"/>
          <w:szCs w:val="24"/>
        </w:rPr>
        <w:tab/>
      </w:r>
      <w:r w:rsidRPr="00FA36DD">
        <w:rPr>
          <w:rFonts w:ascii="Arial" w:eastAsia="Times New Roman" w:hAnsi="Arial" w:cs="Arial"/>
          <w:b/>
          <w:bCs/>
          <w:sz w:val="24"/>
          <w:szCs w:val="24"/>
        </w:rPr>
        <w:t>VERY GOOD</w:t>
      </w:r>
      <w:r w:rsidRPr="00FA36DD">
        <w:rPr>
          <w:rFonts w:ascii="Arial" w:eastAsia="Times New Roman" w:hAnsi="Arial" w:cs="Arial"/>
          <w:sz w:val="24"/>
          <w:szCs w:val="24"/>
        </w:rPr>
        <w:t xml:space="preserve"> - Performance met all contract requirements and exceeded </w:t>
      </w:r>
      <w:r w:rsidRPr="00FA36DD">
        <w:rPr>
          <w:rFonts w:ascii="Arial" w:eastAsia="Times New Roman" w:hAnsi="Arial" w:cs="Arial"/>
          <w:b/>
          <w:bCs/>
          <w:sz w:val="24"/>
          <w:szCs w:val="24"/>
        </w:rPr>
        <w:t xml:space="preserve">some </w:t>
      </w:r>
      <w:r w:rsidRPr="00FA36DD">
        <w:rPr>
          <w:rFonts w:ascii="Arial" w:eastAsia="Times New Roman" w:hAnsi="Arial" w:cs="Arial"/>
          <w:sz w:val="24"/>
          <w:szCs w:val="24"/>
        </w:rPr>
        <w:t xml:space="preserve">to the Government's benefit.  There were a </w:t>
      </w:r>
      <w:r w:rsidRPr="00FA36DD">
        <w:rPr>
          <w:rFonts w:ascii="Arial" w:eastAsia="Times New Roman" w:hAnsi="Arial" w:cs="Arial"/>
          <w:b/>
          <w:bCs/>
          <w:sz w:val="24"/>
          <w:szCs w:val="24"/>
        </w:rPr>
        <w:t>few minor problems</w:t>
      </w:r>
      <w:r w:rsidRPr="00FA36DD">
        <w:rPr>
          <w:rFonts w:ascii="Arial" w:eastAsia="Times New Roman" w:hAnsi="Arial" w:cs="Arial"/>
          <w:sz w:val="24"/>
          <w:szCs w:val="24"/>
        </w:rPr>
        <w:t xml:space="preserve"> which the contractor resolved in a timely effective manner.</w:t>
      </w:r>
    </w:p>
    <w:p w14:paraId="1B95300A" w14:textId="77777777" w:rsidR="00862C89" w:rsidRPr="00FA36DD" w:rsidRDefault="00862C89" w:rsidP="0028171B">
      <w:pPr>
        <w:tabs>
          <w:tab w:val="left" w:pos="360"/>
        </w:tabs>
        <w:autoSpaceDE w:val="0"/>
        <w:autoSpaceDN w:val="0"/>
        <w:spacing w:line="240" w:lineRule="auto"/>
        <w:rPr>
          <w:rFonts w:ascii="Arial" w:eastAsia="Times New Roman" w:hAnsi="Arial" w:cs="Arial"/>
          <w:sz w:val="24"/>
          <w:szCs w:val="24"/>
        </w:rPr>
      </w:pPr>
    </w:p>
    <w:p w14:paraId="1B95300B" w14:textId="77777777" w:rsidR="00862C89" w:rsidRPr="00FA36DD" w:rsidRDefault="00862C89" w:rsidP="0028171B">
      <w:pPr>
        <w:pBdr>
          <w:bottom w:val="single" w:sz="12" w:space="1" w:color="auto"/>
        </w:pBdr>
        <w:tabs>
          <w:tab w:val="left" w:pos="360"/>
        </w:tabs>
        <w:autoSpaceDE w:val="0"/>
        <w:autoSpaceDN w:val="0"/>
        <w:spacing w:line="240" w:lineRule="auto"/>
        <w:rPr>
          <w:rFonts w:ascii="Arial" w:eastAsia="Times New Roman" w:hAnsi="Arial" w:cs="Arial"/>
          <w:sz w:val="24"/>
          <w:szCs w:val="24"/>
        </w:rPr>
      </w:pPr>
      <w:r w:rsidRPr="00FA36DD">
        <w:rPr>
          <w:rFonts w:ascii="Arial" w:eastAsia="Times New Roman" w:hAnsi="Arial" w:cs="Arial"/>
          <w:b/>
          <w:bCs/>
          <w:sz w:val="24"/>
          <w:szCs w:val="24"/>
        </w:rPr>
        <w:t>6</w:t>
      </w:r>
      <w:r w:rsidRPr="00FA36DD">
        <w:rPr>
          <w:rFonts w:ascii="Arial" w:eastAsia="Times New Roman" w:hAnsi="Arial" w:cs="Arial"/>
          <w:sz w:val="24"/>
          <w:szCs w:val="24"/>
        </w:rPr>
        <w:tab/>
      </w:r>
      <w:r w:rsidRPr="00FA36DD">
        <w:rPr>
          <w:rFonts w:ascii="Arial" w:eastAsia="Times New Roman" w:hAnsi="Arial" w:cs="Arial"/>
          <w:b/>
          <w:bCs/>
          <w:sz w:val="24"/>
          <w:szCs w:val="24"/>
        </w:rPr>
        <w:t xml:space="preserve">EXCEPTIONAL </w:t>
      </w:r>
      <w:r w:rsidRPr="00FA36DD">
        <w:rPr>
          <w:rFonts w:ascii="Arial" w:eastAsia="Times New Roman" w:hAnsi="Arial" w:cs="Arial"/>
          <w:sz w:val="24"/>
          <w:szCs w:val="24"/>
        </w:rPr>
        <w:t>– Performance met all contract requirements and exceeded many to the government’s benefit.  Problems, if any, were negligible and were resolved in a timely, highly efficient manner.</w:t>
      </w:r>
    </w:p>
    <w:p w14:paraId="1B95300C" w14:textId="77777777" w:rsidR="00862C89" w:rsidRPr="00FA36DD" w:rsidRDefault="00862C89" w:rsidP="0028171B">
      <w:pPr>
        <w:pBdr>
          <w:bottom w:val="single" w:sz="12" w:space="1" w:color="auto"/>
        </w:pBdr>
        <w:tabs>
          <w:tab w:val="left" w:pos="720"/>
        </w:tabs>
        <w:autoSpaceDE w:val="0"/>
        <w:autoSpaceDN w:val="0"/>
        <w:spacing w:line="240" w:lineRule="auto"/>
        <w:rPr>
          <w:rFonts w:ascii="Arial" w:eastAsia="Times New Roman" w:hAnsi="Arial" w:cs="Arial"/>
          <w:sz w:val="24"/>
          <w:szCs w:val="24"/>
        </w:rPr>
      </w:pPr>
    </w:p>
    <w:p w14:paraId="1B95300D" w14:textId="77777777" w:rsidR="00862C89" w:rsidRPr="00FA36DD" w:rsidRDefault="00862C89" w:rsidP="00A31406">
      <w:pPr>
        <w:autoSpaceDE w:val="0"/>
        <w:autoSpaceDN w:val="0"/>
        <w:spacing w:line="240" w:lineRule="auto"/>
        <w:jc w:val="center"/>
        <w:rPr>
          <w:rFonts w:ascii="Arial" w:eastAsia="Times New Roman" w:hAnsi="Arial" w:cs="Arial"/>
          <w:bCs/>
          <w:sz w:val="24"/>
          <w:szCs w:val="24"/>
        </w:rPr>
      </w:pPr>
      <w:r w:rsidRPr="00FA36DD">
        <w:rPr>
          <w:rFonts w:ascii="Arial" w:eastAsia="Times New Roman" w:hAnsi="Arial" w:cs="Arial"/>
          <w:b/>
          <w:bCs/>
          <w:sz w:val="24"/>
          <w:szCs w:val="24"/>
        </w:rPr>
        <w:t>The contractor</w:t>
      </w:r>
      <w:r w:rsidRPr="00FA36DD">
        <w:rPr>
          <w:rFonts w:ascii="Arial" w:eastAsia="Times New Roman" w:hAnsi="Arial" w:cs="Arial"/>
          <w:bCs/>
          <w:sz w:val="24"/>
          <w:szCs w:val="24"/>
        </w:rPr>
        <w:t>: (1 being Very Bad and 6 being Very Good)</w:t>
      </w:r>
    </w:p>
    <w:p w14:paraId="1B95300E" w14:textId="77777777" w:rsidR="00862C89" w:rsidRPr="00FA36DD" w:rsidRDefault="00862C89" w:rsidP="0028171B">
      <w:pPr>
        <w:autoSpaceDE w:val="0"/>
        <w:autoSpaceDN w:val="0"/>
        <w:spacing w:line="240" w:lineRule="auto"/>
        <w:rPr>
          <w:rFonts w:ascii="Arial" w:eastAsia="Times New Roman" w:hAnsi="Arial" w:cs="Arial"/>
          <w:bCs/>
          <w:sz w:val="24"/>
          <w:szCs w:val="24"/>
        </w:rPr>
      </w:pPr>
      <w:r w:rsidRPr="00FA36DD">
        <w:rPr>
          <w:rFonts w:ascii="Arial" w:eastAsia="Times New Roman" w:hAnsi="Arial" w:cs="Arial"/>
          <w:bCs/>
          <w:sz w:val="24"/>
          <w:szCs w:val="24"/>
        </w:rPr>
        <w:t> </w:t>
      </w:r>
    </w:p>
    <w:tbl>
      <w:tblPr>
        <w:tblStyle w:val="TableGrid"/>
        <w:tblW w:w="9558"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98"/>
        <w:gridCol w:w="3060"/>
      </w:tblGrid>
      <w:tr w:rsidR="00B677E5" w14:paraId="1B953011" w14:textId="77777777" w:rsidTr="00A31406">
        <w:tc>
          <w:tcPr>
            <w:tcW w:w="6498" w:type="dxa"/>
            <w:tcBorders>
              <w:bottom w:val="single" w:sz="4" w:space="0" w:color="auto"/>
            </w:tcBorders>
          </w:tcPr>
          <w:p w14:paraId="1B95300F" w14:textId="77777777" w:rsidR="00862C89" w:rsidRPr="00FA36DD" w:rsidRDefault="00862C89" w:rsidP="00A31406">
            <w:pPr>
              <w:autoSpaceDE w:val="0"/>
              <w:autoSpaceDN w:val="0"/>
              <w:spacing w:before="160" w:after="160"/>
              <w:rPr>
                <w:rFonts w:ascii="Arial" w:eastAsia="Times New Roman" w:hAnsi="Arial" w:cs="Arial"/>
                <w:bCs/>
                <w:sz w:val="24"/>
                <w:szCs w:val="24"/>
              </w:rPr>
            </w:pPr>
            <w:r w:rsidRPr="00FA36DD">
              <w:rPr>
                <w:rFonts w:ascii="Arial" w:eastAsia="Times New Roman" w:hAnsi="Arial" w:cs="Arial"/>
                <w:sz w:val="24"/>
                <w:szCs w:val="24"/>
              </w:rPr>
              <w:t>Contractor provided adequate supervision.</w:t>
            </w:r>
          </w:p>
        </w:tc>
        <w:tc>
          <w:tcPr>
            <w:tcW w:w="3060" w:type="dxa"/>
            <w:tcBorders>
              <w:bottom w:val="single" w:sz="4" w:space="0" w:color="auto"/>
            </w:tcBorders>
          </w:tcPr>
          <w:p w14:paraId="1B953010" w14:textId="77777777" w:rsidR="00862C89" w:rsidRPr="00FA36DD" w:rsidRDefault="00862C89" w:rsidP="00A31406">
            <w:pPr>
              <w:autoSpaceDE w:val="0"/>
              <w:autoSpaceDN w:val="0"/>
              <w:spacing w:before="160" w:after="160"/>
              <w:jc w:val="right"/>
              <w:rPr>
                <w:rFonts w:ascii="Arial" w:eastAsia="Times New Roman" w:hAnsi="Arial" w:cs="Arial"/>
                <w:sz w:val="24"/>
                <w:szCs w:val="24"/>
              </w:rPr>
            </w:pPr>
            <w:r w:rsidRPr="00FA36DD">
              <w:rPr>
                <w:rFonts w:ascii="Arial" w:eastAsia="Times New Roman" w:hAnsi="Arial" w:cs="Arial"/>
                <w:sz w:val="24"/>
                <w:szCs w:val="24"/>
              </w:rPr>
              <w:t>1     2     3    4    5   6   N/A</w:t>
            </w:r>
          </w:p>
        </w:tc>
      </w:tr>
      <w:tr w:rsidR="00B677E5" w14:paraId="1B953014" w14:textId="77777777" w:rsidTr="00A31406">
        <w:tc>
          <w:tcPr>
            <w:tcW w:w="6498" w:type="dxa"/>
            <w:tcBorders>
              <w:top w:val="single" w:sz="4" w:space="0" w:color="auto"/>
              <w:bottom w:val="single" w:sz="4" w:space="0" w:color="auto"/>
            </w:tcBorders>
          </w:tcPr>
          <w:p w14:paraId="1B953012" w14:textId="77777777" w:rsidR="00862C89" w:rsidRPr="00FA36DD" w:rsidRDefault="00862C89" w:rsidP="00A31406">
            <w:pPr>
              <w:autoSpaceDE w:val="0"/>
              <w:autoSpaceDN w:val="0"/>
              <w:spacing w:before="160" w:after="160"/>
              <w:rPr>
                <w:rFonts w:ascii="Arial" w:eastAsia="Times New Roman" w:hAnsi="Arial" w:cs="Arial"/>
                <w:sz w:val="24"/>
                <w:szCs w:val="24"/>
              </w:rPr>
            </w:pPr>
            <w:r w:rsidRPr="00FA36DD">
              <w:rPr>
                <w:rFonts w:ascii="Arial" w:eastAsia="Times New Roman" w:hAnsi="Arial" w:cs="Arial"/>
                <w:sz w:val="24"/>
                <w:szCs w:val="24"/>
              </w:rPr>
              <w:t xml:space="preserve">Contractor provided experienced managers and supervisors with the technical and administrative abilities </w:t>
            </w:r>
            <w:r w:rsidRPr="00FA36DD">
              <w:rPr>
                <w:rFonts w:ascii="Arial" w:eastAsia="Times New Roman" w:hAnsi="Arial" w:cs="Arial"/>
                <w:sz w:val="24"/>
                <w:szCs w:val="24"/>
              </w:rPr>
              <w:lastRenderedPageBreak/>
              <w:t>to meet contract requirements.</w:t>
            </w:r>
          </w:p>
        </w:tc>
        <w:tc>
          <w:tcPr>
            <w:tcW w:w="3060" w:type="dxa"/>
            <w:tcBorders>
              <w:top w:val="single" w:sz="4" w:space="0" w:color="auto"/>
              <w:bottom w:val="single" w:sz="4" w:space="0" w:color="auto"/>
            </w:tcBorders>
          </w:tcPr>
          <w:p w14:paraId="1B953013" w14:textId="77777777" w:rsidR="00862C89" w:rsidRPr="00FA36DD" w:rsidRDefault="00862C89" w:rsidP="00A31406">
            <w:pPr>
              <w:autoSpaceDE w:val="0"/>
              <w:autoSpaceDN w:val="0"/>
              <w:spacing w:before="160" w:after="160"/>
              <w:jc w:val="right"/>
              <w:rPr>
                <w:rFonts w:ascii="Arial" w:eastAsia="Times New Roman" w:hAnsi="Arial" w:cs="Arial"/>
                <w:bCs/>
                <w:sz w:val="24"/>
                <w:szCs w:val="24"/>
              </w:rPr>
            </w:pPr>
            <w:r w:rsidRPr="00FA36DD">
              <w:rPr>
                <w:rFonts w:ascii="Arial" w:eastAsia="Times New Roman" w:hAnsi="Arial" w:cs="Arial"/>
                <w:sz w:val="24"/>
                <w:szCs w:val="24"/>
              </w:rPr>
              <w:lastRenderedPageBreak/>
              <w:t>1     2     3    4    5   6   N/A</w:t>
            </w:r>
          </w:p>
        </w:tc>
      </w:tr>
      <w:tr w:rsidR="00B677E5" w14:paraId="1B953017" w14:textId="77777777" w:rsidTr="00A31406">
        <w:tc>
          <w:tcPr>
            <w:tcW w:w="6498" w:type="dxa"/>
            <w:tcBorders>
              <w:top w:val="single" w:sz="4" w:space="0" w:color="auto"/>
              <w:bottom w:val="single" w:sz="4" w:space="0" w:color="auto"/>
            </w:tcBorders>
          </w:tcPr>
          <w:p w14:paraId="1B953015" w14:textId="77777777" w:rsidR="00862C89" w:rsidRPr="00FA36DD" w:rsidRDefault="00862C89" w:rsidP="00A31406">
            <w:pPr>
              <w:autoSpaceDE w:val="0"/>
              <w:autoSpaceDN w:val="0"/>
              <w:spacing w:before="160" w:after="160"/>
              <w:rPr>
                <w:rFonts w:ascii="Arial" w:eastAsia="Times New Roman" w:hAnsi="Arial" w:cs="Arial"/>
                <w:bCs/>
                <w:sz w:val="24"/>
                <w:szCs w:val="24"/>
              </w:rPr>
            </w:pPr>
            <w:r w:rsidRPr="00FA36DD">
              <w:rPr>
                <w:rFonts w:ascii="Arial" w:eastAsia="Times New Roman" w:hAnsi="Arial" w:cs="Arial"/>
                <w:sz w:val="24"/>
                <w:szCs w:val="24"/>
              </w:rPr>
              <w:t>Demonstrated ability to hire, maintain, and replace, if necessary, qualified personnel during the contract period.</w:t>
            </w:r>
          </w:p>
        </w:tc>
        <w:tc>
          <w:tcPr>
            <w:tcW w:w="3060" w:type="dxa"/>
            <w:tcBorders>
              <w:top w:val="single" w:sz="4" w:space="0" w:color="auto"/>
              <w:bottom w:val="single" w:sz="4" w:space="0" w:color="auto"/>
            </w:tcBorders>
          </w:tcPr>
          <w:p w14:paraId="1B953016" w14:textId="77777777" w:rsidR="00862C89" w:rsidRPr="00FA36DD" w:rsidRDefault="00862C89" w:rsidP="00A31406">
            <w:pPr>
              <w:autoSpaceDE w:val="0"/>
              <w:autoSpaceDN w:val="0"/>
              <w:spacing w:before="160" w:after="160"/>
              <w:jc w:val="right"/>
              <w:rPr>
                <w:rFonts w:ascii="Arial" w:eastAsia="Times New Roman" w:hAnsi="Arial" w:cs="Arial"/>
                <w:bCs/>
                <w:sz w:val="24"/>
                <w:szCs w:val="24"/>
              </w:rPr>
            </w:pPr>
            <w:r w:rsidRPr="00FA36DD">
              <w:rPr>
                <w:rFonts w:ascii="Arial" w:eastAsia="Times New Roman" w:hAnsi="Arial" w:cs="Arial"/>
                <w:sz w:val="24"/>
                <w:szCs w:val="24"/>
              </w:rPr>
              <w:t>1     2     3    4    5   6   N/A</w:t>
            </w:r>
          </w:p>
        </w:tc>
      </w:tr>
      <w:tr w:rsidR="00B677E5" w14:paraId="1B95301A" w14:textId="77777777" w:rsidTr="00A31406">
        <w:tc>
          <w:tcPr>
            <w:tcW w:w="6498" w:type="dxa"/>
            <w:tcBorders>
              <w:top w:val="single" w:sz="4" w:space="0" w:color="auto"/>
              <w:bottom w:val="single" w:sz="4" w:space="0" w:color="auto"/>
            </w:tcBorders>
          </w:tcPr>
          <w:p w14:paraId="1B953018" w14:textId="77777777" w:rsidR="00862C89" w:rsidRPr="00FA36DD" w:rsidRDefault="00862C89" w:rsidP="00A31406">
            <w:pPr>
              <w:autoSpaceDE w:val="0"/>
              <w:autoSpaceDN w:val="0"/>
              <w:spacing w:before="160" w:after="160"/>
              <w:rPr>
                <w:rFonts w:ascii="Arial" w:eastAsia="Times New Roman" w:hAnsi="Arial" w:cs="Arial"/>
                <w:sz w:val="24"/>
                <w:szCs w:val="24"/>
              </w:rPr>
            </w:pPr>
            <w:r w:rsidRPr="00FA36DD">
              <w:rPr>
                <w:rFonts w:ascii="Arial" w:eastAsia="Times New Roman" w:hAnsi="Arial" w:cs="Arial"/>
                <w:sz w:val="24"/>
                <w:szCs w:val="24"/>
              </w:rPr>
              <w:t>Corrected deficiencies in timely manner and pursuant to their quality control procedures.</w:t>
            </w:r>
          </w:p>
        </w:tc>
        <w:tc>
          <w:tcPr>
            <w:tcW w:w="3060" w:type="dxa"/>
            <w:tcBorders>
              <w:top w:val="single" w:sz="4" w:space="0" w:color="auto"/>
              <w:bottom w:val="single" w:sz="4" w:space="0" w:color="auto"/>
            </w:tcBorders>
          </w:tcPr>
          <w:p w14:paraId="1B953019" w14:textId="77777777" w:rsidR="00862C89" w:rsidRPr="00FA36DD" w:rsidRDefault="00862C89" w:rsidP="00A31406">
            <w:pPr>
              <w:autoSpaceDE w:val="0"/>
              <w:autoSpaceDN w:val="0"/>
              <w:spacing w:before="160" w:after="160"/>
              <w:jc w:val="right"/>
              <w:rPr>
                <w:rFonts w:ascii="Arial" w:eastAsia="Times New Roman" w:hAnsi="Arial" w:cs="Arial"/>
                <w:bCs/>
                <w:sz w:val="24"/>
                <w:szCs w:val="24"/>
              </w:rPr>
            </w:pPr>
            <w:r w:rsidRPr="00FA36DD">
              <w:rPr>
                <w:rFonts w:ascii="Arial" w:eastAsia="Times New Roman" w:hAnsi="Arial" w:cs="Arial"/>
                <w:sz w:val="24"/>
                <w:szCs w:val="24"/>
              </w:rPr>
              <w:t>1     2     3    4    5   6   N/A</w:t>
            </w:r>
          </w:p>
        </w:tc>
      </w:tr>
      <w:tr w:rsidR="00B677E5" w14:paraId="1B95301D" w14:textId="77777777" w:rsidTr="00A31406">
        <w:tc>
          <w:tcPr>
            <w:tcW w:w="6498" w:type="dxa"/>
            <w:tcBorders>
              <w:top w:val="single" w:sz="4" w:space="0" w:color="auto"/>
              <w:bottom w:val="single" w:sz="4" w:space="0" w:color="auto"/>
            </w:tcBorders>
          </w:tcPr>
          <w:p w14:paraId="1B95301B" w14:textId="77777777" w:rsidR="00862C89" w:rsidRPr="00FA36DD" w:rsidRDefault="00862C89" w:rsidP="00A31406">
            <w:pPr>
              <w:autoSpaceDE w:val="0"/>
              <w:autoSpaceDN w:val="0"/>
              <w:spacing w:before="160" w:after="160"/>
              <w:rPr>
                <w:rFonts w:ascii="Arial" w:eastAsia="Times New Roman" w:hAnsi="Arial" w:cs="Arial"/>
                <w:bCs/>
                <w:sz w:val="24"/>
                <w:szCs w:val="24"/>
              </w:rPr>
            </w:pPr>
            <w:r w:rsidRPr="00FA36DD">
              <w:rPr>
                <w:rFonts w:ascii="Arial" w:eastAsia="Times New Roman" w:hAnsi="Arial" w:cs="Arial"/>
                <w:sz w:val="24"/>
                <w:szCs w:val="24"/>
              </w:rPr>
              <w:t>Provided timely resolution of contract discrepancies.</w:t>
            </w:r>
          </w:p>
        </w:tc>
        <w:tc>
          <w:tcPr>
            <w:tcW w:w="3060" w:type="dxa"/>
            <w:tcBorders>
              <w:top w:val="single" w:sz="4" w:space="0" w:color="auto"/>
              <w:bottom w:val="single" w:sz="4" w:space="0" w:color="auto"/>
            </w:tcBorders>
          </w:tcPr>
          <w:p w14:paraId="1B95301C" w14:textId="77777777" w:rsidR="00862C89" w:rsidRPr="00FA36DD" w:rsidRDefault="00862C89" w:rsidP="00A31406">
            <w:pPr>
              <w:autoSpaceDE w:val="0"/>
              <w:autoSpaceDN w:val="0"/>
              <w:spacing w:before="160" w:after="160"/>
              <w:jc w:val="right"/>
              <w:rPr>
                <w:rFonts w:ascii="Arial" w:eastAsia="Times New Roman" w:hAnsi="Arial" w:cs="Arial"/>
                <w:bCs/>
                <w:sz w:val="24"/>
                <w:szCs w:val="24"/>
              </w:rPr>
            </w:pPr>
            <w:r w:rsidRPr="00FA36DD">
              <w:rPr>
                <w:rFonts w:ascii="Arial" w:eastAsia="Times New Roman" w:hAnsi="Arial" w:cs="Arial"/>
                <w:sz w:val="24"/>
                <w:szCs w:val="24"/>
              </w:rPr>
              <w:t>1     2     3    4    5   6   N/A</w:t>
            </w:r>
          </w:p>
        </w:tc>
      </w:tr>
      <w:tr w:rsidR="00B677E5" w14:paraId="1B953020" w14:textId="77777777" w:rsidTr="00A31406">
        <w:tc>
          <w:tcPr>
            <w:tcW w:w="6498" w:type="dxa"/>
            <w:tcBorders>
              <w:top w:val="single" w:sz="4" w:space="0" w:color="auto"/>
              <w:bottom w:val="single" w:sz="4" w:space="0" w:color="auto"/>
            </w:tcBorders>
          </w:tcPr>
          <w:p w14:paraId="1B95301E" w14:textId="77777777" w:rsidR="00862C89" w:rsidRPr="00FA36DD" w:rsidRDefault="00862C89" w:rsidP="00A31406">
            <w:pPr>
              <w:autoSpaceDE w:val="0"/>
              <w:autoSpaceDN w:val="0"/>
              <w:spacing w:before="160" w:after="160"/>
              <w:rPr>
                <w:rFonts w:ascii="Arial" w:eastAsia="Times New Roman" w:hAnsi="Arial" w:cs="Arial"/>
                <w:bCs/>
                <w:sz w:val="24"/>
                <w:szCs w:val="24"/>
              </w:rPr>
            </w:pPr>
            <w:r w:rsidRPr="00FA36DD">
              <w:rPr>
                <w:rFonts w:ascii="Arial" w:eastAsia="Times New Roman" w:hAnsi="Arial" w:cs="Arial"/>
                <w:sz w:val="24"/>
                <w:szCs w:val="24"/>
              </w:rPr>
              <w:t>Suggested alternative approaches to problems.</w:t>
            </w:r>
          </w:p>
        </w:tc>
        <w:tc>
          <w:tcPr>
            <w:tcW w:w="3060" w:type="dxa"/>
            <w:tcBorders>
              <w:top w:val="single" w:sz="4" w:space="0" w:color="auto"/>
              <w:bottom w:val="single" w:sz="4" w:space="0" w:color="auto"/>
            </w:tcBorders>
          </w:tcPr>
          <w:p w14:paraId="1B95301F" w14:textId="77777777" w:rsidR="00862C89" w:rsidRPr="00FA36DD" w:rsidRDefault="00862C89" w:rsidP="00A31406">
            <w:pPr>
              <w:autoSpaceDE w:val="0"/>
              <w:autoSpaceDN w:val="0"/>
              <w:spacing w:before="160" w:after="160"/>
              <w:jc w:val="right"/>
              <w:rPr>
                <w:rFonts w:ascii="Arial" w:eastAsia="Times New Roman" w:hAnsi="Arial" w:cs="Arial"/>
                <w:bCs/>
                <w:sz w:val="24"/>
                <w:szCs w:val="24"/>
              </w:rPr>
            </w:pPr>
            <w:r w:rsidRPr="00FA36DD">
              <w:rPr>
                <w:rFonts w:ascii="Arial" w:eastAsia="Times New Roman" w:hAnsi="Arial" w:cs="Arial"/>
                <w:sz w:val="24"/>
                <w:szCs w:val="24"/>
              </w:rPr>
              <w:t>1     2     3    4    5   6   N/A</w:t>
            </w:r>
          </w:p>
        </w:tc>
      </w:tr>
      <w:tr w:rsidR="00B677E5" w14:paraId="1B953023" w14:textId="77777777" w:rsidTr="00A31406">
        <w:tc>
          <w:tcPr>
            <w:tcW w:w="6498" w:type="dxa"/>
            <w:tcBorders>
              <w:top w:val="single" w:sz="4" w:space="0" w:color="auto"/>
              <w:bottom w:val="single" w:sz="4" w:space="0" w:color="auto"/>
            </w:tcBorders>
          </w:tcPr>
          <w:p w14:paraId="1B953021" w14:textId="77777777" w:rsidR="00862C89" w:rsidRPr="00FA36DD" w:rsidRDefault="00862C89" w:rsidP="00A31406">
            <w:pPr>
              <w:autoSpaceDE w:val="0"/>
              <w:autoSpaceDN w:val="0"/>
              <w:spacing w:before="160" w:after="160"/>
              <w:rPr>
                <w:rFonts w:ascii="Arial" w:eastAsia="Times New Roman" w:hAnsi="Arial" w:cs="Arial"/>
                <w:bCs/>
                <w:sz w:val="24"/>
                <w:szCs w:val="24"/>
              </w:rPr>
            </w:pPr>
            <w:r w:rsidRPr="00FA36DD">
              <w:rPr>
                <w:rFonts w:ascii="Arial" w:eastAsia="Times New Roman" w:hAnsi="Arial" w:cs="Arial"/>
                <w:sz w:val="24"/>
                <w:szCs w:val="24"/>
              </w:rPr>
              <w:t>Displayed initiative to solve problems.</w:t>
            </w:r>
          </w:p>
        </w:tc>
        <w:tc>
          <w:tcPr>
            <w:tcW w:w="3060" w:type="dxa"/>
            <w:tcBorders>
              <w:top w:val="single" w:sz="4" w:space="0" w:color="auto"/>
              <w:bottom w:val="single" w:sz="4" w:space="0" w:color="auto"/>
            </w:tcBorders>
          </w:tcPr>
          <w:p w14:paraId="1B953022" w14:textId="77777777" w:rsidR="00862C89" w:rsidRPr="00FA36DD" w:rsidRDefault="00862C89" w:rsidP="00A31406">
            <w:pPr>
              <w:autoSpaceDE w:val="0"/>
              <w:autoSpaceDN w:val="0"/>
              <w:spacing w:before="160" w:after="160"/>
              <w:jc w:val="right"/>
              <w:rPr>
                <w:rFonts w:ascii="Arial" w:eastAsia="Times New Roman" w:hAnsi="Arial" w:cs="Arial"/>
                <w:bCs/>
                <w:sz w:val="24"/>
                <w:szCs w:val="24"/>
              </w:rPr>
            </w:pPr>
            <w:r w:rsidRPr="00FA36DD">
              <w:rPr>
                <w:rFonts w:ascii="Arial" w:eastAsia="Times New Roman" w:hAnsi="Arial" w:cs="Arial"/>
                <w:sz w:val="24"/>
                <w:szCs w:val="24"/>
              </w:rPr>
              <w:t>1     2     3    4    5   6   N/A</w:t>
            </w:r>
          </w:p>
        </w:tc>
      </w:tr>
      <w:tr w:rsidR="00B677E5" w14:paraId="1B953026" w14:textId="77777777" w:rsidTr="00A31406">
        <w:tc>
          <w:tcPr>
            <w:tcW w:w="6498" w:type="dxa"/>
            <w:tcBorders>
              <w:top w:val="single" w:sz="4" w:space="0" w:color="auto"/>
              <w:bottom w:val="single" w:sz="4" w:space="0" w:color="auto"/>
            </w:tcBorders>
          </w:tcPr>
          <w:p w14:paraId="1B953024" w14:textId="77777777" w:rsidR="00862C89" w:rsidRPr="00FA36DD" w:rsidRDefault="00862C89" w:rsidP="00A31406">
            <w:pPr>
              <w:autoSpaceDE w:val="0"/>
              <w:autoSpaceDN w:val="0"/>
              <w:spacing w:before="160" w:after="160"/>
              <w:rPr>
                <w:rFonts w:ascii="Arial" w:eastAsia="Times New Roman" w:hAnsi="Arial" w:cs="Arial"/>
                <w:bCs/>
                <w:sz w:val="24"/>
                <w:szCs w:val="24"/>
              </w:rPr>
            </w:pPr>
            <w:r w:rsidRPr="00FA36DD">
              <w:rPr>
                <w:rFonts w:ascii="Arial" w:eastAsia="Times New Roman" w:hAnsi="Arial" w:cs="Arial"/>
                <w:sz w:val="24"/>
                <w:szCs w:val="24"/>
              </w:rPr>
              <w:t>Cooperated with Government personnel after award</w:t>
            </w:r>
          </w:p>
        </w:tc>
        <w:tc>
          <w:tcPr>
            <w:tcW w:w="3060" w:type="dxa"/>
            <w:tcBorders>
              <w:top w:val="single" w:sz="4" w:space="0" w:color="auto"/>
              <w:bottom w:val="single" w:sz="4" w:space="0" w:color="auto"/>
            </w:tcBorders>
          </w:tcPr>
          <w:p w14:paraId="1B953025" w14:textId="77777777" w:rsidR="00862C89" w:rsidRPr="00FA36DD" w:rsidRDefault="00862C89" w:rsidP="00A31406">
            <w:pPr>
              <w:autoSpaceDE w:val="0"/>
              <w:autoSpaceDN w:val="0"/>
              <w:spacing w:before="160" w:after="160"/>
              <w:jc w:val="right"/>
              <w:rPr>
                <w:rFonts w:ascii="Arial" w:eastAsia="Times New Roman" w:hAnsi="Arial" w:cs="Arial"/>
                <w:bCs/>
                <w:sz w:val="24"/>
                <w:szCs w:val="24"/>
              </w:rPr>
            </w:pPr>
            <w:r w:rsidRPr="00FA36DD">
              <w:rPr>
                <w:rFonts w:ascii="Arial" w:eastAsia="Times New Roman" w:hAnsi="Arial" w:cs="Arial"/>
                <w:sz w:val="24"/>
                <w:szCs w:val="24"/>
              </w:rPr>
              <w:t>1     2     3    4    5   6   N/A</w:t>
            </w:r>
          </w:p>
        </w:tc>
      </w:tr>
      <w:tr w:rsidR="00B677E5" w14:paraId="1B953029" w14:textId="77777777" w:rsidTr="00A31406">
        <w:tc>
          <w:tcPr>
            <w:tcW w:w="6498" w:type="dxa"/>
            <w:tcBorders>
              <w:top w:val="single" w:sz="4" w:space="0" w:color="auto"/>
              <w:bottom w:val="single" w:sz="4" w:space="0" w:color="auto"/>
            </w:tcBorders>
          </w:tcPr>
          <w:p w14:paraId="1B953027" w14:textId="77777777" w:rsidR="00862C89" w:rsidRPr="00FA36DD" w:rsidRDefault="00862C89" w:rsidP="00A31406">
            <w:pPr>
              <w:autoSpaceDE w:val="0"/>
              <w:autoSpaceDN w:val="0"/>
              <w:spacing w:before="160" w:after="160"/>
              <w:rPr>
                <w:rFonts w:ascii="Arial" w:eastAsia="Times New Roman" w:hAnsi="Arial" w:cs="Arial"/>
                <w:bCs/>
                <w:sz w:val="24"/>
                <w:szCs w:val="24"/>
              </w:rPr>
            </w:pPr>
            <w:r w:rsidRPr="00FA36DD">
              <w:rPr>
                <w:rFonts w:ascii="Arial" w:eastAsia="Times New Roman" w:hAnsi="Arial" w:cs="Arial"/>
                <w:sz w:val="24"/>
                <w:szCs w:val="24"/>
              </w:rPr>
              <w:t>Rate the overall contractor’s performance under this contract.</w:t>
            </w:r>
          </w:p>
        </w:tc>
        <w:tc>
          <w:tcPr>
            <w:tcW w:w="3060" w:type="dxa"/>
            <w:tcBorders>
              <w:top w:val="single" w:sz="4" w:space="0" w:color="auto"/>
              <w:bottom w:val="single" w:sz="4" w:space="0" w:color="auto"/>
            </w:tcBorders>
          </w:tcPr>
          <w:p w14:paraId="1B953028" w14:textId="77777777" w:rsidR="00862C89" w:rsidRPr="00FA36DD" w:rsidRDefault="00862C89" w:rsidP="00A31406">
            <w:pPr>
              <w:autoSpaceDE w:val="0"/>
              <w:autoSpaceDN w:val="0"/>
              <w:spacing w:before="160" w:after="160"/>
              <w:jc w:val="right"/>
              <w:rPr>
                <w:rFonts w:ascii="Arial" w:eastAsia="Times New Roman" w:hAnsi="Arial" w:cs="Arial"/>
                <w:bCs/>
                <w:sz w:val="24"/>
                <w:szCs w:val="24"/>
              </w:rPr>
            </w:pPr>
            <w:r w:rsidRPr="00FA36DD">
              <w:rPr>
                <w:rFonts w:ascii="Arial" w:eastAsia="Times New Roman" w:hAnsi="Arial" w:cs="Arial"/>
                <w:sz w:val="24"/>
                <w:szCs w:val="24"/>
              </w:rPr>
              <w:t>1     2     3    4    5   6   N/A</w:t>
            </w:r>
          </w:p>
        </w:tc>
      </w:tr>
      <w:tr w:rsidR="00B677E5" w14:paraId="1B95302C" w14:textId="77777777" w:rsidTr="00A31406">
        <w:tc>
          <w:tcPr>
            <w:tcW w:w="6498" w:type="dxa"/>
            <w:tcBorders>
              <w:top w:val="single" w:sz="4" w:space="0" w:color="auto"/>
              <w:bottom w:val="single" w:sz="4" w:space="0" w:color="auto"/>
            </w:tcBorders>
          </w:tcPr>
          <w:p w14:paraId="1B95302A" w14:textId="77777777" w:rsidR="00862C89" w:rsidRPr="00FA36DD" w:rsidRDefault="00862C89" w:rsidP="00A31406">
            <w:pPr>
              <w:autoSpaceDE w:val="0"/>
              <w:autoSpaceDN w:val="0"/>
              <w:spacing w:before="160" w:after="160"/>
              <w:rPr>
                <w:rFonts w:ascii="Arial" w:eastAsia="Times New Roman" w:hAnsi="Arial" w:cs="Arial"/>
                <w:bCs/>
                <w:sz w:val="24"/>
                <w:szCs w:val="24"/>
              </w:rPr>
            </w:pPr>
            <w:r w:rsidRPr="00FA36DD">
              <w:rPr>
                <w:rFonts w:ascii="Arial" w:eastAsia="Times New Roman" w:hAnsi="Arial" w:cs="Arial"/>
                <w:sz w:val="24"/>
                <w:szCs w:val="24"/>
              </w:rPr>
              <w:t>Contractor’s compliance with contractual terms and conditions.</w:t>
            </w:r>
          </w:p>
        </w:tc>
        <w:tc>
          <w:tcPr>
            <w:tcW w:w="3060" w:type="dxa"/>
            <w:tcBorders>
              <w:top w:val="single" w:sz="4" w:space="0" w:color="auto"/>
              <w:bottom w:val="single" w:sz="4" w:space="0" w:color="auto"/>
            </w:tcBorders>
          </w:tcPr>
          <w:p w14:paraId="1B95302B" w14:textId="77777777" w:rsidR="00862C89" w:rsidRPr="00FA36DD" w:rsidRDefault="00862C89" w:rsidP="00A31406">
            <w:pPr>
              <w:autoSpaceDE w:val="0"/>
              <w:autoSpaceDN w:val="0"/>
              <w:spacing w:before="160" w:after="160"/>
              <w:jc w:val="right"/>
              <w:rPr>
                <w:rFonts w:ascii="Arial" w:eastAsia="Times New Roman" w:hAnsi="Arial" w:cs="Arial"/>
                <w:bCs/>
                <w:sz w:val="24"/>
                <w:szCs w:val="24"/>
              </w:rPr>
            </w:pPr>
            <w:r w:rsidRPr="00FA36DD">
              <w:rPr>
                <w:rFonts w:ascii="Arial" w:eastAsia="Times New Roman" w:hAnsi="Arial" w:cs="Arial"/>
                <w:sz w:val="24"/>
                <w:szCs w:val="24"/>
              </w:rPr>
              <w:t>1     2     3    4    5   6   N/A</w:t>
            </w:r>
          </w:p>
        </w:tc>
      </w:tr>
      <w:tr w:rsidR="00B677E5" w14:paraId="1B95302F" w14:textId="77777777" w:rsidTr="00A31406">
        <w:tc>
          <w:tcPr>
            <w:tcW w:w="6498" w:type="dxa"/>
            <w:tcBorders>
              <w:top w:val="single" w:sz="4" w:space="0" w:color="auto"/>
              <w:bottom w:val="single" w:sz="4" w:space="0" w:color="auto"/>
            </w:tcBorders>
          </w:tcPr>
          <w:p w14:paraId="1B95302D" w14:textId="77777777" w:rsidR="00862C89" w:rsidRPr="00FA36DD" w:rsidRDefault="00862C89" w:rsidP="00A31406">
            <w:pPr>
              <w:autoSpaceDE w:val="0"/>
              <w:autoSpaceDN w:val="0"/>
              <w:spacing w:before="160" w:after="160"/>
              <w:rPr>
                <w:rFonts w:ascii="Arial" w:eastAsia="Times New Roman" w:hAnsi="Arial" w:cs="Arial"/>
                <w:sz w:val="24"/>
                <w:szCs w:val="24"/>
              </w:rPr>
            </w:pPr>
            <w:r w:rsidRPr="00FA36DD">
              <w:rPr>
                <w:rFonts w:ascii="Arial" w:eastAsia="Times New Roman" w:hAnsi="Arial" w:cs="Arial"/>
                <w:sz w:val="24"/>
                <w:szCs w:val="24"/>
              </w:rPr>
              <w:t>Would you award another contract to this contractor?  If not, explain in "remarks."</w:t>
            </w:r>
          </w:p>
        </w:tc>
        <w:tc>
          <w:tcPr>
            <w:tcW w:w="3060" w:type="dxa"/>
            <w:tcBorders>
              <w:top w:val="single" w:sz="4" w:space="0" w:color="auto"/>
              <w:bottom w:val="single" w:sz="4" w:space="0" w:color="auto"/>
            </w:tcBorders>
          </w:tcPr>
          <w:p w14:paraId="1B95302E" w14:textId="77777777" w:rsidR="00862C89" w:rsidRPr="00FA36DD" w:rsidRDefault="00862C89" w:rsidP="00A31406">
            <w:pPr>
              <w:autoSpaceDE w:val="0"/>
              <w:autoSpaceDN w:val="0"/>
              <w:spacing w:before="160" w:after="160"/>
              <w:jc w:val="right"/>
              <w:rPr>
                <w:rFonts w:ascii="Arial" w:eastAsia="Times New Roman" w:hAnsi="Arial" w:cs="Arial"/>
                <w:bCs/>
                <w:sz w:val="24"/>
                <w:szCs w:val="24"/>
              </w:rPr>
            </w:pPr>
            <w:r w:rsidRPr="00FA36DD">
              <w:rPr>
                <w:rFonts w:ascii="Arial" w:eastAsia="Times New Roman" w:hAnsi="Arial" w:cs="Arial"/>
                <w:sz w:val="24"/>
                <w:szCs w:val="24"/>
              </w:rPr>
              <w:t>1     2     3    4    5   6   N/A</w:t>
            </w:r>
          </w:p>
        </w:tc>
      </w:tr>
    </w:tbl>
    <w:p w14:paraId="1B953030" w14:textId="77777777" w:rsidR="00862C89" w:rsidRPr="00FA36DD" w:rsidRDefault="00862C89" w:rsidP="0028171B">
      <w:pPr>
        <w:autoSpaceDE w:val="0"/>
        <w:autoSpaceDN w:val="0"/>
        <w:spacing w:line="240" w:lineRule="auto"/>
        <w:rPr>
          <w:rFonts w:ascii="Arial" w:eastAsia="Times New Roman" w:hAnsi="Arial" w:cs="Arial"/>
          <w:bCs/>
          <w:sz w:val="24"/>
          <w:szCs w:val="24"/>
        </w:rPr>
      </w:pPr>
    </w:p>
    <w:p w14:paraId="1B953031" w14:textId="77777777" w:rsidR="00862C89" w:rsidRPr="00FA36DD" w:rsidRDefault="00862C89" w:rsidP="0028171B">
      <w:pPr>
        <w:autoSpaceDE w:val="0"/>
        <w:autoSpaceDN w:val="0"/>
        <w:spacing w:line="240" w:lineRule="auto"/>
        <w:rPr>
          <w:rFonts w:ascii="Arial" w:eastAsia="Times New Roman" w:hAnsi="Arial" w:cs="Arial"/>
          <w:bCs/>
          <w:sz w:val="24"/>
          <w:szCs w:val="24"/>
        </w:rPr>
      </w:pPr>
    </w:p>
    <w:p w14:paraId="1B953032" w14:textId="77777777" w:rsidR="00862C89" w:rsidRPr="00FA36DD" w:rsidRDefault="00862C89" w:rsidP="0028171B">
      <w:pPr>
        <w:autoSpaceDE w:val="0"/>
        <w:autoSpaceDN w:val="0"/>
        <w:spacing w:line="240" w:lineRule="auto"/>
        <w:rPr>
          <w:rFonts w:ascii="Arial" w:eastAsia="Times New Roman" w:hAnsi="Arial" w:cs="Arial"/>
          <w:sz w:val="24"/>
          <w:szCs w:val="24"/>
        </w:rPr>
      </w:pPr>
    </w:p>
    <w:p w14:paraId="1B953033" w14:textId="77777777" w:rsidR="00862C89" w:rsidRPr="00FA36DD" w:rsidRDefault="00862C89" w:rsidP="0028171B">
      <w:pPr>
        <w:autoSpaceDE w:val="0"/>
        <w:autoSpaceDN w:val="0"/>
        <w:spacing w:line="240" w:lineRule="auto"/>
        <w:rPr>
          <w:rFonts w:ascii="Arial" w:eastAsia="Times New Roman" w:hAnsi="Arial" w:cs="Arial"/>
          <w:sz w:val="24"/>
          <w:szCs w:val="24"/>
        </w:rPr>
      </w:pPr>
      <w:r w:rsidRPr="00FA36DD">
        <w:rPr>
          <w:rFonts w:ascii="Arial" w:eastAsia="Times New Roman" w:hAnsi="Arial" w:cs="Arial"/>
          <w:sz w:val="24"/>
          <w:szCs w:val="24"/>
        </w:rPr>
        <w:t>Remarks______________________________________________________________</w:t>
      </w:r>
    </w:p>
    <w:p w14:paraId="1B953034" w14:textId="77777777" w:rsidR="00862C89" w:rsidRPr="00FA36DD" w:rsidRDefault="00862C89" w:rsidP="0028171B">
      <w:pPr>
        <w:autoSpaceDE w:val="0"/>
        <w:autoSpaceDN w:val="0"/>
        <w:spacing w:line="240" w:lineRule="auto"/>
        <w:rPr>
          <w:rFonts w:ascii="Arial" w:eastAsia="Times New Roman" w:hAnsi="Arial" w:cs="Arial"/>
          <w:sz w:val="24"/>
          <w:szCs w:val="24"/>
        </w:rPr>
      </w:pPr>
      <w:r w:rsidRPr="00FA36DD">
        <w:rPr>
          <w:rFonts w:ascii="Arial" w:eastAsia="Times New Roman" w:hAnsi="Arial" w:cs="Arial"/>
          <w:sz w:val="24"/>
          <w:szCs w:val="24"/>
        </w:rPr>
        <w:t>______________________________________________________________________</w:t>
      </w:r>
    </w:p>
    <w:p w14:paraId="1B953035" w14:textId="77777777" w:rsidR="00862C89" w:rsidRPr="00FA36DD" w:rsidRDefault="00862C89" w:rsidP="0028171B">
      <w:pPr>
        <w:autoSpaceDE w:val="0"/>
        <w:autoSpaceDN w:val="0"/>
        <w:spacing w:line="240" w:lineRule="auto"/>
        <w:rPr>
          <w:rFonts w:ascii="Arial" w:eastAsia="Times New Roman" w:hAnsi="Arial" w:cs="Arial"/>
          <w:sz w:val="24"/>
          <w:szCs w:val="24"/>
        </w:rPr>
      </w:pPr>
      <w:r w:rsidRPr="00FA36DD">
        <w:rPr>
          <w:rFonts w:ascii="Arial" w:eastAsia="Times New Roman" w:hAnsi="Arial" w:cs="Arial"/>
          <w:sz w:val="24"/>
          <w:szCs w:val="24"/>
        </w:rPr>
        <w:t>______________________________________________________________________</w:t>
      </w:r>
    </w:p>
    <w:p w14:paraId="1B953036" w14:textId="77777777" w:rsidR="00862C89" w:rsidRPr="00FA36DD" w:rsidRDefault="00862C89" w:rsidP="0028171B">
      <w:pPr>
        <w:autoSpaceDE w:val="0"/>
        <w:autoSpaceDN w:val="0"/>
        <w:spacing w:line="240" w:lineRule="auto"/>
        <w:rPr>
          <w:rFonts w:ascii="Arial" w:eastAsia="Times New Roman" w:hAnsi="Arial" w:cs="Arial"/>
          <w:sz w:val="24"/>
          <w:szCs w:val="24"/>
        </w:rPr>
      </w:pPr>
      <w:r w:rsidRPr="00FA36DD">
        <w:rPr>
          <w:rFonts w:ascii="Arial" w:eastAsia="Times New Roman" w:hAnsi="Arial" w:cs="Arial"/>
          <w:sz w:val="24"/>
          <w:szCs w:val="24"/>
        </w:rPr>
        <w:t>_____________________________________________________________________</w:t>
      </w:r>
    </w:p>
    <w:p w14:paraId="1B953037" w14:textId="77777777" w:rsidR="00862C89" w:rsidRPr="00FA36DD" w:rsidRDefault="00862C89" w:rsidP="0028171B">
      <w:pPr>
        <w:autoSpaceDE w:val="0"/>
        <w:autoSpaceDN w:val="0"/>
        <w:spacing w:line="240" w:lineRule="auto"/>
        <w:rPr>
          <w:rFonts w:ascii="Arial" w:eastAsia="Times New Roman" w:hAnsi="Arial" w:cs="Arial"/>
          <w:sz w:val="24"/>
          <w:szCs w:val="24"/>
        </w:rPr>
      </w:pPr>
      <w:r w:rsidRPr="00FA36DD">
        <w:rPr>
          <w:rFonts w:ascii="Arial" w:eastAsia="Times New Roman" w:hAnsi="Arial" w:cs="Arial"/>
          <w:sz w:val="24"/>
          <w:szCs w:val="24"/>
        </w:rPr>
        <w:t>______________________________________________________________________</w:t>
      </w:r>
    </w:p>
    <w:p w14:paraId="1B953038" w14:textId="77777777" w:rsidR="00862C89" w:rsidRPr="00FA36DD" w:rsidRDefault="00862C89" w:rsidP="0028171B">
      <w:pPr>
        <w:autoSpaceDE w:val="0"/>
        <w:autoSpaceDN w:val="0"/>
        <w:spacing w:line="240" w:lineRule="auto"/>
        <w:rPr>
          <w:rFonts w:ascii="Arial" w:eastAsia="Times New Roman" w:hAnsi="Arial" w:cs="Arial"/>
          <w:sz w:val="24"/>
          <w:szCs w:val="24"/>
        </w:rPr>
      </w:pPr>
      <w:r w:rsidRPr="00FA36DD">
        <w:rPr>
          <w:rFonts w:ascii="Arial" w:eastAsia="Times New Roman" w:hAnsi="Arial" w:cs="Arial"/>
          <w:sz w:val="24"/>
          <w:szCs w:val="24"/>
        </w:rPr>
        <w:t>_____________________________________________________________________</w:t>
      </w:r>
    </w:p>
    <w:p w14:paraId="1B953039" w14:textId="77777777" w:rsidR="00862C89" w:rsidRPr="00FA36DD" w:rsidRDefault="00862C89" w:rsidP="0028171B">
      <w:pPr>
        <w:autoSpaceDE w:val="0"/>
        <w:autoSpaceDN w:val="0"/>
        <w:spacing w:line="240" w:lineRule="auto"/>
        <w:rPr>
          <w:rFonts w:ascii="Arial" w:eastAsia="Times New Roman" w:hAnsi="Arial" w:cs="Arial"/>
          <w:sz w:val="24"/>
          <w:szCs w:val="24"/>
        </w:rPr>
      </w:pPr>
      <w:r w:rsidRPr="00FA36DD">
        <w:rPr>
          <w:rFonts w:ascii="Arial" w:eastAsia="Times New Roman" w:hAnsi="Arial" w:cs="Arial"/>
          <w:sz w:val="24"/>
          <w:szCs w:val="24"/>
        </w:rPr>
        <w:t>____________________________________________________________________________________________________________________________________________</w:t>
      </w:r>
    </w:p>
    <w:p w14:paraId="1B95303A" w14:textId="77777777" w:rsidR="00862C89" w:rsidRPr="00FA36DD" w:rsidRDefault="00862C89" w:rsidP="0028171B">
      <w:pPr>
        <w:pBdr>
          <w:bottom w:val="single" w:sz="12" w:space="1" w:color="auto"/>
        </w:pBdr>
        <w:autoSpaceDE w:val="0"/>
        <w:autoSpaceDN w:val="0"/>
        <w:spacing w:line="240" w:lineRule="auto"/>
        <w:rPr>
          <w:rFonts w:ascii="Arial" w:eastAsia="Times New Roman" w:hAnsi="Arial" w:cs="Arial"/>
          <w:sz w:val="24"/>
          <w:szCs w:val="24"/>
        </w:rPr>
      </w:pPr>
      <w:r w:rsidRPr="00FA36DD">
        <w:rPr>
          <w:rFonts w:ascii="Arial" w:eastAsia="Times New Roman" w:hAnsi="Arial" w:cs="Arial"/>
          <w:sz w:val="24"/>
          <w:szCs w:val="24"/>
        </w:rPr>
        <w:t> </w:t>
      </w:r>
    </w:p>
    <w:p w14:paraId="1B95303B" w14:textId="77777777" w:rsidR="00862C89" w:rsidRPr="00FA36DD" w:rsidRDefault="00862C89" w:rsidP="0028171B">
      <w:pPr>
        <w:autoSpaceDE w:val="0"/>
        <w:autoSpaceDN w:val="0"/>
        <w:spacing w:line="240" w:lineRule="auto"/>
        <w:rPr>
          <w:rFonts w:ascii="Arial" w:eastAsia="Times New Roman" w:hAnsi="Arial" w:cs="Arial"/>
          <w:sz w:val="24"/>
          <w:szCs w:val="24"/>
        </w:rPr>
      </w:pPr>
    </w:p>
    <w:p w14:paraId="1B95303C" w14:textId="77777777" w:rsidR="00862C89" w:rsidRPr="00FA36DD" w:rsidRDefault="00862C89" w:rsidP="00A31406">
      <w:pPr>
        <w:spacing w:line="240" w:lineRule="auto"/>
        <w:rPr>
          <w:rFonts w:ascii="Arial" w:hAnsi="Arial" w:cs="Arial"/>
          <w:sz w:val="24"/>
          <w:szCs w:val="24"/>
        </w:rPr>
        <w:sectPr w:rsidR="00EA6F6C" w:rsidRPr="00FA36DD" w:rsidSect="00960CCF">
          <w:headerReference w:type="default" r:id="rId41"/>
          <w:footerReference w:type="even" r:id="rId42"/>
          <w:footerReference w:type="default" r:id="rId43"/>
          <w:type w:val="continuous"/>
          <w:pgSz w:w="12240" w:h="15840" w:code="1"/>
          <w:pgMar w:top="1080" w:right="1440" w:bottom="1080" w:left="1440" w:header="360" w:footer="360" w:gutter="0"/>
          <w:cols w:space="720"/>
          <w:docGrid w:linePitch="360"/>
        </w:sectPr>
      </w:pPr>
    </w:p>
    <w:p w14:paraId="1B95303D" w14:textId="77777777" w:rsidR="00862C89" w:rsidRPr="00662124" w:rsidRDefault="00862C89" w:rsidP="00662124">
      <w:pPr>
        <w:pStyle w:val="Heading2"/>
      </w:pPr>
      <w:bookmarkStart w:id="27" w:name="_Toc228952855"/>
      <w:r w:rsidRPr="00662124">
        <w:lastRenderedPageBreak/>
        <w:t>D.</w:t>
      </w:r>
      <w:r>
        <w:t>4</w:t>
      </w:r>
      <w:r w:rsidRPr="00662124">
        <w:t xml:space="preserve"> VA Directive 6371</w:t>
      </w:r>
      <w:bookmarkEnd w:id="27"/>
    </w:p>
    <w:p w14:paraId="1B95303E" w14:textId="77777777" w:rsidR="00862C89" w:rsidRDefault="00862C89">
      <w:pPr>
        <w:tabs>
          <w:tab w:val="left" w:pos="7529"/>
        </w:tabs>
        <w:spacing w:before="75"/>
        <w:ind w:left="360"/>
        <w:rPr>
          <w:b/>
          <w:color w:val="231F20"/>
          <w:sz w:val="24"/>
        </w:rPr>
      </w:pPr>
    </w:p>
    <w:p w14:paraId="1B95303F" w14:textId="77777777" w:rsidR="00862C89" w:rsidRDefault="00862C89" w:rsidP="002B3467">
      <w:pPr>
        <w:tabs>
          <w:tab w:val="left" w:pos="7529"/>
        </w:tabs>
        <w:ind w:left="360"/>
        <w:rPr>
          <w:b/>
          <w:sz w:val="24"/>
        </w:rPr>
      </w:pPr>
      <w:r>
        <w:rPr>
          <w:b/>
          <w:color w:val="231F20"/>
          <w:sz w:val="24"/>
        </w:rPr>
        <w:t>Department</w:t>
      </w:r>
      <w:r>
        <w:rPr>
          <w:b/>
          <w:color w:val="231F20"/>
          <w:spacing w:val="-11"/>
          <w:sz w:val="24"/>
        </w:rPr>
        <w:t xml:space="preserve"> </w:t>
      </w:r>
      <w:r>
        <w:rPr>
          <w:b/>
          <w:color w:val="231F20"/>
          <w:sz w:val="24"/>
        </w:rPr>
        <w:t>of</w:t>
      </w:r>
      <w:r>
        <w:rPr>
          <w:b/>
          <w:color w:val="231F20"/>
          <w:spacing w:val="-11"/>
          <w:sz w:val="24"/>
        </w:rPr>
        <w:t xml:space="preserve"> </w:t>
      </w:r>
      <w:r>
        <w:rPr>
          <w:b/>
          <w:color w:val="231F20"/>
          <w:sz w:val="24"/>
        </w:rPr>
        <w:t>Veterans</w:t>
      </w:r>
      <w:r>
        <w:rPr>
          <w:b/>
          <w:color w:val="231F20"/>
          <w:spacing w:val="-8"/>
          <w:sz w:val="24"/>
        </w:rPr>
        <w:t xml:space="preserve"> </w:t>
      </w:r>
      <w:r>
        <w:rPr>
          <w:b/>
          <w:color w:val="231F20"/>
          <w:spacing w:val="-2"/>
          <w:sz w:val="24"/>
        </w:rPr>
        <w:t>Affairs</w:t>
      </w:r>
      <w:r>
        <w:rPr>
          <w:b/>
          <w:color w:val="231F20"/>
          <w:sz w:val="24"/>
        </w:rPr>
        <w:tab/>
        <w:t>VA</w:t>
      </w:r>
      <w:r>
        <w:rPr>
          <w:b/>
          <w:color w:val="231F20"/>
          <w:spacing w:val="-6"/>
          <w:sz w:val="24"/>
        </w:rPr>
        <w:t xml:space="preserve"> </w:t>
      </w:r>
      <w:r>
        <w:rPr>
          <w:b/>
          <w:color w:val="231F20"/>
          <w:sz w:val="24"/>
        </w:rPr>
        <w:t xml:space="preserve">Directive </w:t>
      </w:r>
      <w:r>
        <w:rPr>
          <w:b/>
          <w:color w:val="231F20"/>
          <w:spacing w:val="-4"/>
          <w:sz w:val="24"/>
        </w:rPr>
        <w:t>6371</w:t>
      </w:r>
    </w:p>
    <w:p w14:paraId="1B953040" w14:textId="77777777" w:rsidR="00862C89" w:rsidRDefault="00862C89" w:rsidP="002B3467">
      <w:pPr>
        <w:tabs>
          <w:tab w:val="left" w:pos="7529"/>
        </w:tabs>
        <w:ind w:left="7545" w:right="172" w:hanging="7186"/>
        <w:rPr>
          <w:b/>
          <w:sz w:val="24"/>
        </w:rPr>
      </w:pPr>
      <w:r>
        <w:rPr>
          <w:b/>
          <w:color w:val="231F20"/>
          <w:sz w:val="24"/>
        </w:rPr>
        <w:t>Washington, DC 20420</w:t>
      </w:r>
      <w:r>
        <w:rPr>
          <w:b/>
          <w:color w:val="231F20"/>
          <w:sz w:val="24"/>
        </w:rPr>
        <w:tab/>
        <w:t>Transmittal</w:t>
      </w:r>
      <w:r>
        <w:rPr>
          <w:b/>
          <w:color w:val="231F20"/>
          <w:spacing w:val="-17"/>
          <w:sz w:val="24"/>
        </w:rPr>
        <w:t xml:space="preserve"> </w:t>
      </w:r>
      <w:r>
        <w:rPr>
          <w:b/>
          <w:color w:val="231F20"/>
          <w:sz w:val="24"/>
        </w:rPr>
        <w:t>Sheet April 8, 2014</w:t>
      </w:r>
    </w:p>
    <w:p w14:paraId="1B953041" w14:textId="77777777" w:rsidR="00862C89" w:rsidRDefault="00862C89" w:rsidP="002B3467">
      <w:pPr>
        <w:pStyle w:val="BodyText"/>
        <w:rPr>
          <w:b/>
        </w:rPr>
      </w:pPr>
    </w:p>
    <w:p w14:paraId="1B953042" w14:textId="77777777" w:rsidR="00862C89" w:rsidRDefault="00862C89" w:rsidP="00093A68">
      <w:pPr>
        <w:pStyle w:val="BodyText"/>
      </w:pPr>
      <w:r>
        <w:t>DESTRUCTION</w:t>
      </w:r>
      <w:r>
        <w:rPr>
          <w:spacing w:val="-11"/>
        </w:rPr>
        <w:t xml:space="preserve"> </w:t>
      </w:r>
      <w:r>
        <w:t>OF</w:t>
      </w:r>
      <w:r>
        <w:rPr>
          <w:spacing w:val="-10"/>
        </w:rPr>
        <w:t xml:space="preserve"> </w:t>
      </w:r>
      <w:r>
        <w:t>TEMPORARY</w:t>
      </w:r>
      <w:r>
        <w:rPr>
          <w:spacing w:val="-10"/>
        </w:rPr>
        <w:t xml:space="preserve"> </w:t>
      </w:r>
      <w:r>
        <w:t>PAPER</w:t>
      </w:r>
      <w:r>
        <w:rPr>
          <w:spacing w:val="-8"/>
        </w:rPr>
        <w:t xml:space="preserve"> </w:t>
      </w:r>
      <w:r>
        <w:rPr>
          <w:spacing w:val="-2"/>
        </w:rPr>
        <w:t>RECORDS</w:t>
      </w:r>
    </w:p>
    <w:p w14:paraId="1B953043" w14:textId="77777777" w:rsidR="00862C89" w:rsidRDefault="00862C89" w:rsidP="00093A68">
      <w:pPr>
        <w:pStyle w:val="BodyText"/>
        <w:rPr>
          <w:b/>
        </w:rPr>
      </w:pPr>
    </w:p>
    <w:p w14:paraId="1B953044" w14:textId="77777777" w:rsidR="00862C89" w:rsidRPr="00E6646D" w:rsidRDefault="00862C89" w:rsidP="00093A68">
      <w:pPr>
        <w:pStyle w:val="ListParagraph"/>
        <w:numPr>
          <w:ilvl w:val="0"/>
          <w:numId w:val="5"/>
        </w:numPr>
        <w:tabs>
          <w:tab w:val="left" w:pos="694"/>
        </w:tabs>
        <w:ind w:right="971" w:firstLine="0"/>
        <w:rPr>
          <w:sz w:val="24"/>
        </w:rPr>
      </w:pPr>
      <w:r w:rsidRPr="006B532D">
        <w:t>REASON FOR ISSUE:</w:t>
      </w:r>
      <w:r>
        <w:rPr>
          <w:color w:val="231F20"/>
          <w:spacing w:val="40"/>
          <w:sz w:val="24"/>
        </w:rPr>
        <w:t xml:space="preserve"> </w:t>
      </w:r>
      <w:r>
        <w:rPr>
          <w:color w:val="231F20"/>
          <w:sz w:val="24"/>
        </w:rPr>
        <w:t>To</w:t>
      </w:r>
      <w:r>
        <w:rPr>
          <w:color w:val="231F20"/>
          <w:spacing w:val="-2"/>
          <w:sz w:val="24"/>
        </w:rPr>
        <w:t xml:space="preserve"> </w:t>
      </w:r>
      <w:r>
        <w:rPr>
          <w:color w:val="231F20"/>
          <w:sz w:val="24"/>
        </w:rPr>
        <w:t>revise</w:t>
      </w:r>
      <w:r>
        <w:rPr>
          <w:color w:val="231F20"/>
          <w:spacing w:val="-2"/>
          <w:sz w:val="24"/>
        </w:rPr>
        <w:t xml:space="preserve"> </w:t>
      </w:r>
      <w:r>
        <w:rPr>
          <w:color w:val="231F20"/>
          <w:sz w:val="24"/>
        </w:rPr>
        <w:t>policy</w:t>
      </w:r>
      <w:r>
        <w:rPr>
          <w:color w:val="231F20"/>
          <w:spacing w:val="-5"/>
          <w:sz w:val="24"/>
        </w:rPr>
        <w:t xml:space="preserve"> </w:t>
      </w:r>
      <w:r>
        <w:rPr>
          <w:color w:val="231F20"/>
          <w:sz w:val="24"/>
        </w:rPr>
        <w:t>requirements</w:t>
      </w:r>
      <w:r>
        <w:rPr>
          <w:color w:val="231F20"/>
          <w:spacing w:val="-5"/>
          <w:sz w:val="24"/>
        </w:rPr>
        <w:t xml:space="preserve"> </w:t>
      </w:r>
      <w:r>
        <w:rPr>
          <w:color w:val="231F20"/>
          <w:sz w:val="24"/>
        </w:rPr>
        <w:t>for</w:t>
      </w:r>
      <w:r>
        <w:rPr>
          <w:color w:val="231F20"/>
          <w:spacing w:val="-6"/>
          <w:sz w:val="24"/>
        </w:rPr>
        <w:t xml:space="preserve"> </w:t>
      </w:r>
      <w:r>
        <w:rPr>
          <w:color w:val="231F20"/>
          <w:sz w:val="24"/>
        </w:rPr>
        <w:t>the</w:t>
      </w:r>
      <w:r>
        <w:rPr>
          <w:color w:val="231F20"/>
          <w:spacing w:val="-4"/>
          <w:sz w:val="24"/>
        </w:rPr>
        <w:t xml:space="preserve"> </w:t>
      </w:r>
      <w:r>
        <w:rPr>
          <w:color w:val="231F20"/>
          <w:sz w:val="24"/>
        </w:rPr>
        <w:t>Department</w:t>
      </w:r>
      <w:r>
        <w:rPr>
          <w:color w:val="231F20"/>
          <w:spacing w:val="-5"/>
          <w:sz w:val="24"/>
        </w:rPr>
        <w:t xml:space="preserve"> </w:t>
      </w:r>
      <w:r>
        <w:rPr>
          <w:color w:val="231F20"/>
          <w:sz w:val="24"/>
        </w:rPr>
        <w:t xml:space="preserve">of Veterans Affairs (VA) on the destruction of temporary paper records, and temporary paper records that contain personally identifiable and sensitive </w:t>
      </w:r>
      <w:r>
        <w:rPr>
          <w:color w:val="231F20"/>
          <w:spacing w:val="-2"/>
          <w:sz w:val="24"/>
        </w:rPr>
        <w:t>information.</w:t>
      </w:r>
    </w:p>
    <w:p w14:paraId="1B953045" w14:textId="77777777" w:rsidR="00862C89" w:rsidRDefault="00862C89" w:rsidP="00093A68">
      <w:pPr>
        <w:pStyle w:val="ListParagraph"/>
        <w:tabs>
          <w:tab w:val="left" w:pos="694"/>
        </w:tabs>
        <w:ind w:left="360" w:right="971"/>
        <w:rPr>
          <w:sz w:val="24"/>
        </w:rPr>
      </w:pPr>
    </w:p>
    <w:p w14:paraId="1B953046" w14:textId="77777777" w:rsidR="00862C89" w:rsidRDefault="00862C89" w:rsidP="00093A68">
      <w:pPr>
        <w:pStyle w:val="ListParagraph"/>
        <w:numPr>
          <w:ilvl w:val="0"/>
          <w:numId w:val="5"/>
        </w:numPr>
        <w:tabs>
          <w:tab w:val="left" w:pos="694"/>
        </w:tabs>
        <w:ind w:right="818" w:firstLine="0"/>
        <w:rPr>
          <w:sz w:val="24"/>
        </w:rPr>
      </w:pPr>
      <w:r w:rsidRPr="006B532D">
        <w:t>SUMMARY OF CONTENTS/MAJOR CHANGES</w:t>
      </w:r>
      <w:r>
        <w:rPr>
          <w:color w:val="231F20"/>
          <w:sz w:val="24"/>
        </w:rPr>
        <w:t>:</w:t>
      </w:r>
      <w:r>
        <w:rPr>
          <w:color w:val="231F20"/>
          <w:spacing w:val="40"/>
          <w:sz w:val="24"/>
        </w:rPr>
        <w:t xml:space="preserve"> </w:t>
      </w:r>
      <w:r>
        <w:rPr>
          <w:color w:val="231F20"/>
          <w:sz w:val="24"/>
        </w:rPr>
        <w:t>This revision is being implemented to increase the security and protection of personally identifiable information</w:t>
      </w:r>
      <w:r>
        <w:rPr>
          <w:color w:val="231F20"/>
          <w:spacing w:val="-4"/>
          <w:sz w:val="24"/>
        </w:rPr>
        <w:t xml:space="preserve"> </w:t>
      </w:r>
      <w:r>
        <w:rPr>
          <w:color w:val="231F20"/>
          <w:sz w:val="24"/>
        </w:rPr>
        <w:t>(PII),</w:t>
      </w:r>
      <w:r>
        <w:rPr>
          <w:color w:val="231F20"/>
          <w:spacing w:val="-4"/>
          <w:sz w:val="24"/>
        </w:rPr>
        <w:t xml:space="preserve"> </w:t>
      </w:r>
      <w:r>
        <w:rPr>
          <w:color w:val="231F20"/>
          <w:sz w:val="24"/>
        </w:rPr>
        <w:t>personal</w:t>
      </w:r>
      <w:r>
        <w:rPr>
          <w:color w:val="231F20"/>
          <w:spacing w:val="-5"/>
          <w:sz w:val="24"/>
        </w:rPr>
        <w:t xml:space="preserve"> </w:t>
      </w:r>
      <w:r>
        <w:rPr>
          <w:color w:val="231F20"/>
          <w:sz w:val="24"/>
        </w:rPr>
        <w:t>health</w:t>
      </w:r>
      <w:r>
        <w:rPr>
          <w:color w:val="231F20"/>
          <w:spacing w:val="-4"/>
          <w:sz w:val="24"/>
        </w:rPr>
        <w:t xml:space="preserve"> </w:t>
      </w:r>
      <w:r>
        <w:rPr>
          <w:color w:val="231F20"/>
          <w:sz w:val="24"/>
        </w:rPr>
        <w:t>information</w:t>
      </w:r>
      <w:r>
        <w:rPr>
          <w:color w:val="231F20"/>
          <w:spacing w:val="-4"/>
          <w:sz w:val="24"/>
        </w:rPr>
        <w:t xml:space="preserve"> </w:t>
      </w:r>
      <w:r>
        <w:rPr>
          <w:color w:val="231F20"/>
          <w:sz w:val="24"/>
        </w:rPr>
        <w:t>(PHI),</w:t>
      </w:r>
      <w:r>
        <w:rPr>
          <w:color w:val="231F20"/>
          <w:spacing w:val="-4"/>
          <w:sz w:val="24"/>
        </w:rPr>
        <w:t xml:space="preserve"> </w:t>
      </w:r>
      <w:r>
        <w:rPr>
          <w:color w:val="231F20"/>
          <w:sz w:val="24"/>
        </w:rPr>
        <w:t>and</w:t>
      </w:r>
      <w:r>
        <w:rPr>
          <w:color w:val="231F20"/>
          <w:spacing w:val="-4"/>
          <w:sz w:val="24"/>
        </w:rPr>
        <w:t xml:space="preserve"> </w:t>
      </w:r>
      <w:r>
        <w:rPr>
          <w:color w:val="231F20"/>
          <w:sz w:val="24"/>
        </w:rPr>
        <w:t>VA</w:t>
      </w:r>
      <w:r>
        <w:rPr>
          <w:color w:val="231F20"/>
          <w:spacing w:val="-7"/>
          <w:sz w:val="24"/>
        </w:rPr>
        <w:t xml:space="preserve"> </w:t>
      </w:r>
      <w:r>
        <w:rPr>
          <w:color w:val="231F20"/>
          <w:sz w:val="24"/>
        </w:rPr>
        <w:t>sensitive</w:t>
      </w:r>
      <w:r>
        <w:rPr>
          <w:color w:val="231F20"/>
          <w:spacing w:val="-4"/>
          <w:sz w:val="24"/>
        </w:rPr>
        <w:t xml:space="preserve"> </w:t>
      </w:r>
      <w:r>
        <w:rPr>
          <w:color w:val="231F20"/>
          <w:sz w:val="24"/>
        </w:rPr>
        <w:t>information contained in temporary records.</w:t>
      </w:r>
      <w:r>
        <w:rPr>
          <w:color w:val="231F20"/>
          <w:spacing w:val="40"/>
          <w:sz w:val="24"/>
        </w:rPr>
        <w:t xml:space="preserve"> </w:t>
      </w:r>
      <w:r>
        <w:rPr>
          <w:color w:val="231F20"/>
          <w:sz w:val="24"/>
        </w:rPr>
        <w:t>Revisions include;</w:t>
      </w:r>
    </w:p>
    <w:p w14:paraId="1B953047" w14:textId="77777777" w:rsidR="00862C89" w:rsidRDefault="00862C89" w:rsidP="00093A68">
      <w:pPr>
        <w:pStyle w:val="BodyText"/>
      </w:pPr>
    </w:p>
    <w:p w14:paraId="1B953048" w14:textId="77777777" w:rsidR="00862C89" w:rsidRDefault="00862C89" w:rsidP="00093A68">
      <w:pPr>
        <w:pStyle w:val="ListParagraph"/>
        <w:numPr>
          <w:ilvl w:val="1"/>
          <w:numId w:val="5"/>
        </w:numPr>
        <w:tabs>
          <w:tab w:val="left" w:pos="828"/>
        </w:tabs>
        <w:ind w:right="790" w:firstLine="201"/>
        <w:rPr>
          <w:sz w:val="24"/>
        </w:rPr>
      </w:pPr>
      <w:r>
        <w:rPr>
          <w:color w:val="231F20"/>
          <w:sz w:val="24"/>
        </w:rPr>
        <w:t>Revision of the definitions for interim and final destruction of temporary paper</w:t>
      </w:r>
      <w:r>
        <w:rPr>
          <w:color w:val="231F20"/>
          <w:spacing w:val="-3"/>
          <w:sz w:val="24"/>
        </w:rPr>
        <w:t xml:space="preserve"> </w:t>
      </w:r>
      <w:r>
        <w:rPr>
          <w:color w:val="231F20"/>
          <w:sz w:val="24"/>
        </w:rPr>
        <w:t>records;</w:t>
      </w:r>
      <w:r>
        <w:rPr>
          <w:color w:val="231F20"/>
          <w:spacing w:val="-1"/>
          <w:sz w:val="24"/>
        </w:rPr>
        <w:t xml:space="preserve"> </w:t>
      </w:r>
      <w:r>
        <w:rPr>
          <w:color w:val="231F20"/>
          <w:sz w:val="24"/>
        </w:rPr>
        <w:t>certification</w:t>
      </w:r>
      <w:r>
        <w:rPr>
          <w:color w:val="231F20"/>
          <w:spacing w:val="-1"/>
          <w:sz w:val="24"/>
        </w:rPr>
        <w:t xml:space="preserve"> </w:t>
      </w:r>
      <w:r>
        <w:rPr>
          <w:color w:val="231F20"/>
          <w:sz w:val="24"/>
        </w:rPr>
        <w:t>of</w:t>
      </w:r>
      <w:r>
        <w:rPr>
          <w:color w:val="231F20"/>
          <w:spacing w:val="-1"/>
          <w:sz w:val="24"/>
        </w:rPr>
        <w:t xml:space="preserve"> </w:t>
      </w:r>
      <w:r>
        <w:rPr>
          <w:color w:val="231F20"/>
          <w:sz w:val="24"/>
        </w:rPr>
        <w:t>destruction,</w:t>
      </w:r>
      <w:r>
        <w:rPr>
          <w:color w:val="231F20"/>
          <w:spacing w:val="-1"/>
          <w:sz w:val="24"/>
        </w:rPr>
        <w:t xml:space="preserve"> </w:t>
      </w:r>
      <w:r>
        <w:rPr>
          <w:color w:val="231F20"/>
          <w:sz w:val="24"/>
        </w:rPr>
        <w:t>clarification</w:t>
      </w:r>
      <w:r>
        <w:rPr>
          <w:color w:val="231F20"/>
          <w:spacing w:val="-4"/>
          <w:sz w:val="24"/>
        </w:rPr>
        <w:t xml:space="preserve"> </w:t>
      </w:r>
      <w:r>
        <w:rPr>
          <w:color w:val="231F20"/>
          <w:sz w:val="24"/>
        </w:rPr>
        <w:t>of circumstances</w:t>
      </w:r>
      <w:r>
        <w:rPr>
          <w:color w:val="231F20"/>
          <w:spacing w:val="-1"/>
          <w:sz w:val="24"/>
        </w:rPr>
        <w:t xml:space="preserve"> </w:t>
      </w:r>
      <w:r>
        <w:rPr>
          <w:color w:val="231F20"/>
          <w:sz w:val="24"/>
        </w:rPr>
        <w:t>requiring interim destruction of temporary paper records; elimination of the requirement that a contractor witnessing interim destruction provide a certification of destruction</w:t>
      </w:r>
      <w:r>
        <w:rPr>
          <w:color w:val="231F20"/>
          <w:spacing w:val="-3"/>
          <w:sz w:val="24"/>
        </w:rPr>
        <w:t xml:space="preserve"> </w:t>
      </w:r>
      <w:r>
        <w:rPr>
          <w:color w:val="231F20"/>
          <w:sz w:val="24"/>
        </w:rPr>
        <w:t>to</w:t>
      </w:r>
      <w:r>
        <w:rPr>
          <w:color w:val="231F20"/>
          <w:spacing w:val="-3"/>
          <w:sz w:val="24"/>
        </w:rPr>
        <w:t xml:space="preserve"> </w:t>
      </w:r>
      <w:r>
        <w:rPr>
          <w:color w:val="231F20"/>
          <w:sz w:val="24"/>
        </w:rPr>
        <w:t>the</w:t>
      </w:r>
      <w:r>
        <w:rPr>
          <w:color w:val="231F20"/>
          <w:spacing w:val="-3"/>
          <w:sz w:val="24"/>
        </w:rPr>
        <w:t xml:space="preserve"> </w:t>
      </w:r>
      <w:r>
        <w:rPr>
          <w:color w:val="231F20"/>
          <w:sz w:val="24"/>
        </w:rPr>
        <w:t>VA</w:t>
      </w:r>
      <w:r>
        <w:rPr>
          <w:color w:val="231F20"/>
          <w:spacing w:val="-3"/>
          <w:sz w:val="24"/>
        </w:rPr>
        <w:t xml:space="preserve"> </w:t>
      </w:r>
      <w:r>
        <w:rPr>
          <w:color w:val="231F20"/>
          <w:sz w:val="24"/>
        </w:rPr>
        <w:t>organization</w:t>
      </w:r>
      <w:r>
        <w:rPr>
          <w:color w:val="231F20"/>
          <w:spacing w:val="-3"/>
          <w:sz w:val="24"/>
        </w:rPr>
        <w:t xml:space="preserve"> </w:t>
      </w:r>
      <w:r>
        <w:rPr>
          <w:color w:val="231F20"/>
          <w:sz w:val="24"/>
        </w:rPr>
        <w:t>that</w:t>
      </w:r>
      <w:r>
        <w:rPr>
          <w:color w:val="231F20"/>
          <w:spacing w:val="-3"/>
          <w:sz w:val="24"/>
        </w:rPr>
        <w:t xml:space="preserve"> </w:t>
      </w:r>
      <w:r>
        <w:rPr>
          <w:color w:val="231F20"/>
          <w:sz w:val="24"/>
        </w:rPr>
        <w:t>created</w:t>
      </w:r>
      <w:r>
        <w:rPr>
          <w:color w:val="231F20"/>
          <w:spacing w:val="-3"/>
          <w:sz w:val="24"/>
        </w:rPr>
        <w:t xml:space="preserve"> </w:t>
      </w:r>
      <w:r>
        <w:rPr>
          <w:color w:val="231F20"/>
          <w:sz w:val="24"/>
        </w:rPr>
        <w:t>the</w:t>
      </w:r>
      <w:r>
        <w:rPr>
          <w:color w:val="231F20"/>
          <w:spacing w:val="-3"/>
          <w:sz w:val="24"/>
        </w:rPr>
        <w:t xml:space="preserve"> </w:t>
      </w:r>
      <w:r>
        <w:rPr>
          <w:color w:val="231F20"/>
          <w:sz w:val="24"/>
        </w:rPr>
        <w:t>temporary</w:t>
      </w:r>
      <w:r>
        <w:rPr>
          <w:color w:val="231F20"/>
          <w:spacing w:val="-6"/>
          <w:sz w:val="24"/>
        </w:rPr>
        <w:t xml:space="preserve"> </w:t>
      </w:r>
      <w:r>
        <w:rPr>
          <w:color w:val="231F20"/>
          <w:sz w:val="24"/>
        </w:rPr>
        <w:t>paper</w:t>
      </w:r>
      <w:r>
        <w:rPr>
          <w:color w:val="231F20"/>
          <w:spacing w:val="-7"/>
          <w:sz w:val="24"/>
        </w:rPr>
        <w:t xml:space="preserve"> </w:t>
      </w:r>
      <w:r>
        <w:rPr>
          <w:color w:val="231F20"/>
          <w:sz w:val="24"/>
        </w:rPr>
        <w:t>records;</w:t>
      </w:r>
      <w:r>
        <w:rPr>
          <w:color w:val="231F20"/>
          <w:spacing w:val="-3"/>
          <w:sz w:val="24"/>
        </w:rPr>
        <w:t xml:space="preserve"> </w:t>
      </w:r>
      <w:r>
        <w:rPr>
          <w:color w:val="231F20"/>
          <w:sz w:val="24"/>
        </w:rPr>
        <w:t>and</w:t>
      </w:r>
    </w:p>
    <w:p w14:paraId="1B953049" w14:textId="77777777" w:rsidR="00862C89" w:rsidRDefault="00862C89" w:rsidP="00093A68">
      <w:pPr>
        <w:pStyle w:val="BodyText"/>
      </w:pPr>
    </w:p>
    <w:p w14:paraId="1B95304A" w14:textId="77777777" w:rsidR="00862C89" w:rsidRDefault="00862C89" w:rsidP="00093A68">
      <w:pPr>
        <w:pStyle w:val="ListParagraph"/>
        <w:numPr>
          <w:ilvl w:val="1"/>
          <w:numId w:val="5"/>
        </w:numPr>
        <w:tabs>
          <w:tab w:val="left" w:pos="825"/>
        </w:tabs>
        <w:ind w:right="856" w:firstLine="201"/>
        <w:rPr>
          <w:sz w:val="24"/>
        </w:rPr>
      </w:pPr>
      <w:r>
        <w:rPr>
          <w:color w:val="231F20"/>
          <w:sz w:val="24"/>
        </w:rPr>
        <w:t>Elimination</w:t>
      </w:r>
      <w:r>
        <w:rPr>
          <w:color w:val="231F20"/>
          <w:spacing w:val="-7"/>
          <w:sz w:val="24"/>
        </w:rPr>
        <w:t xml:space="preserve"> </w:t>
      </w:r>
      <w:r>
        <w:rPr>
          <w:color w:val="231F20"/>
          <w:sz w:val="24"/>
        </w:rPr>
        <w:t>for</w:t>
      </w:r>
      <w:r>
        <w:rPr>
          <w:color w:val="231F20"/>
          <w:spacing w:val="-4"/>
          <w:sz w:val="24"/>
        </w:rPr>
        <w:t xml:space="preserve"> </w:t>
      </w:r>
      <w:r>
        <w:rPr>
          <w:color w:val="231F20"/>
          <w:sz w:val="24"/>
        </w:rPr>
        <w:t>the</w:t>
      </w:r>
      <w:r>
        <w:rPr>
          <w:color w:val="231F20"/>
          <w:spacing w:val="-4"/>
          <w:sz w:val="24"/>
        </w:rPr>
        <w:t xml:space="preserve"> </w:t>
      </w:r>
      <w:r>
        <w:rPr>
          <w:color w:val="231F20"/>
          <w:sz w:val="24"/>
        </w:rPr>
        <w:t>requirement</w:t>
      </w:r>
      <w:r>
        <w:rPr>
          <w:color w:val="231F20"/>
          <w:spacing w:val="-5"/>
          <w:sz w:val="24"/>
        </w:rPr>
        <w:t xml:space="preserve"> </w:t>
      </w:r>
      <w:r>
        <w:rPr>
          <w:color w:val="231F20"/>
          <w:sz w:val="24"/>
        </w:rPr>
        <w:t>that</w:t>
      </w:r>
      <w:r>
        <w:rPr>
          <w:color w:val="231F20"/>
          <w:spacing w:val="-2"/>
          <w:sz w:val="24"/>
        </w:rPr>
        <w:t xml:space="preserve"> </w:t>
      </w:r>
      <w:r>
        <w:rPr>
          <w:color w:val="231F20"/>
          <w:sz w:val="24"/>
        </w:rPr>
        <w:t>an</w:t>
      </w:r>
      <w:r>
        <w:rPr>
          <w:color w:val="231F20"/>
          <w:spacing w:val="-2"/>
          <w:sz w:val="24"/>
        </w:rPr>
        <w:t xml:space="preserve"> </w:t>
      </w:r>
      <w:r>
        <w:rPr>
          <w:color w:val="231F20"/>
          <w:sz w:val="24"/>
        </w:rPr>
        <w:t>information</w:t>
      </w:r>
      <w:r>
        <w:rPr>
          <w:color w:val="231F20"/>
          <w:spacing w:val="-5"/>
          <w:sz w:val="24"/>
        </w:rPr>
        <w:t xml:space="preserve"> </w:t>
      </w:r>
      <w:r>
        <w:rPr>
          <w:color w:val="231F20"/>
          <w:sz w:val="24"/>
        </w:rPr>
        <w:t>destruction</w:t>
      </w:r>
      <w:r>
        <w:rPr>
          <w:color w:val="231F20"/>
          <w:spacing w:val="-2"/>
          <w:sz w:val="24"/>
        </w:rPr>
        <w:t xml:space="preserve"> </w:t>
      </w:r>
      <w:r>
        <w:rPr>
          <w:color w:val="231F20"/>
          <w:sz w:val="24"/>
        </w:rPr>
        <w:t>contractor</w:t>
      </w:r>
      <w:r>
        <w:rPr>
          <w:color w:val="231F20"/>
          <w:spacing w:val="-4"/>
          <w:sz w:val="24"/>
        </w:rPr>
        <w:t xml:space="preserve"> </w:t>
      </w:r>
      <w:r>
        <w:rPr>
          <w:color w:val="231F20"/>
          <w:sz w:val="24"/>
        </w:rPr>
        <w:t>be National Association for Information Destruction (NAID) certified and the establishment of minimum standards instead.</w:t>
      </w:r>
    </w:p>
    <w:p w14:paraId="1B95304B" w14:textId="77777777" w:rsidR="00862C89" w:rsidRDefault="00862C89" w:rsidP="00093A68">
      <w:pPr>
        <w:pStyle w:val="BodyText"/>
      </w:pPr>
    </w:p>
    <w:p w14:paraId="1B95304C" w14:textId="77777777" w:rsidR="00862C89" w:rsidRDefault="00862C89" w:rsidP="00093A68">
      <w:pPr>
        <w:pStyle w:val="ListParagraph"/>
        <w:numPr>
          <w:ilvl w:val="0"/>
          <w:numId w:val="5"/>
        </w:numPr>
        <w:tabs>
          <w:tab w:val="left" w:pos="694"/>
        </w:tabs>
        <w:ind w:right="899" w:firstLine="0"/>
        <w:rPr>
          <w:sz w:val="24"/>
        </w:rPr>
      </w:pPr>
      <w:r w:rsidRPr="006B532D">
        <w:t>RESPONSIBLE OFFICE</w:t>
      </w:r>
      <w:r>
        <w:rPr>
          <w:color w:val="231F20"/>
          <w:sz w:val="24"/>
        </w:rPr>
        <w:t>:</w:t>
      </w:r>
      <w:r>
        <w:rPr>
          <w:color w:val="231F20"/>
          <w:spacing w:val="40"/>
          <w:sz w:val="24"/>
        </w:rPr>
        <w:t xml:space="preserve"> </w:t>
      </w:r>
      <w:r>
        <w:rPr>
          <w:color w:val="231F20"/>
          <w:sz w:val="24"/>
        </w:rPr>
        <w:t>The Office of Information and Technology (005), Office</w:t>
      </w:r>
      <w:r>
        <w:rPr>
          <w:color w:val="231F20"/>
          <w:spacing w:val="-4"/>
          <w:sz w:val="24"/>
        </w:rPr>
        <w:t xml:space="preserve"> </w:t>
      </w:r>
      <w:r>
        <w:rPr>
          <w:color w:val="231F20"/>
          <w:sz w:val="24"/>
        </w:rPr>
        <w:t>of</w:t>
      </w:r>
      <w:r>
        <w:rPr>
          <w:color w:val="231F20"/>
          <w:spacing w:val="-4"/>
          <w:sz w:val="24"/>
        </w:rPr>
        <w:t xml:space="preserve"> </w:t>
      </w:r>
      <w:r>
        <w:rPr>
          <w:color w:val="231F20"/>
          <w:sz w:val="24"/>
        </w:rPr>
        <w:t>Information</w:t>
      </w:r>
      <w:r>
        <w:rPr>
          <w:color w:val="231F20"/>
          <w:spacing w:val="-4"/>
          <w:sz w:val="24"/>
        </w:rPr>
        <w:t xml:space="preserve"> </w:t>
      </w:r>
      <w:r>
        <w:rPr>
          <w:color w:val="231F20"/>
          <w:sz w:val="24"/>
        </w:rPr>
        <w:t>Protection</w:t>
      </w:r>
      <w:r>
        <w:rPr>
          <w:color w:val="231F20"/>
          <w:spacing w:val="-5"/>
          <w:sz w:val="24"/>
        </w:rPr>
        <w:t xml:space="preserve"> </w:t>
      </w:r>
      <w:r>
        <w:rPr>
          <w:color w:val="231F20"/>
          <w:sz w:val="24"/>
        </w:rPr>
        <w:t>and</w:t>
      </w:r>
      <w:r>
        <w:rPr>
          <w:color w:val="231F20"/>
          <w:spacing w:val="-4"/>
          <w:sz w:val="24"/>
        </w:rPr>
        <w:t xml:space="preserve"> </w:t>
      </w:r>
      <w:r>
        <w:rPr>
          <w:color w:val="231F20"/>
          <w:sz w:val="24"/>
        </w:rPr>
        <w:t>Risk</w:t>
      </w:r>
      <w:r>
        <w:rPr>
          <w:color w:val="231F20"/>
          <w:spacing w:val="-4"/>
          <w:sz w:val="24"/>
        </w:rPr>
        <w:t xml:space="preserve"> </w:t>
      </w:r>
      <w:r>
        <w:rPr>
          <w:color w:val="231F20"/>
          <w:sz w:val="24"/>
        </w:rPr>
        <w:t>Management</w:t>
      </w:r>
      <w:r>
        <w:rPr>
          <w:color w:val="231F20"/>
          <w:spacing w:val="-4"/>
          <w:sz w:val="24"/>
        </w:rPr>
        <w:t xml:space="preserve"> </w:t>
      </w:r>
      <w:r>
        <w:rPr>
          <w:color w:val="231F20"/>
          <w:sz w:val="24"/>
        </w:rPr>
        <w:t>(005R),</w:t>
      </w:r>
      <w:r>
        <w:rPr>
          <w:color w:val="231F20"/>
          <w:spacing w:val="-4"/>
          <w:sz w:val="24"/>
        </w:rPr>
        <w:t xml:space="preserve"> </w:t>
      </w:r>
      <w:r>
        <w:rPr>
          <w:color w:val="231F20"/>
          <w:sz w:val="24"/>
        </w:rPr>
        <w:t>Office</w:t>
      </w:r>
      <w:r>
        <w:rPr>
          <w:color w:val="231F20"/>
          <w:spacing w:val="-4"/>
          <w:sz w:val="24"/>
        </w:rPr>
        <w:t xml:space="preserve"> </w:t>
      </w:r>
      <w:r>
        <w:rPr>
          <w:color w:val="231F20"/>
          <w:sz w:val="24"/>
        </w:rPr>
        <w:t>of</w:t>
      </w:r>
      <w:r>
        <w:rPr>
          <w:color w:val="231F20"/>
          <w:spacing w:val="-4"/>
          <w:sz w:val="24"/>
        </w:rPr>
        <w:t xml:space="preserve"> </w:t>
      </w:r>
      <w:r>
        <w:rPr>
          <w:color w:val="231F20"/>
          <w:sz w:val="24"/>
        </w:rPr>
        <w:t>Privacy and Records Management (005R1) is responsible for the material contained in this directive.</w:t>
      </w:r>
    </w:p>
    <w:p w14:paraId="1B95304D" w14:textId="77777777" w:rsidR="00862C89" w:rsidRDefault="00862C89" w:rsidP="00093A68">
      <w:pPr>
        <w:pStyle w:val="BodyText"/>
      </w:pPr>
    </w:p>
    <w:p w14:paraId="1B95304E" w14:textId="77777777" w:rsidR="00862C89" w:rsidRPr="00F86AD7" w:rsidRDefault="00862C89" w:rsidP="00093A68">
      <w:pPr>
        <w:ind w:left="360"/>
        <w:rPr>
          <w:b/>
        </w:rPr>
      </w:pPr>
      <w:r>
        <w:t>4.</w:t>
      </w:r>
      <w:r>
        <w:t>RELATED</w:t>
      </w:r>
      <w:r w:rsidRPr="00F86AD7">
        <w:rPr>
          <w:spacing w:val="-6"/>
        </w:rPr>
        <w:t xml:space="preserve"> </w:t>
      </w:r>
      <w:r>
        <w:t>HANDBOOK:</w:t>
      </w:r>
      <w:r w:rsidRPr="00F86AD7">
        <w:rPr>
          <w:spacing w:val="55"/>
        </w:rPr>
        <w:t xml:space="preserve"> </w:t>
      </w:r>
      <w:r w:rsidRPr="00F86AD7">
        <w:rPr>
          <w:spacing w:val="-4"/>
        </w:rPr>
        <w:t>None</w:t>
      </w:r>
    </w:p>
    <w:p w14:paraId="1B95304F" w14:textId="77777777" w:rsidR="00862C89" w:rsidRDefault="00862C89" w:rsidP="00093A68">
      <w:pPr>
        <w:pStyle w:val="BodyText"/>
      </w:pPr>
    </w:p>
    <w:p w14:paraId="1B953050" w14:textId="77777777" w:rsidR="00862C89" w:rsidRPr="00F86AD7" w:rsidRDefault="00862C89" w:rsidP="00093A68">
      <w:pPr>
        <w:tabs>
          <w:tab w:val="left" w:pos="694"/>
        </w:tabs>
        <w:ind w:left="25"/>
        <w:rPr>
          <w:sz w:val="24"/>
        </w:rPr>
      </w:pPr>
      <w:r>
        <w:rPr>
          <w:b/>
          <w:color w:val="231F20"/>
          <w:sz w:val="24"/>
        </w:rPr>
        <w:t xml:space="preserve">    5.</w:t>
      </w:r>
      <w:r w:rsidRPr="00F86AD7">
        <w:rPr>
          <w:b/>
          <w:color w:val="231F20"/>
          <w:sz w:val="24"/>
        </w:rPr>
        <w:t xml:space="preserve">  </w:t>
      </w:r>
      <w:r w:rsidRPr="00F86AD7">
        <w:t>RESCISSION:</w:t>
      </w:r>
      <w:r w:rsidRPr="00F86AD7">
        <w:rPr>
          <w:color w:val="231F20"/>
          <w:spacing w:val="57"/>
          <w:sz w:val="24"/>
        </w:rPr>
        <w:t xml:space="preserve"> </w:t>
      </w:r>
      <w:r w:rsidRPr="00F86AD7">
        <w:rPr>
          <w:color w:val="231F20"/>
          <w:sz w:val="24"/>
        </w:rPr>
        <w:t>VA</w:t>
      </w:r>
      <w:r w:rsidRPr="00F86AD7">
        <w:rPr>
          <w:color w:val="231F20"/>
          <w:spacing w:val="-8"/>
          <w:sz w:val="24"/>
        </w:rPr>
        <w:t xml:space="preserve"> </w:t>
      </w:r>
      <w:r w:rsidRPr="00F86AD7">
        <w:rPr>
          <w:color w:val="231F20"/>
          <w:sz w:val="24"/>
        </w:rPr>
        <w:t>Directive</w:t>
      </w:r>
      <w:r w:rsidRPr="00F86AD7">
        <w:rPr>
          <w:color w:val="231F20"/>
          <w:spacing w:val="-3"/>
          <w:sz w:val="24"/>
        </w:rPr>
        <w:t xml:space="preserve"> </w:t>
      </w:r>
      <w:r w:rsidRPr="00F86AD7">
        <w:rPr>
          <w:color w:val="231F20"/>
          <w:sz w:val="24"/>
        </w:rPr>
        <w:t>6371,</w:t>
      </w:r>
      <w:r w:rsidRPr="00F86AD7">
        <w:rPr>
          <w:color w:val="231F20"/>
          <w:spacing w:val="-6"/>
          <w:sz w:val="24"/>
        </w:rPr>
        <w:t xml:space="preserve"> </w:t>
      </w:r>
      <w:r w:rsidRPr="00F86AD7">
        <w:rPr>
          <w:color w:val="231F20"/>
          <w:sz w:val="24"/>
        </w:rPr>
        <w:t>dated</w:t>
      </w:r>
      <w:r w:rsidRPr="00F86AD7">
        <w:rPr>
          <w:color w:val="231F20"/>
          <w:spacing w:val="-5"/>
          <w:sz w:val="24"/>
        </w:rPr>
        <w:t xml:space="preserve"> </w:t>
      </w:r>
      <w:r w:rsidRPr="00F86AD7">
        <w:rPr>
          <w:color w:val="231F20"/>
          <w:sz w:val="24"/>
        </w:rPr>
        <w:t>October</w:t>
      </w:r>
      <w:r w:rsidRPr="00F86AD7">
        <w:rPr>
          <w:color w:val="231F20"/>
          <w:spacing w:val="-5"/>
          <w:sz w:val="24"/>
        </w:rPr>
        <w:t xml:space="preserve"> </w:t>
      </w:r>
      <w:r w:rsidRPr="00F86AD7">
        <w:rPr>
          <w:color w:val="231F20"/>
          <w:sz w:val="24"/>
        </w:rPr>
        <w:t>29,</w:t>
      </w:r>
      <w:r w:rsidRPr="00F86AD7">
        <w:rPr>
          <w:color w:val="231F20"/>
          <w:spacing w:val="-6"/>
          <w:sz w:val="24"/>
        </w:rPr>
        <w:t xml:space="preserve"> </w:t>
      </w:r>
      <w:r w:rsidRPr="00F86AD7">
        <w:rPr>
          <w:color w:val="231F20"/>
          <w:spacing w:val="-2"/>
          <w:sz w:val="24"/>
        </w:rPr>
        <w:t>2010.</w:t>
      </w:r>
    </w:p>
    <w:p w14:paraId="1B953051" w14:textId="77777777" w:rsidR="00862C89" w:rsidRDefault="00862C89" w:rsidP="00093A68"/>
    <w:p w14:paraId="1B953052" w14:textId="77777777" w:rsidR="00862C89" w:rsidRDefault="00862C89" w:rsidP="00093A68">
      <w:r>
        <w:rPr>
          <w:color w:val="231F20"/>
        </w:rPr>
        <w:t xml:space="preserve">     </w:t>
      </w:r>
      <w:r>
        <w:rPr>
          <w:color w:val="231F20"/>
        </w:rPr>
        <w:t>CERTIFIED BY:</w:t>
      </w:r>
      <w:r>
        <w:rPr>
          <w:color w:val="231F20"/>
        </w:rPr>
        <w:tab/>
        <w:t>BY</w:t>
      </w:r>
      <w:r>
        <w:rPr>
          <w:color w:val="231F20"/>
          <w:spacing w:val="-9"/>
        </w:rPr>
        <w:t xml:space="preserve"> </w:t>
      </w:r>
      <w:r>
        <w:rPr>
          <w:color w:val="231F20"/>
        </w:rPr>
        <w:t>DIRECTION</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SECRETARY OF VETERANS AFFAIRS</w:t>
      </w:r>
    </w:p>
    <w:p w14:paraId="1B953053" w14:textId="77777777" w:rsidR="00862C89" w:rsidRDefault="00862C89" w:rsidP="00093A68">
      <w:pPr>
        <w:pStyle w:val="BodyText"/>
        <w:rPr>
          <w:b/>
        </w:rPr>
      </w:pPr>
    </w:p>
    <w:p w14:paraId="1B953054" w14:textId="77777777" w:rsidR="00862C89" w:rsidRDefault="00862C89" w:rsidP="00093A68">
      <w:pPr>
        <w:pStyle w:val="BodyText"/>
        <w:rPr>
          <w:b/>
        </w:rPr>
      </w:pPr>
    </w:p>
    <w:p w14:paraId="1B953055" w14:textId="77777777" w:rsidR="00862C89" w:rsidRDefault="00862C89" w:rsidP="00093A68">
      <w:pPr>
        <w:pStyle w:val="BodyText"/>
        <w:tabs>
          <w:tab w:val="left" w:pos="5399"/>
        </w:tabs>
        <w:ind w:left="360"/>
      </w:pPr>
      <w:r>
        <w:rPr>
          <w:color w:val="231F20"/>
          <w:spacing w:val="-5"/>
        </w:rPr>
        <w:t>/s/</w:t>
      </w:r>
      <w:r>
        <w:rPr>
          <w:color w:val="231F20"/>
        </w:rPr>
        <w:tab/>
      </w:r>
      <w:r>
        <w:rPr>
          <w:color w:val="231F20"/>
          <w:spacing w:val="-5"/>
        </w:rPr>
        <w:t>/s/</w:t>
      </w:r>
    </w:p>
    <w:p w14:paraId="1B953056" w14:textId="77777777" w:rsidR="00862C89" w:rsidRDefault="00862C89" w:rsidP="00093A68">
      <w:pPr>
        <w:pStyle w:val="BodyText"/>
        <w:tabs>
          <w:tab w:val="left" w:pos="5399"/>
        </w:tabs>
        <w:ind w:left="360"/>
      </w:pPr>
      <w:r>
        <w:rPr>
          <w:color w:val="231F20"/>
        </w:rPr>
        <w:t>Stephen</w:t>
      </w:r>
      <w:r>
        <w:rPr>
          <w:color w:val="231F20"/>
          <w:spacing w:val="-3"/>
        </w:rPr>
        <w:t xml:space="preserve"> </w:t>
      </w:r>
      <w:r>
        <w:rPr>
          <w:color w:val="231F20"/>
        </w:rPr>
        <w:t>W.</w:t>
      </w:r>
      <w:r>
        <w:rPr>
          <w:color w:val="231F20"/>
          <w:spacing w:val="-6"/>
        </w:rPr>
        <w:t xml:space="preserve"> </w:t>
      </w:r>
      <w:r>
        <w:rPr>
          <w:color w:val="231F20"/>
          <w:spacing w:val="-2"/>
        </w:rPr>
        <w:t>Warren</w:t>
      </w:r>
      <w:r>
        <w:rPr>
          <w:color w:val="231F20"/>
        </w:rPr>
        <w:tab/>
        <w:t>Stephen</w:t>
      </w:r>
      <w:r>
        <w:rPr>
          <w:color w:val="231F20"/>
          <w:spacing w:val="-5"/>
        </w:rPr>
        <w:t xml:space="preserve"> </w:t>
      </w:r>
      <w:r>
        <w:rPr>
          <w:color w:val="231F20"/>
        </w:rPr>
        <w:t>W.</w:t>
      </w:r>
      <w:r>
        <w:rPr>
          <w:color w:val="231F20"/>
          <w:spacing w:val="-6"/>
        </w:rPr>
        <w:t xml:space="preserve"> </w:t>
      </w:r>
      <w:r>
        <w:rPr>
          <w:color w:val="231F20"/>
          <w:spacing w:val="-2"/>
        </w:rPr>
        <w:t>Warren</w:t>
      </w:r>
    </w:p>
    <w:p w14:paraId="1B953057" w14:textId="77777777" w:rsidR="00862C89" w:rsidRDefault="00862C89" w:rsidP="00093A68">
      <w:pPr>
        <w:pStyle w:val="BodyText"/>
        <w:tabs>
          <w:tab w:val="left" w:pos="5398"/>
        </w:tabs>
        <w:ind w:left="360"/>
      </w:pPr>
      <w:r>
        <w:rPr>
          <w:color w:val="231F20"/>
        </w:rPr>
        <w:t>Executive</w:t>
      </w:r>
      <w:r>
        <w:rPr>
          <w:color w:val="231F20"/>
          <w:spacing w:val="-4"/>
        </w:rPr>
        <w:t xml:space="preserve"> </w:t>
      </w:r>
      <w:r>
        <w:rPr>
          <w:color w:val="231F20"/>
        </w:rPr>
        <w:t>in</w:t>
      </w:r>
      <w:r>
        <w:rPr>
          <w:color w:val="231F20"/>
          <w:spacing w:val="-4"/>
        </w:rPr>
        <w:t xml:space="preserve"> </w:t>
      </w:r>
      <w:r>
        <w:rPr>
          <w:color w:val="231F20"/>
        </w:rPr>
        <w:t>Charge</w:t>
      </w:r>
      <w:r>
        <w:rPr>
          <w:color w:val="231F20"/>
          <w:spacing w:val="-3"/>
        </w:rPr>
        <w:t xml:space="preserve"> </w:t>
      </w:r>
      <w:r>
        <w:rPr>
          <w:color w:val="231F20"/>
          <w:spacing w:val="-5"/>
        </w:rPr>
        <w:t>and</w:t>
      </w:r>
      <w:r>
        <w:rPr>
          <w:color w:val="231F20"/>
        </w:rPr>
        <w:tab/>
        <w:t>Executive</w:t>
      </w:r>
      <w:r>
        <w:rPr>
          <w:color w:val="231F20"/>
          <w:spacing w:val="-4"/>
        </w:rPr>
        <w:t xml:space="preserve"> </w:t>
      </w:r>
      <w:r>
        <w:rPr>
          <w:color w:val="231F20"/>
        </w:rPr>
        <w:t>in</w:t>
      </w:r>
      <w:r>
        <w:rPr>
          <w:color w:val="231F20"/>
          <w:spacing w:val="-4"/>
        </w:rPr>
        <w:t xml:space="preserve"> </w:t>
      </w:r>
      <w:r>
        <w:rPr>
          <w:color w:val="231F20"/>
        </w:rPr>
        <w:t>Charge</w:t>
      </w:r>
      <w:r>
        <w:rPr>
          <w:color w:val="231F20"/>
          <w:spacing w:val="-3"/>
        </w:rPr>
        <w:t xml:space="preserve"> </w:t>
      </w:r>
      <w:r>
        <w:rPr>
          <w:color w:val="231F20"/>
          <w:spacing w:val="-5"/>
        </w:rPr>
        <w:t>and</w:t>
      </w:r>
    </w:p>
    <w:p w14:paraId="1B953058" w14:textId="77777777" w:rsidR="00862C89" w:rsidRDefault="00862C89" w:rsidP="00093A68">
      <w:pPr>
        <w:pStyle w:val="BodyText"/>
        <w:tabs>
          <w:tab w:val="left" w:pos="5398"/>
        </w:tabs>
        <w:ind w:left="360" w:right="953"/>
      </w:pPr>
      <w:r>
        <w:rPr>
          <w:color w:val="231F20"/>
        </w:rPr>
        <w:t>Chief Information Officer, Office of</w:t>
      </w:r>
      <w:r>
        <w:rPr>
          <w:color w:val="231F20"/>
        </w:rPr>
        <w:tab/>
      </w:r>
      <w:r>
        <w:rPr>
          <w:color w:val="231F20"/>
          <w:spacing w:val="-66"/>
        </w:rPr>
        <w:t xml:space="preserve"> </w:t>
      </w:r>
      <w:r>
        <w:rPr>
          <w:color w:val="231F20"/>
        </w:rPr>
        <w:t>Chief</w:t>
      </w:r>
      <w:r>
        <w:rPr>
          <w:color w:val="231F20"/>
          <w:spacing w:val="-10"/>
        </w:rPr>
        <w:t xml:space="preserve"> </w:t>
      </w:r>
      <w:r>
        <w:rPr>
          <w:color w:val="231F20"/>
        </w:rPr>
        <w:t>Information</w:t>
      </w:r>
      <w:r>
        <w:rPr>
          <w:color w:val="231F20"/>
          <w:spacing w:val="-13"/>
        </w:rPr>
        <w:t xml:space="preserve"> </w:t>
      </w:r>
      <w:r>
        <w:rPr>
          <w:color w:val="231F20"/>
        </w:rPr>
        <w:t>Officer,</w:t>
      </w:r>
      <w:r>
        <w:rPr>
          <w:color w:val="231F20"/>
          <w:spacing w:val="-12"/>
        </w:rPr>
        <w:t xml:space="preserve"> </w:t>
      </w:r>
      <w:r>
        <w:rPr>
          <w:color w:val="231F20"/>
        </w:rPr>
        <w:t>Office of Information and Technology</w:t>
      </w:r>
      <w:r>
        <w:rPr>
          <w:color w:val="231F20"/>
        </w:rPr>
        <w:tab/>
        <w:t>of Information and</w:t>
      </w:r>
    </w:p>
    <w:p w14:paraId="1B953059" w14:textId="77777777" w:rsidR="00862C89" w:rsidRDefault="00862C89" w:rsidP="00093A68">
      <w:pPr>
        <w:pStyle w:val="BodyText"/>
      </w:pPr>
    </w:p>
    <w:p w14:paraId="1B95305A" w14:textId="77777777" w:rsidR="00862C89" w:rsidRDefault="00862C89" w:rsidP="00093A68">
      <w:pPr>
        <w:pStyle w:val="BodyText"/>
        <w:ind w:left="360"/>
      </w:pPr>
      <w:r>
        <w:rPr>
          <w:color w:val="231F20"/>
        </w:rPr>
        <w:t>Technology</w:t>
      </w:r>
      <w:r>
        <w:rPr>
          <w:color w:val="231F20"/>
          <w:spacing w:val="-7"/>
        </w:rPr>
        <w:t xml:space="preserve"> </w:t>
      </w:r>
      <w:r>
        <w:rPr>
          <w:color w:val="231F20"/>
        </w:rPr>
        <w:t>Distribution:</w:t>
      </w:r>
      <w:r>
        <w:rPr>
          <w:color w:val="231F20"/>
          <w:spacing w:val="57"/>
        </w:rPr>
        <w:t xml:space="preserve"> </w:t>
      </w:r>
      <w:r>
        <w:rPr>
          <w:color w:val="231F20"/>
        </w:rPr>
        <w:t>Electronic</w:t>
      </w:r>
      <w:r>
        <w:rPr>
          <w:color w:val="231F20"/>
          <w:spacing w:val="-5"/>
        </w:rPr>
        <w:t xml:space="preserve"> </w:t>
      </w:r>
      <w:r>
        <w:rPr>
          <w:color w:val="231F20"/>
          <w:spacing w:val="-4"/>
        </w:rPr>
        <w:t>Only</w:t>
      </w:r>
    </w:p>
    <w:p w14:paraId="1B95305B" w14:textId="77777777" w:rsidR="00862C89" w:rsidRDefault="00862C89" w:rsidP="00093A68">
      <w:pPr>
        <w:pStyle w:val="BodyText"/>
        <w:rPr>
          <w:sz w:val="17"/>
        </w:rPr>
        <w:sectPr w:rsidR="005F79E2">
          <w:footerReference w:type="even" r:id="rId44"/>
          <w:footerReference w:type="default" r:id="rId45"/>
          <w:pgSz w:w="12240" w:h="15840"/>
          <w:pgMar w:top="1080" w:right="1440" w:bottom="1080" w:left="1440" w:header="360" w:footer="360" w:gutter="0"/>
          <w:cols w:space="720"/>
        </w:sectPr>
      </w:pPr>
    </w:p>
    <w:p w14:paraId="1B95305C" w14:textId="77777777" w:rsidR="00862C89" w:rsidRDefault="00862C89" w:rsidP="00093A68">
      <w:pPr>
        <w:pStyle w:val="BodyText"/>
      </w:pPr>
    </w:p>
    <w:p w14:paraId="1B95305D" w14:textId="77777777" w:rsidR="00862C89" w:rsidRDefault="00862C89" w:rsidP="00093A68">
      <w:pPr>
        <w:pStyle w:val="BodyText"/>
        <w:jc w:val="center"/>
      </w:pPr>
      <w:r>
        <w:t>DESTRUCTION</w:t>
      </w:r>
      <w:r>
        <w:rPr>
          <w:spacing w:val="-11"/>
        </w:rPr>
        <w:t xml:space="preserve"> </w:t>
      </w:r>
      <w:r>
        <w:t>OF</w:t>
      </w:r>
      <w:r>
        <w:rPr>
          <w:spacing w:val="-10"/>
        </w:rPr>
        <w:t xml:space="preserve"> </w:t>
      </w:r>
      <w:r>
        <w:t>TEMPORARY</w:t>
      </w:r>
      <w:r>
        <w:rPr>
          <w:spacing w:val="-10"/>
        </w:rPr>
        <w:t xml:space="preserve"> </w:t>
      </w:r>
      <w:r>
        <w:t>PAPER</w:t>
      </w:r>
      <w:r>
        <w:rPr>
          <w:spacing w:val="-8"/>
        </w:rPr>
        <w:t xml:space="preserve"> </w:t>
      </w:r>
      <w:r>
        <w:rPr>
          <w:spacing w:val="-2"/>
        </w:rPr>
        <w:t>RECORDS</w:t>
      </w:r>
    </w:p>
    <w:p w14:paraId="1B95305E" w14:textId="77777777" w:rsidR="00862C89" w:rsidRDefault="00862C89" w:rsidP="00093A68">
      <w:pPr>
        <w:pStyle w:val="BodyText"/>
        <w:rPr>
          <w:b/>
        </w:rPr>
      </w:pPr>
    </w:p>
    <w:p w14:paraId="1B95305F" w14:textId="77777777" w:rsidR="00862C89" w:rsidRDefault="00862C89" w:rsidP="00093A68">
      <w:pPr>
        <w:pStyle w:val="ListParagraph"/>
        <w:numPr>
          <w:ilvl w:val="0"/>
          <w:numId w:val="6"/>
        </w:numPr>
      </w:pPr>
      <w:r>
        <w:t>PURPOSE</w:t>
      </w:r>
      <w:r w:rsidRPr="00F86AD7">
        <w:rPr>
          <w:spacing w:val="-9"/>
        </w:rPr>
        <w:t xml:space="preserve"> </w:t>
      </w:r>
      <w:r>
        <w:t>AND</w:t>
      </w:r>
      <w:r w:rsidRPr="00F86AD7">
        <w:rPr>
          <w:spacing w:val="-12"/>
        </w:rPr>
        <w:t xml:space="preserve"> </w:t>
      </w:r>
      <w:r w:rsidRPr="00F86AD7">
        <w:rPr>
          <w:spacing w:val="-4"/>
        </w:rPr>
        <w:t>SCOPE</w:t>
      </w:r>
    </w:p>
    <w:p w14:paraId="1B953060" w14:textId="77777777" w:rsidR="00862C89" w:rsidRDefault="00862C89" w:rsidP="00093A68">
      <w:pPr>
        <w:pStyle w:val="BodyText"/>
        <w:rPr>
          <w:b/>
        </w:rPr>
      </w:pPr>
    </w:p>
    <w:p w14:paraId="1B953061" w14:textId="77777777" w:rsidR="00862C89" w:rsidRDefault="00862C89" w:rsidP="00093A68">
      <w:pPr>
        <w:pStyle w:val="BodyText"/>
        <w:ind w:left="379" w:right="102"/>
      </w:pPr>
      <w:r>
        <w:rPr>
          <w:color w:val="231F20"/>
        </w:rPr>
        <w:t>Temporary</w:t>
      </w:r>
      <w:r>
        <w:rPr>
          <w:color w:val="231F20"/>
          <w:spacing w:val="-2"/>
        </w:rPr>
        <w:t xml:space="preserve"> </w:t>
      </w:r>
      <w:r>
        <w:rPr>
          <w:color w:val="231F20"/>
        </w:rPr>
        <w:t>paper records are</w:t>
      </w:r>
      <w:r>
        <w:rPr>
          <w:color w:val="231F20"/>
          <w:spacing w:val="-2"/>
        </w:rPr>
        <w:t xml:space="preserve"> </w:t>
      </w:r>
      <w:r>
        <w:rPr>
          <w:color w:val="231F20"/>
        </w:rPr>
        <w:t>often the</w:t>
      </w:r>
      <w:r>
        <w:rPr>
          <w:color w:val="231F20"/>
          <w:spacing w:val="-2"/>
        </w:rPr>
        <w:t xml:space="preserve"> </w:t>
      </w:r>
      <w:r>
        <w:rPr>
          <w:color w:val="231F20"/>
        </w:rPr>
        <w:t>most vulnerable type of media utilized by</w:t>
      </w:r>
      <w:r>
        <w:rPr>
          <w:color w:val="231F20"/>
          <w:spacing w:val="-2"/>
        </w:rPr>
        <w:t xml:space="preserve"> </w:t>
      </w:r>
      <w:r>
        <w:rPr>
          <w:color w:val="231F20"/>
        </w:rPr>
        <w:t>the VA.</w:t>
      </w:r>
      <w:r>
        <w:rPr>
          <w:color w:val="231F20"/>
          <w:spacing w:val="40"/>
        </w:rPr>
        <w:t xml:space="preserve"> </w:t>
      </w:r>
      <w:r>
        <w:rPr>
          <w:color w:val="231F20"/>
        </w:rPr>
        <w:t>VA sensitive data, in particular PII, PHI, and VA sensitive information which is disposed</w:t>
      </w:r>
      <w:r>
        <w:rPr>
          <w:color w:val="231F20"/>
          <w:spacing w:val="-3"/>
        </w:rPr>
        <w:t xml:space="preserve"> </w:t>
      </w:r>
      <w:r>
        <w:rPr>
          <w:color w:val="231F20"/>
        </w:rPr>
        <w:t>of</w:t>
      </w:r>
      <w:r>
        <w:rPr>
          <w:color w:val="231F20"/>
          <w:spacing w:val="-3"/>
        </w:rPr>
        <w:t xml:space="preserve"> </w:t>
      </w:r>
      <w:r>
        <w:rPr>
          <w:color w:val="231F20"/>
        </w:rPr>
        <w:t>in</w:t>
      </w:r>
      <w:r>
        <w:rPr>
          <w:color w:val="231F20"/>
          <w:spacing w:val="-3"/>
        </w:rPr>
        <w:t xml:space="preserve"> </w:t>
      </w:r>
      <w:r>
        <w:rPr>
          <w:color w:val="231F20"/>
        </w:rPr>
        <w:t>unsecured</w:t>
      </w:r>
      <w:r>
        <w:rPr>
          <w:color w:val="231F20"/>
          <w:spacing w:val="-3"/>
        </w:rPr>
        <w:t xml:space="preserve"> </w:t>
      </w:r>
      <w:r>
        <w:rPr>
          <w:color w:val="231F20"/>
        </w:rPr>
        <w:t>containers,</w:t>
      </w:r>
      <w:r>
        <w:rPr>
          <w:color w:val="231F20"/>
          <w:spacing w:val="-3"/>
        </w:rPr>
        <w:t xml:space="preserve"> </w:t>
      </w:r>
      <w:r>
        <w:rPr>
          <w:color w:val="231F20"/>
        </w:rPr>
        <w:t>leaves</w:t>
      </w:r>
      <w:r>
        <w:rPr>
          <w:color w:val="231F20"/>
          <w:spacing w:val="-4"/>
        </w:rPr>
        <w:t xml:space="preserve"> </w:t>
      </w:r>
      <w:r>
        <w:rPr>
          <w:color w:val="231F20"/>
        </w:rPr>
        <w:t>the</w:t>
      </w:r>
      <w:r>
        <w:rPr>
          <w:color w:val="231F20"/>
          <w:spacing w:val="-3"/>
        </w:rPr>
        <w:t xml:space="preserve"> </w:t>
      </w:r>
      <w:r>
        <w:rPr>
          <w:color w:val="231F20"/>
        </w:rPr>
        <w:t>Department</w:t>
      </w:r>
      <w:r>
        <w:rPr>
          <w:color w:val="231F20"/>
          <w:spacing w:val="-6"/>
        </w:rPr>
        <w:t xml:space="preserve"> </w:t>
      </w:r>
      <w:r>
        <w:rPr>
          <w:color w:val="231F20"/>
        </w:rPr>
        <w:t>vulnerable</w:t>
      </w:r>
      <w:r>
        <w:rPr>
          <w:color w:val="231F20"/>
          <w:spacing w:val="-3"/>
        </w:rPr>
        <w:t xml:space="preserve"> </w:t>
      </w:r>
      <w:r>
        <w:rPr>
          <w:color w:val="231F20"/>
        </w:rPr>
        <w:t>to</w:t>
      </w:r>
      <w:r>
        <w:rPr>
          <w:color w:val="231F20"/>
          <w:spacing w:val="-5"/>
        </w:rPr>
        <w:t xml:space="preserve"> </w:t>
      </w:r>
      <w:r>
        <w:rPr>
          <w:color w:val="231F20"/>
        </w:rPr>
        <w:t>access</w:t>
      </w:r>
      <w:r>
        <w:rPr>
          <w:color w:val="231F20"/>
          <w:spacing w:val="-6"/>
        </w:rPr>
        <w:t xml:space="preserve"> </w:t>
      </w:r>
      <w:r>
        <w:rPr>
          <w:color w:val="231F20"/>
        </w:rPr>
        <w:t>by unauthorized individuals, such as "dumpster divers" and overcurious employees.</w:t>
      </w:r>
    </w:p>
    <w:p w14:paraId="1B953062" w14:textId="77777777" w:rsidR="00862C89" w:rsidRDefault="00862C89" w:rsidP="00093A68">
      <w:pPr>
        <w:pStyle w:val="BodyText"/>
        <w:ind w:left="379" w:right="376"/>
      </w:pPr>
      <w:r>
        <w:rPr>
          <w:color w:val="231F20"/>
        </w:rPr>
        <w:t>This directive establishes VA-wide policy for employees, trainees, volunteers, other appointees, contractors and associates, to ensure that all temporary paper records, in particular those that contain PII, PHI, and VA sensitive information under the jurisdiction of VA, will be handled securely, economically, and effectively and disposed of properly.</w:t>
      </w:r>
      <w:r>
        <w:rPr>
          <w:color w:val="231F20"/>
          <w:spacing w:val="40"/>
        </w:rPr>
        <w:t xml:space="preserve"> </w:t>
      </w:r>
      <w:r>
        <w:rPr>
          <w:color w:val="231F20"/>
        </w:rPr>
        <w:t>The essential</w:t>
      </w:r>
      <w:r>
        <w:rPr>
          <w:color w:val="231F20"/>
          <w:spacing w:val="-3"/>
        </w:rPr>
        <w:t xml:space="preserve"> </w:t>
      </w:r>
      <w:r>
        <w:rPr>
          <w:color w:val="231F20"/>
        </w:rPr>
        <w:t>aspect of protecting</w:t>
      </w:r>
      <w:r>
        <w:rPr>
          <w:color w:val="231F20"/>
          <w:spacing w:val="-1"/>
        </w:rPr>
        <w:t xml:space="preserve"> </w:t>
      </w:r>
      <w:r>
        <w:rPr>
          <w:color w:val="231F20"/>
        </w:rPr>
        <w:t>sensitive information is</w:t>
      </w:r>
      <w:r>
        <w:rPr>
          <w:color w:val="231F20"/>
          <w:spacing w:val="-2"/>
        </w:rPr>
        <w:t xml:space="preserve"> </w:t>
      </w:r>
      <w:r>
        <w:rPr>
          <w:color w:val="231F20"/>
        </w:rPr>
        <w:t>the awareness and individual responsibility required by everyone identified in this Directive.</w:t>
      </w:r>
      <w:r>
        <w:rPr>
          <w:color w:val="231F20"/>
          <w:spacing w:val="40"/>
        </w:rPr>
        <w:t xml:space="preserve"> </w:t>
      </w:r>
      <w:r>
        <w:rPr>
          <w:color w:val="231F20"/>
        </w:rPr>
        <w:t>This</w:t>
      </w:r>
      <w:r>
        <w:rPr>
          <w:color w:val="231F20"/>
          <w:spacing w:val="-3"/>
        </w:rPr>
        <w:t xml:space="preserve"> </w:t>
      </w:r>
      <w:r>
        <w:rPr>
          <w:color w:val="231F20"/>
        </w:rPr>
        <w:t>Directive</w:t>
      </w:r>
      <w:r>
        <w:rPr>
          <w:color w:val="231F20"/>
          <w:spacing w:val="-2"/>
        </w:rPr>
        <w:t xml:space="preserve"> </w:t>
      </w:r>
      <w:r>
        <w:rPr>
          <w:color w:val="231F20"/>
        </w:rPr>
        <w:t>does</w:t>
      </w:r>
      <w:r>
        <w:rPr>
          <w:color w:val="231F20"/>
          <w:spacing w:val="-2"/>
        </w:rPr>
        <w:t xml:space="preserve"> </w:t>
      </w:r>
      <w:r>
        <w:rPr>
          <w:color w:val="231F20"/>
        </w:rPr>
        <w:t>not</w:t>
      </w:r>
      <w:r>
        <w:rPr>
          <w:color w:val="231F20"/>
          <w:spacing w:val="-5"/>
        </w:rPr>
        <w:t xml:space="preserve"> </w:t>
      </w:r>
      <w:r>
        <w:rPr>
          <w:color w:val="231F20"/>
        </w:rPr>
        <w:t>apply</w:t>
      </w:r>
      <w:r>
        <w:rPr>
          <w:color w:val="231F20"/>
          <w:spacing w:val="-5"/>
        </w:rPr>
        <w:t xml:space="preserve"> </w:t>
      </w:r>
      <w:r>
        <w:rPr>
          <w:color w:val="231F20"/>
        </w:rPr>
        <w:t>to</w:t>
      </w:r>
      <w:r>
        <w:rPr>
          <w:color w:val="231F20"/>
          <w:spacing w:val="-2"/>
        </w:rPr>
        <w:t xml:space="preserve"> </w:t>
      </w:r>
      <w:r>
        <w:rPr>
          <w:color w:val="231F20"/>
        </w:rPr>
        <w:t>temporary</w:t>
      </w:r>
      <w:r>
        <w:rPr>
          <w:color w:val="231F20"/>
          <w:spacing w:val="-5"/>
        </w:rPr>
        <w:t xml:space="preserve"> </w:t>
      </w:r>
      <w:r>
        <w:rPr>
          <w:color w:val="231F20"/>
        </w:rPr>
        <w:t>paper</w:t>
      </w:r>
      <w:r>
        <w:rPr>
          <w:color w:val="231F20"/>
          <w:spacing w:val="-4"/>
        </w:rPr>
        <w:t xml:space="preserve"> </w:t>
      </w:r>
      <w:r>
        <w:rPr>
          <w:color w:val="231F20"/>
        </w:rPr>
        <w:t>records</w:t>
      </w:r>
      <w:r>
        <w:rPr>
          <w:color w:val="231F20"/>
          <w:spacing w:val="-5"/>
        </w:rPr>
        <w:t xml:space="preserve"> </w:t>
      </w:r>
      <w:r>
        <w:rPr>
          <w:color w:val="231F20"/>
        </w:rPr>
        <w:t>that</w:t>
      </w:r>
      <w:r>
        <w:rPr>
          <w:color w:val="231F20"/>
          <w:spacing w:val="-5"/>
        </w:rPr>
        <w:t xml:space="preserve"> </w:t>
      </w:r>
      <w:r>
        <w:rPr>
          <w:color w:val="231F20"/>
        </w:rPr>
        <w:t>are</w:t>
      </w:r>
      <w:r>
        <w:rPr>
          <w:color w:val="231F20"/>
          <w:spacing w:val="-2"/>
        </w:rPr>
        <w:t xml:space="preserve"> </w:t>
      </w:r>
      <w:r>
        <w:rPr>
          <w:color w:val="231F20"/>
        </w:rPr>
        <w:t>subject to retention pursuant to the applicable records control schedule or that must be preserved in accordance with a litigation hold or preservation order.</w:t>
      </w:r>
    </w:p>
    <w:p w14:paraId="1B953063" w14:textId="77777777" w:rsidR="00862C89" w:rsidRDefault="00862C89" w:rsidP="00093A68">
      <w:pPr>
        <w:pStyle w:val="BodyText"/>
      </w:pPr>
    </w:p>
    <w:p w14:paraId="1B953064" w14:textId="77777777" w:rsidR="00862C89" w:rsidRDefault="00862C89" w:rsidP="00093A68">
      <w:pPr>
        <w:pStyle w:val="ListParagraph"/>
        <w:numPr>
          <w:ilvl w:val="0"/>
          <w:numId w:val="6"/>
        </w:numPr>
      </w:pPr>
      <w:r>
        <w:t>POLICY</w:t>
      </w:r>
    </w:p>
    <w:p w14:paraId="1B953065" w14:textId="77777777" w:rsidR="00862C89" w:rsidRDefault="00862C89" w:rsidP="00093A68">
      <w:pPr>
        <w:pStyle w:val="BodyText"/>
        <w:rPr>
          <w:b/>
        </w:rPr>
      </w:pPr>
    </w:p>
    <w:p w14:paraId="1B953066" w14:textId="77777777" w:rsidR="00862C89" w:rsidRDefault="00862C89" w:rsidP="00093A68">
      <w:pPr>
        <w:pStyle w:val="ListParagraph"/>
        <w:numPr>
          <w:ilvl w:val="1"/>
          <w:numId w:val="7"/>
        </w:numPr>
        <w:tabs>
          <w:tab w:val="left" w:pos="559"/>
        </w:tabs>
        <w:ind w:right="476" w:firstLine="201"/>
        <w:jc w:val="left"/>
        <w:rPr>
          <w:sz w:val="24"/>
        </w:rPr>
      </w:pPr>
      <w:r>
        <w:rPr>
          <w:color w:val="231F20"/>
          <w:sz w:val="24"/>
        </w:rPr>
        <w:t>Not all VA data contained in temporary paper records is sensitive, however, sensitive data that is contained in temporary paper records often are PII, PHI, and VA sensitive information. Regardless of whether the temporary paper records contain PII, PHI, or VA sensitive information, they must be handled and disposed of properly. Temporary</w:t>
      </w:r>
      <w:r>
        <w:rPr>
          <w:color w:val="231F20"/>
          <w:spacing w:val="-4"/>
          <w:sz w:val="24"/>
        </w:rPr>
        <w:t xml:space="preserve"> </w:t>
      </w:r>
      <w:r>
        <w:rPr>
          <w:color w:val="231F20"/>
          <w:sz w:val="24"/>
        </w:rPr>
        <w:t>paper</w:t>
      </w:r>
      <w:r>
        <w:rPr>
          <w:color w:val="231F20"/>
          <w:spacing w:val="-2"/>
          <w:sz w:val="24"/>
        </w:rPr>
        <w:t xml:space="preserve"> </w:t>
      </w:r>
      <w:r>
        <w:rPr>
          <w:color w:val="231F20"/>
          <w:sz w:val="24"/>
        </w:rPr>
        <w:t>records</w:t>
      </w:r>
      <w:r>
        <w:rPr>
          <w:color w:val="231F20"/>
          <w:spacing w:val="-2"/>
          <w:sz w:val="24"/>
        </w:rPr>
        <w:t xml:space="preserve"> </w:t>
      </w:r>
      <w:r>
        <w:rPr>
          <w:color w:val="231F20"/>
          <w:sz w:val="24"/>
        </w:rPr>
        <w:t>will</w:t>
      </w:r>
      <w:r>
        <w:rPr>
          <w:color w:val="231F20"/>
          <w:spacing w:val="-2"/>
          <w:sz w:val="24"/>
        </w:rPr>
        <w:t xml:space="preserve"> </w:t>
      </w:r>
      <w:r>
        <w:rPr>
          <w:color w:val="231F20"/>
          <w:sz w:val="24"/>
        </w:rPr>
        <w:t>be</w:t>
      </w:r>
      <w:r>
        <w:rPr>
          <w:color w:val="231F20"/>
          <w:spacing w:val="-2"/>
          <w:sz w:val="24"/>
        </w:rPr>
        <w:t xml:space="preserve"> </w:t>
      </w:r>
      <w:r>
        <w:rPr>
          <w:color w:val="231F20"/>
          <w:sz w:val="24"/>
        </w:rPr>
        <w:t>disposed</w:t>
      </w:r>
      <w:r>
        <w:rPr>
          <w:color w:val="231F20"/>
          <w:spacing w:val="-1"/>
          <w:sz w:val="24"/>
        </w:rPr>
        <w:t xml:space="preserve"> </w:t>
      </w:r>
      <w:r>
        <w:rPr>
          <w:color w:val="231F20"/>
          <w:sz w:val="24"/>
        </w:rPr>
        <w:t>of</w:t>
      </w:r>
      <w:r>
        <w:rPr>
          <w:color w:val="231F20"/>
          <w:spacing w:val="-4"/>
          <w:sz w:val="24"/>
        </w:rPr>
        <w:t xml:space="preserve"> </w:t>
      </w:r>
      <w:r>
        <w:rPr>
          <w:color w:val="231F20"/>
          <w:sz w:val="24"/>
        </w:rPr>
        <w:t>securely,</w:t>
      </w:r>
      <w:r>
        <w:rPr>
          <w:color w:val="231F20"/>
          <w:spacing w:val="-2"/>
          <w:sz w:val="24"/>
        </w:rPr>
        <w:t xml:space="preserve"> </w:t>
      </w:r>
      <w:r>
        <w:rPr>
          <w:color w:val="231F20"/>
          <w:sz w:val="24"/>
        </w:rPr>
        <w:t>economically,</w:t>
      </w:r>
      <w:r>
        <w:rPr>
          <w:color w:val="231F20"/>
          <w:spacing w:val="-2"/>
          <w:sz w:val="24"/>
        </w:rPr>
        <w:t xml:space="preserve"> </w:t>
      </w:r>
      <w:r>
        <w:rPr>
          <w:color w:val="231F20"/>
          <w:sz w:val="24"/>
        </w:rPr>
        <w:t>and</w:t>
      </w:r>
      <w:r>
        <w:rPr>
          <w:color w:val="231F20"/>
          <w:spacing w:val="-2"/>
          <w:sz w:val="24"/>
        </w:rPr>
        <w:t xml:space="preserve"> </w:t>
      </w:r>
      <w:r>
        <w:rPr>
          <w:color w:val="231F20"/>
          <w:sz w:val="24"/>
        </w:rPr>
        <w:t>effectively</w:t>
      </w:r>
      <w:r>
        <w:rPr>
          <w:color w:val="231F20"/>
          <w:spacing w:val="-4"/>
          <w:sz w:val="24"/>
        </w:rPr>
        <w:t xml:space="preserve"> </w:t>
      </w:r>
      <w:r>
        <w:rPr>
          <w:color w:val="231F20"/>
          <w:sz w:val="24"/>
        </w:rPr>
        <w:t>in accordance with applicable disposition instructions.</w:t>
      </w:r>
      <w:r>
        <w:rPr>
          <w:color w:val="231F20"/>
          <w:spacing w:val="40"/>
          <w:sz w:val="24"/>
        </w:rPr>
        <w:t xml:space="preserve"> </w:t>
      </w:r>
      <w:r>
        <w:rPr>
          <w:color w:val="231F20"/>
          <w:sz w:val="24"/>
        </w:rPr>
        <w:t>Sensitive information that is not disposed of properly could result in harm to the Department and/or to subject individuals.</w:t>
      </w:r>
      <w:r>
        <w:rPr>
          <w:color w:val="231F20"/>
          <w:spacing w:val="40"/>
          <w:sz w:val="24"/>
        </w:rPr>
        <w:t xml:space="preserve"> </w:t>
      </w:r>
      <w:r>
        <w:rPr>
          <w:color w:val="231F20"/>
          <w:sz w:val="24"/>
        </w:rPr>
        <w:t>Wherever feasible, temporary records should be recycled, while still meeting the requirements for final destruction.</w:t>
      </w:r>
      <w:r>
        <w:rPr>
          <w:color w:val="231F20"/>
          <w:spacing w:val="40"/>
          <w:sz w:val="24"/>
        </w:rPr>
        <w:t xml:space="preserve"> </w:t>
      </w:r>
      <w:r>
        <w:rPr>
          <w:color w:val="231F20"/>
          <w:sz w:val="24"/>
        </w:rPr>
        <w:t>Procedures for the destruction of temporary paper records including those temporary records that contain sensitive information,</w:t>
      </w:r>
      <w:r>
        <w:rPr>
          <w:color w:val="231F20"/>
          <w:spacing w:val="-6"/>
          <w:sz w:val="24"/>
        </w:rPr>
        <w:t xml:space="preserve"> </w:t>
      </w:r>
      <w:r>
        <w:rPr>
          <w:color w:val="231F20"/>
          <w:sz w:val="24"/>
        </w:rPr>
        <w:t>and</w:t>
      </w:r>
      <w:r>
        <w:rPr>
          <w:color w:val="231F20"/>
          <w:spacing w:val="-3"/>
          <w:sz w:val="24"/>
        </w:rPr>
        <w:t xml:space="preserve"> </w:t>
      </w:r>
      <w:r>
        <w:rPr>
          <w:color w:val="231F20"/>
          <w:sz w:val="24"/>
        </w:rPr>
        <w:t>the</w:t>
      </w:r>
      <w:r>
        <w:rPr>
          <w:color w:val="231F20"/>
          <w:spacing w:val="-6"/>
          <w:sz w:val="24"/>
        </w:rPr>
        <w:t xml:space="preserve"> </w:t>
      </w:r>
      <w:r>
        <w:rPr>
          <w:color w:val="231F20"/>
          <w:sz w:val="24"/>
        </w:rPr>
        <w:t>minimum</w:t>
      </w:r>
      <w:r>
        <w:rPr>
          <w:color w:val="231F20"/>
          <w:spacing w:val="-3"/>
          <w:sz w:val="24"/>
        </w:rPr>
        <w:t xml:space="preserve"> </w:t>
      </w:r>
      <w:r>
        <w:rPr>
          <w:color w:val="231F20"/>
          <w:sz w:val="24"/>
        </w:rPr>
        <w:t>set</w:t>
      </w:r>
      <w:r>
        <w:rPr>
          <w:color w:val="231F20"/>
          <w:spacing w:val="-3"/>
          <w:sz w:val="24"/>
        </w:rPr>
        <w:t xml:space="preserve"> </w:t>
      </w:r>
      <w:r>
        <w:rPr>
          <w:color w:val="231F20"/>
          <w:sz w:val="24"/>
        </w:rPr>
        <w:t>of</w:t>
      </w:r>
      <w:r>
        <w:rPr>
          <w:color w:val="231F20"/>
          <w:spacing w:val="-3"/>
          <w:sz w:val="24"/>
        </w:rPr>
        <w:t xml:space="preserve"> </w:t>
      </w:r>
      <w:r>
        <w:rPr>
          <w:color w:val="231F20"/>
          <w:sz w:val="24"/>
        </w:rPr>
        <w:t>standards</w:t>
      </w:r>
      <w:r>
        <w:rPr>
          <w:color w:val="231F20"/>
          <w:spacing w:val="-4"/>
          <w:sz w:val="24"/>
        </w:rPr>
        <w:t xml:space="preserve"> </w:t>
      </w:r>
      <w:r>
        <w:rPr>
          <w:color w:val="231F20"/>
          <w:sz w:val="24"/>
        </w:rPr>
        <w:t>that</w:t>
      </w:r>
      <w:r>
        <w:rPr>
          <w:color w:val="231F20"/>
          <w:spacing w:val="-6"/>
          <w:sz w:val="24"/>
        </w:rPr>
        <w:t xml:space="preserve"> </w:t>
      </w:r>
      <w:r>
        <w:rPr>
          <w:color w:val="231F20"/>
          <w:sz w:val="24"/>
        </w:rPr>
        <w:t>information</w:t>
      </w:r>
      <w:r>
        <w:rPr>
          <w:color w:val="231F20"/>
          <w:spacing w:val="-3"/>
          <w:sz w:val="24"/>
        </w:rPr>
        <w:t xml:space="preserve"> </w:t>
      </w:r>
      <w:r>
        <w:rPr>
          <w:color w:val="231F20"/>
          <w:sz w:val="24"/>
        </w:rPr>
        <w:t>destruction</w:t>
      </w:r>
      <w:r>
        <w:rPr>
          <w:color w:val="231F20"/>
          <w:spacing w:val="-3"/>
          <w:sz w:val="24"/>
        </w:rPr>
        <w:t xml:space="preserve"> </w:t>
      </w:r>
      <w:r>
        <w:rPr>
          <w:color w:val="231F20"/>
          <w:sz w:val="24"/>
        </w:rPr>
        <w:t>contractors (and their s</w:t>
      </w:r>
      <w:r>
        <w:rPr>
          <w:color w:val="231F20"/>
          <w:sz w:val="24"/>
        </w:rPr>
        <w:t>ubcontractors or third parties) must meet are contained in Appendix A of this document.</w:t>
      </w:r>
    </w:p>
    <w:p w14:paraId="1B953067" w14:textId="77777777" w:rsidR="00862C89" w:rsidRDefault="00862C89" w:rsidP="00093A68">
      <w:pPr>
        <w:pStyle w:val="BodyText"/>
      </w:pPr>
    </w:p>
    <w:p w14:paraId="1B953068" w14:textId="77777777" w:rsidR="00862C89" w:rsidRDefault="00862C89" w:rsidP="00093A68">
      <w:pPr>
        <w:pStyle w:val="ListParagraph"/>
        <w:numPr>
          <w:ilvl w:val="1"/>
          <w:numId w:val="7"/>
        </w:numPr>
        <w:tabs>
          <w:tab w:val="left" w:pos="715"/>
        </w:tabs>
        <w:ind w:right="1114" w:firstLine="360"/>
        <w:jc w:val="left"/>
        <w:rPr>
          <w:sz w:val="24"/>
        </w:rPr>
      </w:pPr>
      <w:r>
        <w:rPr>
          <w:color w:val="231F20"/>
          <w:sz w:val="24"/>
        </w:rPr>
        <w:lastRenderedPageBreak/>
        <w:t>The protection of PII, PHI and other VA sensitive information through the awareness</w:t>
      </w:r>
      <w:r>
        <w:rPr>
          <w:color w:val="231F20"/>
          <w:spacing w:val="-4"/>
          <w:sz w:val="24"/>
        </w:rPr>
        <w:t xml:space="preserve"> </w:t>
      </w:r>
      <w:r>
        <w:rPr>
          <w:color w:val="231F20"/>
          <w:sz w:val="24"/>
        </w:rPr>
        <w:t>of</w:t>
      </w:r>
      <w:r>
        <w:rPr>
          <w:color w:val="231F20"/>
          <w:spacing w:val="-4"/>
          <w:sz w:val="24"/>
        </w:rPr>
        <w:t xml:space="preserve"> </w:t>
      </w:r>
      <w:r>
        <w:rPr>
          <w:color w:val="231F20"/>
          <w:sz w:val="24"/>
        </w:rPr>
        <w:t>proper</w:t>
      </w:r>
      <w:r>
        <w:rPr>
          <w:color w:val="231F20"/>
          <w:spacing w:val="-5"/>
          <w:sz w:val="24"/>
        </w:rPr>
        <w:t xml:space="preserve"> </w:t>
      </w:r>
      <w:r>
        <w:rPr>
          <w:color w:val="231F20"/>
          <w:sz w:val="24"/>
        </w:rPr>
        <w:t>privacy,</w:t>
      </w:r>
      <w:r>
        <w:rPr>
          <w:color w:val="231F20"/>
          <w:spacing w:val="-4"/>
          <w:sz w:val="24"/>
        </w:rPr>
        <w:t xml:space="preserve"> </w:t>
      </w:r>
      <w:r>
        <w:rPr>
          <w:color w:val="231F20"/>
          <w:sz w:val="24"/>
        </w:rPr>
        <w:t>security,</w:t>
      </w:r>
      <w:r>
        <w:rPr>
          <w:color w:val="231F20"/>
          <w:spacing w:val="-4"/>
          <w:sz w:val="24"/>
        </w:rPr>
        <w:t xml:space="preserve"> </w:t>
      </w:r>
      <w:r>
        <w:rPr>
          <w:color w:val="231F20"/>
          <w:sz w:val="24"/>
        </w:rPr>
        <w:t>and</w:t>
      </w:r>
      <w:r>
        <w:rPr>
          <w:color w:val="231F20"/>
          <w:spacing w:val="-4"/>
          <w:sz w:val="24"/>
        </w:rPr>
        <w:t xml:space="preserve"> </w:t>
      </w:r>
      <w:r>
        <w:rPr>
          <w:color w:val="231F20"/>
          <w:sz w:val="24"/>
        </w:rPr>
        <w:t>records</w:t>
      </w:r>
      <w:r>
        <w:rPr>
          <w:color w:val="231F20"/>
          <w:spacing w:val="-4"/>
          <w:sz w:val="24"/>
        </w:rPr>
        <w:t xml:space="preserve"> </w:t>
      </w:r>
      <w:r>
        <w:rPr>
          <w:color w:val="231F20"/>
          <w:sz w:val="24"/>
        </w:rPr>
        <w:t>management</w:t>
      </w:r>
      <w:r>
        <w:rPr>
          <w:color w:val="231F20"/>
          <w:spacing w:val="-6"/>
          <w:sz w:val="24"/>
        </w:rPr>
        <w:t xml:space="preserve"> </w:t>
      </w:r>
      <w:r>
        <w:rPr>
          <w:color w:val="231F20"/>
          <w:sz w:val="24"/>
        </w:rPr>
        <w:t>practices</w:t>
      </w:r>
      <w:r>
        <w:rPr>
          <w:color w:val="231F20"/>
          <w:spacing w:val="-4"/>
          <w:sz w:val="24"/>
        </w:rPr>
        <w:t xml:space="preserve"> </w:t>
      </w:r>
      <w:r>
        <w:rPr>
          <w:color w:val="231F20"/>
          <w:sz w:val="24"/>
        </w:rPr>
        <w:t>is</w:t>
      </w:r>
      <w:r>
        <w:rPr>
          <w:color w:val="231F20"/>
          <w:spacing w:val="-4"/>
          <w:sz w:val="24"/>
        </w:rPr>
        <w:t xml:space="preserve"> </w:t>
      </w:r>
      <w:r>
        <w:rPr>
          <w:color w:val="231F20"/>
          <w:sz w:val="24"/>
        </w:rPr>
        <w:t>the responsibility of every member of the VA workforce.</w:t>
      </w:r>
    </w:p>
    <w:p w14:paraId="1B953069" w14:textId="77777777" w:rsidR="00862C89" w:rsidRDefault="00862C89" w:rsidP="00093A68">
      <w:pPr>
        <w:pStyle w:val="BodyText"/>
      </w:pPr>
    </w:p>
    <w:p w14:paraId="1B95306A" w14:textId="77777777" w:rsidR="00862C89" w:rsidRDefault="00862C89" w:rsidP="00093A68">
      <w:pPr>
        <w:pStyle w:val="ListParagraph"/>
        <w:numPr>
          <w:ilvl w:val="1"/>
          <w:numId w:val="7"/>
        </w:numPr>
        <w:tabs>
          <w:tab w:val="left" w:pos="705"/>
        </w:tabs>
        <w:ind w:right="460" w:firstLine="360"/>
        <w:jc w:val="left"/>
        <w:rPr>
          <w:sz w:val="24"/>
        </w:rPr>
      </w:pPr>
      <w:r>
        <w:rPr>
          <w:color w:val="231F20"/>
          <w:sz w:val="24"/>
        </w:rPr>
        <w:t>This policy only covers temporary paper records. It does not apply to other temporary records in other physical formats such as microfiche, tapes, patient wristbands,</w:t>
      </w:r>
      <w:r>
        <w:rPr>
          <w:color w:val="231F20"/>
          <w:spacing w:val="-5"/>
          <w:sz w:val="24"/>
        </w:rPr>
        <w:t xml:space="preserve"> </w:t>
      </w:r>
      <w:r>
        <w:rPr>
          <w:color w:val="231F20"/>
          <w:sz w:val="24"/>
        </w:rPr>
        <w:t>or</w:t>
      </w:r>
      <w:r>
        <w:rPr>
          <w:color w:val="231F20"/>
          <w:spacing w:val="-4"/>
          <w:sz w:val="24"/>
        </w:rPr>
        <w:t xml:space="preserve"> </w:t>
      </w:r>
      <w:r>
        <w:rPr>
          <w:color w:val="231F20"/>
          <w:sz w:val="24"/>
        </w:rPr>
        <w:t>radiology</w:t>
      </w:r>
      <w:r>
        <w:rPr>
          <w:color w:val="231F20"/>
          <w:spacing w:val="-5"/>
          <w:sz w:val="24"/>
        </w:rPr>
        <w:t xml:space="preserve"> </w:t>
      </w:r>
      <w:r>
        <w:rPr>
          <w:color w:val="231F20"/>
          <w:sz w:val="24"/>
        </w:rPr>
        <w:t>film</w:t>
      </w:r>
      <w:r>
        <w:rPr>
          <w:color w:val="231F20"/>
          <w:spacing w:val="-1"/>
          <w:sz w:val="24"/>
        </w:rPr>
        <w:t xml:space="preserve"> </w:t>
      </w:r>
      <w:r>
        <w:rPr>
          <w:color w:val="231F20"/>
          <w:sz w:val="24"/>
        </w:rPr>
        <w:t>or</w:t>
      </w:r>
      <w:r>
        <w:rPr>
          <w:color w:val="231F20"/>
          <w:spacing w:val="-6"/>
          <w:sz w:val="24"/>
        </w:rPr>
        <w:t xml:space="preserve"> </w:t>
      </w:r>
      <w:r>
        <w:rPr>
          <w:color w:val="231F20"/>
          <w:sz w:val="24"/>
        </w:rPr>
        <w:t>electronic</w:t>
      </w:r>
      <w:r>
        <w:rPr>
          <w:color w:val="231F20"/>
          <w:spacing w:val="-2"/>
          <w:sz w:val="24"/>
        </w:rPr>
        <w:t xml:space="preserve"> </w:t>
      </w:r>
      <w:r>
        <w:rPr>
          <w:color w:val="231F20"/>
          <w:sz w:val="24"/>
        </w:rPr>
        <w:t>records</w:t>
      </w:r>
      <w:r>
        <w:rPr>
          <w:color w:val="231F20"/>
          <w:spacing w:val="-2"/>
          <w:sz w:val="24"/>
        </w:rPr>
        <w:t xml:space="preserve"> </w:t>
      </w:r>
      <w:r>
        <w:rPr>
          <w:color w:val="231F20"/>
          <w:sz w:val="24"/>
        </w:rPr>
        <w:t>that</w:t>
      </w:r>
      <w:r>
        <w:rPr>
          <w:color w:val="231F20"/>
          <w:spacing w:val="-2"/>
          <w:sz w:val="24"/>
        </w:rPr>
        <w:t xml:space="preserve"> </w:t>
      </w:r>
      <w:r>
        <w:rPr>
          <w:color w:val="231F20"/>
          <w:sz w:val="24"/>
        </w:rPr>
        <w:t>contain</w:t>
      </w:r>
      <w:r>
        <w:rPr>
          <w:color w:val="231F20"/>
          <w:spacing w:val="-2"/>
          <w:sz w:val="24"/>
        </w:rPr>
        <w:t xml:space="preserve"> </w:t>
      </w:r>
      <w:r>
        <w:rPr>
          <w:color w:val="231F20"/>
          <w:sz w:val="24"/>
        </w:rPr>
        <w:t>PII,</w:t>
      </w:r>
      <w:r>
        <w:rPr>
          <w:color w:val="231F20"/>
          <w:spacing w:val="-2"/>
          <w:sz w:val="24"/>
        </w:rPr>
        <w:t xml:space="preserve"> </w:t>
      </w:r>
      <w:r>
        <w:rPr>
          <w:color w:val="231F20"/>
          <w:sz w:val="24"/>
        </w:rPr>
        <w:t>PHI</w:t>
      </w:r>
      <w:r>
        <w:rPr>
          <w:color w:val="231F20"/>
          <w:spacing w:val="-2"/>
          <w:sz w:val="24"/>
        </w:rPr>
        <w:t xml:space="preserve"> </w:t>
      </w:r>
      <w:r>
        <w:rPr>
          <w:color w:val="231F20"/>
          <w:sz w:val="24"/>
        </w:rPr>
        <w:t>and/or</w:t>
      </w:r>
      <w:r>
        <w:rPr>
          <w:color w:val="231F20"/>
          <w:spacing w:val="-4"/>
          <w:sz w:val="24"/>
        </w:rPr>
        <w:t xml:space="preserve"> </w:t>
      </w:r>
      <w:r>
        <w:rPr>
          <w:color w:val="231F20"/>
          <w:sz w:val="24"/>
        </w:rPr>
        <w:t>other</w:t>
      </w:r>
      <w:r>
        <w:rPr>
          <w:color w:val="231F20"/>
          <w:spacing w:val="-4"/>
          <w:sz w:val="24"/>
        </w:rPr>
        <w:t xml:space="preserve"> </w:t>
      </w:r>
      <w:r>
        <w:rPr>
          <w:color w:val="231F20"/>
          <w:sz w:val="24"/>
        </w:rPr>
        <w:t>VA sensitive information.</w:t>
      </w:r>
      <w:r>
        <w:rPr>
          <w:color w:val="231F20"/>
          <w:spacing w:val="40"/>
          <w:sz w:val="24"/>
        </w:rPr>
        <w:t xml:space="preserve"> </w:t>
      </w:r>
      <w:r>
        <w:rPr>
          <w:color w:val="231F20"/>
          <w:sz w:val="24"/>
        </w:rPr>
        <w:t xml:space="preserve">Each Administration shall review its use of other non-paper temporary records and create, as necessary, their own Directives for their final </w:t>
      </w:r>
      <w:r>
        <w:rPr>
          <w:color w:val="231F20"/>
          <w:spacing w:val="-2"/>
          <w:sz w:val="24"/>
        </w:rPr>
        <w:t>destruction.</w:t>
      </w:r>
    </w:p>
    <w:p w14:paraId="1B95306B" w14:textId="77777777" w:rsidR="00862C89" w:rsidRDefault="00862C89" w:rsidP="00093A68">
      <w:pPr>
        <w:pStyle w:val="ListParagraph"/>
        <w:rPr>
          <w:sz w:val="24"/>
        </w:rPr>
        <w:sectPr w:rsidR="005F79E2" w:rsidSect="00960CCF">
          <w:headerReference w:type="even" r:id="rId46"/>
          <w:headerReference w:type="default" r:id="rId47"/>
          <w:footerReference w:type="even" r:id="rId48"/>
          <w:footerReference w:type="default" r:id="rId49"/>
          <w:pgSz w:w="12240" w:h="15840"/>
          <w:pgMar w:top="1080" w:right="1440" w:bottom="1080" w:left="1440" w:header="360" w:footer="360" w:gutter="0"/>
          <w:pgNumType w:start="70"/>
          <w:cols w:space="720"/>
        </w:sectPr>
      </w:pPr>
    </w:p>
    <w:p w14:paraId="1B95306C" w14:textId="77777777" w:rsidR="00862C89" w:rsidRDefault="00862C89" w:rsidP="00093A68">
      <w:pPr>
        <w:pStyle w:val="BodyText"/>
      </w:pPr>
    </w:p>
    <w:p w14:paraId="1B95306D" w14:textId="77777777" w:rsidR="00862C89" w:rsidRDefault="00862C89" w:rsidP="00093A68">
      <w:pPr>
        <w:pStyle w:val="ListParagraph"/>
        <w:numPr>
          <w:ilvl w:val="1"/>
          <w:numId w:val="7"/>
        </w:numPr>
        <w:tabs>
          <w:tab w:val="left" w:pos="715"/>
        </w:tabs>
        <w:ind w:right="764" w:firstLine="360"/>
        <w:jc w:val="left"/>
        <w:rPr>
          <w:sz w:val="24"/>
        </w:rPr>
      </w:pPr>
      <w:r>
        <w:rPr>
          <w:color w:val="231F20"/>
          <w:sz w:val="24"/>
        </w:rPr>
        <w:t>This</w:t>
      </w:r>
      <w:r>
        <w:rPr>
          <w:color w:val="231F20"/>
          <w:spacing w:val="-3"/>
          <w:sz w:val="24"/>
        </w:rPr>
        <w:t xml:space="preserve"> </w:t>
      </w:r>
      <w:r>
        <w:rPr>
          <w:color w:val="231F20"/>
          <w:sz w:val="24"/>
        </w:rPr>
        <w:t>policy</w:t>
      </w:r>
      <w:r>
        <w:rPr>
          <w:color w:val="231F20"/>
          <w:spacing w:val="-5"/>
          <w:sz w:val="24"/>
        </w:rPr>
        <w:t xml:space="preserve"> </w:t>
      </w:r>
      <w:r>
        <w:rPr>
          <w:color w:val="231F20"/>
          <w:sz w:val="24"/>
        </w:rPr>
        <w:t>does</w:t>
      </w:r>
      <w:r>
        <w:rPr>
          <w:color w:val="231F20"/>
          <w:spacing w:val="-2"/>
          <w:sz w:val="24"/>
        </w:rPr>
        <w:t xml:space="preserve"> </w:t>
      </w:r>
      <w:r>
        <w:rPr>
          <w:color w:val="231F20"/>
          <w:sz w:val="24"/>
        </w:rPr>
        <w:t>not</w:t>
      </w:r>
      <w:r>
        <w:rPr>
          <w:color w:val="231F20"/>
          <w:spacing w:val="-5"/>
          <w:sz w:val="24"/>
        </w:rPr>
        <w:t xml:space="preserve"> </w:t>
      </w:r>
      <w:r>
        <w:rPr>
          <w:color w:val="231F20"/>
          <w:sz w:val="24"/>
        </w:rPr>
        <w:t>preclude</w:t>
      </w:r>
      <w:r>
        <w:rPr>
          <w:color w:val="231F20"/>
          <w:spacing w:val="-4"/>
          <w:sz w:val="24"/>
        </w:rPr>
        <w:t xml:space="preserve"> </w:t>
      </w:r>
      <w:r>
        <w:rPr>
          <w:color w:val="231F20"/>
          <w:sz w:val="24"/>
        </w:rPr>
        <w:t>the</w:t>
      </w:r>
      <w:r>
        <w:rPr>
          <w:color w:val="231F20"/>
          <w:spacing w:val="-2"/>
          <w:sz w:val="24"/>
        </w:rPr>
        <w:t xml:space="preserve"> </w:t>
      </w:r>
      <w:r>
        <w:rPr>
          <w:color w:val="231F20"/>
          <w:sz w:val="24"/>
        </w:rPr>
        <w:t>Administrations</w:t>
      </w:r>
      <w:r>
        <w:rPr>
          <w:color w:val="231F20"/>
          <w:spacing w:val="-5"/>
          <w:sz w:val="24"/>
        </w:rPr>
        <w:t xml:space="preserve"> </w:t>
      </w:r>
      <w:r>
        <w:rPr>
          <w:color w:val="231F20"/>
          <w:sz w:val="24"/>
        </w:rPr>
        <w:t>or</w:t>
      </w:r>
      <w:r>
        <w:rPr>
          <w:color w:val="231F20"/>
          <w:spacing w:val="-4"/>
          <w:sz w:val="24"/>
        </w:rPr>
        <w:t xml:space="preserve"> </w:t>
      </w:r>
      <w:r>
        <w:rPr>
          <w:color w:val="231F20"/>
          <w:sz w:val="24"/>
        </w:rPr>
        <w:t>Staff Offices</w:t>
      </w:r>
      <w:r>
        <w:rPr>
          <w:color w:val="231F20"/>
          <w:spacing w:val="-5"/>
          <w:sz w:val="24"/>
        </w:rPr>
        <w:t xml:space="preserve"> </w:t>
      </w:r>
      <w:r>
        <w:rPr>
          <w:color w:val="231F20"/>
          <w:sz w:val="24"/>
        </w:rPr>
        <w:t>from</w:t>
      </w:r>
      <w:r>
        <w:rPr>
          <w:color w:val="231F20"/>
          <w:spacing w:val="-2"/>
          <w:sz w:val="24"/>
        </w:rPr>
        <w:t xml:space="preserve"> </w:t>
      </w:r>
      <w:r>
        <w:rPr>
          <w:color w:val="231F20"/>
          <w:sz w:val="24"/>
        </w:rPr>
        <w:t>issuing their own more stringent destruction policies.</w:t>
      </w:r>
    </w:p>
    <w:p w14:paraId="1B95306E" w14:textId="77777777" w:rsidR="00862C89" w:rsidRDefault="00862C89" w:rsidP="00093A68">
      <w:pPr>
        <w:pStyle w:val="BodyText"/>
      </w:pPr>
    </w:p>
    <w:p w14:paraId="1B95306F" w14:textId="77777777" w:rsidR="00862C89" w:rsidRDefault="00862C89" w:rsidP="00093A68">
      <w:pPr>
        <w:pStyle w:val="ListParagraph"/>
        <w:numPr>
          <w:ilvl w:val="0"/>
          <w:numId w:val="6"/>
        </w:numPr>
      </w:pPr>
      <w:r>
        <w:t>RESPONSIBILITIES</w:t>
      </w:r>
    </w:p>
    <w:p w14:paraId="1B953070" w14:textId="77777777" w:rsidR="00862C89" w:rsidRDefault="00862C89" w:rsidP="00093A68">
      <w:pPr>
        <w:pStyle w:val="BodyText"/>
        <w:rPr>
          <w:b/>
        </w:rPr>
      </w:pPr>
    </w:p>
    <w:p w14:paraId="1B953071" w14:textId="77777777" w:rsidR="00862C89" w:rsidRDefault="00862C89" w:rsidP="00093A68">
      <w:r>
        <w:t>All</w:t>
      </w:r>
      <w:r>
        <w:rPr>
          <w:spacing w:val="-4"/>
        </w:rPr>
        <w:t xml:space="preserve"> </w:t>
      </w:r>
      <w:r>
        <w:t>Under</w:t>
      </w:r>
      <w:r>
        <w:rPr>
          <w:spacing w:val="-4"/>
        </w:rPr>
        <w:t xml:space="preserve"> </w:t>
      </w:r>
      <w:r>
        <w:t>Secretaries,</w:t>
      </w:r>
      <w:r>
        <w:rPr>
          <w:spacing w:val="-2"/>
        </w:rPr>
        <w:t xml:space="preserve"> </w:t>
      </w:r>
      <w:r>
        <w:t>Assistant</w:t>
      </w:r>
      <w:r>
        <w:rPr>
          <w:spacing w:val="-5"/>
        </w:rPr>
        <w:t xml:space="preserve"> </w:t>
      </w:r>
      <w:r>
        <w:t>Secretaries,</w:t>
      </w:r>
      <w:r>
        <w:rPr>
          <w:spacing w:val="-4"/>
        </w:rPr>
        <w:t xml:space="preserve"> </w:t>
      </w:r>
      <w:r>
        <w:t>and</w:t>
      </w:r>
      <w:r>
        <w:rPr>
          <w:spacing w:val="-4"/>
        </w:rPr>
        <w:t xml:space="preserve"> </w:t>
      </w:r>
      <w:r>
        <w:t>Other</w:t>
      </w:r>
      <w:r>
        <w:rPr>
          <w:spacing w:val="-4"/>
        </w:rPr>
        <w:t xml:space="preserve"> </w:t>
      </w:r>
      <w:r>
        <w:t>Key</w:t>
      </w:r>
      <w:r>
        <w:rPr>
          <w:spacing w:val="-10"/>
        </w:rPr>
        <w:t xml:space="preserve"> </w:t>
      </w:r>
      <w:r>
        <w:t>Officials</w:t>
      </w:r>
      <w:r>
        <w:rPr>
          <w:spacing w:val="-4"/>
        </w:rPr>
        <w:t xml:space="preserve"> </w:t>
      </w:r>
      <w:r>
        <w:t>are responsible for the following:</w:t>
      </w:r>
    </w:p>
    <w:p w14:paraId="1B953072" w14:textId="77777777" w:rsidR="00862C89" w:rsidRDefault="00862C89" w:rsidP="00093A68">
      <w:pPr>
        <w:pStyle w:val="BodyText"/>
        <w:rPr>
          <w:b/>
        </w:rPr>
      </w:pPr>
    </w:p>
    <w:p w14:paraId="1B953073" w14:textId="77777777" w:rsidR="00862C89" w:rsidRDefault="00862C89" w:rsidP="00093A68">
      <w:pPr>
        <w:pStyle w:val="ListParagraph"/>
        <w:numPr>
          <w:ilvl w:val="1"/>
          <w:numId w:val="7"/>
        </w:numPr>
        <w:tabs>
          <w:tab w:val="left" w:pos="556"/>
        </w:tabs>
        <w:ind w:right="1009" w:firstLine="201"/>
        <w:jc w:val="left"/>
        <w:rPr>
          <w:sz w:val="24"/>
        </w:rPr>
      </w:pPr>
      <w:r>
        <w:rPr>
          <w:color w:val="231F20"/>
          <w:sz w:val="24"/>
        </w:rPr>
        <w:t>Ensuring</w:t>
      </w:r>
      <w:r>
        <w:rPr>
          <w:color w:val="231F20"/>
          <w:spacing w:val="-4"/>
          <w:sz w:val="24"/>
        </w:rPr>
        <w:t xml:space="preserve"> </w:t>
      </w:r>
      <w:r>
        <w:rPr>
          <w:color w:val="231F20"/>
          <w:sz w:val="24"/>
        </w:rPr>
        <w:t>that</w:t>
      </w:r>
      <w:r>
        <w:rPr>
          <w:color w:val="231F20"/>
          <w:spacing w:val="-5"/>
          <w:sz w:val="24"/>
        </w:rPr>
        <w:t xml:space="preserve"> </w:t>
      </w:r>
      <w:r>
        <w:rPr>
          <w:color w:val="231F20"/>
          <w:sz w:val="24"/>
        </w:rPr>
        <w:t>this</w:t>
      </w:r>
      <w:r>
        <w:rPr>
          <w:color w:val="231F20"/>
          <w:spacing w:val="-5"/>
          <w:sz w:val="24"/>
        </w:rPr>
        <w:t xml:space="preserve"> </w:t>
      </w:r>
      <w:r>
        <w:rPr>
          <w:color w:val="231F20"/>
          <w:sz w:val="24"/>
        </w:rPr>
        <w:t>policy</w:t>
      </w:r>
      <w:r>
        <w:rPr>
          <w:color w:val="231F20"/>
          <w:spacing w:val="-5"/>
          <w:sz w:val="24"/>
        </w:rPr>
        <w:t xml:space="preserve"> </w:t>
      </w:r>
      <w:r>
        <w:rPr>
          <w:color w:val="231F20"/>
          <w:sz w:val="24"/>
        </w:rPr>
        <w:t>is</w:t>
      </w:r>
      <w:r>
        <w:rPr>
          <w:color w:val="231F20"/>
          <w:spacing w:val="-3"/>
          <w:sz w:val="24"/>
        </w:rPr>
        <w:t xml:space="preserve"> </w:t>
      </w:r>
      <w:r>
        <w:rPr>
          <w:color w:val="231F20"/>
          <w:sz w:val="24"/>
        </w:rPr>
        <w:t>communicated</w:t>
      </w:r>
      <w:r>
        <w:rPr>
          <w:color w:val="231F20"/>
          <w:spacing w:val="-2"/>
          <w:sz w:val="24"/>
        </w:rPr>
        <w:t xml:space="preserve"> </w:t>
      </w:r>
      <w:r>
        <w:rPr>
          <w:color w:val="231F20"/>
          <w:sz w:val="24"/>
        </w:rPr>
        <w:t>to</w:t>
      </w:r>
      <w:r>
        <w:rPr>
          <w:color w:val="231F20"/>
          <w:spacing w:val="-5"/>
          <w:sz w:val="24"/>
        </w:rPr>
        <w:t xml:space="preserve"> </w:t>
      </w:r>
      <w:r>
        <w:rPr>
          <w:color w:val="231F20"/>
          <w:sz w:val="24"/>
        </w:rPr>
        <w:t>all</w:t>
      </w:r>
      <w:r>
        <w:rPr>
          <w:color w:val="231F20"/>
          <w:spacing w:val="-3"/>
          <w:sz w:val="24"/>
        </w:rPr>
        <w:t xml:space="preserve"> </w:t>
      </w:r>
      <w:r>
        <w:rPr>
          <w:color w:val="231F20"/>
          <w:sz w:val="24"/>
        </w:rPr>
        <w:t>employees</w:t>
      </w:r>
      <w:r>
        <w:rPr>
          <w:color w:val="231F20"/>
          <w:spacing w:val="-2"/>
          <w:sz w:val="24"/>
        </w:rPr>
        <w:t xml:space="preserve"> </w:t>
      </w:r>
      <w:r>
        <w:rPr>
          <w:color w:val="231F20"/>
          <w:sz w:val="24"/>
        </w:rPr>
        <w:t>in</w:t>
      </w:r>
      <w:r>
        <w:rPr>
          <w:color w:val="231F20"/>
          <w:spacing w:val="-4"/>
          <w:sz w:val="24"/>
        </w:rPr>
        <w:t xml:space="preserve"> </w:t>
      </w:r>
      <w:r>
        <w:rPr>
          <w:color w:val="231F20"/>
          <w:sz w:val="24"/>
        </w:rPr>
        <w:t>their</w:t>
      </w:r>
      <w:r>
        <w:rPr>
          <w:color w:val="231F20"/>
          <w:spacing w:val="-4"/>
          <w:sz w:val="24"/>
        </w:rPr>
        <w:t xml:space="preserve"> </w:t>
      </w:r>
      <w:r>
        <w:rPr>
          <w:color w:val="231F20"/>
          <w:sz w:val="24"/>
        </w:rPr>
        <w:t xml:space="preserve">respective </w:t>
      </w:r>
      <w:r>
        <w:rPr>
          <w:color w:val="231F20"/>
          <w:spacing w:val="-2"/>
          <w:sz w:val="24"/>
        </w:rPr>
        <w:t>organizations;</w:t>
      </w:r>
    </w:p>
    <w:p w14:paraId="1B953074" w14:textId="77777777" w:rsidR="00862C89" w:rsidRDefault="00862C89" w:rsidP="00093A68">
      <w:pPr>
        <w:pStyle w:val="BodyText"/>
      </w:pPr>
    </w:p>
    <w:p w14:paraId="1B953075" w14:textId="77777777" w:rsidR="00862C89" w:rsidRDefault="00862C89" w:rsidP="00093A68">
      <w:pPr>
        <w:pStyle w:val="ListParagraph"/>
        <w:numPr>
          <w:ilvl w:val="1"/>
          <w:numId w:val="7"/>
        </w:numPr>
        <w:tabs>
          <w:tab w:val="left" w:pos="559"/>
        </w:tabs>
        <w:ind w:right="366" w:firstLine="201"/>
        <w:jc w:val="left"/>
        <w:rPr>
          <w:sz w:val="24"/>
        </w:rPr>
      </w:pPr>
      <w:r>
        <w:rPr>
          <w:color w:val="231F20"/>
          <w:sz w:val="24"/>
        </w:rPr>
        <w:t>Monitoring</w:t>
      </w:r>
      <w:r>
        <w:rPr>
          <w:color w:val="231F20"/>
          <w:spacing w:val="-5"/>
          <w:sz w:val="24"/>
        </w:rPr>
        <w:t xml:space="preserve"> </w:t>
      </w:r>
      <w:r>
        <w:rPr>
          <w:color w:val="231F20"/>
          <w:sz w:val="24"/>
        </w:rPr>
        <w:t>and</w:t>
      </w:r>
      <w:r>
        <w:rPr>
          <w:color w:val="231F20"/>
          <w:spacing w:val="-3"/>
          <w:sz w:val="24"/>
        </w:rPr>
        <w:t xml:space="preserve"> </w:t>
      </w:r>
      <w:r>
        <w:rPr>
          <w:color w:val="231F20"/>
          <w:sz w:val="24"/>
        </w:rPr>
        <w:t>evaluating,</w:t>
      </w:r>
      <w:r>
        <w:rPr>
          <w:color w:val="231F20"/>
          <w:spacing w:val="-3"/>
          <w:sz w:val="24"/>
        </w:rPr>
        <w:t xml:space="preserve"> </w:t>
      </w:r>
      <w:r>
        <w:rPr>
          <w:color w:val="231F20"/>
          <w:sz w:val="24"/>
        </w:rPr>
        <w:t>on</w:t>
      </w:r>
      <w:r>
        <w:rPr>
          <w:color w:val="231F20"/>
          <w:spacing w:val="-3"/>
          <w:sz w:val="24"/>
        </w:rPr>
        <w:t xml:space="preserve"> </w:t>
      </w:r>
      <w:r>
        <w:rPr>
          <w:color w:val="231F20"/>
          <w:sz w:val="24"/>
        </w:rPr>
        <w:t>an</w:t>
      </w:r>
      <w:r>
        <w:rPr>
          <w:color w:val="231F20"/>
          <w:spacing w:val="-3"/>
          <w:sz w:val="24"/>
        </w:rPr>
        <w:t xml:space="preserve"> </w:t>
      </w:r>
      <w:r>
        <w:rPr>
          <w:color w:val="231F20"/>
          <w:sz w:val="24"/>
        </w:rPr>
        <w:t>on-going</w:t>
      </w:r>
      <w:r>
        <w:rPr>
          <w:color w:val="231F20"/>
          <w:spacing w:val="-5"/>
          <w:sz w:val="24"/>
        </w:rPr>
        <w:t xml:space="preserve"> </w:t>
      </w:r>
      <w:r>
        <w:rPr>
          <w:color w:val="231F20"/>
          <w:sz w:val="24"/>
        </w:rPr>
        <w:t>basis,</w:t>
      </w:r>
      <w:r>
        <w:rPr>
          <w:color w:val="231F20"/>
          <w:spacing w:val="-3"/>
          <w:sz w:val="24"/>
        </w:rPr>
        <w:t xml:space="preserve"> </w:t>
      </w:r>
      <w:r>
        <w:rPr>
          <w:color w:val="231F20"/>
          <w:sz w:val="24"/>
        </w:rPr>
        <w:t>the</w:t>
      </w:r>
      <w:r>
        <w:rPr>
          <w:color w:val="231F20"/>
          <w:spacing w:val="-3"/>
          <w:sz w:val="24"/>
        </w:rPr>
        <w:t xml:space="preserve"> </w:t>
      </w:r>
      <w:r>
        <w:rPr>
          <w:color w:val="231F20"/>
          <w:sz w:val="24"/>
        </w:rPr>
        <w:t>security</w:t>
      </w:r>
      <w:r>
        <w:rPr>
          <w:color w:val="231F20"/>
          <w:spacing w:val="-6"/>
          <w:sz w:val="24"/>
        </w:rPr>
        <w:t xml:space="preserve"> </w:t>
      </w:r>
      <w:r>
        <w:rPr>
          <w:color w:val="231F20"/>
          <w:sz w:val="24"/>
        </w:rPr>
        <w:t>and</w:t>
      </w:r>
      <w:r>
        <w:rPr>
          <w:color w:val="231F20"/>
          <w:spacing w:val="-3"/>
          <w:sz w:val="24"/>
        </w:rPr>
        <w:t xml:space="preserve"> </w:t>
      </w:r>
      <w:r>
        <w:rPr>
          <w:color w:val="231F20"/>
          <w:sz w:val="24"/>
        </w:rPr>
        <w:t>privacy</w:t>
      </w:r>
      <w:r>
        <w:rPr>
          <w:color w:val="231F20"/>
          <w:spacing w:val="-6"/>
          <w:sz w:val="24"/>
        </w:rPr>
        <w:t xml:space="preserve"> </w:t>
      </w:r>
      <w:r>
        <w:rPr>
          <w:color w:val="231F20"/>
          <w:sz w:val="24"/>
        </w:rPr>
        <w:t>practices of their organizations as related to the destruction of temporary paper records and those temporary records that contain sensitive information in order to set clear expectations</w:t>
      </w:r>
      <w:r>
        <w:rPr>
          <w:color w:val="231F20"/>
          <w:spacing w:val="-3"/>
          <w:sz w:val="24"/>
        </w:rPr>
        <w:t xml:space="preserve"> </w:t>
      </w:r>
      <w:r>
        <w:rPr>
          <w:color w:val="231F20"/>
          <w:sz w:val="24"/>
        </w:rPr>
        <w:t>for compliance with security and privacy requirements sufficient to protect and properly dispose of both types of temporary paper records;</w:t>
      </w:r>
    </w:p>
    <w:p w14:paraId="1B953076" w14:textId="77777777" w:rsidR="00862C89" w:rsidRDefault="00862C89" w:rsidP="00093A68">
      <w:pPr>
        <w:pStyle w:val="BodyText"/>
      </w:pPr>
    </w:p>
    <w:p w14:paraId="1B953077" w14:textId="77777777" w:rsidR="00862C89" w:rsidRDefault="00862C89" w:rsidP="00093A68">
      <w:pPr>
        <w:pStyle w:val="ListParagraph"/>
        <w:numPr>
          <w:ilvl w:val="1"/>
          <w:numId w:val="7"/>
        </w:numPr>
        <w:tabs>
          <w:tab w:val="left" w:pos="546"/>
        </w:tabs>
        <w:ind w:left="546" w:hanging="254"/>
        <w:jc w:val="left"/>
        <w:rPr>
          <w:sz w:val="24"/>
        </w:rPr>
      </w:pPr>
      <w:r>
        <w:rPr>
          <w:color w:val="231F20"/>
          <w:sz w:val="24"/>
        </w:rPr>
        <w:t>Allocating</w:t>
      </w:r>
      <w:r>
        <w:rPr>
          <w:color w:val="231F20"/>
          <w:spacing w:val="-5"/>
          <w:sz w:val="24"/>
        </w:rPr>
        <w:t xml:space="preserve"> </w:t>
      </w:r>
      <w:r>
        <w:rPr>
          <w:color w:val="231F20"/>
          <w:sz w:val="24"/>
        </w:rPr>
        <w:t>adequate</w:t>
      </w:r>
      <w:r>
        <w:rPr>
          <w:color w:val="231F20"/>
          <w:spacing w:val="-3"/>
          <w:sz w:val="24"/>
        </w:rPr>
        <w:t xml:space="preserve"> </w:t>
      </w:r>
      <w:r>
        <w:rPr>
          <w:color w:val="231F20"/>
          <w:sz w:val="24"/>
        </w:rPr>
        <w:t>resources</w:t>
      </w:r>
      <w:r>
        <w:rPr>
          <w:color w:val="231F20"/>
          <w:spacing w:val="-3"/>
          <w:sz w:val="24"/>
        </w:rPr>
        <w:t xml:space="preserve"> </w:t>
      </w:r>
      <w:r>
        <w:rPr>
          <w:color w:val="231F20"/>
          <w:sz w:val="24"/>
        </w:rPr>
        <w:t>to</w:t>
      </w:r>
      <w:r>
        <w:rPr>
          <w:color w:val="231F20"/>
          <w:spacing w:val="-5"/>
          <w:sz w:val="24"/>
        </w:rPr>
        <w:t xml:space="preserve"> </w:t>
      </w:r>
      <w:r>
        <w:rPr>
          <w:color w:val="231F20"/>
          <w:sz w:val="24"/>
        </w:rPr>
        <w:t>accomplish</w:t>
      </w:r>
      <w:r>
        <w:rPr>
          <w:color w:val="231F20"/>
          <w:spacing w:val="-3"/>
          <w:sz w:val="24"/>
        </w:rPr>
        <w:t xml:space="preserve"> </w:t>
      </w:r>
      <w:r>
        <w:rPr>
          <w:color w:val="231F20"/>
          <w:sz w:val="24"/>
        </w:rPr>
        <w:t>such</w:t>
      </w:r>
      <w:r>
        <w:rPr>
          <w:color w:val="231F20"/>
          <w:spacing w:val="-2"/>
          <w:sz w:val="24"/>
        </w:rPr>
        <w:t xml:space="preserve"> compliance;</w:t>
      </w:r>
    </w:p>
    <w:p w14:paraId="1B953078" w14:textId="77777777" w:rsidR="00862C89" w:rsidRDefault="00862C89" w:rsidP="00093A68">
      <w:pPr>
        <w:pStyle w:val="BodyText"/>
      </w:pPr>
    </w:p>
    <w:p w14:paraId="1B953079" w14:textId="77777777" w:rsidR="00862C89" w:rsidRDefault="00862C89" w:rsidP="00093A68">
      <w:pPr>
        <w:pStyle w:val="ListParagraph"/>
        <w:numPr>
          <w:ilvl w:val="1"/>
          <w:numId w:val="7"/>
        </w:numPr>
        <w:tabs>
          <w:tab w:val="left" w:pos="559"/>
        </w:tabs>
        <w:ind w:right="472" w:firstLine="201"/>
        <w:jc w:val="left"/>
        <w:rPr>
          <w:sz w:val="24"/>
        </w:rPr>
      </w:pPr>
      <w:r>
        <w:rPr>
          <w:color w:val="231F20"/>
          <w:sz w:val="24"/>
        </w:rPr>
        <w:t>Developing</w:t>
      </w:r>
      <w:r>
        <w:rPr>
          <w:color w:val="231F20"/>
          <w:spacing w:val="-5"/>
          <w:sz w:val="24"/>
        </w:rPr>
        <w:t xml:space="preserve"> </w:t>
      </w:r>
      <w:r>
        <w:rPr>
          <w:color w:val="231F20"/>
          <w:sz w:val="24"/>
        </w:rPr>
        <w:t>mechanisms</w:t>
      </w:r>
      <w:r>
        <w:rPr>
          <w:color w:val="231F20"/>
          <w:spacing w:val="-6"/>
          <w:sz w:val="24"/>
        </w:rPr>
        <w:t xml:space="preserve"> </w:t>
      </w:r>
      <w:r>
        <w:rPr>
          <w:color w:val="231F20"/>
          <w:sz w:val="24"/>
        </w:rPr>
        <w:t>for</w:t>
      </w:r>
      <w:r>
        <w:rPr>
          <w:color w:val="231F20"/>
          <w:spacing w:val="-5"/>
          <w:sz w:val="24"/>
        </w:rPr>
        <w:t xml:space="preserve"> </w:t>
      </w:r>
      <w:r>
        <w:rPr>
          <w:color w:val="231F20"/>
          <w:sz w:val="24"/>
        </w:rPr>
        <w:t>communicating,</w:t>
      </w:r>
      <w:r>
        <w:rPr>
          <w:color w:val="231F20"/>
          <w:spacing w:val="-3"/>
          <w:sz w:val="24"/>
        </w:rPr>
        <w:t xml:space="preserve"> </w:t>
      </w:r>
      <w:r>
        <w:rPr>
          <w:color w:val="231F20"/>
          <w:sz w:val="24"/>
        </w:rPr>
        <w:t>on</w:t>
      </w:r>
      <w:r>
        <w:rPr>
          <w:color w:val="231F20"/>
          <w:spacing w:val="-6"/>
          <w:sz w:val="24"/>
        </w:rPr>
        <w:t xml:space="preserve"> </w:t>
      </w:r>
      <w:r>
        <w:rPr>
          <w:color w:val="231F20"/>
          <w:sz w:val="24"/>
        </w:rPr>
        <w:t>an</w:t>
      </w:r>
      <w:r>
        <w:rPr>
          <w:color w:val="231F20"/>
          <w:spacing w:val="-6"/>
          <w:sz w:val="24"/>
        </w:rPr>
        <w:t xml:space="preserve"> </w:t>
      </w:r>
      <w:r>
        <w:rPr>
          <w:color w:val="231F20"/>
          <w:sz w:val="24"/>
        </w:rPr>
        <w:t>ongoing</w:t>
      </w:r>
      <w:r>
        <w:rPr>
          <w:color w:val="231F20"/>
          <w:spacing w:val="-5"/>
          <w:sz w:val="24"/>
        </w:rPr>
        <w:t xml:space="preserve"> </w:t>
      </w:r>
      <w:r>
        <w:rPr>
          <w:color w:val="231F20"/>
          <w:sz w:val="24"/>
        </w:rPr>
        <w:t>basis,</w:t>
      </w:r>
      <w:r>
        <w:rPr>
          <w:color w:val="231F20"/>
          <w:spacing w:val="-3"/>
          <w:sz w:val="24"/>
        </w:rPr>
        <w:t xml:space="preserve"> </w:t>
      </w:r>
      <w:r>
        <w:rPr>
          <w:color w:val="231F20"/>
          <w:sz w:val="24"/>
        </w:rPr>
        <w:t>each</w:t>
      </w:r>
      <w:r>
        <w:rPr>
          <w:color w:val="231F20"/>
          <w:spacing w:val="-3"/>
          <w:sz w:val="24"/>
        </w:rPr>
        <w:t xml:space="preserve"> </w:t>
      </w:r>
      <w:r>
        <w:rPr>
          <w:color w:val="231F20"/>
          <w:sz w:val="24"/>
        </w:rPr>
        <w:t>workforce member’s role and responsibilities specific to the destruction of temporary paper records and how to follow the policies and procedures that will enhance and improve VA’s security and privacy culture; and</w:t>
      </w:r>
    </w:p>
    <w:p w14:paraId="1B95307A" w14:textId="77777777" w:rsidR="00862C89" w:rsidRDefault="00862C89" w:rsidP="00093A68">
      <w:pPr>
        <w:pStyle w:val="BodyText"/>
      </w:pPr>
    </w:p>
    <w:p w14:paraId="1B95307B" w14:textId="77777777" w:rsidR="00862C89" w:rsidRDefault="00862C89" w:rsidP="00093A68">
      <w:pPr>
        <w:pStyle w:val="ListParagraph"/>
        <w:numPr>
          <w:ilvl w:val="1"/>
          <w:numId w:val="7"/>
        </w:numPr>
        <w:tabs>
          <w:tab w:val="left" w:pos="556"/>
        </w:tabs>
        <w:ind w:right="685" w:firstLine="201"/>
        <w:jc w:val="left"/>
        <w:rPr>
          <w:sz w:val="24"/>
        </w:rPr>
      </w:pPr>
      <w:r>
        <w:rPr>
          <w:color w:val="231F20"/>
          <w:sz w:val="24"/>
        </w:rPr>
        <w:t>Establishing guidance in support of this Directive.</w:t>
      </w:r>
      <w:r>
        <w:rPr>
          <w:color w:val="231F20"/>
          <w:spacing w:val="40"/>
          <w:sz w:val="24"/>
        </w:rPr>
        <w:t xml:space="preserve"> </w:t>
      </w:r>
      <w:r>
        <w:rPr>
          <w:color w:val="231F20"/>
          <w:sz w:val="24"/>
        </w:rPr>
        <w:t>For example, some Administrations</w:t>
      </w:r>
      <w:r>
        <w:rPr>
          <w:color w:val="231F20"/>
          <w:spacing w:val="-5"/>
          <w:sz w:val="24"/>
        </w:rPr>
        <w:t xml:space="preserve"> </w:t>
      </w:r>
      <w:r>
        <w:rPr>
          <w:color w:val="231F20"/>
          <w:sz w:val="24"/>
        </w:rPr>
        <w:t>may</w:t>
      </w:r>
      <w:r>
        <w:rPr>
          <w:color w:val="231F20"/>
          <w:spacing w:val="-5"/>
          <w:sz w:val="24"/>
        </w:rPr>
        <w:t xml:space="preserve"> </w:t>
      </w:r>
      <w:r>
        <w:rPr>
          <w:color w:val="231F20"/>
          <w:sz w:val="24"/>
        </w:rPr>
        <w:t>require</w:t>
      </w:r>
      <w:r>
        <w:rPr>
          <w:color w:val="231F20"/>
          <w:spacing w:val="-2"/>
          <w:sz w:val="24"/>
        </w:rPr>
        <w:t xml:space="preserve"> </w:t>
      </w:r>
      <w:r>
        <w:rPr>
          <w:color w:val="231F20"/>
          <w:sz w:val="24"/>
        </w:rPr>
        <w:t>periodic</w:t>
      </w:r>
      <w:r>
        <w:rPr>
          <w:color w:val="231F20"/>
          <w:spacing w:val="-2"/>
          <w:sz w:val="24"/>
        </w:rPr>
        <w:t xml:space="preserve"> </w:t>
      </w:r>
      <w:r>
        <w:rPr>
          <w:color w:val="231F20"/>
          <w:sz w:val="24"/>
        </w:rPr>
        <w:t>audits</w:t>
      </w:r>
      <w:r>
        <w:rPr>
          <w:color w:val="231F20"/>
          <w:spacing w:val="-2"/>
          <w:sz w:val="24"/>
        </w:rPr>
        <w:t xml:space="preserve"> </w:t>
      </w:r>
      <w:r>
        <w:rPr>
          <w:color w:val="231F20"/>
          <w:sz w:val="24"/>
        </w:rPr>
        <w:t>conducted</w:t>
      </w:r>
      <w:r>
        <w:rPr>
          <w:color w:val="231F20"/>
          <w:spacing w:val="-4"/>
          <w:sz w:val="24"/>
        </w:rPr>
        <w:t xml:space="preserve"> </w:t>
      </w:r>
      <w:r>
        <w:rPr>
          <w:color w:val="231F20"/>
          <w:sz w:val="24"/>
        </w:rPr>
        <w:t>by</w:t>
      </w:r>
      <w:r>
        <w:rPr>
          <w:color w:val="231F20"/>
          <w:spacing w:val="-5"/>
          <w:sz w:val="24"/>
        </w:rPr>
        <w:t xml:space="preserve"> </w:t>
      </w:r>
      <w:r>
        <w:rPr>
          <w:color w:val="231F20"/>
          <w:sz w:val="24"/>
        </w:rPr>
        <w:t>a</w:t>
      </w:r>
      <w:r>
        <w:rPr>
          <w:color w:val="231F20"/>
          <w:spacing w:val="-2"/>
          <w:sz w:val="24"/>
        </w:rPr>
        <w:t xml:space="preserve"> </w:t>
      </w:r>
      <w:r>
        <w:rPr>
          <w:color w:val="231F20"/>
          <w:sz w:val="24"/>
        </w:rPr>
        <w:t>party</w:t>
      </w:r>
      <w:r>
        <w:rPr>
          <w:color w:val="231F20"/>
          <w:spacing w:val="-5"/>
          <w:sz w:val="24"/>
        </w:rPr>
        <w:t xml:space="preserve"> </w:t>
      </w:r>
      <w:r>
        <w:rPr>
          <w:color w:val="231F20"/>
          <w:sz w:val="24"/>
        </w:rPr>
        <w:t>independent</w:t>
      </w:r>
      <w:r>
        <w:rPr>
          <w:color w:val="231F20"/>
          <w:spacing w:val="-4"/>
          <w:sz w:val="24"/>
        </w:rPr>
        <w:t xml:space="preserve"> </w:t>
      </w:r>
      <w:r>
        <w:rPr>
          <w:color w:val="231F20"/>
          <w:sz w:val="24"/>
        </w:rPr>
        <w:t>of</w:t>
      </w:r>
      <w:r>
        <w:rPr>
          <w:color w:val="231F20"/>
          <w:spacing w:val="-1"/>
          <w:sz w:val="24"/>
        </w:rPr>
        <w:t xml:space="preserve"> </w:t>
      </w:r>
      <w:r>
        <w:rPr>
          <w:color w:val="231F20"/>
          <w:sz w:val="24"/>
        </w:rPr>
        <w:t>the facility, to assess implementation of this policy.</w:t>
      </w:r>
    </w:p>
    <w:p w14:paraId="1B95307C" w14:textId="77777777" w:rsidR="00862C89" w:rsidRDefault="00862C89" w:rsidP="00093A68">
      <w:pPr>
        <w:pStyle w:val="BodyText"/>
      </w:pPr>
    </w:p>
    <w:p w14:paraId="1B95307D" w14:textId="77777777" w:rsidR="00862C89" w:rsidRDefault="00862C89" w:rsidP="00093A68">
      <w:pPr>
        <w:pStyle w:val="ListParagraph"/>
        <w:numPr>
          <w:ilvl w:val="0"/>
          <w:numId w:val="6"/>
        </w:numPr>
      </w:pPr>
      <w:r>
        <w:t>REFERENCES</w:t>
      </w:r>
    </w:p>
    <w:p w14:paraId="1B95307E" w14:textId="77777777" w:rsidR="00862C89" w:rsidRDefault="00862C89" w:rsidP="00093A68">
      <w:pPr>
        <w:pStyle w:val="ListParagraph"/>
        <w:numPr>
          <w:ilvl w:val="1"/>
          <w:numId w:val="7"/>
        </w:numPr>
        <w:tabs>
          <w:tab w:val="left" w:pos="492"/>
        </w:tabs>
        <w:ind w:left="492" w:hanging="267"/>
        <w:jc w:val="left"/>
        <w:rPr>
          <w:sz w:val="24"/>
        </w:rPr>
      </w:pPr>
      <w:r>
        <w:rPr>
          <w:color w:val="231F20"/>
          <w:sz w:val="24"/>
        </w:rPr>
        <w:t>Federal</w:t>
      </w:r>
      <w:r>
        <w:rPr>
          <w:color w:val="231F20"/>
          <w:spacing w:val="-5"/>
          <w:sz w:val="24"/>
        </w:rPr>
        <w:t xml:space="preserve"> </w:t>
      </w:r>
      <w:r>
        <w:rPr>
          <w:color w:val="231F20"/>
          <w:sz w:val="24"/>
        </w:rPr>
        <w:t>Records</w:t>
      </w:r>
      <w:r>
        <w:rPr>
          <w:color w:val="231F20"/>
          <w:spacing w:val="-3"/>
          <w:sz w:val="24"/>
        </w:rPr>
        <w:t xml:space="preserve"> </w:t>
      </w:r>
      <w:r>
        <w:rPr>
          <w:color w:val="231F20"/>
          <w:sz w:val="24"/>
        </w:rPr>
        <w:t>Act,</w:t>
      </w:r>
      <w:r>
        <w:rPr>
          <w:color w:val="231F20"/>
          <w:spacing w:val="-3"/>
          <w:sz w:val="24"/>
        </w:rPr>
        <w:t xml:space="preserve"> </w:t>
      </w:r>
      <w:r>
        <w:rPr>
          <w:color w:val="231F20"/>
          <w:sz w:val="24"/>
        </w:rPr>
        <w:t>44</w:t>
      </w:r>
      <w:r>
        <w:rPr>
          <w:color w:val="231F20"/>
          <w:spacing w:val="-5"/>
          <w:sz w:val="24"/>
        </w:rPr>
        <w:t xml:space="preserve"> </w:t>
      </w:r>
      <w:r>
        <w:rPr>
          <w:color w:val="231F20"/>
          <w:sz w:val="24"/>
        </w:rPr>
        <w:t>U.S.C.</w:t>
      </w:r>
      <w:r>
        <w:rPr>
          <w:color w:val="231F20"/>
          <w:spacing w:val="-3"/>
          <w:sz w:val="24"/>
        </w:rPr>
        <w:t xml:space="preserve"> </w:t>
      </w:r>
      <w:r>
        <w:rPr>
          <w:color w:val="231F20"/>
          <w:sz w:val="24"/>
        </w:rPr>
        <w:t>Chapter</w:t>
      </w:r>
      <w:r>
        <w:rPr>
          <w:color w:val="231F20"/>
          <w:spacing w:val="-7"/>
          <w:sz w:val="24"/>
        </w:rPr>
        <w:t xml:space="preserve"> </w:t>
      </w:r>
      <w:r>
        <w:rPr>
          <w:color w:val="231F20"/>
          <w:spacing w:val="-5"/>
          <w:sz w:val="24"/>
        </w:rPr>
        <w:t>31.</w:t>
      </w:r>
    </w:p>
    <w:p w14:paraId="1B95307F" w14:textId="77777777" w:rsidR="00862C89" w:rsidRDefault="00862C89" w:rsidP="00093A68">
      <w:pPr>
        <w:pStyle w:val="ListParagraph"/>
        <w:numPr>
          <w:ilvl w:val="1"/>
          <w:numId w:val="7"/>
        </w:numPr>
        <w:tabs>
          <w:tab w:val="left" w:pos="559"/>
        </w:tabs>
        <w:ind w:left="559" w:hanging="267"/>
        <w:jc w:val="left"/>
        <w:rPr>
          <w:sz w:val="24"/>
        </w:rPr>
      </w:pPr>
      <w:r>
        <w:rPr>
          <w:color w:val="231F20"/>
          <w:sz w:val="24"/>
        </w:rPr>
        <w:t>Freedom</w:t>
      </w:r>
      <w:r>
        <w:rPr>
          <w:color w:val="231F20"/>
          <w:spacing w:val="-5"/>
          <w:sz w:val="24"/>
        </w:rPr>
        <w:t xml:space="preserve"> </w:t>
      </w:r>
      <w:r>
        <w:rPr>
          <w:color w:val="231F20"/>
          <w:sz w:val="24"/>
        </w:rPr>
        <w:t>of</w:t>
      </w:r>
      <w:r>
        <w:rPr>
          <w:color w:val="231F20"/>
          <w:spacing w:val="-3"/>
          <w:sz w:val="24"/>
        </w:rPr>
        <w:t xml:space="preserve"> </w:t>
      </w:r>
      <w:r>
        <w:rPr>
          <w:color w:val="231F20"/>
          <w:sz w:val="24"/>
        </w:rPr>
        <w:t>Information</w:t>
      </w:r>
      <w:r>
        <w:rPr>
          <w:color w:val="231F20"/>
          <w:spacing w:val="-5"/>
          <w:sz w:val="24"/>
        </w:rPr>
        <w:t xml:space="preserve"> </w:t>
      </w:r>
      <w:r>
        <w:rPr>
          <w:color w:val="231F20"/>
          <w:sz w:val="24"/>
        </w:rPr>
        <w:t>Act,</w:t>
      </w:r>
      <w:r>
        <w:rPr>
          <w:color w:val="231F20"/>
          <w:spacing w:val="-4"/>
          <w:sz w:val="24"/>
        </w:rPr>
        <w:t xml:space="preserve"> </w:t>
      </w:r>
      <w:r>
        <w:rPr>
          <w:color w:val="231F20"/>
          <w:sz w:val="24"/>
        </w:rPr>
        <w:t>5</w:t>
      </w:r>
      <w:r>
        <w:rPr>
          <w:color w:val="231F20"/>
          <w:spacing w:val="-3"/>
          <w:sz w:val="24"/>
        </w:rPr>
        <w:t xml:space="preserve"> </w:t>
      </w:r>
      <w:r>
        <w:rPr>
          <w:color w:val="231F20"/>
          <w:sz w:val="24"/>
        </w:rPr>
        <w:t>U.S.C.</w:t>
      </w:r>
      <w:r>
        <w:rPr>
          <w:color w:val="231F20"/>
          <w:spacing w:val="-5"/>
          <w:sz w:val="24"/>
        </w:rPr>
        <w:t xml:space="preserve"> </w:t>
      </w:r>
      <w:r>
        <w:rPr>
          <w:color w:val="231F20"/>
          <w:spacing w:val="-4"/>
          <w:sz w:val="24"/>
        </w:rPr>
        <w:t>§552.</w:t>
      </w:r>
    </w:p>
    <w:p w14:paraId="1B953080" w14:textId="77777777" w:rsidR="00862C89" w:rsidRDefault="00862C89" w:rsidP="00093A68">
      <w:pPr>
        <w:pStyle w:val="ListParagraph"/>
        <w:numPr>
          <w:ilvl w:val="1"/>
          <w:numId w:val="7"/>
        </w:numPr>
        <w:tabs>
          <w:tab w:val="left" w:pos="546"/>
        </w:tabs>
        <w:ind w:right="996" w:firstLine="201"/>
        <w:jc w:val="left"/>
        <w:rPr>
          <w:sz w:val="24"/>
        </w:rPr>
      </w:pPr>
      <w:r>
        <w:rPr>
          <w:color w:val="231F20"/>
          <w:sz w:val="24"/>
        </w:rPr>
        <w:lastRenderedPageBreak/>
        <w:t>NSA/CSS</w:t>
      </w:r>
      <w:r>
        <w:rPr>
          <w:color w:val="231F20"/>
          <w:spacing w:val="-7"/>
          <w:sz w:val="24"/>
        </w:rPr>
        <w:t xml:space="preserve"> </w:t>
      </w:r>
      <w:r>
        <w:rPr>
          <w:color w:val="231F20"/>
          <w:sz w:val="24"/>
        </w:rPr>
        <w:t>02-01-Z,</w:t>
      </w:r>
      <w:r>
        <w:rPr>
          <w:color w:val="231F20"/>
          <w:spacing w:val="-3"/>
          <w:sz w:val="24"/>
        </w:rPr>
        <w:t xml:space="preserve"> </w:t>
      </w:r>
      <w:r>
        <w:rPr>
          <w:color w:val="231F20"/>
          <w:sz w:val="24"/>
        </w:rPr>
        <w:t>Evaluated</w:t>
      </w:r>
      <w:r>
        <w:rPr>
          <w:color w:val="231F20"/>
          <w:spacing w:val="-3"/>
          <w:sz w:val="24"/>
        </w:rPr>
        <w:t xml:space="preserve"> </w:t>
      </w:r>
      <w:r>
        <w:rPr>
          <w:color w:val="231F20"/>
          <w:sz w:val="24"/>
        </w:rPr>
        <w:t>Products</w:t>
      </w:r>
      <w:r>
        <w:rPr>
          <w:color w:val="231F20"/>
          <w:spacing w:val="-6"/>
          <w:sz w:val="24"/>
        </w:rPr>
        <w:t xml:space="preserve"> </w:t>
      </w:r>
      <w:r>
        <w:rPr>
          <w:color w:val="231F20"/>
          <w:sz w:val="24"/>
        </w:rPr>
        <w:t>List</w:t>
      </w:r>
      <w:r>
        <w:rPr>
          <w:color w:val="231F20"/>
          <w:spacing w:val="-4"/>
          <w:sz w:val="24"/>
        </w:rPr>
        <w:t xml:space="preserve"> </w:t>
      </w:r>
      <w:r>
        <w:rPr>
          <w:color w:val="231F20"/>
          <w:sz w:val="24"/>
        </w:rPr>
        <w:t>for</w:t>
      </w:r>
      <w:r>
        <w:rPr>
          <w:color w:val="231F20"/>
          <w:spacing w:val="-4"/>
          <w:sz w:val="24"/>
        </w:rPr>
        <w:t xml:space="preserve"> </w:t>
      </w:r>
      <w:r>
        <w:rPr>
          <w:color w:val="231F20"/>
          <w:sz w:val="24"/>
        </w:rPr>
        <w:t>High</w:t>
      </w:r>
      <w:r>
        <w:rPr>
          <w:color w:val="231F20"/>
          <w:spacing w:val="-4"/>
          <w:sz w:val="24"/>
        </w:rPr>
        <w:t xml:space="preserve"> </w:t>
      </w:r>
      <w:r>
        <w:rPr>
          <w:color w:val="231F20"/>
          <w:sz w:val="24"/>
        </w:rPr>
        <w:t>Security</w:t>
      </w:r>
      <w:r>
        <w:rPr>
          <w:color w:val="231F20"/>
          <w:spacing w:val="-6"/>
          <w:sz w:val="24"/>
        </w:rPr>
        <w:t xml:space="preserve"> </w:t>
      </w:r>
      <w:r>
        <w:rPr>
          <w:color w:val="231F20"/>
          <w:sz w:val="24"/>
        </w:rPr>
        <w:t>Crosscut</w:t>
      </w:r>
      <w:r>
        <w:rPr>
          <w:color w:val="231F20"/>
          <w:spacing w:val="-4"/>
          <w:sz w:val="24"/>
        </w:rPr>
        <w:t xml:space="preserve"> </w:t>
      </w:r>
      <w:r>
        <w:rPr>
          <w:color w:val="231F20"/>
          <w:sz w:val="24"/>
        </w:rPr>
        <w:t xml:space="preserve">Paper </w:t>
      </w:r>
      <w:r>
        <w:rPr>
          <w:color w:val="231F20"/>
          <w:spacing w:val="-2"/>
          <w:sz w:val="24"/>
        </w:rPr>
        <w:t>Shredders.</w:t>
      </w:r>
    </w:p>
    <w:p w14:paraId="1B953081" w14:textId="77777777" w:rsidR="00862C89" w:rsidRDefault="00862C89" w:rsidP="00093A68">
      <w:pPr>
        <w:pStyle w:val="ListParagraph"/>
        <w:numPr>
          <w:ilvl w:val="1"/>
          <w:numId w:val="7"/>
        </w:numPr>
        <w:tabs>
          <w:tab w:val="left" w:pos="559"/>
        </w:tabs>
        <w:ind w:left="559" w:hanging="267"/>
        <w:jc w:val="left"/>
        <w:rPr>
          <w:sz w:val="24"/>
        </w:rPr>
      </w:pPr>
      <w:r>
        <w:rPr>
          <w:color w:val="231F20"/>
          <w:sz w:val="24"/>
        </w:rPr>
        <w:t>NSA/CSS</w:t>
      </w:r>
      <w:r>
        <w:rPr>
          <w:color w:val="231F20"/>
          <w:spacing w:val="-7"/>
          <w:sz w:val="24"/>
        </w:rPr>
        <w:t xml:space="preserve"> </w:t>
      </w:r>
      <w:r>
        <w:rPr>
          <w:color w:val="231F20"/>
          <w:sz w:val="24"/>
        </w:rPr>
        <w:t>02-02-M,</w:t>
      </w:r>
      <w:r>
        <w:rPr>
          <w:color w:val="231F20"/>
          <w:spacing w:val="-5"/>
          <w:sz w:val="24"/>
        </w:rPr>
        <w:t xml:space="preserve"> </w:t>
      </w:r>
      <w:r>
        <w:rPr>
          <w:color w:val="231F20"/>
          <w:sz w:val="24"/>
        </w:rPr>
        <w:t>Evaluated</w:t>
      </w:r>
      <w:r>
        <w:rPr>
          <w:color w:val="231F20"/>
          <w:spacing w:val="-6"/>
          <w:sz w:val="24"/>
        </w:rPr>
        <w:t xml:space="preserve"> </w:t>
      </w:r>
      <w:r>
        <w:rPr>
          <w:color w:val="231F20"/>
          <w:sz w:val="24"/>
        </w:rPr>
        <w:t>Products</w:t>
      </w:r>
      <w:r>
        <w:rPr>
          <w:color w:val="231F20"/>
          <w:spacing w:val="-7"/>
          <w:sz w:val="24"/>
        </w:rPr>
        <w:t xml:space="preserve"> </w:t>
      </w:r>
      <w:r>
        <w:rPr>
          <w:color w:val="231F20"/>
          <w:sz w:val="24"/>
        </w:rPr>
        <w:t>List</w:t>
      </w:r>
      <w:r>
        <w:rPr>
          <w:color w:val="231F20"/>
          <w:spacing w:val="-7"/>
          <w:sz w:val="24"/>
        </w:rPr>
        <w:t xml:space="preserve"> </w:t>
      </w:r>
      <w:r>
        <w:rPr>
          <w:color w:val="231F20"/>
          <w:sz w:val="24"/>
        </w:rPr>
        <w:t>for</w:t>
      </w:r>
      <w:r>
        <w:rPr>
          <w:color w:val="231F20"/>
          <w:spacing w:val="-6"/>
          <w:sz w:val="24"/>
        </w:rPr>
        <w:t xml:space="preserve"> </w:t>
      </w:r>
      <w:r>
        <w:rPr>
          <w:color w:val="231F20"/>
          <w:sz w:val="24"/>
        </w:rPr>
        <w:t>High</w:t>
      </w:r>
      <w:r>
        <w:rPr>
          <w:color w:val="231F20"/>
          <w:spacing w:val="-4"/>
          <w:sz w:val="24"/>
        </w:rPr>
        <w:t xml:space="preserve"> </w:t>
      </w:r>
      <w:r>
        <w:rPr>
          <w:color w:val="231F20"/>
          <w:sz w:val="24"/>
        </w:rPr>
        <w:t>Security</w:t>
      </w:r>
      <w:r>
        <w:rPr>
          <w:color w:val="231F20"/>
          <w:spacing w:val="-7"/>
          <w:sz w:val="24"/>
        </w:rPr>
        <w:t xml:space="preserve"> </w:t>
      </w:r>
      <w:r>
        <w:rPr>
          <w:color w:val="231F20"/>
          <w:spacing w:val="-2"/>
          <w:sz w:val="24"/>
        </w:rPr>
        <w:t>Disintegrators.</w:t>
      </w:r>
    </w:p>
    <w:p w14:paraId="1B953082" w14:textId="77777777" w:rsidR="00862C89" w:rsidRDefault="00862C89" w:rsidP="00093A68">
      <w:pPr>
        <w:pStyle w:val="ListParagraph"/>
        <w:numPr>
          <w:ilvl w:val="1"/>
          <w:numId w:val="7"/>
        </w:numPr>
        <w:tabs>
          <w:tab w:val="left" w:pos="556"/>
        </w:tabs>
        <w:ind w:left="556" w:hanging="264"/>
        <w:jc w:val="left"/>
        <w:rPr>
          <w:sz w:val="24"/>
        </w:rPr>
      </w:pPr>
      <w:r>
        <w:rPr>
          <w:color w:val="231F20"/>
          <w:sz w:val="24"/>
        </w:rPr>
        <w:t>OMB</w:t>
      </w:r>
      <w:r>
        <w:rPr>
          <w:color w:val="231F20"/>
          <w:spacing w:val="-3"/>
          <w:sz w:val="24"/>
        </w:rPr>
        <w:t xml:space="preserve"> </w:t>
      </w:r>
      <w:r>
        <w:rPr>
          <w:color w:val="231F20"/>
          <w:sz w:val="24"/>
        </w:rPr>
        <w:t>Circular</w:t>
      </w:r>
      <w:r>
        <w:rPr>
          <w:color w:val="231F20"/>
          <w:spacing w:val="-5"/>
          <w:sz w:val="24"/>
        </w:rPr>
        <w:t xml:space="preserve"> </w:t>
      </w:r>
      <w:r>
        <w:rPr>
          <w:color w:val="231F20"/>
          <w:sz w:val="24"/>
        </w:rPr>
        <w:t>No</w:t>
      </w:r>
      <w:r>
        <w:rPr>
          <w:color w:val="231F20"/>
          <w:spacing w:val="-4"/>
          <w:sz w:val="24"/>
        </w:rPr>
        <w:t xml:space="preserve"> </w:t>
      </w:r>
      <w:r>
        <w:rPr>
          <w:color w:val="231F20"/>
          <w:sz w:val="24"/>
        </w:rPr>
        <w:t>A-</w:t>
      </w:r>
      <w:r>
        <w:rPr>
          <w:color w:val="231F20"/>
          <w:spacing w:val="-4"/>
          <w:sz w:val="24"/>
        </w:rPr>
        <w:t>130.</w:t>
      </w:r>
    </w:p>
    <w:p w14:paraId="1B953083" w14:textId="77777777" w:rsidR="00862C89" w:rsidRDefault="00862C89" w:rsidP="00093A68">
      <w:pPr>
        <w:pStyle w:val="BodyText"/>
      </w:pPr>
    </w:p>
    <w:p w14:paraId="1B953084" w14:textId="77777777" w:rsidR="00862C89" w:rsidRDefault="00862C89" w:rsidP="00093A68">
      <w:pPr>
        <w:pStyle w:val="ListParagraph"/>
        <w:numPr>
          <w:ilvl w:val="1"/>
          <w:numId w:val="7"/>
        </w:numPr>
        <w:tabs>
          <w:tab w:val="left" w:pos="490"/>
        </w:tabs>
        <w:ind w:left="490" w:hanging="200"/>
        <w:jc w:val="left"/>
        <w:rPr>
          <w:sz w:val="24"/>
        </w:rPr>
      </w:pPr>
      <w:r>
        <w:rPr>
          <w:color w:val="231F20"/>
          <w:sz w:val="24"/>
        </w:rPr>
        <w:t>VA</w:t>
      </w:r>
      <w:r>
        <w:rPr>
          <w:color w:val="231F20"/>
          <w:spacing w:val="-4"/>
          <w:sz w:val="24"/>
        </w:rPr>
        <w:t xml:space="preserve"> </w:t>
      </w:r>
      <w:r>
        <w:rPr>
          <w:color w:val="231F20"/>
          <w:sz w:val="24"/>
        </w:rPr>
        <w:t>Directive</w:t>
      </w:r>
      <w:r>
        <w:rPr>
          <w:color w:val="231F20"/>
          <w:spacing w:val="-4"/>
          <w:sz w:val="24"/>
        </w:rPr>
        <w:t xml:space="preserve"> </w:t>
      </w:r>
      <w:r>
        <w:rPr>
          <w:color w:val="231F20"/>
          <w:sz w:val="24"/>
        </w:rPr>
        <w:t>6300,</w:t>
      </w:r>
      <w:r>
        <w:rPr>
          <w:color w:val="231F20"/>
          <w:spacing w:val="-7"/>
          <w:sz w:val="24"/>
        </w:rPr>
        <w:t xml:space="preserve"> </w:t>
      </w:r>
      <w:r>
        <w:rPr>
          <w:color w:val="231F20"/>
          <w:sz w:val="24"/>
        </w:rPr>
        <w:t>Records</w:t>
      </w:r>
      <w:r>
        <w:rPr>
          <w:color w:val="231F20"/>
          <w:spacing w:val="-3"/>
          <w:sz w:val="24"/>
        </w:rPr>
        <w:t xml:space="preserve"> </w:t>
      </w:r>
      <w:r>
        <w:rPr>
          <w:color w:val="231F20"/>
          <w:sz w:val="24"/>
        </w:rPr>
        <w:t>and</w:t>
      </w:r>
      <w:r>
        <w:rPr>
          <w:color w:val="231F20"/>
          <w:spacing w:val="-4"/>
          <w:sz w:val="24"/>
        </w:rPr>
        <w:t xml:space="preserve"> </w:t>
      </w:r>
      <w:r>
        <w:rPr>
          <w:color w:val="231F20"/>
          <w:sz w:val="24"/>
        </w:rPr>
        <w:t>Information</w:t>
      </w:r>
      <w:r>
        <w:rPr>
          <w:color w:val="231F20"/>
          <w:spacing w:val="-4"/>
          <w:sz w:val="24"/>
        </w:rPr>
        <w:t xml:space="preserve"> </w:t>
      </w:r>
      <w:r>
        <w:rPr>
          <w:color w:val="231F20"/>
          <w:spacing w:val="-2"/>
          <w:sz w:val="24"/>
        </w:rPr>
        <w:t>Management.</w:t>
      </w:r>
    </w:p>
    <w:p w14:paraId="1B953085" w14:textId="77777777" w:rsidR="00862C89" w:rsidRDefault="00862C89" w:rsidP="00093A68">
      <w:pPr>
        <w:pStyle w:val="BodyText"/>
      </w:pPr>
    </w:p>
    <w:p w14:paraId="1B953086" w14:textId="77777777" w:rsidR="00862C89" w:rsidRDefault="00862C89" w:rsidP="00093A68">
      <w:pPr>
        <w:pStyle w:val="ListParagraph"/>
        <w:numPr>
          <w:ilvl w:val="1"/>
          <w:numId w:val="7"/>
        </w:numPr>
        <w:tabs>
          <w:tab w:val="left" w:pos="557"/>
        </w:tabs>
        <w:ind w:right="659" w:firstLine="201"/>
        <w:jc w:val="left"/>
        <w:rPr>
          <w:sz w:val="24"/>
        </w:rPr>
      </w:pPr>
      <w:r>
        <w:rPr>
          <w:color w:val="231F20"/>
          <w:sz w:val="24"/>
        </w:rPr>
        <w:t>VA</w:t>
      </w:r>
      <w:r>
        <w:rPr>
          <w:color w:val="231F20"/>
          <w:spacing w:val="-3"/>
          <w:sz w:val="24"/>
        </w:rPr>
        <w:t xml:space="preserve"> </w:t>
      </w:r>
      <w:r>
        <w:rPr>
          <w:color w:val="231F20"/>
          <w:sz w:val="24"/>
        </w:rPr>
        <w:t>Directive</w:t>
      </w:r>
      <w:r>
        <w:rPr>
          <w:color w:val="231F20"/>
          <w:spacing w:val="-3"/>
          <w:sz w:val="24"/>
        </w:rPr>
        <w:t xml:space="preserve"> </w:t>
      </w:r>
      <w:r>
        <w:rPr>
          <w:color w:val="231F20"/>
          <w:sz w:val="24"/>
        </w:rPr>
        <w:t>6500,</w:t>
      </w:r>
      <w:r>
        <w:rPr>
          <w:color w:val="231F20"/>
          <w:spacing w:val="-6"/>
          <w:sz w:val="24"/>
        </w:rPr>
        <w:t xml:space="preserve"> </w:t>
      </w:r>
      <w:r>
        <w:rPr>
          <w:color w:val="231F20"/>
          <w:sz w:val="24"/>
        </w:rPr>
        <w:t>Managing</w:t>
      </w:r>
      <w:r>
        <w:rPr>
          <w:color w:val="231F20"/>
          <w:spacing w:val="-5"/>
          <w:sz w:val="24"/>
        </w:rPr>
        <w:t xml:space="preserve"> </w:t>
      </w:r>
      <w:r>
        <w:rPr>
          <w:color w:val="231F20"/>
          <w:sz w:val="24"/>
        </w:rPr>
        <w:t>Information</w:t>
      </w:r>
      <w:r>
        <w:rPr>
          <w:color w:val="231F20"/>
          <w:spacing w:val="-6"/>
          <w:sz w:val="24"/>
        </w:rPr>
        <w:t xml:space="preserve"> </w:t>
      </w:r>
      <w:r>
        <w:rPr>
          <w:color w:val="231F20"/>
          <w:sz w:val="24"/>
        </w:rPr>
        <w:t>Security</w:t>
      </w:r>
      <w:r>
        <w:rPr>
          <w:color w:val="231F20"/>
          <w:spacing w:val="-6"/>
          <w:sz w:val="24"/>
        </w:rPr>
        <w:t xml:space="preserve"> </w:t>
      </w:r>
      <w:r>
        <w:rPr>
          <w:color w:val="231F20"/>
          <w:sz w:val="24"/>
        </w:rPr>
        <w:t>Risk:</w:t>
      </w:r>
      <w:r>
        <w:rPr>
          <w:color w:val="231F20"/>
          <w:spacing w:val="-3"/>
          <w:sz w:val="24"/>
        </w:rPr>
        <w:t xml:space="preserve"> </w:t>
      </w:r>
      <w:r>
        <w:rPr>
          <w:color w:val="231F20"/>
          <w:sz w:val="24"/>
        </w:rPr>
        <w:t>VA</w:t>
      </w:r>
      <w:r>
        <w:rPr>
          <w:color w:val="231F20"/>
          <w:spacing w:val="-3"/>
          <w:sz w:val="24"/>
        </w:rPr>
        <w:t xml:space="preserve"> </w:t>
      </w:r>
      <w:r>
        <w:rPr>
          <w:color w:val="231F20"/>
          <w:sz w:val="24"/>
        </w:rPr>
        <w:t>Information</w:t>
      </w:r>
      <w:r>
        <w:rPr>
          <w:color w:val="231F20"/>
          <w:spacing w:val="-3"/>
          <w:sz w:val="24"/>
        </w:rPr>
        <w:t xml:space="preserve"> </w:t>
      </w:r>
      <w:r>
        <w:rPr>
          <w:color w:val="231F20"/>
          <w:sz w:val="24"/>
        </w:rPr>
        <w:t xml:space="preserve">Security </w:t>
      </w:r>
      <w:r>
        <w:rPr>
          <w:color w:val="231F20"/>
          <w:spacing w:val="-2"/>
          <w:sz w:val="24"/>
        </w:rPr>
        <w:t>Program.</w:t>
      </w:r>
    </w:p>
    <w:p w14:paraId="1B953087" w14:textId="77777777" w:rsidR="00862C89" w:rsidRDefault="00862C89" w:rsidP="00093A68">
      <w:pPr>
        <w:pStyle w:val="ListParagraph"/>
        <w:rPr>
          <w:sz w:val="24"/>
        </w:rPr>
        <w:sectPr w:rsidR="005F79E2">
          <w:footerReference w:type="even" r:id="rId50"/>
          <w:footerReference w:type="default" r:id="rId51"/>
          <w:pgSz w:w="12240" w:h="15840"/>
          <w:pgMar w:top="1080" w:right="1440" w:bottom="1080" w:left="1440" w:header="360" w:footer="360" w:gutter="0"/>
          <w:cols w:space="720"/>
        </w:sectPr>
      </w:pPr>
    </w:p>
    <w:p w14:paraId="1B953088" w14:textId="77777777" w:rsidR="00862C89" w:rsidRDefault="00862C89" w:rsidP="00093A68">
      <w:pPr>
        <w:pStyle w:val="BodyText"/>
      </w:pPr>
    </w:p>
    <w:p w14:paraId="1B953089" w14:textId="77777777" w:rsidR="00862C89" w:rsidRDefault="00862C89" w:rsidP="00093A68">
      <w:pPr>
        <w:pStyle w:val="BodyText"/>
      </w:pPr>
    </w:p>
    <w:p w14:paraId="1B95308A" w14:textId="77777777" w:rsidR="00862C89" w:rsidRDefault="00862C89" w:rsidP="00093A68">
      <w:pPr>
        <w:pStyle w:val="ListParagraph"/>
        <w:numPr>
          <w:ilvl w:val="1"/>
          <w:numId w:val="7"/>
        </w:numPr>
        <w:tabs>
          <w:tab w:val="left" w:pos="556"/>
        </w:tabs>
        <w:ind w:left="556" w:hanging="264"/>
        <w:jc w:val="left"/>
        <w:rPr>
          <w:sz w:val="24"/>
        </w:rPr>
      </w:pPr>
      <w:r>
        <w:rPr>
          <w:color w:val="231F20"/>
          <w:sz w:val="24"/>
        </w:rPr>
        <w:t>VA</w:t>
      </w:r>
      <w:r>
        <w:rPr>
          <w:color w:val="231F20"/>
          <w:spacing w:val="-4"/>
          <w:sz w:val="24"/>
        </w:rPr>
        <w:t xml:space="preserve"> </w:t>
      </w:r>
      <w:r>
        <w:rPr>
          <w:color w:val="231F20"/>
          <w:sz w:val="24"/>
        </w:rPr>
        <w:t>Directive</w:t>
      </w:r>
      <w:r>
        <w:rPr>
          <w:color w:val="231F20"/>
          <w:spacing w:val="-4"/>
          <w:sz w:val="24"/>
        </w:rPr>
        <w:t xml:space="preserve"> </w:t>
      </w:r>
      <w:r>
        <w:rPr>
          <w:color w:val="231F20"/>
          <w:sz w:val="24"/>
        </w:rPr>
        <w:t>6502,</w:t>
      </w:r>
      <w:r>
        <w:rPr>
          <w:color w:val="231F20"/>
          <w:spacing w:val="-6"/>
          <w:sz w:val="24"/>
        </w:rPr>
        <w:t xml:space="preserve"> </w:t>
      </w:r>
      <w:r>
        <w:rPr>
          <w:color w:val="231F20"/>
          <w:sz w:val="24"/>
        </w:rPr>
        <w:t>VA</w:t>
      </w:r>
      <w:r>
        <w:rPr>
          <w:color w:val="231F20"/>
          <w:spacing w:val="-3"/>
          <w:sz w:val="24"/>
        </w:rPr>
        <w:t xml:space="preserve"> </w:t>
      </w:r>
      <w:r>
        <w:rPr>
          <w:color w:val="231F20"/>
          <w:sz w:val="24"/>
        </w:rPr>
        <w:t>Enterprise</w:t>
      </w:r>
      <w:r>
        <w:rPr>
          <w:color w:val="231F20"/>
          <w:spacing w:val="-7"/>
          <w:sz w:val="24"/>
        </w:rPr>
        <w:t xml:space="preserve"> </w:t>
      </w:r>
      <w:r>
        <w:rPr>
          <w:color w:val="231F20"/>
          <w:sz w:val="24"/>
        </w:rPr>
        <w:t>Privacy</w:t>
      </w:r>
      <w:r>
        <w:rPr>
          <w:color w:val="231F20"/>
          <w:spacing w:val="-3"/>
          <w:sz w:val="24"/>
        </w:rPr>
        <w:t xml:space="preserve"> </w:t>
      </w:r>
      <w:r>
        <w:rPr>
          <w:color w:val="231F20"/>
          <w:spacing w:val="-2"/>
          <w:sz w:val="24"/>
        </w:rPr>
        <w:t>Program.</w:t>
      </w:r>
    </w:p>
    <w:p w14:paraId="1B95308B" w14:textId="77777777" w:rsidR="00862C89" w:rsidRDefault="00862C89" w:rsidP="00093A68">
      <w:pPr>
        <w:pStyle w:val="BodyText"/>
      </w:pPr>
    </w:p>
    <w:p w14:paraId="1B95308C" w14:textId="77777777" w:rsidR="00862C89" w:rsidRDefault="00862C89" w:rsidP="00093A68">
      <w:pPr>
        <w:pStyle w:val="ListParagraph"/>
        <w:numPr>
          <w:ilvl w:val="1"/>
          <w:numId w:val="7"/>
        </w:numPr>
        <w:tabs>
          <w:tab w:val="left" w:pos="478"/>
        </w:tabs>
        <w:ind w:left="478" w:hanging="186"/>
        <w:jc w:val="left"/>
        <w:rPr>
          <w:sz w:val="24"/>
        </w:rPr>
      </w:pPr>
      <w:r>
        <w:rPr>
          <w:color w:val="231F20"/>
          <w:sz w:val="24"/>
        </w:rPr>
        <w:t>VA</w:t>
      </w:r>
      <w:r>
        <w:rPr>
          <w:color w:val="231F20"/>
          <w:spacing w:val="-8"/>
          <w:sz w:val="24"/>
        </w:rPr>
        <w:t xml:space="preserve"> </w:t>
      </w:r>
      <w:r>
        <w:rPr>
          <w:color w:val="231F20"/>
          <w:sz w:val="24"/>
        </w:rPr>
        <w:t>Handbook</w:t>
      </w:r>
      <w:r>
        <w:rPr>
          <w:color w:val="231F20"/>
          <w:spacing w:val="-5"/>
          <w:sz w:val="24"/>
        </w:rPr>
        <w:t xml:space="preserve"> </w:t>
      </w:r>
      <w:r>
        <w:rPr>
          <w:color w:val="231F20"/>
          <w:sz w:val="24"/>
        </w:rPr>
        <w:t>6300.1,</w:t>
      </w:r>
      <w:r>
        <w:rPr>
          <w:color w:val="231F20"/>
          <w:spacing w:val="-5"/>
          <w:sz w:val="24"/>
        </w:rPr>
        <w:t xml:space="preserve"> </w:t>
      </w:r>
      <w:r>
        <w:rPr>
          <w:color w:val="231F20"/>
          <w:sz w:val="24"/>
        </w:rPr>
        <w:t>Records</w:t>
      </w:r>
      <w:r>
        <w:rPr>
          <w:color w:val="231F20"/>
          <w:spacing w:val="-5"/>
          <w:sz w:val="24"/>
        </w:rPr>
        <w:t xml:space="preserve"> </w:t>
      </w:r>
      <w:r>
        <w:rPr>
          <w:color w:val="231F20"/>
          <w:sz w:val="24"/>
        </w:rPr>
        <w:t>Management</w:t>
      </w:r>
      <w:r>
        <w:rPr>
          <w:color w:val="231F20"/>
          <w:spacing w:val="-5"/>
          <w:sz w:val="24"/>
        </w:rPr>
        <w:t xml:space="preserve"> </w:t>
      </w:r>
      <w:r>
        <w:rPr>
          <w:color w:val="231F20"/>
          <w:spacing w:val="-2"/>
          <w:sz w:val="24"/>
        </w:rPr>
        <w:t>Procedures.</w:t>
      </w:r>
    </w:p>
    <w:p w14:paraId="1B95308D" w14:textId="77777777" w:rsidR="00862C89" w:rsidRDefault="00862C89" w:rsidP="00093A68">
      <w:pPr>
        <w:pStyle w:val="BodyText"/>
      </w:pPr>
    </w:p>
    <w:p w14:paraId="1B95308E" w14:textId="77777777" w:rsidR="00862C89" w:rsidRDefault="00862C89" w:rsidP="00093A68">
      <w:pPr>
        <w:pStyle w:val="ListParagraph"/>
        <w:numPr>
          <w:ilvl w:val="1"/>
          <w:numId w:val="7"/>
        </w:numPr>
        <w:tabs>
          <w:tab w:val="left" w:pos="477"/>
        </w:tabs>
        <w:ind w:left="477" w:hanging="185"/>
        <w:jc w:val="left"/>
        <w:rPr>
          <w:sz w:val="24"/>
        </w:rPr>
      </w:pPr>
      <w:r>
        <w:rPr>
          <w:color w:val="231F20"/>
          <w:sz w:val="24"/>
        </w:rPr>
        <w:t>VA</w:t>
      </w:r>
      <w:r>
        <w:rPr>
          <w:color w:val="231F20"/>
          <w:spacing w:val="-9"/>
          <w:sz w:val="24"/>
        </w:rPr>
        <w:t xml:space="preserve"> </w:t>
      </w:r>
      <w:r>
        <w:rPr>
          <w:color w:val="231F20"/>
          <w:sz w:val="24"/>
        </w:rPr>
        <w:t>Handbook</w:t>
      </w:r>
      <w:r>
        <w:rPr>
          <w:color w:val="231F20"/>
          <w:spacing w:val="-6"/>
          <w:sz w:val="24"/>
        </w:rPr>
        <w:t xml:space="preserve"> </w:t>
      </w:r>
      <w:r>
        <w:rPr>
          <w:color w:val="231F20"/>
          <w:sz w:val="24"/>
        </w:rPr>
        <w:t>6500,</w:t>
      </w:r>
      <w:r>
        <w:rPr>
          <w:color w:val="231F20"/>
          <w:spacing w:val="-6"/>
          <w:sz w:val="24"/>
        </w:rPr>
        <w:t xml:space="preserve"> </w:t>
      </w:r>
      <w:r>
        <w:rPr>
          <w:color w:val="231F20"/>
          <w:sz w:val="24"/>
        </w:rPr>
        <w:t>Risk</w:t>
      </w:r>
      <w:r>
        <w:rPr>
          <w:color w:val="231F20"/>
          <w:spacing w:val="-7"/>
          <w:sz w:val="24"/>
        </w:rPr>
        <w:t xml:space="preserve"> </w:t>
      </w:r>
      <w:r>
        <w:rPr>
          <w:color w:val="231F20"/>
          <w:sz w:val="24"/>
        </w:rPr>
        <w:t>Management</w:t>
      </w:r>
      <w:r>
        <w:rPr>
          <w:color w:val="231F20"/>
          <w:spacing w:val="-5"/>
          <w:sz w:val="24"/>
        </w:rPr>
        <w:t xml:space="preserve"> </w:t>
      </w:r>
      <w:r>
        <w:rPr>
          <w:color w:val="231F20"/>
          <w:spacing w:val="-2"/>
          <w:sz w:val="24"/>
        </w:rPr>
        <w:t>Frame</w:t>
      </w:r>
    </w:p>
    <w:p w14:paraId="1B95308F" w14:textId="77777777" w:rsidR="00862C89" w:rsidRDefault="00862C89" w:rsidP="00093A68">
      <w:pPr>
        <w:pStyle w:val="BodyText"/>
      </w:pPr>
    </w:p>
    <w:p w14:paraId="1B953090" w14:textId="77777777" w:rsidR="00862C89" w:rsidRDefault="00862C89" w:rsidP="00093A68">
      <w:pPr>
        <w:pStyle w:val="ListParagraph"/>
        <w:numPr>
          <w:ilvl w:val="1"/>
          <w:numId w:val="7"/>
        </w:numPr>
        <w:tabs>
          <w:tab w:val="left" w:pos="546"/>
        </w:tabs>
        <w:ind w:right="486" w:firstLine="201"/>
        <w:jc w:val="left"/>
        <w:rPr>
          <w:sz w:val="24"/>
        </w:rPr>
      </w:pPr>
      <w:r>
        <w:rPr>
          <w:color w:val="231F20"/>
          <w:sz w:val="24"/>
        </w:rPr>
        <w:t>National</w:t>
      </w:r>
      <w:r>
        <w:rPr>
          <w:color w:val="231F20"/>
          <w:spacing w:val="-6"/>
          <w:sz w:val="24"/>
        </w:rPr>
        <w:t xml:space="preserve"> </w:t>
      </w:r>
      <w:r>
        <w:rPr>
          <w:color w:val="231F20"/>
          <w:sz w:val="24"/>
        </w:rPr>
        <w:t>Institute</w:t>
      </w:r>
      <w:r>
        <w:rPr>
          <w:color w:val="231F20"/>
          <w:spacing w:val="-5"/>
          <w:sz w:val="24"/>
        </w:rPr>
        <w:t xml:space="preserve"> </w:t>
      </w:r>
      <w:r>
        <w:rPr>
          <w:color w:val="231F20"/>
          <w:sz w:val="24"/>
        </w:rPr>
        <w:t>of</w:t>
      </w:r>
      <w:r>
        <w:rPr>
          <w:color w:val="231F20"/>
          <w:spacing w:val="-2"/>
          <w:sz w:val="24"/>
        </w:rPr>
        <w:t xml:space="preserve"> </w:t>
      </w:r>
      <w:r>
        <w:rPr>
          <w:color w:val="231F20"/>
          <w:sz w:val="24"/>
        </w:rPr>
        <w:t>Standards</w:t>
      </w:r>
      <w:r>
        <w:rPr>
          <w:color w:val="231F20"/>
          <w:spacing w:val="-2"/>
          <w:sz w:val="24"/>
        </w:rPr>
        <w:t xml:space="preserve"> </w:t>
      </w:r>
      <w:r>
        <w:rPr>
          <w:color w:val="231F20"/>
          <w:sz w:val="24"/>
        </w:rPr>
        <w:t>and</w:t>
      </w:r>
      <w:r>
        <w:rPr>
          <w:color w:val="231F20"/>
          <w:spacing w:val="-5"/>
          <w:sz w:val="24"/>
        </w:rPr>
        <w:t xml:space="preserve"> </w:t>
      </w:r>
      <w:r>
        <w:rPr>
          <w:color w:val="231F20"/>
          <w:sz w:val="24"/>
        </w:rPr>
        <w:t>Technology</w:t>
      </w:r>
      <w:r>
        <w:rPr>
          <w:color w:val="231F20"/>
          <w:spacing w:val="-5"/>
          <w:sz w:val="24"/>
        </w:rPr>
        <w:t xml:space="preserve"> </w:t>
      </w:r>
      <w:r>
        <w:rPr>
          <w:color w:val="231F20"/>
          <w:sz w:val="24"/>
        </w:rPr>
        <w:t>NIST</w:t>
      </w:r>
      <w:r>
        <w:rPr>
          <w:color w:val="231F20"/>
          <w:spacing w:val="-1"/>
          <w:sz w:val="24"/>
        </w:rPr>
        <w:t xml:space="preserve"> </w:t>
      </w:r>
      <w:r>
        <w:rPr>
          <w:color w:val="231F20"/>
          <w:sz w:val="24"/>
        </w:rPr>
        <w:t>800-88</w:t>
      </w:r>
      <w:r>
        <w:rPr>
          <w:color w:val="231F20"/>
          <w:spacing w:val="-5"/>
          <w:sz w:val="24"/>
        </w:rPr>
        <w:t xml:space="preserve"> </w:t>
      </w:r>
      <w:r>
        <w:rPr>
          <w:color w:val="231F20"/>
          <w:sz w:val="24"/>
        </w:rPr>
        <w:t>Guidelines</w:t>
      </w:r>
      <w:r>
        <w:rPr>
          <w:color w:val="231F20"/>
          <w:spacing w:val="-5"/>
          <w:sz w:val="24"/>
        </w:rPr>
        <w:t xml:space="preserve"> </w:t>
      </w:r>
      <w:r>
        <w:rPr>
          <w:color w:val="231F20"/>
          <w:sz w:val="24"/>
        </w:rPr>
        <w:t>for</w:t>
      </w:r>
      <w:r>
        <w:rPr>
          <w:color w:val="231F20"/>
          <w:spacing w:val="-4"/>
          <w:sz w:val="24"/>
        </w:rPr>
        <w:t xml:space="preserve"> </w:t>
      </w:r>
      <w:r>
        <w:rPr>
          <w:color w:val="231F20"/>
          <w:sz w:val="24"/>
        </w:rPr>
        <w:t xml:space="preserve">Media </w:t>
      </w:r>
      <w:r>
        <w:rPr>
          <w:color w:val="231F20"/>
          <w:spacing w:val="-2"/>
          <w:sz w:val="24"/>
        </w:rPr>
        <w:t>Sanitation.</w:t>
      </w:r>
    </w:p>
    <w:p w14:paraId="1B953091" w14:textId="77777777" w:rsidR="00862C89" w:rsidRDefault="00862C89" w:rsidP="00093A68">
      <w:pPr>
        <w:pStyle w:val="BodyText"/>
      </w:pPr>
    </w:p>
    <w:p w14:paraId="1B953092" w14:textId="77777777" w:rsidR="00862C89" w:rsidRDefault="00862C89" w:rsidP="00093A68">
      <w:pPr>
        <w:pStyle w:val="ListParagraph"/>
        <w:numPr>
          <w:ilvl w:val="1"/>
          <w:numId w:val="7"/>
        </w:numPr>
        <w:tabs>
          <w:tab w:val="left" w:pos="478"/>
        </w:tabs>
        <w:ind w:left="478" w:hanging="186"/>
        <w:jc w:val="left"/>
        <w:rPr>
          <w:sz w:val="24"/>
        </w:rPr>
      </w:pPr>
      <w:r>
        <w:rPr>
          <w:color w:val="231F20"/>
          <w:sz w:val="24"/>
        </w:rPr>
        <w:t>36</w:t>
      </w:r>
      <w:r>
        <w:rPr>
          <w:color w:val="231F20"/>
          <w:spacing w:val="-5"/>
          <w:sz w:val="24"/>
        </w:rPr>
        <w:t xml:space="preserve"> </w:t>
      </w:r>
      <w:r>
        <w:rPr>
          <w:color w:val="231F20"/>
          <w:sz w:val="24"/>
        </w:rPr>
        <w:t>CFR</w:t>
      </w:r>
      <w:r>
        <w:rPr>
          <w:color w:val="231F20"/>
          <w:spacing w:val="-5"/>
          <w:sz w:val="24"/>
        </w:rPr>
        <w:t xml:space="preserve"> </w:t>
      </w:r>
      <w:r>
        <w:rPr>
          <w:color w:val="231F20"/>
          <w:sz w:val="24"/>
        </w:rPr>
        <w:t>1220.18</w:t>
      </w:r>
      <w:r>
        <w:rPr>
          <w:color w:val="231F20"/>
          <w:spacing w:val="-6"/>
          <w:sz w:val="24"/>
        </w:rPr>
        <w:t xml:space="preserve"> </w:t>
      </w:r>
      <w:r>
        <w:rPr>
          <w:color w:val="231F20"/>
          <w:sz w:val="24"/>
        </w:rPr>
        <w:t>Subpart</w:t>
      </w:r>
      <w:r>
        <w:rPr>
          <w:color w:val="231F20"/>
          <w:spacing w:val="-4"/>
          <w:sz w:val="24"/>
        </w:rPr>
        <w:t xml:space="preserve"> </w:t>
      </w:r>
      <w:r>
        <w:rPr>
          <w:color w:val="231F20"/>
          <w:sz w:val="24"/>
        </w:rPr>
        <w:t>A,</w:t>
      </w:r>
      <w:r>
        <w:rPr>
          <w:color w:val="231F20"/>
          <w:spacing w:val="-7"/>
          <w:sz w:val="24"/>
        </w:rPr>
        <w:t xml:space="preserve"> </w:t>
      </w:r>
      <w:r>
        <w:rPr>
          <w:color w:val="231F20"/>
          <w:sz w:val="24"/>
        </w:rPr>
        <w:t>General</w:t>
      </w:r>
      <w:r>
        <w:rPr>
          <w:color w:val="231F20"/>
          <w:spacing w:val="-5"/>
          <w:sz w:val="24"/>
        </w:rPr>
        <w:t xml:space="preserve"> </w:t>
      </w:r>
      <w:r>
        <w:rPr>
          <w:color w:val="231F20"/>
          <w:sz w:val="24"/>
        </w:rPr>
        <w:t>Provisions,</w:t>
      </w:r>
      <w:r>
        <w:rPr>
          <w:color w:val="231F20"/>
          <w:spacing w:val="-4"/>
          <w:sz w:val="24"/>
        </w:rPr>
        <w:t xml:space="preserve"> </w:t>
      </w:r>
      <w:r>
        <w:rPr>
          <w:color w:val="231F20"/>
          <w:sz w:val="24"/>
        </w:rPr>
        <w:t>General</w:t>
      </w:r>
      <w:r>
        <w:rPr>
          <w:color w:val="231F20"/>
          <w:spacing w:val="-5"/>
          <w:sz w:val="24"/>
        </w:rPr>
        <w:t xml:space="preserve"> </w:t>
      </w:r>
      <w:r>
        <w:rPr>
          <w:color w:val="231F20"/>
          <w:spacing w:val="-2"/>
          <w:sz w:val="24"/>
        </w:rPr>
        <w:t>Definitions.</w:t>
      </w:r>
    </w:p>
    <w:p w14:paraId="1B953093" w14:textId="77777777" w:rsidR="00862C89" w:rsidRDefault="00862C89" w:rsidP="00093A68">
      <w:pPr>
        <w:pStyle w:val="BodyText"/>
      </w:pPr>
    </w:p>
    <w:p w14:paraId="1B953094" w14:textId="77777777" w:rsidR="00862C89" w:rsidRDefault="00862C89" w:rsidP="00093A68">
      <w:pPr>
        <w:pStyle w:val="ListParagraph"/>
        <w:numPr>
          <w:ilvl w:val="1"/>
          <w:numId w:val="7"/>
        </w:numPr>
        <w:tabs>
          <w:tab w:val="left" w:pos="625"/>
        </w:tabs>
        <w:ind w:left="625" w:hanging="333"/>
        <w:jc w:val="left"/>
        <w:rPr>
          <w:sz w:val="24"/>
        </w:rPr>
      </w:pPr>
      <w:r>
        <w:rPr>
          <w:color w:val="231F20"/>
          <w:sz w:val="24"/>
        </w:rPr>
        <w:t>41</w:t>
      </w:r>
      <w:r>
        <w:rPr>
          <w:color w:val="231F20"/>
          <w:spacing w:val="-3"/>
          <w:sz w:val="24"/>
        </w:rPr>
        <w:t xml:space="preserve"> </w:t>
      </w:r>
      <w:r>
        <w:rPr>
          <w:color w:val="231F20"/>
          <w:sz w:val="24"/>
        </w:rPr>
        <w:t>CFR</w:t>
      </w:r>
      <w:r>
        <w:rPr>
          <w:color w:val="231F20"/>
          <w:spacing w:val="-3"/>
          <w:sz w:val="24"/>
        </w:rPr>
        <w:t xml:space="preserve"> </w:t>
      </w:r>
      <w:r>
        <w:rPr>
          <w:color w:val="231F20"/>
          <w:sz w:val="24"/>
        </w:rPr>
        <w:t>Part</w:t>
      </w:r>
      <w:r>
        <w:rPr>
          <w:color w:val="231F20"/>
          <w:spacing w:val="-5"/>
          <w:sz w:val="24"/>
        </w:rPr>
        <w:t xml:space="preserve"> </w:t>
      </w:r>
      <w:r>
        <w:rPr>
          <w:color w:val="231F20"/>
          <w:sz w:val="24"/>
        </w:rPr>
        <w:t>101</w:t>
      </w:r>
      <w:r>
        <w:rPr>
          <w:color w:val="231F20"/>
          <w:spacing w:val="-8"/>
          <w:sz w:val="24"/>
        </w:rPr>
        <w:t xml:space="preserve"> </w:t>
      </w:r>
      <w:r>
        <w:rPr>
          <w:color w:val="231F20"/>
          <w:sz w:val="24"/>
        </w:rPr>
        <w:t>-</w:t>
      </w:r>
      <w:r>
        <w:rPr>
          <w:color w:val="231F20"/>
          <w:spacing w:val="-4"/>
          <w:sz w:val="24"/>
        </w:rPr>
        <w:t xml:space="preserve"> </w:t>
      </w:r>
      <w:r>
        <w:rPr>
          <w:color w:val="231F20"/>
          <w:sz w:val="24"/>
        </w:rPr>
        <w:t>45,</w:t>
      </w:r>
      <w:r>
        <w:rPr>
          <w:color w:val="231F20"/>
          <w:spacing w:val="-2"/>
          <w:sz w:val="24"/>
        </w:rPr>
        <w:t xml:space="preserve"> </w:t>
      </w:r>
      <w:r>
        <w:rPr>
          <w:color w:val="231F20"/>
          <w:sz w:val="24"/>
        </w:rPr>
        <w:t>Sale,</w:t>
      </w:r>
      <w:r>
        <w:rPr>
          <w:color w:val="231F20"/>
          <w:spacing w:val="-6"/>
          <w:sz w:val="24"/>
        </w:rPr>
        <w:t xml:space="preserve"> </w:t>
      </w:r>
      <w:r>
        <w:rPr>
          <w:color w:val="231F20"/>
          <w:sz w:val="24"/>
        </w:rPr>
        <w:t>Abandonment,</w:t>
      </w:r>
      <w:r>
        <w:rPr>
          <w:color w:val="231F20"/>
          <w:spacing w:val="-2"/>
          <w:sz w:val="24"/>
        </w:rPr>
        <w:t xml:space="preserve"> </w:t>
      </w:r>
      <w:r>
        <w:rPr>
          <w:color w:val="231F20"/>
          <w:sz w:val="24"/>
        </w:rPr>
        <w:t>or</w:t>
      </w:r>
      <w:r>
        <w:rPr>
          <w:color w:val="231F20"/>
          <w:spacing w:val="-4"/>
          <w:sz w:val="24"/>
        </w:rPr>
        <w:t xml:space="preserve"> </w:t>
      </w:r>
      <w:r>
        <w:rPr>
          <w:color w:val="231F20"/>
          <w:sz w:val="24"/>
        </w:rPr>
        <w:t>Destruction</w:t>
      </w:r>
      <w:r>
        <w:rPr>
          <w:color w:val="231F20"/>
          <w:spacing w:val="-3"/>
          <w:sz w:val="24"/>
        </w:rPr>
        <w:t xml:space="preserve"> </w:t>
      </w:r>
      <w:r>
        <w:rPr>
          <w:color w:val="231F20"/>
          <w:sz w:val="24"/>
        </w:rPr>
        <w:t>of</w:t>
      </w:r>
      <w:r>
        <w:rPr>
          <w:color w:val="231F20"/>
          <w:spacing w:val="-2"/>
          <w:sz w:val="24"/>
        </w:rPr>
        <w:t xml:space="preserve"> </w:t>
      </w:r>
      <w:r>
        <w:rPr>
          <w:color w:val="231F20"/>
          <w:sz w:val="24"/>
        </w:rPr>
        <w:t>Personal</w:t>
      </w:r>
      <w:r>
        <w:rPr>
          <w:color w:val="231F20"/>
          <w:spacing w:val="-3"/>
          <w:sz w:val="24"/>
        </w:rPr>
        <w:t xml:space="preserve"> </w:t>
      </w:r>
      <w:r>
        <w:rPr>
          <w:color w:val="231F20"/>
          <w:spacing w:val="-2"/>
          <w:sz w:val="24"/>
        </w:rPr>
        <w:t>Property.</w:t>
      </w:r>
    </w:p>
    <w:p w14:paraId="1B953095" w14:textId="77777777" w:rsidR="00862C89" w:rsidRDefault="00862C89" w:rsidP="00093A68">
      <w:pPr>
        <w:pStyle w:val="BodyText"/>
      </w:pPr>
    </w:p>
    <w:p w14:paraId="1B953096" w14:textId="77777777" w:rsidR="00862C89" w:rsidRDefault="00862C89" w:rsidP="00093A68">
      <w:pPr>
        <w:pStyle w:val="ListParagraph"/>
        <w:numPr>
          <w:ilvl w:val="1"/>
          <w:numId w:val="7"/>
        </w:numPr>
        <w:tabs>
          <w:tab w:val="left" w:pos="556"/>
        </w:tabs>
        <w:ind w:right="579" w:firstLine="201"/>
        <w:jc w:val="left"/>
        <w:rPr>
          <w:sz w:val="24"/>
        </w:rPr>
      </w:pPr>
      <w:r>
        <w:rPr>
          <w:color w:val="231F20"/>
          <w:sz w:val="24"/>
        </w:rPr>
        <w:t>44</w:t>
      </w:r>
      <w:r>
        <w:rPr>
          <w:color w:val="231F20"/>
          <w:spacing w:val="-2"/>
          <w:sz w:val="24"/>
        </w:rPr>
        <w:t xml:space="preserve"> </w:t>
      </w:r>
      <w:r>
        <w:rPr>
          <w:color w:val="231F20"/>
          <w:sz w:val="24"/>
        </w:rPr>
        <w:t>U.S.C.</w:t>
      </w:r>
      <w:r>
        <w:rPr>
          <w:color w:val="231F20"/>
          <w:spacing w:val="-5"/>
          <w:sz w:val="24"/>
        </w:rPr>
        <w:t xml:space="preserve"> </w:t>
      </w:r>
      <w:r>
        <w:rPr>
          <w:color w:val="231F20"/>
          <w:sz w:val="24"/>
        </w:rPr>
        <w:t>3302</w:t>
      </w:r>
      <w:r>
        <w:rPr>
          <w:color w:val="231F20"/>
          <w:spacing w:val="-2"/>
          <w:sz w:val="24"/>
        </w:rPr>
        <w:t xml:space="preserve"> </w:t>
      </w:r>
      <w:r>
        <w:rPr>
          <w:color w:val="231F20"/>
          <w:sz w:val="24"/>
        </w:rPr>
        <w:t>§</w:t>
      </w:r>
      <w:r>
        <w:rPr>
          <w:color w:val="231F20"/>
          <w:spacing w:val="-5"/>
          <w:sz w:val="24"/>
        </w:rPr>
        <w:t xml:space="preserve"> </w:t>
      </w:r>
      <w:r>
        <w:rPr>
          <w:color w:val="231F20"/>
          <w:sz w:val="24"/>
        </w:rPr>
        <w:t>1228.58</w:t>
      </w:r>
      <w:r>
        <w:rPr>
          <w:color w:val="231F20"/>
          <w:spacing w:val="-4"/>
          <w:sz w:val="24"/>
        </w:rPr>
        <w:t xml:space="preserve"> </w:t>
      </w:r>
      <w:r>
        <w:rPr>
          <w:color w:val="231F20"/>
          <w:sz w:val="24"/>
        </w:rPr>
        <w:t>Destruction</w:t>
      </w:r>
      <w:r>
        <w:rPr>
          <w:color w:val="231F20"/>
          <w:spacing w:val="-5"/>
          <w:sz w:val="24"/>
        </w:rPr>
        <w:t xml:space="preserve"> </w:t>
      </w:r>
      <w:r>
        <w:rPr>
          <w:color w:val="231F20"/>
          <w:sz w:val="24"/>
        </w:rPr>
        <w:t>of</w:t>
      </w:r>
      <w:r>
        <w:rPr>
          <w:color w:val="231F20"/>
          <w:spacing w:val="-2"/>
          <w:sz w:val="24"/>
        </w:rPr>
        <w:t xml:space="preserve"> </w:t>
      </w:r>
      <w:r>
        <w:rPr>
          <w:color w:val="231F20"/>
          <w:sz w:val="24"/>
        </w:rPr>
        <w:t>Temporary</w:t>
      </w:r>
      <w:r>
        <w:rPr>
          <w:color w:val="231F20"/>
          <w:spacing w:val="-5"/>
          <w:sz w:val="24"/>
        </w:rPr>
        <w:t xml:space="preserve"> </w:t>
      </w:r>
      <w:r>
        <w:rPr>
          <w:color w:val="231F20"/>
          <w:sz w:val="24"/>
        </w:rPr>
        <w:t>Records.</w:t>
      </w:r>
      <w:r>
        <w:rPr>
          <w:color w:val="231F20"/>
          <w:spacing w:val="-5"/>
          <w:sz w:val="24"/>
        </w:rPr>
        <w:t xml:space="preserve"> </w:t>
      </w:r>
      <w:r>
        <w:rPr>
          <w:color w:val="231F20"/>
          <w:sz w:val="24"/>
        </w:rPr>
        <w:t>Framework</w:t>
      </w:r>
      <w:r>
        <w:rPr>
          <w:color w:val="231F20"/>
          <w:spacing w:val="-2"/>
          <w:sz w:val="24"/>
        </w:rPr>
        <w:t xml:space="preserve"> </w:t>
      </w:r>
      <w:r>
        <w:rPr>
          <w:color w:val="231F20"/>
          <w:sz w:val="24"/>
        </w:rPr>
        <w:t>for</w:t>
      </w:r>
      <w:r>
        <w:rPr>
          <w:color w:val="231F20"/>
          <w:spacing w:val="-4"/>
          <w:sz w:val="24"/>
        </w:rPr>
        <w:t xml:space="preserve"> </w:t>
      </w:r>
      <w:r>
        <w:rPr>
          <w:color w:val="231F20"/>
          <w:sz w:val="24"/>
        </w:rPr>
        <w:t>VA Information Systems – Tier 3: Information Security Program.</w:t>
      </w:r>
    </w:p>
    <w:p w14:paraId="1B953097" w14:textId="77777777" w:rsidR="00862C89" w:rsidRDefault="00862C89" w:rsidP="00093A68">
      <w:pPr>
        <w:pStyle w:val="BodyText"/>
      </w:pPr>
    </w:p>
    <w:p w14:paraId="1B953098" w14:textId="77777777" w:rsidR="00862C89" w:rsidRDefault="00862C89" w:rsidP="00093A68">
      <w:pPr>
        <w:pStyle w:val="ListParagraph"/>
        <w:numPr>
          <w:ilvl w:val="0"/>
          <w:numId w:val="6"/>
        </w:numPr>
      </w:pPr>
      <w:r>
        <w:t>DEFINITIONS</w:t>
      </w:r>
    </w:p>
    <w:p w14:paraId="1B953099" w14:textId="77777777" w:rsidR="00862C89" w:rsidRDefault="00862C89" w:rsidP="00093A68">
      <w:pPr>
        <w:pStyle w:val="BodyText"/>
        <w:rPr>
          <w:b/>
        </w:rPr>
      </w:pPr>
    </w:p>
    <w:p w14:paraId="1B95309A" w14:textId="77777777" w:rsidR="00862C89" w:rsidRDefault="00862C89" w:rsidP="00093A68">
      <w:pPr>
        <w:pStyle w:val="ListParagraph"/>
        <w:numPr>
          <w:ilvl w:val="1"/>
          <w:numId w:val="7"/>
        </w:numPr>
        <w:tabs>
          <w:tab w:val="left" w:pos="559"/>
        </w:tabs>
        <w:ind w:right="392" w:firstLine="201"/>
        <w:jc w:val="left"/>
        <w:rPr>
          <w:sz w:val="24"/>
        </w:rPr>
      </w:pPr>
      <w:r w:rsidRPr="00F86AD7">
        <w:t>Certification of Destruction</w:t>
      </w:r>
      <w:r>
        <w:rPr>
          <w:b/>
          <w:color w:val="231F20"/>
          <w:sz w:val="24"/>
        </w:rPr>
        <w:t>.</w:t>
      </w:r>
      <w:r>
        <w:rPr>
          <w:b/>
          <w:color w:val="231F20"/>
          <w:spacing w:val="40"/>
          <w:sz w:val="24"/>
        </w:rPr>
        <w:t xml:space="preserve"> </w:t>
      </w:r>
      <w:r>
        <w:rPr>
          <w:color w:val="231F20"/>
          <w:sz w:val="24"/>
        </w:rPr>
        <w:t>Written documentation that attests to the</w:t>
      </w:r>
      <w:r>
        <w:rPr>
          <w:color w:val="231F20"/>
          <w:spacing w:val="40"/>
          <w:sz w:val="24"/>
        </w:rPr>
        <w:t xml:space="preserve"> </w:t>
      </w:r>
      <w:r>
        <w:rPr>
          <w:color w:val="231F20"/>
          <w:sz w:val="24"/>
        </w:rPr>
        <w:t>completion of the destruction process after the final destruction, as defined by this policy, of VA temporary paper records have taken place.</w:t>
      </w:r>
      <w:r>
        <w:rPr>
          <w:color w:val="231F20"/>
          <w:spacing w:val="40"/>
          <w:sz w:val="24"/>
        </w:rPr>
        <w:t xml:space="preserve"> </w:t>
      </w:r>
      <w:r>
        <w:rPr>
          <w:color w:val="231F20"/>
          <w:sz w:val="24"/>
        </w:rPr>
        <w:t>Certification documentation can</w:t>
      </w:r>
      <w:r>
        <w:rPr>
          <w:color w:val="231F20"/>
          <w:spacing w:val="-1"/>
          <w:sz w:val="24"/>
        </w:rPr>
        <w:t xml:space="preserve"> </w:t>
      </w:r>
      <w:r>
        <w:rPr>
          <w:color w:val="231F20"/>
          <w:sz w:val="24"/>
        </w:rPr>
        <w:t>be</w:t>
      </w:r>
      <w:r>
        <w:rPr>
          <w:color w:val="231F20"/>
          <w:spacing w:val="-1"/>
          <w:sz w:val="24"/>
        </w:rPr>
        <w:t xml:space="preserve"> </w:t>
      </w:r>
      <w:r>
        <w:rPr>
          <w:color w:val="231F20"/>
          <w:sz w:val="24"/>
        </w:rPr>
        <w:t>in</w:t>
      </w:r>
      <w:r>
        <w:rPr>
          <w:color w:val="231F20"/>
          <w:spacing w:val="-4"/>
          <w:sz w:val="24"/>
        </w:rPr>
        <w:t xml:space="preserve"> </w:t>
      </w:r>
      <w:r>
        <w:rPr>
          <w:color w:val="231F20"/>
          <w:sz w:val="24"/>
        </w:rPr>
        <w:t>the</w:t>
      </w:r>
      <w:r>
        <w:rPr>
          <w:color w:val="231F20"/>
          <w:spacing w:val="-6"/>
          <w:sz w:val="24"/>
        </w:rPr>
        <w:t xml:space="preserve"> </w:t>
      </w:r>
      <w:r>
        <w:rPr>
          <w:color w:val="231F20"/>
          <w:sz w:val="24"/>
        </w:rPr>
        <w:t>form</w:t>
      </w:r>
      <w:r>
        <w:rPr>
          <w:color w:val="231F20"/>
          <w:spacing w:val="-3"/>
          <w:sz w:val="24"/>
        </w:rPr>
        <w:t xml:space="preserve"> </w:t>
      </w:r>
      <w:r>
        <w:rPr>
          <w:color w:val="231F20"/>
          <w:sz w:val="24"/>
        </w:rPr>
        <w:t>of</w:t>
      </w:r>
      <w:r>
        <w:rPr>
          <w:color w:val="231F20"/>
          <w:spacing w:val="-1"/>
          <w:sz w:val="24"/>
        </w:rPr>
        <w:t xml:space="preserve"> </w:t>
      </w:r>
      <w:r>
        <w:rPr>
          <w:color w:val="231F20"/>
          <w:sz w:val="24"/>
        </w:rPr>
        <w:t>a</w:t>
      </w:r>
      <w:r>
        <w:rPr>
          <w:color w:val="231F20"/>
          <w:spacing w:val="-4"/>
          <w:sz w:val="24"/>
        </w:rPr>
        <w:t xml:space="preserve"> </w:t>
      </w:r>
      <w:r>
        <w:rPr>
          <w:color w:val="231F20"/>
          <w:sz w:val="24"/>
        </w:rPr>
        <w:t>letter,</w:t>
      </w:r>
      <w:r>
        <w:rPr>
          <w:color w:val="231F20"/>
          <w:spacing w:val="-4"/>
          <w:sz w:val="24"/>
        </w:rPr>
        <w:t xml:space="preserve"> </w:t>
      </w:r>
      <w:r>
        <w:rPr>
          <w:color w:val="231F20"/>
          <w:sz w:val="24"/>
        </w:rPr>
        <w:t>memo,</w:t>
      </w:r>
      <w:r>
        <w:rPr>
          <w:color w:val="231F20"/>
          <w:spacing w:val="-4"/>
          <w:sz w:val="24"/>
        </w:rPr>
        <w:t xml:space="preserve"> </w:t>
      </w:r>
      <w:r>
        <w:rPr>
          <w:color w:val="231F20"/>
          <w:sz w:val="24"/>
        </w:rPr>
        <w:t>or</w:t>
      </w:r>
      <w:r>
        <w:rPr>
          <w:color w:val="231F20"/>
          <w:spacing w:val="-3"/>
          <w:sz w:val="24"/>
        </w:rPr>
        <w:t xml:space="preserve"> </w:t>
      </w:r>
      <w:r>
        <w:rPr>
          <w:color w:val="231F20"/>
          <w:sz w:val="24"/>
        </w:rPr>
        <w:t>any</w:t>
      </w:r>
      <w:r>
        <w:rPr>
          <w:color w:val="231F20"/>
          <w:spacing w:val="-4"/>
          <w:sz w:val="24"/>
        </w:rPr>
        <w:t xml:space="preserve"> </w:t>
      </w:r>
      <w:r>
        <w:rPr>
          <w:color w:val="231F20"/>
          <w:sz w:val="24"/>
        </w:rPr>
        <w:t>format</w:t>
      </w:r>
      <w:r>
        <w:rPr>
          <w:color w:val="231F20"/>
          <w:spacing w:val="-4"/>
          <w:sz w:val="24"/>
        </w:rPr>
        <w:t xml:space="preserve"> </w:t>
      </w:r>
      <w:r>
        <w:rPr>
          <w:color w:val="231F20"/>
          <w:sz w:val="24"/>
        </w:rPr>
        <w:t>attesting</w:t>
      </w:r>
      <w:r>
        <w:rPr>
          <w:color w:val="231F20"/>
          <w:spacing w:val="-3"/>
          <w:sz w:val="24"/>
        </w:rPr>
        <w:t xml:space="preserve"> </w:t>
      </w:r>
      <w:r>
        <w:rPr>
          <w:color w:val="231F20"/>
          <w:sz w:val="24"/>
        </w:rPr>
        <w:t>to</w:t>
      </w:r>
      <w:r>
        <w:rPr>
          <w:color w:val="231F20"/>
          <w:spacing w:val="-1"/>
          <w:sz w:val="24"/>
        </w:rPr>
        <w:t xml:space="preserve"> </w:t>
      </w:r>
      <w:r>
        <w:rPr>
          <w:color w:val="231F20"/>
          <w:sz w:val="24"/>
        </w:rPr>
        <w:t>its</w:t>
      </w:r>
      <w:r>
        <w:rPr>
          <w:color w:val="231F20"/>
          <w:spacing w:val="-2"/>
          <w:sz w:val="24"/>
        </w:rPr>
        <w:t xml:space="preserve"> </w:t>
      </w:r>
      <w:r>
        <w:rPr>
          <w:color w:val="231F20"/>
          <w:sz w:val="24"/>
        </w:rPr>
        <w:t>complete</w:t>
      </w:r>
      <w:r>
        <w:rPr>
          <w:color w:val="231F20"/>
          <w:spacing w:val="-1"/>
          <w:sz w:val="24"/>
        </w:rPr>
        <w:t xml:space="preserve"> </w:t>
      </w:r>
      <w:r>
        <w:rPr>
          <w:color w:val="231F20"/>
          <w:sz w:val="24"/>
        </w:rPr>
        <w:t>destruction. This certification is not considered a valid certification of destruction if completed and submitted prior to the final destruction of the records.</w:t>
      </w:r>
      <w:r>
        <w:rPr>
          <w:color w:val="231F20"/>
          <w:spacing w:val="40"/>
          <w:sz w:val="24"/>
        </w:rPr>
        <w:t xml:space="preserve"> </w:t>
      </w:r>
      <w:r>
        <w:rPr>
          <w:color w:val="231F20"/>
          <w:sz w:val="24"/>
        </w:rPr>
        <w:t>The certification should contain sufficient information to at</w:t>
      </w:r>
      <w:r>
        <w:rPr>
          <w:color w:val="231F20"/>
          <w:sz w:val="24"/>
        </w:rPr>
        <w:t>test to the final destruction of the temporary paper records – what temporary records were destroyed, the date when they were destroyed, what destruction method was used, where they were destroyed, and who was responsible for their final destruction.</w:t>
      </w:r>
    </w:p>
    <w:p w14:paraId="1B95309B" w14:textId="77777777" w:rsidR="00862C89" w:rsidRDefault="00862C89" w:rsidP="00093A68">
      <w:pPr>
        <w:pStyle w:val="BodyText"/>
      </w:pPr>
    </w:p>
    <w:p w14:paraId="1B95309C" w14:textId="77777777" w:rsidR="00862C89" w:rsidRDefault="00862C89" w:rsidP="00093A68">
      <w:pPr>
        <w:pStyle w:val="ListParagraph"/>
        <w:numPr>
          <w:ilvl w:val="2"/>
          <w:numId w:val="7"/>
        </w:numPr>
        <w:tabs>
          <w:tab w:val="left" w:pos="716"/>
        </w:tabs>
        <w:ind w:right="714" w:firstLine="268"/>
        <w:jc w:val="left"/>
        <w:rPr>
          <w:sz w:val="24"/>
        </w:rPr>
      </w:pPr>
      <w:r>
        <w:rPr>
          <w:color w:val="231F20"/>
          <w:sz w:val="24"/>
        </w:rPr>
        <w:lastRenderedPageBreak/>
        <w:t>If the final destruction is completed by VA, then the written certification of destruction</w:t>
      </w:r>
      <w:r>
        <w:rPr>
          <w:color w:val="231F20"/>
          <w:spacing w:val="-2"/>
          <w:sz w:val="24"/>
        </w:rPr>
        <w:t xml:space="preserve"> </w:t>
      </w:r>
      <w:r>
        <w:rPr>
          <w:color w:val="231F20"/>
          <w:sz w:val="24"/>
        </w:rPr>
        <w:t>is</w:t>
      </w:r>
      <w:r>
        <w:rPr>
          <w:color w:val="231F20"/>
          <w:spacing w:val="-3"/>
          <w:sz w:val="24"/>
        </w:rPr>
        <w:t xml:space="preserve"> </w:t>
      </w:r>
      <w:r>
        <w:rPr>
          <w:color w:val="231F20"/>
          <w:sz w:val="24"/>
        </w:rPr>
        <w:t>completed</w:t>
      </w:r>
      <w:r>
        <w:rPr>
          <w:color w:val="231F20"/>
          <w:spacing w:val="-2"/>
          <w:sz w:val="24"/>
        </w:rPr>
        <w:t xml:space="preserve"> </w:t>
      </w:r>
      <w:r>
        <w:rPr>
          <w:color w:val="231F20"/>
          <w:sz w:val="24"/>
        </w:rPr>
        <w:t>by</w:t>
      </w:r>
      <w:r>
        <w:rPr>
          <w:color w:val="231F20"/>
          <w:spacing w:val="-5"/>
          <w:sz w:val="24"/>
        </w:rPr>
        <w:t xml:space="preserve"> </w:t>
      </w:r>
      <w:r>
        <w:rPr>
          <w:color w:val="231F20"/>
          <w:sz w:val="24"/>
        </w:rPr>
        <w:t>the</w:t>
      </w:r>
      <w:r>
        <w:rPr>
          <w:color w:val="231F20"/>
          <w:spacing w:val="-5"/>
          <w:sz w:val="24"/>
        </w:rPr>
        <w:t xml:space="preserve"> </w:t>
      </w:r>
      <w:r>
        <w:rPr>
          <w:color w:val="231F20"/>
          <w:sz w:val="24"/>
        </w:rPr>
        <w:t>VA</w:t>
      </w:r>
      <w:r>
        <w:rPr>
          <w:color w:val="231F20"/>
          <w:spacing w:val="-5"/>
          <w:sz w:val="24"/>
        </w:rPr>
        <w:t xml:space="preserve"> </w:t>
      </w:r>
      <w:r>
        <w:rPr>
          <w:color w:val="231F20"/>
          <w:sz w:val="24"/>
        </w:rPr>
        <w:t>department</w:t>
      </w:r>
      <w:r>
        <w:rPr>
          <w:color w:val="231F20"/>
          <w:spacing w:val="-2"/>
          <w:sz w:val="24"/>
        </w:rPr>
        <w:t xml:space="preserve"> </w:t>
      </w:r>
      <w:r>
        <w:rPr>
          <w:color w:val="231F20"/>
          <w:sz w:val="24"/>
        </w:rPr>
        <w:t>or</w:t>
      </w:r>
      <w:r>
        <w:rPr>
          <w:color w:val="231F20"/>
          <w:spacing w:val="-4"/>
          <w:sz w:val="24"/>
        </w:rPr>
        <w:t xml:space="preserve"> </w:t>
      </w:r>
      <w:r>
        <w:rPr>
          <w:color w:val="231F20"/>
          <w:sz w:val="24"/>
        </w:rPr>
        <w:t>personnel</w:t>
      </w:r>
      <w:r>
        <w:rPr>
          <w:color w:val="231F20"/>
          <w:spacing w:val="-3"/>
          <w:sz w:val="24"/>
        </w:rPr>
        <w:t xml:space="preserve"> </w:t>
      </w:r>
      <w:r>
        <w:rPr>
          <w:color w:val="231F20"/>
          <w:sz w:val="24"/>
        </w:rPr>
        <w:t>that</w:t>
      </w:r>
      <w:r>
        <w:rPr>
          <w:color w:val="231F20"/>
          <w:spacing w:val="-2"/>
          <w:sz w:val="24"/>
        </w:rPr>
        <w:t xml:space="preserve"> </w:t>
      </w:r>
      <w:r>
        <w:rPr>
          <w:color w:val="231F20"/>
          <w:sz w:val="24"/>
        </w:rPr>
        <w:t>performed</w:t>
      </w:r>
      <w:r>
        <w:rPr>
          <w:color w:val="231F20"/>
          <w:spacing w:val="-2"/>
          <w:sz w:val="24"/>
        </w:rPr>
        <w:t xml:space="preserve"> </w:t>
      </w:r>
      <w:r>
        <w:rPr>
          <w:color w:val="231F20"/>
          <w:sz w:val="24"/>
        </w:rPr>
        <w:t>the</w:t>
      </w:r>
      <w:r>
        <w:rPr>
          <w:color w:val="231F20"/>
          <w:spacing w:val="-5"/>
          <w:sz w:val="24"/>
        </w:rPr>
        <w:t xml:space="preserve"> </w:t>
      </w:r>
      <w:r>
        <w:rPr>
          <w:color w:val="231F20"/>
          <w:sz w:val="24"/>
        </w:rPr>
        <w:t xml:space="preserve">final </w:t>
      </w:r>
      <w:r>
        <w:rPr>
          <w:color w:val="231F20"/>
          <w:spacing w:val="-2"/>
          <w:sz w:val="24"/>
        </w:rPr>
        <w:t>destruction</w:t>
      </w:r>
    </w:p>
    <w:p w14:paraId="1B95309D" w14:textId="77777777" w:rsidR="00862C89" w:rsidRDefault="00862C89" w:rsidP="00093A68">
      <w:pPr>
        <w:pStyle w:val="ListParagraph"/>
        <w:numPr>
          <w:ilvl w:val="2"/>
          <w:numId w:val="7"/>
        </w:numPr>
        <w:tabs>
          <w:tab w:val="left" w:pos="649"/>
        </w:tabs>
        <w:ind w:right="487" w:firstLine="201"/>
        <w:jc w:val="left"/>
        <w:rPr>
          <w:sz w:val="24"/>
        </w:rPr>
      </w:pPr>
      <w:r>
        <w:rPr>
          <w:color w:val="231F20"/>
          <w:sz w:val="24"/>
        </w:rPr>
        <w:t>If the</w:t>
      </w:r>
      <w:r>
        <w:rPr>
          <w:color w:val="231F20"/>
          <w:spacing w:val="-5"/>
          <w:sz w:val="24"/>
        </w:rPr>
        <w:t xml:space="preserve"> </w:t>
      </w:r>
      <w:r>
        <w:rPr>
          <w:color w:val="231F20"/>
          <w:sz w:val="24"/>
        </w:rPr>
        <w:t>final</w:t>
      </w:r>
      <w:r>
        <w:rPr>
          <w:color w:val="231F20"/>
          <w:spacing w:val="-6"/>
          <w:sz w:val="24"/>
        </w:rPr>
        <w:t xml:space="preserve"> </w:t>
      </w:r>
      <w:r>
        <w:rPr>
          <w:color w:val="231F20"/>
          <w:sz w:val="24"/>
        </w:rPr>
        <w:t>destruction</w:t>
      </w:r>
      <w:r>
        <w:rPr>
          <w:color w:val="231F20"/>
          <w:spacing w:val="-2"/>
          <w:sz w:val="24"/>
        </w:rPr>
        <w:t xml:space="preserve"> </w:t>
      </w:r>
      <w:r>
        <w:rPr>
          <w:color w:val="231F20"/>
          <w:sz w:val="24"/>
        </w:rPr>
        <w:t>is</w:t>
      </w:r>
      <w:r>
        <w:rPr>
          <w:color w:val="231F20"/>
          <w:spacing w:val="-3"/>
          <w:sz w:val="24"/>
        </w:rPr>
        <w:t xml:space="preserve"> </w:t>
      </w:r>
      <w:r>
        <w:rPr>
          <w:color w:val="231F20"/>
          <w:sz w:val="24"/>
        </w:rPr>
        <w:t>completed</w:t>
      </w:r>
      <w:r>
        <w:rPr>
          <w:color w:val="231F20"/>
          <w:spacing w:val="-2"/>
          <w:sz w:val="24"/>
        </w:rPr>
        <w:t xml:space="preserve"> </w:t>
      </w:r>
      <w:r>
        <w:rPr>
          <w:color w:val="231F20"/>
          <w:sz w:val="24"/>
        </w:rPr>
        <w:t>by</w:t>
      </w:r>
      <w:r>
        <w:rPr>
          <w:color w:val="231F20"/>
          <w:spacing w:val="-5"/>
          <w:sz w:val="24"/>
        </w:rPr>
        <w:t xml:space="preserve"> </w:t>
      </w:r>
      <w:r>
        <w:rPr>
          <w:color w:val="231F20"/>
          <w:sz w:val="24"/>
        </w:rPr>
        <w:t>an</w:t>
      </w:r>
      <w:r>
        <w:rPr>
          <w:color w:val="231F20"/>
          <w:spacing w:val="-4"/>
          <w:sz w:val="24"/>
        </w:rPr>
        <w:t xml:space="preserve"> </w:t>
      </w:r>
      <w:r>
        <w:rPr>
          <w:color w:val="231F20"/>
          <w:sz w:val="24"/>
        </w:rPr>
        <w:t>information</w:t>
      </w:r>
      <w:r>
        <w:rPr>
          <w:color w:val="231F20"/>
          <w:spacing w:val="-4"/>
          <w:sz w:val="24"/>
        </w:rPr>
        <w:t xml:space="preserve"> </w:t>
      </w:r>
      <w:r>
        <w:rPr>
          <w:color w:val="231F20"/>
          <w:sz w:val="24"/>
        </w:rPr>
        <w:t>destruction</w:t>
      </w:r>
      <w:r>
        <w:rPr>
          <w:color w:val="231F20"/>
          <w:spacing w:val="-2"/>
          <w:sz w:val="24"/>
        </w:rPr>
        <w:t xml:space="preserve"> </w:t>
      </w:r>
      <w:r>
        <w:rPr>
          <w:color w:val="231F20"/>
          <w:sz w:val="24"/>
        </w:rPr>
        <w:t>contractor,</w:t>
      </w:r>
      <w:r>
        <w:rPr>
          <w:color w:val="231F20"/>
          <w:spacing w:val="-5"/>
          <w:sz w:val="24"/>
        </w:rPr>
        <w:t xml:space="preserve"> </w:t>
      </w:r>
      <w:r>
        <w:rPr>
          <w:color w:val="231F20"/>
          <w:sz w:val="24"/>
        </w:rPr>
        <w:t xml:space="preserve">then the written certification of destruction is completed by the information destruction </w:t>
      </w:r>
      <w:r>
        <w:rPr>
          <w:color w:val="231F20"/>
          <w:spacing w:val="-2"/>
          <w:sz w:val="24"/>
        </w:rPr>
        <w:t>contractor</w:t>
      </w:r>
    </w:p>
    <w:p w14:paraId="1B95309E" w14:textId="77777777" w:rsidR="00862C89" w:rsidRDefault="00862C89" w:rsidP="00093A68">
      <w:pPr>
        <w:pStyle w:val="BodyText"/>
      </w:pPr>
    </w:p>
    <w:p w14:paraId="1B95309F" w14:textId="77777777" w:rsidR="00862C89" w:rsidRDefault="00862C89" w:rsidP="00093A68">
      <w:pPr>
        <w:pStyle w:val="ListParagraph"/>
        <w:numPr>
          <w:ilvl w:val="2"/>
          <w:numId w:val="7"/>
        </w:numPr>
        <w:tabs>
          <w:tab w:val="left" w:pos="649"/>
        </w:tabs>
        <w:ind w:right="514" w:firstLine="201"/>
        <w:jc w:val="left"/>
        <w:rPr>
          <w:sz w:val="24"/>
        </w:rPr>
      </w:pPr>
      <w:r>
        <w:rPr>
          <w:color w:val="231F20"/>
          <w:sz w:val="24"/>
        </w:rPr>
        <w:t>If the final destruction is completed by a subcontractor to the information destruction contractor, then the written certification of destruction is completed by this third party or by the information destruction contractor with assurance from the third party that final destruction was completed.</w:t>
      </w:r>
      <w:r>
        <w:rPr>
          <w:color w:val="231F20"/>
          <w:spacing w:val="40"/>
          <w:sz w:val="24"/>
        </w:rPr>
        <w:t xml:space="preserve"> </w:t>
      </w:r>
      <w:r>
        <w:rPr>
          <w:color w:val="231F20"/>
          <w:sz w:val="24"/>
        </w:rPr>
        <w:t>If the final destruction is completed by a subcontractor</w:t>
      </w:r>
      <w:r>
        <w:rPr>
          <w:color w:val="231F20"/>
          <w:spacing w:val="-3"/>
          <w:sz w:val="24"/>
        </w:rPr>
        <w:t xml:space="preserve"> </w:t>
      </w:r>
      <w:r>
        <w:rPr>
          <w:color w:val="231F20"/>
          <w:sz w:val="24"/>
        </w:rPr>
        <w:t>to the information</w:t>
      </w:r>
      <w:r>
        <w:rPr>
          <w:color w:val="231F20"/>
          <w:spacing w:val="-2"/>
          <w:sz w:val="24"/>
        </w:rPr>
        <w:t xml:space="preserve"> </w:t>
      </w:r>
      <w:r>
        <w:rPr>
          <w:color w:val="231F20"/>
          <w:sz w:val="24"/>
        </w:rPr>
        <w:t>destruction contractor, then</w:t>
      </w:r>
      <w:r>
        <w:rPr>
          <w:color w:val="231F20"/>
          <w:spacing w:val="-2"/>
          <w:sz w:val="24"/>
        </w:rPr>
        <w:t xml:space="preserve"> </w:t>
      </w:r>
      <w:r>
        <w:rPr>
          <w:color w:val="231F20"/>
          <w:sz w:val="24"/>
        </w:rPr>
        <w:t>the</w:t>
      </w:r>
      <w:r>
        <w:rPr>
          <w:color w:val="231F20"/>
          <w:spacing w:val="-1"/>
          <w:sz w:val="24"/>
        </w:rPr>
        <w:t xml:space="preserve"> </w:t>
      </w:r>
      <w:r>
        <w:rPr>
          <w:color w:val="231F20"/>
          <w:sz w:val="24"/>
        </w:rPr>
        <w:t>written certification</w:t>
      </w:r>
      <w:r>
        <w:rPr>
          <w:color w:val="231F20"/>
          <w:spacing w:val="-2"/>
          <w:sz w:val="24"/>
        </w:rPr>
        <w:t xml:space="preserve"> </w:t>
      </w:r>
      <w:r>
        <w:rPr>
          <w:color w:val="231F20"/>
          <w:sz w:val="24"/>
        </w:rPr>
        <w:t>of destruction</w:t>
      </w:r>
      <w:r>
        <w:rPr>
          <w:color w:val="231F20"/>
          <w:spacing w:val="-2"/>
          <w:sz w:val="24"/>
        </w:rPr>
        <w:t xml:space="preserve"> </w:t>
      </w:r>
      <w:r>
        <w:rPr>
          <w:color w:val="231F20"/>
          <w:sz w:val="24"/>
        </w:rPr>
        <w:t>is</w:t>
      </w:r>
      <w:r>
        <w:rPr>
          <w:color w:val="231F20"/>
          <w:spacing w:val="-3"/>
          <w:sz w:val="24"/>
        </w:rPr>
        <w:t xml:space="preserve"> </w:t>
      </w:r>
      <w:r>
        <w:rPr>
          <w:color w:val="231F20"/>
          <w:sz w:val="24"/>
        </w:rPr>
        <w:t>completed</w:t>
      </w:r>
      <w:r>
        <w:rPr>
          <w:color w:val="231F20"/>
          <w:spacing w:val="-2"/>
          <w:sz w:val="24"/>
        </w:rPr>
        <w:t xml:space="preserve"> </w:t>
      </w:r>
      <w:r>
        <w:rPr>
          <w:color w:val="231F20"/>
          <w:sz w:val="24"/>
        </w:rPr>
        <w:t>by</w:t>
      </w:r>
      <w:r>
        <w:rPr>
          <w:color w:val="231F20"/>
          <w:spacing w:val="-5"/>
          <w:sz w:val="24"/>
        </w:rPr>
        <w:t xml:space="preserve"> </w:t>
      </w:r>
      <w:r>
        <w:rPr>
          <w:color w:val="231F20"/>
          <w:sz w:val="24"/>
        </w:rPr>
        <w:t>this</w:t>
      </w:r>
      <w:r>
        <w:rPr>
          <w:color w:val="231F20"/>
          <w:spacing w:val="-3"/>
          <w:sz w:val="24"/>
        </w:rPr>
        <w:t xml:space="preserve"> </w:t>
      </w:r>
      <w:r>
        <w:rPr>
          <w:color w:val="231F20"/>
          <w:sz w:val="24"/>
        </w:rPr>
        <w:t>third</w:t>
      </w:r>
      <w:r>
        <w:rPr>
          <w:color w:val="231F20"/>
          <w:spacing w:val="-5"/>
          <w:sz w:val="24"/>
        </w:rPr>
        <w:t xml:space="preserve"> </w:t>
      </w:r>
      <w:r>
        <w:rPr>
          <w:color w:val="231F20"/>
          <w:sz w:val="24"/>
        </w:rPr>
        <w:t>party</w:t>
      </w:r>
      <w:r>
        <w:rPr>
          <w:color w:val="231F20"/>
          <w:spacing w:val="-5"/>
          <w:sz w:val="24"/>
        </w:rPr>
        <w:t xml:space="preserve"> </w:t>
      </w:r>
      <w:r>
        <w:rPr>
          <w:color w:val="231F20"/>
          <w:sz w:val="24"/>
        </w:rPr>
        <w:t>or</w:t>
      </w:r>
      <w:r>
        <w:rPr>
          <w:color w:val="231F20"/>
          <w:spacing w:val="-6"/>
          <w:sz w:val="24"/>
        </w:rPr>
        <w:t xml:space="preserve"> </w:t>
      </w:r>
      <w:r>
        <w:rPr>
          <w:color w:val="231F20"/>
          <w:sz w:val="24"/>
        </w:rPr>
        <w:t>by</w:t>
      </w:r>
      <w:r>
        <w:rPr>
          <w:color w:val="231F20"/>
          <w:spacing w:val="-5"/>
          <w:sz w:val="24"/>
        </w:rPr>
        <w:t xml:space="preserve"> </w:t>
      </w:r>
      <w:r>
        <w:rPr>
          <w:color w:val="231F20"/>
          <w:sz w:val="24"/>
        </w:rPr>
        <w:t>the</w:t>
      </w:r>
      <w:r>
        <w:rPr>
          <w:color w:val="231F20"/>
          <w:spacing w:val="-2"/>
          <w:sz w:val="24"/>
        </w:rPr>
        <w:t xml:space="preserve"> </w:t>
      </w:r>
      <w:r>
        <w:rPr>
          <w:color w:val="231F20"/>
          <w:sz w:val="24"/>
        </w:rPr>
        <w:t>information</w:t>
      </w:r>
      <w:r>
        <w:rPr>
          <w:color w:val="231F20"/>
          <w:spacing w:val="-5"/>
          <w:sz w:val="24"/>
        </w:rPr>
        <w:t xml:space="preserve"> </w:t>
      </w:r>
      <w:r>
        <w:rPr>
          <w:color w:val="231F20"/>
          <w:sz w:val="24"/>
        </w:rPr>
        <w:t>destruction</w:t>
      </w:r>
      <w:r>
        <w:rPr>
          <w:color w:val="231F20"/>
          <w:spacing w:val="-2"/>
          <w:sz w:val="24"/>
        </w:rPr>
        <w:t xml:space="preserve"> </w:t>
      </w:r>
      <w:r>
        <w:rPr>
          <w:color w:val="231F20"/>
          <w:sz w:val="24"/>
        </w:rPr>
        <w:t>contractor</w:t>
      </w:r>
    </w:p>
    <w:p w14:paraId="1B9530A0" w14:textId="77777777" w:rsidR="00862C89" w:rsidRDefault="00862C89" w:rsidP="00093A68">
      <w:pPr>
        <w:pStyle w:val="ListParagraph"/>
        <w:rPr>
          <w:sz w:val="24"/>
        </w:rPr>
        <w:sectPr w:rsidR="005F79E2">
          <w:footerReference w:type="even" r:id="rId52"/>
          <w:footerReference w:type="default" r:id="rId53"/>
          <w:pgSz w:w="12240" w:h="15840"/>
          <w:pgMar w:top="1080" w:right="1440" w:bottom="1080" w:left="1440" w:header="360" w:footer="360" w:gutter="0"/>
          <w:cols w:space="720"/>
        </w:sectPr>
      </w:pPr>
    </w:p>
    <w:p w14:paraId="1B9530A1" w14:textId="77777777" w:rsidR="00862C89" w:rsidRDefault="00862C89" w:rsidP="00093A68">
      <w:pPr>
        <w:pStyle w:val="BodyText"/>
        <w:ind w:left="91" w:right="1406"/>
        <w:jc w:val="both"/>
      </w:pPr>
      <w:r>
        <w:rPr>
          <w:color w:val="231F20"/>
        </w:rPr>
        <w:lastRenderedPageBreak/>
        <w:t>with assurance</w:t>
      </w:r>
      <w:r>
        <w:rPr>
          <w:color w:val="231F20"/>
          <w:spacing w:val="-1"/>
        </w:rPr>
        <w:t xml:space="preserve"> </w:t>
      </w:r>
      <w:r>
        <w:rPr>
          <w:color w:val="231F20"/>
        </w:rPr>
        <w:t>from the third</w:t>
      </w:r>
      <w:r>
        <w:rPr>
          <w:color w:val="231F20"/>
          <w:spacing w:val="-1"/>
        </w:rPr>
        <w:t xml:space="preserve"> </w:t>
      </w:r>
      <w:r>
        <w:rPr>
          <w:color w:val="231F20"/>
        </w:rPr>
        <w:t>party</w:t>
      </w:r>
      <w:r>
        <w:rPr>
          <w:color w:val="231F20"/>
          <w:spacing w:val="-1"/>
        </w:rPr>
        <w:t xml:space="preserve"> </w:t>
      </w:r>
      <w:r>
        <w:rPr>
          <w:color w:val="231F20"/>
        </w:rPr>
        <w:t>that</w:t>
      </w:r>
      <w:r>
        <w:rPr>
          <w:color w:val="231F20"/>
          <w:spacing w:val="-3"/>
        </w:rPr>
        <w:t xml:space="preserve"> </w:t>
      </w:r>
      <w:r>
        <w:rPr>
          <w:color w:val="231F20"/>
        </w:rPr>
        <w:t>final</w:t>
      </w:r>
      <w:r>
        <w:rPr>
          <w:color w:val="231F20"/>
          <w:spacing w:val="-2"/>
        </w:rPr>
        <w:t xml:space="preserve"> </w:t>
      </w:r>
      <w:r>
        <w:rPr>
          <w:color w:val="231F20"/>
        </w:rPr>
        <w:t>destruction was completed.</w:t>
      </w:r>
      <w:r>
        <w:rPr>
          <w:color w:val="231F20"/>
          <w:spacing w:val="40"/>
        </w:rPr>
        <w:t xml:space="preserve"> </w:t>
      </w:r>
      <w:r>
        <w:rPr>
          <w:color w:val="231F20"/>
        </w:rPr>
        <w:t>The assurance</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in</w:t>
      </w:r>
      <w:r>
        <w:rPr>
          <w:color w:val="231F20"/>
          <w:spacing w:val="-3"/>
        </w:rPr>
        <w:t xml:space="preserve"> </w:t>
      </w:r>
      <w:r>
        <w:rPr>
          <w:color w:val="231F20"/>
        </w:rPr>
        <w:t>general</w:t>
      </w:r>
      <w:r>
        <w:rPr>
          <w:color w:val="231F20"/>
          <w:spacing w:val="-4"/>
        </w:rPr>
        <w:t xml:space="preserve"> </w:t>
      </w:r>
      <w:r>
        <w:rPr>
          <w:color w:val="231F20"/>
        </w:rPr>
        <w:t>terms</w:t>
      </w:r>
      <w:r>
        <w:rPr>
          <w:color w:val="231F20"/>
          <w:spacing w:val="-6"/>
        </w:rPr>
        <w:t xml:space="preserve"> </w:t>
      </w:r>
      <w:r>
        <w:rPr>
          <w:color w:val="231F20"/>
        </w:rPr>
        <w:t>describing</w:t>
      </w:r>
      <w:r>
        <w:rPr>
          <w:color w:val="231F20"/>
          <w:spacing w:val="-5"/>
        </w:rPr>
        <w:t xml:space="preserve"> </w:t>
      </w:r>
      <w:r>
        <w:rPr>
          <w:color w:val="231F20"/>
        </w:rPr>
        <w:t>the</w:t>
      </w:r>
      <w:r>
        <w:rPr>
          <w:color w:val="231F20"/>
          <w:spacing w:val="-3"/>
        </w:rPr>
        <w:t xml:space="preserve"> </w:t>
      </w:r>
      <w:r>
        <w:rPr>
          <w:color w:val="231F20"/>
        </w:rPr>
        <w:t>destruction</w:t>
      </w:r>
      <w:r>
        <w:rPr>
          <w:color w:val="231F20"/>
          <w:spacing w:val="-3"/>
        </w:rPr>
        <w:t xml:space="preserve"> </w:t>
      </w:r>
      <w:r>
        <w:rPr>
          <w:color w:val="231F20"/>
        </w:rPr>
        <w:t>method,</w:t>
      </w:r>
      <w:r>
        <w:rPr>
          <w:color w:val="231F20"/>
          <w:spacing w:val="-6"/>
        </w:rPr>
        <w:t xml:space="preserve"> </w:t>
      </w:r>
      <w:r>
        <w:rPr>
          <w:color w:val="231F20"/>
        </w:rPr>
        <w:t>date</w:t>
      </w:r>
      <w:r>
        <w:rPr>
          <w:color w:val="231F20"/>
          <w:spacing w:val="-3"/>
        </w:rPr>
        <w:t xml:space="preserve"> </w:t>
      </w:r>
      <w:r>
        <w:rPr>
          <w:color w:val="231F20"/>
        </w:rPr>
        <w:t>of destruction and amount destroyed, i.e., 75 bales of shredded material.</w:t>
      </w:r>
    </w:p>
    <w:p w14:paraId="1B9530A2" w14:textId="77777777" w:rsidR="00862C89" w:rsidRDefault="00862C89" w:rsidP="00093A68">
      <w:pPr>
        <w:pStyle w:val="BodyText"/>
      </w:pPr>
    </w:p>
    <w:p w14:paraId="1B9530A3" w14:textId="77777777" w:rsidR="00862C89" w:rsidRDefault="00862C89" w:rsidP="00093A68">
      <w:pPr>
        <w:pStyle w:val="ListParagraph"/>
        <w:numPr>
          <w:ilvl w:val="1"/>
          <w:numId w:val="7"/>
        </w:numPr>
        <w:tabs>
          <w:tab w:val="left" w:pos="559"/>
        </w:tabs>
        <w:ind w:right="1006" w:firstLine="201"/>
        <w:jc w:val="left"/>
        <w:rPr>
          <w:sz w:val="24"/>
        </w:rPr>
      </w:pPr>
      <w:r w:rsidRPr="00F86AD7">
        <w:t>Final Destruction.</w:t>
      </w:r>
      <w:r>
        <w:rPr>
          <w:b/>
          <w:color w:val="231F20"/>
          <w:spacing w:val="40"/>
          <w:sz w:val="24"/>
        </w:rPr>
        <w:t xml:space="preserve"> </w:t>
      </w:r>
      <w:r>
        <w:rPr>
          <w:color w:val="231F20"/>
          <w:sz w:val="24"/>
        </w:rPr>
        <w:t>The</w:t>
      </w:r>
      <w:r>
        <w:rPr>
          <w:color w:val="231F20"/>
          <w:spacing w:val="-4"/>
          <w:sz w:val="24"/>
        </w:rPr>
        <w:t xml:space="preserve"> </w:t>
      </w:r>
      <w:r>
        <w:rPr>
          <w:color w:val="231F20"/>
          <w:sz w:val="24"/>
        </w:rPr>
        <w:t>process</w:t>
      </w:r>
      <w:r>
        <w:rPr>
          <w:color w:val="231F20"/>
          <w:spacing w:val="-5"/>
          <w:sz w:val="24"/>
        </w:rPr>
        <w:t xml:space="preserve"> </w:t>
      </w:r>
      <w:r>
        <w:rPr>
          <w:color w:val="231F20"/>
          <w:sz w:val="24"/>
        </w:rPr>
        <w:t>through</w:t>
      </w:r>
      <w:r>
        <w:rPr>
          <w:color w:val="231F20"/>
          <w:spacing w:val="-2"/>
          <w:sz w:val="24"/>
        </w:rPr>
        <w:t xml:space="preserve"> </w:t>
      </w:r>
      <w:r>
        <w:rPr>
          <w:color w:val="231F20"/>
          <w:sz w:val="24"/>
        </w:rPr>
        <w:t>which</w:t>
      </w:r>
      <w:r>
        <w:rPr>
          <w:color w:val="231F20"/>
          <w:spacing w:val="-2"/>
          <w:sz w:val="24"/>
        </w:rPr>
        <w:t xml:space="preserve"> </w:t>
      </w:r>
      <w:r>
        <w:rPr>
          <w:color w:val="231F20"/>
          <w:sz w:val="24"/>
        </w:rPr>
        <w:t>temporary</w:t>
      </w:r>
      <w:r>
        <w:rPr>
          <w:color w:val="231F20"/>
          <w:spacing w:val="-5"/>
          <w:sz w:val="24"/>
        </w:rPr>
        <w:t xml:space="preserve"> </w:t>
      </w:r>
      <w:r>
        <w:rPr>
          <w:color w:val="231F20"/>
          <w:sz w:val="24"/>
        </w:rPr>
        <w:t>paper</w:t>
      </w:r>
      <w:r>
        <w:rPr>
          <w:color w:val="231F20"/>
          <w:spacing w:val="-4"/>
          <w:sz w:val="24"/>
        </w:rPr>
        <w:t xml:space="preserve"> </w:t>
      </w:r>
      <w:r>
        <w:rPr>
          <w:color w:val="231F20"/>
          <w:sz w:val="24"/>
        </w:rPr>
        <w:t>records</w:t>
      </w:r>
      <w:r>
        <w:rPr>
          <w:color w:val="231F20"/>
          <w:spacing w:val="-2"/>
          <w:sz w:val="24"/>
        </w:rPr>
        <w:t xml:space="preserve"> </w:t>
      </w:r>
      <w:r>
        <w:rPr>
          <w:color w:val="231F20"/>
          <w:sz w:val="24"/>
        </w:rPr>
        <w:t>are pulped, macerated, shredded or otherwise destroyed to a degree that definitively ensures that they are not readable or reconstructable to any degree.</w:t>
      </w:r>
      <w:r>
        <w:rPr>
          <w:color w:val="231F20"/>
          <w:spacing w:val="40"/>
          <w:sz w:val="24"/>
        </w:rPr>
        <w:t xml:space="preserve"> </w:t>
      </w:r>
      <w:r>
        <w:rPr>
          <w:color w:val="231F20"/>
          <w:sz w:val="24"/>
        </w:rPr>
        <w:t>If this final destruction is performed away from a VA facility it must be performed by an information destruction contractor (or its subcontractor of third party) who has demonstrated that:</w:t>
      </w:r>
    </w:p>
    <w:p w14:paraId="1B9530A4" w14:textId="77777777" w:rsidR="00862C89" w:rsidRDefault="00862C89" w:rsidP="00093A68">
      <w:pPr>
        <w:pStyle w:val="BodyText"/>
      </w:pPr>
    </w:p>
    <w:p w14:paraId="1B9530A5" w14:textId="77777777" w:rsidR="00862C89" w:rsidRDefault="00862C89" w:rsidP="00093A68">
      <w:pPr>
        <w:pStyle w:val="ListParagraph"/>
        <w:numPr>
          <w:ilvl w:val="2"/>
          <w:numId w:val="7"/>
        </w:numPr>
        <w:tabs>
          <w:tab w:val="left" w:pos="649"/>
        </w:tabs>
        <w:ind w:right="769" w:firstLine="201"/>
        <w:jc w:val="left"/>
        <w:rPr>
          <w:sz w:val="24"/>
        </w:rPr>
      </w:pPr>
      <w:r>
        <w:rPr>
          <w:color w:val="231F20"/>
          <w:sz w:val="24"/>
        </w:rPr>
        <w:t>Its</w:t>
      </w:r>
      <w:r>
        <w:rPr>
          <w:color w:val="231F20"/>
          <w:spacing w:val="-5"/>
          <w:sz w:val="24"/>
        </w:rPr>
        <w:t xml:space="preserve"> </w:t>
      </w:r>
      <w:r>
        <w:rPr>
          <w:color w:val="231F20"/>
          <w:sz w:val="24"/>
        </w:rPr>
        <w:t>destruction</w:t>
      </w:r>
      <w:r>
        <w:rPr>
          <w:color w:val="231F20"/>
          <w:spacing w:val="-5"/>
          <w:sz w:val="24"/>
        </w:rPr>
        <w:t xml:space="preserve"> </w:t>
      </w:r>
      <w:r>
        <w:rPr>
          <w:color w:val="231F20"/>
          <w:sz w:val="24"/>
        </w:rPr>
        <w:t>process</w:t>
      </w:r>
      <w:r>
        <w:rPr>
          <w:color w:val="231F20"/>
          <w:spacing w:val="-2"/>
          <w:sz w:val="24"/>
        </w:rPr>
        <w:t xml:space="preserve"> </w:t>
      </w:r>
      <w:r>
        <w:rPr>
          <w:color w:val="231F20"/>
          <w:sz w:val="24"/>
        </w:rPr>
        <w:t>constitutes</w:t>
      </w:r>
      <w:r>
        <w:rPr>
          <w:color w:val="231F20"/>
          <w:spacing w:val="-5"/>
          <w:sz w:val="24"/>
        </w:rPr>
        <w:t xml:space="preserve"> </w:t>
      </w:r>
      <w:r>
        <w:rPr>
          <w:color w:val="231F20"/>
          <w:sz w:val="24"/>
        </w:rPr>
        <w:t>final</w:t>
      </w:r>
      <w:r>
        <w:rPr>
          <w:color w:val="231F20"/>
          <w:spacing w:val="-6"/>
          <w:sz w:val="24"/>
        </w:rPr>
        <w:t xml:space="preserve"> </w:t>
      </w:r>
      <w:r>
        <w:rPr>
          <w:color w:val="231F20"/>
          <w:sz w:val="24"/>
        </w:rPr>
        <w:t>destruction</w:t>
      </w:r>
      <w:r>
        <w:rPr>
          <w:color w:val="231F20"/>
          <w:spacing w:val="-2"/>
          <w:sz w:val="24"/>
        </w:rPr>
        <w:t xml:space="preserve"> </w:t>
      </w:r>
      <w:r>
        <w:rPr>
          <w:color w:val="231F20"/>
          <w:sz w:val="24"/>
        </w:rPr>
        <w:t>as</w:t>
      </w:r>
      <w:r>
        <w:rPr>
          <w:color w:val="231F20"/>
          <w:spacing w:val="-5"/>
          <w:sz w:val="24"/>
        </w:rPr>
        <w:t xml:space="preserve"> </w:t>
      </w:r>
      <w:r>
        <w:rPr>
          <w:color w:val="231F20"/>
          <w:sz w:val="24"/>
        </w:rPr>
        <w:t>defined</w:t>
      </w:r>
      <w:r>
        <w:rPr>
          <w:color w:val="231F20"/>
          <w:spacing w:val="-5"/>
          <w:sz w:val="24"/>
        </w:rPr>
        <w:t xml:space="preserve"> </w:t>
      </w:r>
      <w:r>
        <w:rPr>
          <w:color w:val="231F20"/>
          <w:sz w:val="24"/>
        </w:rPr>
        <w:t>in</w:t>
      </w:r>
      <w:r>
        <w:rPr>
          <w:color w:val="231F20"/>
          <w:spacing w:val="-2"/>
          <w:sz w:val="24"/>
        </w:rPr>
        <w:t xml:space="preserve"> </w:t>
      </w:r>
      <w:r>
        <w:rPr>
          <w:color w:val="231F20"/>
          <w:sz w:val="24"/>
        </w:rPr>
        <w:t>this</w:t>
      </w:r>
      <w:r>
        <w:rPr>
          <w:color w:val="231F20"/>
          <w:spacing w:val="-3"/>
          <w:sz w:val="24"/>
        </w:rPr>
        <w:t xml:space="preserve"> </w:t>
      </w:r>
      <w:r>
        <w:rPr>
          <w:color w:val="231F20"/>
          <w:sz w:val="24"/>
        </w:rPr>
        <w:t xml:space="preserve">Directive; </w:t>
      </w:r>
      <w:r>
        <w:rPr>
          <w:color w:val="231F20"/>
          <w:spacing w:val="-4"/>
          <w:sz w:val="24"/>
        </w:rPr>
        <w:t>and</w:t>
      </w:r>
    </w:p>
    <w:p w14:paraId="1B9530A6" w14:textId="77777777" w:rsidR="00862C89" w:rsidRDefault="00862C89" w:rsidP="00093A68">
      <w:pPr>
        <w:pStyle w:val="BodyText"/>
      </w:pPr>
    </w:p>
    <w:p w14:paraId="1B9530A7" w14:textId="77777777" w:rsidR="00862C89" w:rsidRDefault="00862C89" w:rsidP="00093A68">
      <w:pPr>
        <w:pStyle w:val="ListParagraph"/>
        <w:numPr>
          <w:ilvl w:val="2"/>
          <w:numId w:val="7"/>
        </w:numPr>
        <w:tabs>
          <w:tab w:val="left" w:pos="649"/>
        </w:tabs>
        <w:ind w:right="498" w:firstLine="201"/>
        <w:jc w:val="left"/>
        <w:rPr>
          <w:sz w:val="24"/>
        </w:rPr>
      </w:pPr>
      <w:r>
        <w:rPr>
          <w:color w:val="231F20"/>
          <w:sz w:val="24"/>
        </w:rPr>
        <w:t>It has implemented reasonable physical safeguards to protect VA temporary paper records during their transportation, transfer, or short-term storage prior to the completion of their final destruction.</w:t>
      </w:r>
      <w:r>
        <w:rPr>
          <w:color w:val="231F20"/>
          <w:spacing w:val="80"/>
          <w:sz w:val="24"/>
        </w:rPr>
        <w:t xml:space="preserve"> </w:t>
      </w:r>
      <w:r>
        <w:rPr>
          <w:color w:val="231F20"/>
          <w:sz w:val="24"/>
        </w:rPr>
        <w:t>Long-term storage (</w:t>
      </w:r>
      <w:r>
        <w:rPr>
          <w:i/>
          <w:color w:val="231F20"/>
          <w:sz w:val="24"/>
        </w:rPr>
        <w:t>e.g.</w:t>
      </w:r>
      <w:r>
        <w:rPr>
          <w:color w:val="231F20"/>
          <w:sz w:val="24"/>
        </w:rPr>
        <w:t>, more than 30 days) must</w:t>
      </w:r>
      <w:r>
        <w:rPr>
          <w:color w:val="231F20"/>
          <w:spacing w:val="-4"/>
          <w:sz w:val="24"/>
        </w:rPr>
        <w:t xml:space="preserve"> </w:t>
      </w:r>
      <w:r>
        <w:rPr>
          <w:color w:val="231F20"/>
          <w:sz w:val="24"/>
        </w:rPr>
        <w:t>be</w:t>
      </w:r>
      <w:r>
        <w:rPr>
          <w:color w:val="231F20"/>
          <w:spacing w:val="-5"/>
          <w:sz w:val="24"/>
        </w:rPr>
        <w:t xml:space="preserve"> </w:t>
      </w:r>
      <w:r>
        <w:rPr>
          <w:color w:val="231F20"/>
          <w:sz w:val="24"/>
        </w:rPr>
        <w:t>approved</w:t>
      </w:r>
      <w:r>
        <w:rPr>
          <w:color w:val="231F20"/>
          <w:spacing w:val="-2"/>
          <w:sz w:val="24"/>
        </w:rPr>
        <w:t xml:space="preserve"> </w:t>
      </w:r>
      <w:r>
        <w:rPr>
          <w:color w:val="231F20"/>
          <w:sz w:val="24"/>
        </w:rPr>
        <w:t>in</w:t>
      </w:r>
      <w:r>
        <w:rPr>
          <w:color w:val="231F20"/>
          <w:spacing w:val="-2"/>
          <w:sz w:val="24"/>
        </w:rPr>
        <w:t xml:space="preserve"> </w:t>
      </w:r>
      <w:r>
        <w:rPr>
          <w:color w:val="231F20"/>
          <w:sz w:val="24"/>
        </w:rPr>
        <w:t>advance</w:t>
      </w:r>
      <w:r>
        <w:rPr>
          <w:color w:val="231F20"/>
          <w:spacing w:val="-2"/>
          <w:sz w:val="24"/>
        </w:rPr>
        <w:t xml:space="preserve"> </w:t>
      </w:r>
      <w:r>
        <w:rPr>
          <w:color w:val="231F20"/>
          <w:sz w:val="24"/>
        </w:rPr>
        <w:t>and</w:t>
      </w:r>
      <w:r>
        <w:rPr>
          <w:color w:val="231F20"/>
          <w:spacing w:val="-2"/>
          <w:sz w:val="24"/>
        </w:rPr>
        <w:t xml:space="preserve"> </w:t>
      </w:r>
      <w:r>
        <w:rPr>
          <w:color w:val="231F20"/>
          <w:sz w:val="24"/>
        </w:rPr>
        <w:t>in</w:t>
      </w:r>
      <w:r>
        <w:rPr>
          <w:color w:val="231F20"/>
          <w:spacing w:val="-2"/>
          <w:sz w:val="24"/>
        </w:rPr>
        <w:t xml:space="preserve"> </w:t>
      </w:r>
      <w:r>
        <w:rPr>
          <w:color w:val="231F20"/>
          <w:sz w:val="24"/>
        </w:rPr>
        <w:t>writing</w:t>
      </w:r>
      <w:r>
        <w:rPr>
          <w:color w:val="231F20"/>
          <w:spacing w:val="-4"/>
          <w:sz w:val="24"/>
        </w:rPr>
        <w:t xml:space="preserve"> </w:t>
      </w:r>
      <w:r>
        <w:rPr>
          <w:color w:val="231F20"/>
          <w:sz w:val="24"/>
        </w:rPr>
        <w:t>by</w:t>
      </w:r>
      <w:r>
        <w:rPr>
          <w:color w:val="231F20"/>
          <w:spacing w:val="-5"/>
          <w:sz w:val="24"/>
        </w:rPr>
        <w:t xml:space="preserve"> </w:t>
      </w:r>
      <w:r>
        <w:rPr>
          <w:color w:val="231F20"/>
          <w:sz w:val="24"/>
        </w:rPr>
        <w:t>the</w:t>
      </w:r>
      <w:r>
        <w:rPr>
          <w:color w:val="231F20"/>
          <w:spacing w:val="-2"/>
          <w:sz w:val="24"/>
        </w:rPr>
        <w:t xml:space="preserve"> </w:t>
      </w:r>
      <w:r>
        <w:rPr>
          <w:color w:val="231F20"/>
          <w:sz w:val="24"/>
        </w:rPr>
        <w:t>VA</w:t>
      </w:r>
      <w:r>
        <w:rPr>
          <w:color w:val="231F20"/>
          <w:spacing w:val="-5"/>
          <w:sz w:val="24"/>
        </w:rPr>
        <w:t xml:space="preserve"> </w:t>
      </w:r>
      <w:r>
        <w:rPr>
          <w:color w:val="231F20"/>
          <w:sz w:val="24"/>
        </w:rPr>
        <w:t>organization</w:t>
      </w:r>
      <w:r>
        <w:rPr>
          <w:color w:val="231F20"/>
          <w:spacing w:val="-2"/>
          <w:sz w:val="24"/>
        </w:rPr>
        <w:t xml:space="preserve"> </w:t>
      </w:r>
      <w:r>
        <w:rPr>
          <w:color w:val="231F20"/>
          <w:sz w:val="24"/>
        </w:rPr>
        <w:t>that</w:t>
      </w:r>
      <w:r>
        <w:rPr>
          <w:color w:val="231F20"/>
          <w:spacing w:val="-2"/>
          <w:sz w:val="24"/>
        </w:rPr>
        <w:t xml:space="preserve"> </w:t>
      </w:r>
      <w:r>
        <w:rPr>
          <w:color w:val="231F20"/>
          <w:sz w:val="24"/>
        </w:rPr>
        <w:t>generated</w:t>
      </w:r>
      <w:r>
        <w:rPr>
          <w:color w:val="231F20"/>
          <w:spacing w:val="-2"/>
          <w:sz w:val="24"/>
        </w:rPr>
        <w:t xml:space="preserve"> </w:t>
      </w:r>
      <w:r>
        <w:rPr>
          <w:color w:val="231F20"/>
          <w:sz w:val="24"/>
        </w:rPr>
        <w:t>the temporary paper records.</w:t>
      </w:r>
    </w:p>
    <w:p w14:paraId="1B9530A8" w14:textId="77777777" w:rsidR="00862C89" w:rsidRDefault="00862C89" w:rsidP="00093A68">
      <w:pPr>
        <w:pStyle w:val="BodyText"/>
      </w:pPr>
    </w:p>
    <w:p w14:paraId="1B9530A9" w14:textId="77777777" w:rsidR="00862C89" w:rsidRDefault="00862C89" w:rsidP="00093A68">
      <w:pPr>
        <w:pStyle w:val="ListParagraph"/>
        <w:numPr>
          <w:ilvl w:val="1"/>
          <w:numId w:val="7"/>
        </w:numPr>
        <w:tabs>
          <w:tab w:val="left" w:pos="546"/>
        </w:tabs>
        <w:ind w:right="435" w:firstLine="201"/>
        <w:jc w:val="left"/>
        <w:rPr>
          <w:sz w:val="24"/>
        </w:rPr>
      </w:pPr>
      <w:r w:rsidRPr="006B532D">
        <w:t>Interim Destruction:</w:t>
      </w:r>
      <w:r>
        <w:rPr>
          <w:b/>
          <w:color w:val="231F20"/>
          <w:spacing w:val="40"/>
          <w:sz w:val="24"/>
        </w:rPr>
        <w:t xml:space="preserve"> </w:t>
      </w:r>
      <w:r>
        <w:rPr>
          <w:color w:val="231F20"/>
          <w:sz w:val="24"/>
        </w:rPr>
        <w:t>Any physical destruction process that substantially reduces the risk that PII, PHI, or other VA sensitive information will be disclosed during transport and short-term storage (</w:t>
      </w:r>
      <w:r>
        <w:rPr>
          <w:i/>
          <w:color w:val="231F20"/>
          <w:sz w:val="24"/>
        </w:rPr>
        <w:t xml:space="preserve">i.e., </w:t>
      </w:r>
      <w:r>
        <w:rPr>
          <w:color w:val="231F20"/>
          <w:sz w:val="24"/>
        </w:rPr>
        <w:t>less than 30 days) of temporary paper records but does not meet the requirement of final destruction as defined in this Directive. Interim destruction is a reasonable physical safeguard that affords an additional layer of security for temporary paper records once they are identified for destruction.</w:t>
      </w:r>
      <w:r>
        <w:rPr>
          <w:color w:val="231F20"/>
          <w:spacing w:val="40"/>
          <w:sz w:val="24"/>
        </w:rPr>
        <w:t xml:space="preserve"> </w:t>
      </w:r>
      <w:r>
        <w:rPr>
          <w:color w:val="231F20"/>
          <w:sz w:val="24"/>
        </w:rPr>
        <w:t xml:space="preserve">This may be while they are </w:t>
      </w:r>
      <w:r>
        <w:rPr>
          <w:color w:val="231F20"/>
          <w:sz w:val="24"/>
        </w:rPr>
        <w:t>stored at a VA location awaiting final destruction or when they are</w:t>
      </w:r>
      <w:r>
        <w:rPr>
          <w:color w:val="231F20"/>
          <w:spacing w:val="-2"/>
          <w:sz w:val="24"/>
        </w:rPr>
        <w:t xml:space="preserve"> </w:t>
      </w:r>
      <w:r>
        <w:rPr>
          <w:color w:val="231F20"/>
          <w:sz w:val="24"/>
        </w:rPr>
        <w:t>removed</w:t>
      </w:r>
      <w:r>
        <w:rPr>
          <w:color w:val="231F20"/>
          <w:spacing w:val="-5"/>
          <w:sz w:val="24"/>
        </w:rPr>
        <w:t xml:space="preserve"> </w:t>
      </w:r>
      <w:r>
        <w:rPr>
          <w:color w:val="231F20"/>
          <w:sz w:val="24"/>
        </w:rPr>
        <w:t>from</w:t>
      </w:r>
      <w:r>
        <w:rPr>
          <w:color w:val="231F20"/>
          <w:spacing w:val="-1"/>
          <w:sz w:val="24"/>
        </w:rPr>
        <w:t xml:space="preserve"> </w:t>
      </w:r>
      <w:r>
        <w:rPr>
          <w:color w:val="231F20"/>
          <w:sz w:val="24"/>
        </w:rPr>
        <w:t>VA</w:t>
      </w:r>
      <w:r>
        <w:rPr>
          <w:color w:val="231F20"/>
          <w:spacing w:val="-5"/>
          <w:sz w:val="24"/>
        </w:rPr>
        <w:t xml:space="preserve"> </w:t>
      </w:r>
      <w:r>
        <w:rPr>
          <w:color w:val="231F20"/>
          <w:sz w:val="24"/>
        </w:rPr>
        <w:t>custody</w:t>
      </w:r>
      <w:r>
        <w:rPr>
          <w:color w:val="231F20"/>
          <w:spacing w:val="-5"/>
          <w:sz w:val="24"/>
        </w:rPr>
        <w:t xml:space="preserve"> </w:t>
      </w:r>
      <w:r>
        <w:rPr>
          <w:color w:val="231F20"/>
          <w:sz w:val="24"/>
        </w:rPr>
        <w:t>until</w:t>
      </w:r>
      <w:r>
        <w:rPr>
          <w:color w:val="231F20"/>
          <w:spacing w:val="-6"/>
          <w:sz w:val="24"/>
        </w:rPr>
        <w:t xml:space="preserve"> </w:t>
      </w:r>
      <w:r>
        <w:rPr>
          <w:color w:val="231F20"/>
          <w:sz w:val="24"/>
        </w:rPr>
        <w:t>final</w:t>
      </w:r>
      <w:r>
        <w:rPr>
          <w:color w:val="231F20"/>
          <w:spacing w:val="-3"/>
          <w:sz w:val="24"/>
        </w:rPr>
        <w:t xml:space="preserve"> </w:t>
      </w:r>
      <w:r>
        <w:rPr>
          <w:color w:val="231F20"/>
          <w:sz w:val="24"/>
        </w:rPr>
        <w:t>destruction</w:t>
      </w:r>
      <w:r>
        <w:rPr>
          <w:color w:val="231F20"/>
          <w:spacing w:val="-2"/>
          <w:sz w:val="24"/>
        </w:rPr>
        <w:t xml:space="preserve"> </w:t>
      </w:r>
      <w:r>
        <w:rPr>
          <w:color w:val="231F20"/>
          <w:sz w:val="24"/>
        </w:rPr>
        <w:t>is</w:t>
      </w:r>
      <w:r>
        <w:rPr>
          <w:color w:val="231F20"/>
          <w:spacing w:val="-3"/>
          <w:sz w:val="24"/>
        </w:rPr>
        <w:t xml:space="preserve"> </w:t>
      </w:r>
      <w:r>
        <w:rPr>
          <w:color w:val="231F20"/>
          <w:sz w:val="24"/>
        </w:rPr>
        <w:t>completed</w:t>
      </w:r>
      <w:r>
        <w:rPr>
          <w:color w:val="231F20"/>
          <w:spacing w:val="-5"/>
          <w:sz w:val="24"/>
        </w:rPr>
        <w:t xml:space="preserve"> </w:t>
      </w:r>
      <w:r>
        <w:rPr>
          <w:color w:val="231F20"/>
          <w:sz w:val="24"/>
        </w:rPr>
        <w:t>at</w:t>
      </w:r>
      <w:r>
        <w:rPr>
          <w:color w:val="231F20"/>
          <w:spacing w:val="-5"/>
          <w:sz w:val="24"/>
        </w:rPr>
        <w:t xml:space="preserve"> </w:t>
      </w:r>
      <w:r>
        <w:rPr>
          <w:color w:val="231F20"/>
          <w:sz w:val="24"/>
        </w:rPr>
        <w:t>an</w:t>
      </w:r>
      <w:r>
        <w:rPr>
          <w:color w:val="231F20"/>
          <w:spacing w:val="-2"/>
          <w:sz w:val="24"/>
        </w:rPr>
        <w:t xml:space="preserve"> </w:t>
      </w:r>
      <w:r>
        <w:rPr>
          <w:color w:val="231F20"/>
          <w:sz w:val="24"/>
        </w:rPr>
        <w:t>off-site</w:t>
      </w:r>
      <w:r>
        <w:rPr>
          <w:color w:val="231F20"/>
          <w:spacing w:val="-2"/>
          <w:sz w:val="24"/>
        </w:rPr>
        <w:t xml:space="preserve"> </w:t>
      </w:r>
      <w:r>
        <w:rPr>
          <w:color w:val="231F20"/>
          <w:sz w:val="24"/>
        </w:rPr>
        <w:t>location. It is generally accomplished through maceration, chopping, pulverization, or shredding where these processes do not render the material unreadable or where the material could be reconstructed.</w:t>
      </w:r>
      <w:r>
        <w:rPr>
          <w:color w:val="231F20"/>
          <w:spacing w:val="40"/>
          <w:sz w:val="24"/>
        </w:rPr>
        <w:t xml:space="preserve"> </w:t>
      </w:r>
      <w:r>
        <w:rPr>
          <w:color w:val="231F20"/>
          <w:sz w:val="24"/>
        </w:rPr>
        <w:t>Interim destruction is not required but is strongly recommended to reduce risk; it will be a consideration as to whether a facility has completed due diligence in th</w:t>
      </w:r>
      <w:r>
        <w:rPr>
          <w:color w:val="231F20"/>
          <w:sz w:val="24"/>
        </w:rPr>
        <w:t>e event of a data breach.</w:t>
      </w:r>
    </w:p>
    <w:p w14:paraId="1B9530AA" w14:textId="77777777" w:rsidR="00862C89" w:rsidRDefault="00862C89" w:rsidP="00093A68">
      <w:pPr>
        <w:pStyle w:val="BodyText"/>
      </w:pPr>
    </w:p>
    <w:p w14:paraId="1B9530AB" w14:textId="77777777" w:rsidR="00862C89" w:rsidRDefault="00862C89" w:rsidP="00093A68">
      <w:pPr>
        <w:pStyle w:val="ListParagraph"/>
        <w:numPr>
          <w:ilvl w:val="1"/>
          <w:numId w:val="7"/>
        </w:numPr>
        <w:tabs>
          <w:tab w:val="left" w:pos="623"/>
        </w:tabs>
        <w:ind w:right="362" w:firstLine="268"/>
        <w:jc w:val="left"/>
        <w:rPr>
          <w:sz w:val="24"/>
        </w:rPr>
      </w:pPr>
      <w:r w:rsidRPr="00F86AD7">
        <w:lastRenderedPageBreak/>
        <w:t>Permanent records</w:t>
      </w:r>
      <w:r>
        <w:rPr>
          <w:b/>
          <w:color w:val="231F20"/>
          <w:sz w:val="24"/>
        </w:rPr>
        <w:t>.</w:t>
      </w:r>
      <w:r>
        <w:rPr>
          <w:b/>
          <w:color w:val="231F20"/>
          <w:spacing w:val="40"/>
          <w:sz w:val="24"/>
        </w:rPr>
        <w:t xml:space="preserve"> </w:t>
      </w:r>
      <w:r>
        <w:rPr>
          <w:color w:val="231F20"/>
          <w:sz w:val="24"/>
        </w:rPr>
        <w:t>As defined in 36 CFR 1220.18 General Definitions, are those</w:t>
      </w:r>
      <w:r>
        <w:rPr>
          <w:color w:val="231F20"/>
          <w:spacing w:val="-4"/>
          <w:sz w:val="24"/>
        </w:rPr>
        <w:t xml:space="preserve"> </w:t>
      </w:r>
      <w:r>
        <w:rPr>
          <w:color w:val="231F20"/>
          <w:sz w:val="24"/>
        </w:rPr>
        <w:t>records</w:t>
      </w:r>
      <w:r>
        <w:rPr>
          <w:color w:val="231F20"/>
          <w:spacing w:val="-5"/>
          <w:sz w:val="24"/>
        </w:rPr>
        <w:t xml:space="preserve"> </w:t>
      </w:r>
      <w:r>
        <w:rPr>
          <w:color w:val="231F20"/>
          <w:sz w:val="24"/>
        </w:rPr>
        <w:t>that</w:t>
      </w:r>
      <w:r>
        <w:rPr>
          <w:color w:val="231F20"/>
          <w:spacing w:val="-5"/>
          <w:sz w:val="24"/>
        </w:rPr>
        <w:t xml:space="preserve"> </w:t>
      </w:r>
      <w:r>
        <w:rPr>
          <w:color w:val="231F20"/>
          <w:sz w:val="24"/>
        </w:rPr>
        <w:t>have</w:t>
      </w:r>
      <w:r>
        <w:rPr>
          <w:color w:val="231F20"/>
          <w:spacing w:val="-2"/>
          <w:sz w:val="24"/>
        </w:rPr>
        <w:t xml:space="preserve"> </w:t>
      </w:r>
      <w:r>
        <w:rPr>
          <w:color w:val="231F20"/>
          <w:sz w:val="24"/>
        </w:rPr>
        <w:t>been</w:t>
      </w:r>
      <w:r>
        <w:rPr>
          <w:color w:val="231F20"/>
          <w:spacing w:val="-5"/>
          <w:sz w:val="24"/>
        </w:rPr>
        <w:t xml:space="preserve"> </w:t>
      </w:r>
      <w:r>
        <w:rPr>
          <w:color w:val="231F20"/>
          <w:sz w:val="24"/>
        </w:rPr>
        <w:t>determined</w:t>
      </w:r>
      <w:r>
        <w:rPr>
          <w:color w:val="231F20"/>
          <w:spacing w:val="-5"/>
          <w:sz w:val="24"/>
        </w:rPr>
        <w:t xml:space="preserve"> </w:t>
      </w:r>
      <w:r>
        <w:rPr>
          <w:color w:val="231F20"/>
          <w:sz w:val="24"/>
        </w:rPr>
        <w:t>by</w:t>
      </w:r>
      <w:r>
        <w:rPr>
          <w:color w:val="231F20"/>
          <w:spacing w:val="-5"/>
          <w:sz w:val="24"/>
        </w:rPr>
        <w:t xml:space="preserve"> </w:t>
      </w:r>
      <w:r>
        <w:rPr>
          <w:color w:val="231F20"/>
          <w:sz w:val="24"/>
        </w:rPr>
        <w:t>the</w:t>
      </w:r>
      <w:r>
        <w:rPr>
          <w:color w:val="231F20"/>
          <w:spacing w:val="-2"/>
          <w:sz w:val="24"/>
        </w:rPr>
        <w:t xml:space="preserve"> </w:t>
      </w:r>
      <w:r>
        <w:rPr>
          <w:color w:val="231F20"/>
          <w:sz w:val="24"/>
        </w:rPr>
        <w:t>Archivist</w:t>
      </w:r>
      <w:r>
        <w:rPr>
          <w:color w:val="231F20"/>
          <w:spacing w:val="-2"/>
          <w:sz w:val="24"/>
        </w:rPr>
        <w:t xml:space="preserve"> </w:t>
      </w:r>
      <w:r>
        <w:rPr>
          <w:color w:val="231F20"/>
          <w:sz w:val="24"/>
        </w:rPr>
        <w:t>of the</w:t>
      </w:r>
      <w:r>
        <w:rPr>
          <w:color w:val="231F20"/>
          <w:spacing w:val="-2"/>
          <w:sz w:val="24"/>
        </w:rPr>
        <w:t xml:space="preserve"> </w:t>
      </w:r>
      <w:r>
        <w:rPr>
          <w:color w:val="231F20"/>
          <w:sz w:val="24"/>
        </w:rPr>
        <w:t>United</w:t>
      </w:r>
      <w:r>
        <w:rPr>
          <w:color w:val="231F20"/>
          <w:spacing w:val="-2"/>
          <w:sz w:val="24"/>
        </w:rPr>
        <w:t xml:space="preserve"> </w:t>
      </w:r>
      <w:r>
        <w:rPr>
          <w:color w:val="231F20"/>
          <w:sz w:val="24"/>
        </w:rPr>
        <w:t>States,</w:t>
      </w:r>
      <w:r>
        <w:rPr>
          <w:color w:val="231F20"/>
          <w:spacing w:val="-2"/>
          <w:sz w:val="24"/>
        </w:rPr>
        <w:t xml:space="preserve"> </w:t>
      </w:r>
      <w:r>
        <w:rPr>
          <w:color w:val="231F20"/>
          <w:sz w:val="24"/>
        </w:rPr>
        <w:t>National Archives and Records Administration (NARA), to have sufficient value to warrant their preservation in the National Archives of the United States.</w:t>
      </w:r>
      <w:r>
        <w:rPr>
          <w:color w:val="231F20"/>
          <w:spacing w:val="40"/>
          <w:sz w:val="24"/>
        </w:rPr>
        <w:t xml:space="preserve"> </w:t>
      </w:r>
      <w:r>
        <w:rPr>
          <w:color w:val="231F20"/>
          <w:sz w:val="24"/>
        </w:rPr>
        <w:t xml:space="preserve">As such, </w:t>
      </w:r>
      <w:r>
        <w:rPr>
          <w:color w:val="231F20"/>
          <w:sz w:val="24"/>
          <w:u w:val="single" w:color="231F20"/>
        </w:rPr>
        <w:t>they may not be</w:t>
      </w:r>
      <w:r>
        <w:rPr>
          <w:color w:val="231F20"/>
          <w:sz w:val="24"/>
        </w:rPr>
        <w:t xml:space="preserve"> </w:t>
      </w:r>
      <w:r>
        <w:rPr>
          <w:color w:val="231F20"/>
          <w:sz w:val="24"/>
          <w:u w:val="single" w:color="231F20"/>
        </w:rPr>
        <w:t>destroyed</w:t>
      </w:r>
      <w:r>
        <w:rPr>
          <w:color w:val="231F20"/>
          <w:sz w:val="24"/>
        </w:rPr>
        <w:t xml:space="preserve"> by pulping, shredding, or any other means.</w:t>
      </w:r>
      <w:r>
        <w:rPr>
          <w:color w:val="231F20"/>
          <w:spacing w:val="40"/>
          <w:sz w:val="24"/>
        </w:rPr>
        <w:t xml:space="preserve"> </w:t>
      </w:r>
      <w:r>
        <w:rPr>
          <w:color w:val="231F20"/>
          <w:sz w:val="24"/>
        </w:rPr>
        <w:t xml:space="preserve">An example of permanent records are </w:t>
      </w:r>
      <w:r>
        <w:rPr>
          <w:color w:val="231F20"/>
          <w:sz w:val="24"/>
          <w:u w:val="single" w:color="231F20"/>
        </w:rPr>
        <w:t>original</w:t>
      </w:r>
      <w:r>
        <w:rPr>
          <w:color w:val="231F20"/>
          <w:sz w:val="24"/>
        </w:rPr>
        <w:t xml:space="preserve"> hardcopy documents for research and development projects.</w:t>
      </w:r>
    </w:p>
    <w:p w14:paraId="1B9530AC" w14:textId="77777777" w:rsidR="00862C89" w:rsidRDefault="00862C89" w:rsidP="00093A68">
      <w:pPr>
        <w:pStyle w:val="BodyText"/>
      </w:pPr>
    </w:p>
    <w:p w14:paraId="1B9530AD" w14:textId="77777777" w:rsidR="00862C89" w:rsidRDefault="00862C89" w:rsidP="00093A68">
      <w:pPr>
        <w:pStyle w:val="ListParagraph"/>
        <w:numPr>
          <w:ilvl w:val="1"/>
          <w:numId w:val="7"/>
        </w:numPr>
        <w:tabs>
          <w:tab w:val="left" w:pos="556"/>
        </w:tabs>
        <w:ind w:right="555" w:firstLine="201"/>
        <w:jc w:val="left"/>
        <w:rPr>
          <w:sz w:val="24"/>
        </w:rPr>
      </w:pPr>
      <w:r w:rsidRPr="00F86AD7">
        <w:t>Protected Health Information (PHI).</w:t>
      </w:r>
      <w:r>
        <w:rPr>
          <w:b/>
          <w:color w:val="231F20"/>
          <w:sz w:val="24"/>
        </w:rPr>
        <w:t xml:space="preserve"> </w:t>
      </w:r>
      <w:r>
        <w:rPr>
          <w:color w:val="231F20"/>
          <w:sz w:val="24"/>
        </w:rPr>
        <w:t>This term applies only to individually-identifiable health information that is under the control of VHA, as VA’s only Covered Entity</w:t>
      </w:r>
      <w:r>
        <w:rPr>
          <w:color w:val="231F20"/>
          <w:spacing w:val="-5"/>
          <w:sz w:val="24"/>
        </w:rPr>
        <w:t xml:space="preserve"> </w:t>
      </w:r>
      <w:r>
        <w:rPr>
          <w:color w:val="231F20"/>
          <w:sz w:val="24"/>
        </w:rPr>
        <w:t>under</w:t>
      </w:r>
      <w:r>
        <w:rPr>
          <w:color w:val="231F20"/>
          <w:spacing w:val="-4"/>
          <w:sz w:val="24"/>
        </w:rPr>
        <w:t xml:space="preserve"> </w:t>
      </w:r>
      <w:r>
        <w:rPr>
          <w:color w:val="231F20"/>
          <w:sz w:val="24"/>
        </w:rPr>
        <w:t>HIPAA.</w:t>
      </w:r>
      <w:r>
        <w:rPr>
          <w:color w:val="231F20"/>
          <w:spacing w:val="-2"/>
          <w:sz w:val="24"/>
        </w:rPr>
        <w:t xml:space="preserve"> </w:t>
      </w:r>
      <w:r>
        <w:rPr>
          <w:color w:val="231F20"/>
          <w:sz w:val="24"/>
        </w:rPr>
        <w:t>PHI</w:t>
      </w:r>
      <w:r>
        <w:rPr>
          <w:color w:val="231F20"/>
          <w:spacing w:val="-2"/>
          <w:sz w:val="24"/>
        </w:rPr>
        <w:t xml:space="preserve"> </w:t>
      </w:r>
      <w:r>
        <w:rPr>
          <w:color w:val="231F20"/>
          <w:sz w:val="24"/>
        </w:rPr>
        <w:t>is</w:t>
      </w:r>
      <w:r>
        <w:rPr>
          <w:color w:val="231F20"/>
          <w:spacing w:val="-3"/>
          <w:sz w:val="24"/>
        </w:rPr>
        <w:t xml:space="preserve"> </w:t>
      </w:r>
      <w:r>
        <w:rPr>
          <w:color w:val="231F20"/>
          <w:sz w:val="24"/>
        </w:rPr>
        <w:t>health</w:t>
      </w:r>
      <w:r>
        <w:rPr>
          <w:color w:val="231F20"/>
          <w:spacing w:val="-2"/>
          <w:sz w:val="24"/>
        </w:rPr>
        <w:t xml:space="preserve"> </w:t>
      </w:r>
      <w:r>
        <w:rPr>
          <w:color w:val="231F20"/>
          <w:sz w:val="24"/>
        </w:rPr>
        <w:t>(including</w:t>
      </w:r>
      <w:r>
        <w:rPr>
          <w:color w:val="231F20"/>
          <w:spacing w:val="-7"/>
          <w:sz w:val="24"/>
        </w:rPr>
        <w:t xml:space="preserve"> </w:t>
      </w:r>
      <w:r>
        <w:rPr>
          <w:color w:val="231F20"/>
          <w:sz w:val="24"/>
        </w:rPr>
        <w:t>demographic)</w:t>
      </w:r>
      <w:r>
        <w:rPr>
          <w:color w:val="231F20"/>
          <w:spacing w:val="-4"/>
          <w:sz w:val="24"/>
        </w:rPr>
        <w:t xml:space="preserve"> </w:t>
      </w:r>
      <w:r>
        <w:rPr>
          <w:color w:val="231F20"/>
          <w:sz w:val="24"/>
        </w:rPr>
        <w:t>data</w:t>
      </w:r>
      <w:r>
        <w:rPr>
          <w:color w:val="231F20"/>
          <w:spacing w:val="-5"/>
          <w:sz w:val="24"/>
        </w:rPr>
        <w:t xml:space="preserve"> </w:t>
      </w:r>
      <w:r>
        <w:rPr>
          <w:color w:val="231F20"/>
          <w:sz w:val="24"/>
        </w:rPr>
        <w:t>that</w:t>
      </w:r>
      <w:r>
        <w:rPr>
          <w:color w:val="231F20"/>
          <w:spacing w:val="-2"/>
          <w:sz w:val="24"/>
        </w:rPr>
        <w:t xml:space="preserve"> </w:t>
      </w:r>
      <w:r>
        <w:rPr>
          <w:color w:val="231F20"/>
          <w:sz w:val="24"/>
        </w:rPr>
        <w:t>is</w:t>
      </w:r>
      <w:r>
        <w:rPr>
          <w:color w:val="231F20"/>
          <w:spacing w:val="-3"/>
          <w:sz w:val="24"/>
        </w:rPr>
        <w:t xml:space="preserve"> </w:t>
      </w:r>
      <w:r>
        <w:rPr>
          <w:color w:val="231F20"/>
          <w:sz w:val="24"/>
        </w:rPr>
        <w:t>transmitted</w:t>
      </w:r>
      <w:r>
        <w:rPr>
          <w:color w:val="231F20"/>
          <w:spacing w:val="-2"/>
          <w:sz w:val="24"/>
        </w:rPr>
        <w:t xml:space="preserve"> </w:t>
      </w:r>
      <w:r>
        <w:rPr>
          <w:color w:val="231F20"/>
          <w:sz w:val="24"/>
        </w:rPr>
        <w:t>by,</w:t>
      </w:r>
    </w:p>
    <w:p w14:paraId="1B9530AE" w14:textId="77777777" w:rsidR="00862C89" w:rsidRDefault="00862C89" w:rsidP="00093A68">
      <w:pPr>
        <w:pStyle w:val="ListParagraph"/>
        <w:rPr>
          <w:sz w:val="24"/>
        </w:rPr>
        <w:sectPr w:rsidR="005F79E2">
          <w:footerReference w:type="even" r:id="rId54"/>
          <w:footerReference w:type="default" r:id="rId55"/>
          <w:pgSz w:w="12240" w:h="15840"/>
          <w:pgMar w:top="1080" w:right="1440" w:bottom="1080" w:left="1440" w:header="360" w:footer="360" w:gutter="0"/>
          <w:cols w:space="720"/>
        </w:sectPr>
      </w:pPr>
    </w:p>
    <w:p w14:paraId="1B9530AF" w14:textId="77777777" w:rsidR="00862C89" w:rsidRDefault="00862C89" w:rsidP="00093A68">
      <w:pPr>
        <w:pStyle w:val="BodyText"/>
      </w:pPr>
    </w:p>
    <w:p w14:paraId="1B9530B0" w14:textId="77777777" w:rsidR="00862C89" w:rsidRDefault="00862C89" w:rsidP="00093A68">
      <w:pPr>
        <w:pStyle w:val="BodyText"/>
      </w:pPr>
    </w:p>
    <w:p w14:paraId="1B9530B1" w14:textId="77777777" w:rsidR="00862C89" w:rsidRDefault="00862C89" w:rsidP="00093A68">
      <w:pPr>
        <w:pStyle w:val="BodyText"/>
        <w:ind w:left="91" w:right="102"/>
      </w:pPr>
      <w:r>
        <w:rPr>
          <w:color w:val="231F20"/>
        </w:rPr>
        <w:t>or maintained in, electronic or any other form or medium.</w:t>
      </w:r>
      <w:r>
        <w:rPr>
          <w:color w:val="231F20"/>
          <w:spacing w:val="40"/>
        </w:rPr>
        <w:t xml:space="preserve"> </w:t>
      </w:r>
      <w:r>
        <w:rPr>
          <w:color w:val="231F20"/>
        </w:rPr>
        <w:t>PHI excludes employment records</w:t>
      </w:r>
      <w:r>
        <w:rPr>
          <w:color w:val="231F20"/>
          <w:spacing w:val="-2"/>
        </w:rPr>
        <w:t xml:space="preserve"> </w:t>
      </w:r>
      <w:r>
        <w:rPr>
          <w:color w:val="231F20"/>
        </w:rPr>
        <w:t>held</w:t>
      </w:r>
      <w:r>
        <w:rPr>
          <w:color w:val="231F20"/>
          <w:spacing w:val="-2"/>
        </w:rPr>
        <w:t xml:space="preserve"> </w:t>
      </w:r>
      <w:r>
        <w:rPr>
          <w:color w:val="231F20"/>
        </w:rPr>
        <w:t>by</w:t>
      </w:r>
      <w:r>
        <w:rPr>
          <w:color w:val="231F20"/>
          <w:spacing w:val="-5"/>
        </w:rPr>
        <w:t xml:space="preserve"> </w:t>
      </w:r>
      <w:r>
        <w:rPr>
          <w:color w:val="231F20"/>
        </w:rPr>
        <w:t>an</w:t>
      </w:r>
      <w:r>
        <w:rPr>
          <w:color w:val="231F20"/>
          <w:spacing w:val="-5"/>
        </w:rPr>
        <w:t xml:space="preserve"> </w:t>
      </w:r>
      <w:r>
        <w:rPr>
          <w:color w:val="231F20"/>
        </w:rPr>
        <w:t>employer</w:t>
      </w:r>
      <w:r>
        <w:rPr>
          <w:color w:val="231F20"/>
          <w:spacing w:val="-4"/>
        </w:rPr>
        <w:t xml:space="preserve"> </w:t>
      </w:r>
      <w:r>
        <w:rPr>
          <w:color w:val="231F20"/>
        </w:rPr>
        <w:t>in</w:t>
      </w:r>
      <w:r>
        <w:rPr>
          <w:color w:val="231F20"/>
          <w:spacing w:val="-2"/>
        </w:rPr>
        <w:t xml:space="preserve"> </w:t>
      </w:r>
      <w:r>
        <w:rPr>
          <w:color w:val="231F20"/>
        </w:rPr>
        <w:t>its</w:t>
      </w:r>
      <w:r>
        <w:rPr>
          <w:color w:val="231F20"/>
          <w:spacing w:val="-2"/>
        </w:rPr>
        <w:t xml:space="preserve"> </w:t>
      </w:r>
      <w:r>
        <w:rPr>
          <w:color w:val="231F20"/>
        </w:rPr>
        <w:t>role</w:t>
      </w:r>
      <w:r>
        <w:rPr>
          <w:color w:val="231F20"/>
          <w:spacing w:val="-2"/>
        </w:rPr>
        <w:t xml:space="preserve"> </w:t>
      </w:r>
      <w:r>
        <w:rPr>
          <w:color w:val="231F20"/>
        </w:rPr>
        <w:t>as</w:t>
      </w:r>
      <w:r>
        <w:rPr>
          <w:color w:val="231F20"/>
          <w:spacing w:val="-5"/>
        </w:rPr>
        <w:t xml:space="preserve"> </w:t>
      </w:r>
      <w:r>
        <w:rPr>
          <w:color w:val="231F20"/>
        </w:rPr>
        <w:t>employer,</w:t>
      </w:r>
      <w:r>
        <w:rPr>
          <w:color w:val="231F20"/>
          <w:spacing w:val="-2"/>
        </w:rPr>
        <w:t xml:space="preserve"> </w:t>
      </w:r>
      <w:r>
        <w:rPr>
          <w:color w:val="231F20"/>
        </w:rPr>
        <w:t>records</w:t>
      </w:r>
      <w:r>
        <w:rPr>
          <w:color w:val="231F20"/>
          <w:spacing w:val="-2"/>
        </w:rPr>
        <w:t xml:space="preserve"> </w:t>
      </w:r>
      <w:r>
        <w:rPr>
          <w:color w:val="231F20"/>
        </w:rPr>
        <w:t>of</w:t>
      </w:r>
      <w:r>
        <w:rPr>
          <w:color w:val="231F20"/>
          <w:spacing w:val="-2"/>
        </w:rPr>
        <w:t xml:space="preserve"> </w:t>
      </w:r>
      <w:r>
        <w:rPr>
          <w:color w:val="231F20"/>
        </w:rPr>
        <w:t>a</w:t>
      </w:r>
      <w:r>
        <w:rPr>
          <w:color w:val="231F20"/>
          <w:spacing w:val="-5"/>
        </w:rPr>
        <w:t xml:space="preserve"> </w:t>
      </w:r>
      <w:r>
        <w:rPr>
          <w:color w:val="231F20"/>
        </w:rPr>
        <w:t>person</w:t>
      </w:r>
      <w:r>
        <w:rPr>
          <w:color w:val="231F20"/>
          <w:spacing w:val="-2"/>
        </w:rPr>
        <w:t xml:space="preserve"> </w:t>
      </w:r>
      <w:r>
        <w:rPr>
          <w:color w:val="231F20"/>
        </w:rPr>
        <w:t>deceased</w:t>
      </w:r>
      <w:r>
        <w:rPr>
          <w:color w:val="231F20"/>
          <w:spacing w:val="-5"/>
        </w:rPr>
        <w:t xml:space="preserve"> </w:t>
      </w:r>
      <w:r>
        <w:rPr>
          <w:color w:val="231F20"/>
        </w:rPr>
        <w:t>for more than 50 years, and some education records.</w:t>
      </w:r>
      <w:r>
        <w:rPr>
          <w:color w:val="231F20"/>
          <w:spacing w:val="40"/>
        </w:rPr>
        <w:t xml:space="preserve"> </w:t>
      </w:r>
      <w:r>
        <w:rPr>
          <w:color w:val="231F20"/>
        </w:rPr>
        <w:t>It includes genetic information.</w:t>
      </w:r>
    </w:p>
    <w:p w14:paraId="1B9530B2" w14:textId="77777777" w:rsidR="00862C89" w:rsidRDefault="00862C89" w:rsidP="00093A68">
      <w:pPr>
        <w:pStyle w:val="BodyText"/>
      </w:pPr>
    </w:p>
    <w:p w14:paraId="1B9530B3" w14:textId="77777777" w:rsidR="00862C89" w:rsidRDefault="00862C89" w:rsidP="00093A68">
      <w:pPr>
        <w:pStyle w:val="ListParagraph"/>
        <w:numPr>
          <w:ilvl w:val="1"/>
          <w:numId w:val="7"/>
        </w:numPr>
        <w:tabs>
          <w:tab w:val="left" w:pos="557"/>
        </w:tabs>
        <w:ind w:right="396" w:firstLine="266"/>
        <w:jc w:val="left"/>
        <w:rPr>
          <w:sz w:val="24"/>
        </w:rPr>
      </w:pPr>
      <w:r w:rsidRPr="00F86AD7">
        <w:t>Personally Identifiable Information (PII).</w:t>
      </w:r>
      <w:r>
        <w:rPr>
          <w:b/>
          <w:color w:val="231F20"/>
          <w:sz w:val="24"/>
        </w:rPr>
        <w:t xml:space="preserve"> </w:t>
      </w:r>
      <w:r>
        <w:rPr>
          <w:color w:val="231F20"/>
          <w:sz w:val="24"/>
        </w:rPr>
        <w:t>Any information which can be used to distinguish or trace an individual's identity, such as their name, social security number, biometric records, etc. alone, or when combined with other personal or identifying information</w:t>
      </w:r>
      <w:r>
        <w:rPr>
          <w:color w:val="231F20"/>
          <w:spacing w:val="-2"/>
          <w:sz w:val="24"/>
        </w:rPr>
        <w:t xml:space="preserve"> </w:t>
      </w:r>
      <w:r>
        <w:rPr>
          <w:color w:val="231F20"/>
          <w:sz w:val="24"/>
        </w:rPr>
        <w:t>which</w:t>
      </w:r>
      <w:r>
        <w:rPr>
          <w:color w:val="231F20"/>
          <w:spacing w:val="-2"/>
          <w:sz w:val="24"/>
        </w:rPr>
        <w:t xml:space="preserve"> </w:t>
      </w:r>
      <w:r>
        <w:rPr>
          <w:color w:val="231F20"/>
          <w:sz w:val="24"/>
        </w:rPr>
        <w:t>is</w:t>
      </w:r>
      <w:r>
        <w:rPr>
          <w:color w:val="231F20"/>
          <w:spacing w:val="-3"/>
          <w:sz w:val="24"/>
        </w:rPr>
        <w:t xml:space="preserve"> </w:t>
      </w:r>
      <w:r>
        <w:rPr>
          <w:color w:val="231F20"/>
          <w:sz w:val="24"/>
        </w:rPr>
        <w:t>linked</w:t>
      </w:r>
      <w:r>
        <w:rPr>
          <w:color w:val="231F20"/>
          <w:spacing w:val="-2"/>
          <w:sz w:val="24"/>
        </w:rPr>
        <w:t xml:space="preserve"> </w:t>
      </w:r>
      <w:r>
        <w:rPr>
          <w:color w:val="231F20"/>
          <w:sz w:val="24"/>
        </w:rPr>
        <w:t>or</w:t>
      </w:r>
      <w:r>
        <w:rPr>
          <w:color w:val="231F20"/>
          <w:spacing w:val="-4"/>
          <w:sz w:val="24"/>
        </w:rPr>
        <w:t xml:space="preserve"> </w:t>
      </w:r>
      <w:r>
        <w:rPr>
          <w:color w:val="231F20"/>
          <w:sz w:val="24"/>
        </w:rPr>
        <w:t>linkable</w:t>
      </w:r>
      <w:r>
        <w:rPr>
          <w:color w:val="231F20"/>
          <w:spacing w:val="-5"/>
          <w:sz w:val="24"/>
        </w:rPr>
        <w:t xml:space="preserve"> </w:t>
      </w:r>
      <w:r>
        <w:rPr>
          <w:color w:val="231F20"/>
          <w:sz w:val="24"/>
        </w:rPr>
        <w:t>to</w:t>
      </w:r>
      <w:r>
        <w:rPr>
          <w:color w:val="231F20"/>
          <w:spacing w:val="-5"/>
          <w:sz w:val="24"/>
        </w:rPr>
        <w:t xml:space="preserve"> </w:t>
      </w:r>
      <w:r>
        <w:rPr>
          <w:color w:val="231F20"/>
          <w:sz w:val="24"/>
        </w:rPr>
        <w:t>a</w:t>
      </w:r>
      <w:r>
        <w:rPr>
          <w:color w:val="231F20"/>
          <w:spacing w:val="-2"/>
          <w:sz w:val="24"/>
        </w:rPr>
        <w:t xml:space="preserve"> </w:t>
      </w:r>
      <w:r>
        <w:rPr>
          <w:color w:val="231F20"/>
          <w:sz w:val="24"/>
        </w:rPr>
        <w:t>specific</w:t>
      </w:r>
      <w:r>
        <w:rPr>
          <w:color w:val="231F20"/>
          <w:spacing w:val="-3"/>
          <w:sz w:val="24"/>
        </w:rPr>
        <w:t xml:space="preserve"> </w:t>
      </w:r>
      <w:r>
        <w:rPr>
          <w:color w:val="231F20"/>
          <w:sz w:val="24"/>
        </w:rPr>
        <w:t>individual,</w:t>
      </w:r>
      <w:r>
        <w:rPr>
          <w:color w:val="231F20"/>
          <w:spacing w:val="-2"/>
          <w:sz w:val="24"/>
        </w:rPr>
        <w:t xml:space="preserve"> </w:t>
      </w:r>
      <w:r>
        <w:rPr>
          <w:color w:val="231F20"/>
          <w:sz w:val="24"/>
        </w:rPr>
        <w:t>such</w:t>
      </w:r>
      <w:r>
        <w:rPr>
          <w:color w:val="231F20"/>
          <w:spacing w:val="-2"/>
          <w:sz w:val="24"/>
        </w:rPr>
        <w:t xml:space="preserve"> </w:t>
      </w:r>
      <w:r>
        <w:rPr>
          <w:color w:val="231F20"/>
          <w:sz w:val="24"/>
        </w:rPr>
        <w:t>as</w:t>
      </w:r>
      <w:r>
        <w:rPr>
          <w:color w:val="231F20"/>
          <w:spacing w:val="-3"/>
          <w:sz w:val="24"/>
        </w:rPr>
        <w:t xml:space="preserve"> </w:t>
      </w:r>
      <w:r>
        <w:rPr>
          <w:color w:val="231F20"/>
          <w:sz w:val="24"/>
        </w:rPr>
        <w:t>date</w:t>
      </w:r>
      <w:r>
        <w:rPr>
          <w:color w:val="231F20"/>
          <w:spacing w:val="-2"/>
          <w:sz w:val="24"/>
        </w:rPr>
        <w:t xml:space="preserve"> </w:t>
      </w:r>
      <w:r>
        <w:rPr>
          <w:color w:val="231F20"/>
          <w:sz w:val="24"/>
        </w:rPr>
        <w:t>and</w:t>
      </w:r>
      <w:r>
        <w:rPr>
          <w:color w:val="231F20"/>
          <w:spacing w:val="-5"/>
          <w:sz w:val="24"/>
        </w:rPr>
        <w:t xml:space="preserve"> </w:t>
      </w:r>
      <w:r>
        <w:rPr>
          <w:color w:val="231F20"/>
          <w:sz w:val="24"/>
        </w:rPr>
        <w:t>place</w:t>
      </w:r>
      <w:r>
        <w:rPr>
          <w:color w:val="231F20"/>
          <w:spacing w:val="-5"/>
          <w:sz w:val="24"/>
        </w:rPr>
        <w:t xml:space="preserve"> </w:t>
      </w:r>
      <w:r>
        <w:rPr>
          <w:color w:val="231F20"/>
          <w:sz w:val="24"/>
        </w:rPr>
        <w:t>of birth, mother’s maiden name, etc.</w:t>
      </w:r>
      <w:r>
        <w:rPr>
          <w:color w:val="231F20"/>
          <w:spacing w:val="40"/>
          <w:sz w:val="24"/>
        </w:rPr>
        <w:t xml:space="preserve"> </w:t>
      </w:r>
      <w:r>
        <w:rPr>
          <w:color w:val="231F20"/>
          <w:sz w:val="24"/>
        </w:rPr>
        <w:t>Information does not have to be retrieved by any specific individual or</w:t>
      </w:r>
      <w:r>
        <w:rPr>
          <w:color w:val="231F20"/>
          <w:spacing w:val="-3"/>
          <w:sz w:val="24"/>
        </w:rPr>
        <w:t xml:space="preserve"> </w:t>
      </w:r>
      <w:r>
        <w:rPr>
          <w:color w:val="231F20"/>
          <w:sz w:val="24"/>
        </w:rPr>
        <w:t>unique identifier</w:t>
      </w:r>
      <w:r>
        <w:rPr>
          <w:color w:val="231F20"/>
          <w:spacing w:val="-1"/>
          <w:sz w:val="24"/>
        </w:rPr>
        <w:t xml:space="preserve"> </w:t>
      </w:r>
      <w:r>
        <w:rPr>
          <w:color w:val="231F20"/>
          <w:sz w:val="24"/>
        </w:rPr>
        <w:t>(i.e., covered by</w:t>
      </w:r>
      <w:r>
        <w:rPr>
          <w:color w:val="231F20"/>
          <w:spacing w:val="-2"/>
          <w:sz w:val="24"/>
        </w:rPr>
        <w:t xml:space="preserve"> </w:t>
      </w:r>
      <w:r>
        <w:rPr>
          <w:color w:val="231F20"/>
          <w:sz w:val="24"/>
        </w:rPr>
        <w:t>the Privacy</w:t>
      </w:r>
      <w:r>
        <w:rPr>
          <w:color w:val="231F20"/>
          <w:spacing w:val="-2"/>
          <w:sz w:val="24"/>
        </w:rPr>
        <w:t xml:space="preserve"> </w:t>
      </w:r>
      <w:r>
        <w:rPr>
          <w:color w:val="231F20"/>
          <w:sz w:val="24"/>
        </w:rPr>
        <w:t>Act)</w:t>
      </w:r>
      <w:r>
        <w:rPr>
          <w:color w:val="231F20"/>
          <w:spacing w:val="-1"/>
          <w:sz w:val="24"/>
        </w:rPr>
        <w:t xml:space="preserve"> </w:t>
      </w:r>
      <w:r>
        <w:rPr>
          <w:color w:val="231F20"/>
          <w:sz w:val="24"/>
        </w:rPr>
        <w:t>to be personally identifiable information.</w:t>
      </w:r>
      <w:r>
        <w:rPr>
          <w:color w:val="231F20"/>
          <w:spacing w:val="40"/>
          <w:sz w:val="24"/>
        </w:rPr>
        <w:t xml:space="preserve"> </w:t>
      </w:r>
      <w:r>
        <w:rPr>
          <w:color w:val="231F20"/>
          <w:sz w:val="24"/>
        </w:rPr>
        <w:t>SOURCE:</w:t>
      </w:r>
      <w:r>
        <w:rPr>
          <w:color w:val="231F20"/>
          <w:spacing w:val="40"/>
          <w:sz w:val="24"/>
        </w:rPr>
        <w:t xml:space="preserve"> </w:t>
      </w:r>
      <w:r>
        <w:rPr>
          <w:color w:val="231F20"/>
          <w:sz w:val="24"/>
        </w:rPr>
        <w:t xml:space="preserve">Office of Management and Budget (OMB) </w:t>
      </w:r>
      <w:r>
        <w:rPr>
          <w:i/>
          <w:color w:val="231F20"/>
          <w:sz w:val="24"/>
        </w:rPr>
        <w:t>Memorandum</w:t>
      </w:r>
      <w:r>
        <w:rPr>
          <w:i/>
          <w:color w:val="231F20"/>
          <w:spacing w:val="-4"/>
          <w:sz w:val="24"/>
        </w:rPr>
        <w:t xml:space="preserve"> </w:t>
      </w:r>
      <w:r>
        <w:rPr>
          <w:i/>
          <w:color w:val="231F20"/>
          <w:sz w:val="24"/>
        </w:rPr>
        <w:t>07-16, Safeguarding</w:t>
      </w:r>
      <w:r>
        <w:rPr>
          <w:i/>
          <w:color w:val="231F20"/>
          <w:spacing w:val="-1"/>
          <w:sz w:val="24"/>
        </w:rPr>
        <w:t xml:space="preserve"> </w:t>
      </w:r>
      <w:r>
        <w:rPr>
          <w:i/>
          <w:color w:val="231F20"/>
          <w:sz w:val="24"/>
        </w:rPr>
        <w:t>Against</w:t>
      </w:r>
      <w:r>
        <w:rPr>
          <w:i/>
          <w:color w:val="231F20"/>
          <w:spacing w:val="-3"/>
          <w:sz w:val="24"/>
        </w:rPr>
        <w:t xml:space="preserve"> </w:t>
      </w:r>
      <w:r>
        <w:rPr>
          <w:i/>
          <w:color w:val="231F20"/>
          <w:sz w:val="24"/>
        </w:rPr>
        <w:t>and Responding</w:t>
      </w:r>
      <w:r>
        <w:rPr>
          <w:i/>
          <w:color w:val="231F20"/>
          <w:spacing w:val="-3"/>
          <w:sz w:val="24"/>
        </w:rPr>
        <w:t xml:space="preserve"> </w:t>
      </w:r>
      <w:r>
        <w:rPr>
          <w:i/>
          <w:color w:val="231F20"/>
          <w:sz w:val="24"/>
        </w:rPr>
        <w:t>to</w:t>
      </w:r>
      <w:r>
        <w:rPr>
          <w:i/>
          <w:color w:val="231F20"/>
          <w:spacing w:val="-3"/>
          <w:sz w:val="24"/>
        </w:rPr>
        <w:t xml:space="preserve"> </w:t>
      </w:r>
      <w:r>
        <w:rPr>
          <w:i/>
          <w:color w:val="231F20"/>
          <w:sz w:val="24"/>
        </w:rPr>
        <w:t>Breaches of</w:t>
      </w:r>
      <w:r>
        <w:rPr>
          <w:i/>
          <w:color w:val="231F20"/>
          <w:spacing w:val="-1"/>
          <w:sz w:val="24"/>
        </w:rPr>
        <w:t xml:space="preserve"> </w:t>
      </w:r>
      <w:r>
        <w:rPr>
          <w:i/>
          <w:color w:val="231F20"/>
          <w:sz w:val="24"/>
        </w:rPr>
        <w:t xml:space="preserve">Personally Identifiable Information </w:t>
      </w:r>
      <w:r>
        <w:rPr>
          <w:color w:val="231F20"/>
          <w:sz w:val="24"/>
        </w:rPr>
        <w:t>(May 22, 2007).</w:t>
      </w:r>
    </w:p>
    <w:p w14:paraId="1B9530B4" w14:textId="77777777" w:rsidR="00862C89" w:rsidRDefault="00862C89" w:rsidP="00093A68">
      <w:pPr>
        <w:pStyle w:val="BodyText"/>
      </w:pPr>
    </w:p>
    <w:p w14:paraId="1B9530B5" w14:textId="77777777" w:rsidR="00862C89" w:rsidRDefault="00862C89" w:rsidP="00093A68">
      <w:pPr>
        <w:pStyle w:val="ListParagraph"/>
        <w:numPr>
          <w:ilvl w:val="1"/>
          <w:numId w:val="7"/>
        </w:numPr>
        <w:tabs>
          <w:tab w:val="left" w:pos="624"/>
        </w:tabs>
        <w:ind w:right="449" w:firstLine="268"/>
        <w:jc w:val="left"/>
        <w:rPr>
          <w:sz w:val="24"/>
        </w:rPr>
      </w:pPr>
      <w:r w:rsidRPr="00F86AD7">
        <w:t>Readable.</w:t>
      </w:r>
      <w:r>
        <w:rPr>
          <w:b/>
          <w:color w:val="231F20"/>
          <w:spacing w:val="40"/>
          <w:sz w:val="24"/>
        </w:rPr>
        <w:t xml:space="preserve"> </w:t>
      </w:r>
      <w:r>
        <w:rPr>
          <w:color w:val="231F20"/>
          <w:sz w:val="24"/>
        </w:rPr>
        <w:t>Printed data is readable when strategies can be used to assist with decoding (the translation of letters and/or into sounds or visual representations of speech)</w:t>
      </w:r>
      <w:r>
        <w:rPr>
          <w:color w:val="231F20"/>
          <w:spacing w:val="-5"/>
          <w:sz w:val="24"/>
        </w:rPr>
        <w:t xml:space="preserve"> </w:t>
      </w:r>
      <w:r>
        <w:rPr>
          <w:color w:val="231F20"/>
          <w:sz w:val="24"/>
        </w:rPr>
        <w:t>data</w:t>
      </w:r>
      <w:r>
        <w:rPr>
          <w:color w:val="231F20"/>
          <w:spacing w:val="-3"/>
          <w:sz w:val="24"/>
        </w:rPr>
        <w:t xml:space="preserve"> </w:t>
      </w:r>
      <w:r>
        <w:rPr>
          <w:color w:val="231F20"/>
          <w:sz w:val="24"/>
        </w:rPr>
        <w:t>and</w:t>
      </w:r>
      <w:r>
        <w:rPr>
          <w:color w:val="231F20"/>
          <w:spacing w:val="-6"/>
          <w:sz w:val="24"/>
        </w:rPr>
        <w:t xml:space="preserve"> </w:t>
      </w:r>
      <w:r>
        <w:rPr>
          <w:color w:val="231F20"/>
          <w:sz w:val="24"/>
        </w:rPr>
        <w:t>arriving</w:t>
      </w:r>
      <w:r>
        <w:rPr>
          <w:color w:val="231F20"/>
          <w:spacing w:val="-5"/>
          <w:sz w:val="24"/>
        </w:rPr>
        <w:t xml:space="preserve"> </w:t>
      </w:r>
      <w:r>
        <w:rPr>
          <w:color w:val="231F20"/>
          <w:sz w:val="24"/>
        </w:rPr>
        <w:t>at</w:t>
      </w:r>
      <w:r>
        <w:rPr>
          <w:color w:val="231F20"/>
          <w:spacing w:val="-3"/>
          <w:sz w:val="24"/>
        </w:rPr>
        <w:t xml:space="preserve"> </w:t>
      </w:r>
      <w:r>
        <w:rPr>
          <w:color w:val="231F20"/>
          <w:sz w:val="24"/>
        </w:rPr>
        <w:t>comprehension</w:t>
      </w:r>
      <w:r>
        <w:rPr>
          <w:color w:val="231F20"/>
          <w:spacing w:val="-3"/>
          <w:sz w:val="24"/>
        </w:rPr>
        <w:t xml:space="preserve"> </w:t>
      </w:r>
      <w:r>
        <w:rPr>
          <w:color w:val="231F20"/>
          <w:sz w:val="24"/>
        </w:rPr>
        <w:t>through</w:t>
      </w:r>
      <w:r>
        <w:rPr>
          <w:color w:val="231F20"/>
          <w:spacing w:val="-3"/>
          <w:sz w:val="24"/>
        </w:rPr>
        <w:t xml:space="preserve"> </w:t>
      </w:r>
      <w:r>
        <w:rPr>
          <w:color w:val="231F20"/>
          <w:sz w:val="24"/>
        </w:rPr>
        <w:t>the</w:t>
      </w:r>
      <w:r>
        <w:rPr>
          <w:color w:val="231F20"/>
          <w:spacing w:val="-3"/>
          <w:sz w:val="24"/>
        </w:rPr>
        <w:t xml:space="preserve"> </w:t>
      </w:r>
      <w:r>
        <w:rPr>
          <w:color w:val="231F20"/>
          <w:sz w:val="24"/>
        </w:rPr>
        <w:t>use</w:t>
      </w:r>
      <w:r>
        <w:rPr>
          <w:color w:val="231F20"/>
          <w:spacing w:val="-3"/>
          <w:sz w:val="24"/>
        </w:rPr>
        <w:t xml:space="preserve"> </w:t>
      </w:r>
      <w:r>
        <w:rPr>
          <w:color w:val="231F20"/>
          <w:sz w:val="24"/>
        </w:rPr>
        <w:t>of</w:t>
      </w:r>
      <w:r>
        <w:rPr>
          <w:color w:val="231F20"/>
          <w:spacing w:val="-3"/>
          <w:sz w:val="24"/>
        </w:rPr>
        <w:t xml:space="preserve"> </w:t>
      </w:r>
      <w:r>
        <w:rPr>
          <w:color w:val="231F20"/>
          <w:sz w:val="24"/>
        </w:rPr>
        <w:t>morpheme,</w:t>
      </w:r>
      <w:r>
        <w:rPr>
          <w:color w:val="231F20"/>
          <w:spacing w:val="-6"/>
          <w:sz w:val="24"/>
        </w:rPr>
        <w:t xml:space="preserve"> </w:t>
      </w:r>
      <w:r>
        <w:rPr>
          <w:color w:val="231F20"/>
          <w:sz w:val="24"/>
        </w:rPr>
        <w:t>semantics, syntax, and contextual clues to integrate the information they have read into their existing framework of knowledge in order to arrive at a meaning.</w:t>
      </w:r>
    </w:p>
    <w:p w14:paraId="1B9530B6" w14:textId="77777777" w:rsidR="00862C89" w:rsidRDefault="00862C89" w:rsidP="00093A68">
      <w:pPr>
        <w:pStyle w:val="BodyText"/>
      </w:pPr>
    </w:p>
    <w:p w14:paraId="1B9530B7" w14:textId="77777777" w:rsidR="00862C89" w:rsidRDefault="00862C89" w:rsidP="00093A68">
      <w:pPr>
        <w:pStyle w:val="ListParagraph"/>
        <w:numPr>
          <w:ilvl w:val="1"/>
          <w:numId w:val="7"/>
        </w:numPr>
        <w:tabs>
          <w:tab w:val="left" w:pos="558"/>
        </w:tabs>
        <w:ind w:right="595" w:firstLine="201"/>
        <w:jc w:val="left"/>
        <w:rPr>
          <w:sz w:val="24"/>
        </w:rPr>
      </w:pPr>
      <w:r w:rsidRPr="00F86AD7">
        <w:t>Reconstructable.</w:t>
      </w:r>
      <w:r>
        <w:rPr>
          <w:b/>
          <w:color w:val="231F20"/>
          <w:spacing w:val="40"/>
          <w:sz w:val="24"/>
        </w:rPr>
        <w:t xml:space="preserve"> </w:t>
      </w:r>
      <w:r>
        <w:rPr>
          <w:color w:val="231F20"/>
          <w:sz w:val="24"/>
        </w:rPr>
        <w:t>Printed data is reconstructable</w:t>
      </w:r>
      <w:r>
        <w:rPr>
          <w:color w:val="231F20"/>
          <w:sz w:val="24"/>
        </w:rPr>
        <w:t xml:space="preserve"> when methods can be employed to reassemble the various portions of material in such a fashion that data can</w:t>
      </w:r>
      <w:r>
        <w:rPr>
          <w:color w:val="231F20"/>
          <w:spacing w:val="-2"/>
          <w:sz w:val="24"/>
        </w:rPr>
        <w:t xml:space="preserve"> </w:t>
      </w:r>
      <w:r>
        <w:rPr>
          <w:color w:val="231F20"/>
          <w:sz w:val="24"/>
        </w:rPr>
        <w:t>be</w:t>
      </w:r>
      <w:r>
        <w:rPr>
          <w:color w:val="231F20"/>
          <w:spacing w:val="-2"/>
          <w:sz w:val="24"/>
        </w:rPr>
        <w:t xml:space="preserve"> </w:t>
      </w:r>
      <w:r>
        <w:rPr>
          <w:color w:val="231F20"/>
          <w:sz w:val="24"/>
        </w:rPr>
        <w:t>decoded</w:t>
      </w:r>
      <w:r>
        <w:rPr>
          <w:color w:val="231F20"/>
          <w:spacing w:val="-4"/>
          <w:sz w:val="24"/>
        </w:rPr>
        <w:t xml:space="preserve"> </w:t>
      </w:r>
      <w:r>
        <w:rPr>
          <w:color w:val="231F20"/>
          <w:sz w:val="24"/>
        </w:rPr>
        <w:t>as</w:t>
      </w:r>
      <w:r>
        <w:rPr>
          <w:color w:val="231F20"/>
          <w:spacing w:val="-2"/>
          <w:sz w:val="24"/>
        </w:rPr>
        <w:t xml:space="preserve"> </w:t>
      </w:r>
      <w:r>
        <w:rPr>
          <w:color w:val="231F20"/>
          <w:sz w:val="24"/>
        </w:rPr>
        <w:t>to</w:t>
      </w:r>
      <w:r>
        <w:rPr>
          <w:color w:val="231F20"/>
          <w:spacing w:val="-3"/>
          <w:sz w:val="24"/>
        </w:rPr>
        <w:t xml:space="preserve"> </w:t>
      </w:r>
      <w:r>
        <w:rPr>
          <w:color w:val="231F20"/>
          <w:sz w:val="24"/>
        </w:rPr>
        <w:t>make</w:t>
      </w:r>
      <w:r>
        <w:rPr>
          <w:color w:val="231F20"/>
          <w:spacing w:val="-3"/>
          <w:sz w:val="24"/>
        </w:rPr>
        <w:t xml:space="preserve"> </w:t>
      </w:r>
      <w:r>
        <w:rPr>
          <w:color w:val="231F20"/>
          <w:sz w:val="24"/>
        </w:rPr>
        <w:t>it</w:t>
      </w:r>
      <w:r>
        <w:rPr>
          <w:color w:val="231F20"/>
          <w:spacing w:val="-2"/>
          <w:sz w:val="24"/>
        </w:rPr>
        <w:t xml:space="preserve"> </w:t>
      </w:r>
      <w:r>
        <w:rPr>
          <w:color w:val="231F20"/>
          <w:sz w:val="24"/>
        </w:rPr>
        <w:t>readable</w:t>
      </w:r>
      <w:r>
        <w:rPr>
          <w:color w:val="231F20"/>
          <w:spacing w:val="-2"/>
          <w:sz w:val="24"/>
        </w:rPr>
        <w:t xml:space="preserve"> </w:t>
      </w:r>
      <w:r>
        <w:rPr>
          <w:color w:val="231F20"/>
          <w:sz w:val="24"/>
        </w:rPr>
        <w:t>so</w:t>
      </w:r>
      <w:r>
        <w:rPr>
          <w:color w:val="231F20"/>
          <w:spacing w:val="-4"/>
          <w:sz w:val="24"/>
        </w:rPr>
        <w:t xml:space="preserve"> </w:t>
      </w:r>
      <w:r>
        <w:rPr>
          <w:color w:val="231F20"/>
          <w:sz w:val="24"/>
        </w:rPr>
        <w:t>that</w:t>
      </w:r>
      <w:r>
        <w:rPr>
          <w:color w:val="231F20"/>
          <w:spacing w:val="-4"/>
          <w:sz w:val="24"/>
        </w:rPr>
        <w:t xml:space="preserve"> </w:t>
      </w:r>
      <w:r>
        <w:rPr>
          <w:color w:val="231F20"/>
          <w:sz w:val="24"/>
        </w:rPr>
        <w:t>meaning</w:t>
      </w:r>
      <w:r>
        <w:rPr>
          <w:color w:val="231F20"/>
          <w:spacing w:val="-3"/>
          <w:sz w:val="24"/>
        </w:rPr>
        <w:t xml:space="preserve"> </w:t>
      </w:r>
      <w:r>
        <w:rPr>
          <w:color w:val="231F20"/>
          <w:sz w:val="24"/>
        </w:rPr>
        <w:t>can</w:t>
      </w:r>
      <w:r>
        <w:rPr>
          <w:color w:val="231F20"/>
          <w:spacing w:val="-4"/>
          <w:sz w:val="24"/>
        </w:rPr>
        <w:t xml:space="preserve"> </w:t>
      </w:r>
      <w:r>
        <w:rPr>
          <w:color w:val="231F20"/>
          <w:sz w:val="24"/>
        </w:rPr>
        <w:t>be</w:t>
      </w:r>
      <w:r>
        <w:rPr>
          <w:color w:val="231F20"/>
          <w:spacing w:val="-4"/>
          <w:sz w:val="24"/>
        </w:rPr>
        <w:t xml:space="preserve"> </w:t>
      </w:r>
      <w:r>
        <w:rPr>
          <w:color w:val="231F20"/>
          <w:sz w:val="24"/>
        </w:rPr>
        <w:t>derived</w:t>
      </w:r>
      <w:r>
        <w:rPr>
          <w:color w:val="231F20"/>
          <w:spacing w:val="-2"/>
          <w:sz w:val="24"/>
        </w:rPr>
        <w:t xml:space="preserve"> </w:t>
      </w:r>
      <w:r>
        <w:rPr>
          <w:color w:val="231F20"/>
          <w:sz w:val="24"/>
        </w:rPr>
        <w:t>from</w:t>
      </w:r>
      <w:r>
        <w:rPr>
          <w:color w:val="231F20"/>
          <w:spacing w:val="-1"/>
          <w:sz w:val="24"/>
        </w:rPr>
        <w:t xml:space="preserve"> </w:t>
      </w:r>
      <w:r>
        <w:rPr>
          <w:color w:val="231F20"/>
          <w:sz w:val="24"/>
        </w:rPr>
        <w:t>the</w:t>
      </w:r>
      <w:r>
        <w:rPr>
          <w:color w:val="231F20"/>
          <w:spacing w:val="-4"/>
          <w:sz w:val="24"/>
        </w:rPr>
        <w:t xml:space="preserve"> </w:t>
      </w:r>
      <w:r>
        <w:rPr>
          <w:color w:val="231F20"/>
          <w:sz w:val="24"/>
        </w:rPr>
        <w:t>data found on the media.</w:t>
      </w:r>
    </w:p>
    <w:p w14:paraId="1B9530B8" w14:textId="77777777" w:rsidR="00862C89" w:rsidRDefault="00862C89" w:rsidP="00093A68"/>
    <w:p w14:paraId="1B9530B9" w14:textId="77777777" w:rsidR="00862C89" w:rsidRPr="00F86AD7" w:rsidRDefault="00862C89" w:rsidP="00093A68">
      <w:pPr>
        <w:pStyle w:val="ListParagraph"/>
        <w:numPr>
          <w:ilvl w:val="0"/>
          <w:numId w:val="6"/>
        </w:numPr>
        <w:rPr>
          <w:sz w:val="24"/>
        </w:rPr>
      </w:pPr>
      <w:r w:rsidRPr="00F86AD7">
        <w:t>Records.</w:t>
      </w:r>
      <w:r w:rsidRPr="00F86AD7">
        <w:rPr>
          <w:b/>
          <w:color w:val="231F20"/>
          <w:spacing w:val="80"/>
          <w:sz w:val="24"/>
        </w:rPr>
        <w:t xml:space="preserve"> </w:t>
      </w:r>
      <w:r w:rsidRPr="00F86AD7">
        <w:rPr>
          <w:color w:val="231F20"/>
          <w:sz w:val="24"/>
        </w:rPr>
        <w:t>As defined in 44 U.S.C. 3301, records are all books, papers, maps, photographs, machine readable materials, or other documentary materials, regardless of physical</w:t>
      </w:r>
      <w:r w:rsidRPr="00F86AD7">
        <w:rPr>
          <w:color w:val="231F20"/>
          <w:spacing w:val="-3"/>
          <w:sz w:val="24"/>
        </w:rPr>
        <w:t xml:space="preserve"> </w:t>
      </w:r>
      <w:r w:rsidRPr="00F86AD7">
        <w:rPr>
          <w:color w:val="231F20"/>
          <w:sz w:val="24"/>
        </w:rPr>
        <w:t>form</w:t>
      </w:r>
      <w:r w:rsidRPr="00F86AD7">
        <w:rPr>
          <w:color w:val="231F20"/>
          <w:spacing w:val="-1"/>
          <w:sz w:val="24"/>
        </w:rPr>
        <w:t xml:space="preserve"> </w:t>
      </w:r>
      <w:r w:rsidRPr="00F86AD7">
        <w:rPr>
          <w:color w:val="231F20"/>
          <w:sz w:val="24"/>
        </w:rPr>
        <w:t>or</w:t>
      </w:r>
      <w:r w:rsidRPr="00F86AD7">
        <w:rPr>
          <w:color w:val="231F20"/>
          <w:spacing w:val="-4"/>
          <w:sz w:val="24"/>
        </w:rPr>
        <w:t xml:space="preserve"> </w:t>
      </w:r>
      <w:r w:rsidRPr="00F86AD7">
        <w:rPr>
          <w:color w:val="231F20"/>
          <w:sz w:val="24"/>
        </w:rPr>
        <w:t>characteristics,</w:t>
      </w:r>
      <w:r w:rsidRPr="00F86AD7">
        <w:rPr>
          <w:color w:val="231F20"/>
          <w:spacing w:val="-2"/>
          <w:sz w:val="24"/>
        </w:rPr>
        <w:t xml:space="preserve"> </w:t>
      </w:r>
      <w:r w:rsidRPr="00F86AD7">
        <w:rPr>
          <w:color w:val="231F20"/>
          <w:sz w:val="24"/>
        </w:rPr>
        <w:t>made</w:t>
      </w:r>
      <w:r w:rsidRPr="00F86AD7">
        <w:rPr>
          <w:color w:val="231F20"/>
          <w:spacing w:val="-4"/>
          <w:sz w:val="24"/>
        </w:rPr>
        <w:t xml:space="preserve"> </w:t>
      </w:r>
      <w:r w:rsidRPr="00F86AD7">
        <w:rPr>
          <w:color w:val="231F20"/>
          <w:sz w:val="24"/>
        </w:rPr>
        <w:t>or</w:t>
      </w:r>
      <w:r w:rsidRPr="00F86AD7">
        <w:rPr>
          <w:color w:val="231F20"/>
          <w:spacing w:val="-4"/>
          <w:sz w:val="24"/>
        </w:rPr>
        <w:t xml:space="preserve"> </w:t>
      </w:r>
      <w:r w:rsidRPr="00F86AD7">
        <w:rPr>
          <w:color w:val="231F20"/>
          <w:sz w:val="24"/>
        </w:rPr>
        <w:t>received</w:t>
      </w:r>
      <w:r w:rsidRPr="00F86AD7">
        <w:rPr>
          <w:color w:val="231F20"/>
          <w:spacing w:val="-2"/>
          <w:sz w:val="24"/>
        </w:rPr>
        <w:t xml:space="preserve"> </w:t>
      </w:r>
      <w:r w:rsidRPr="00F86AD7">
        <w:rPr>
          <w:color w:val="231F20"/>
          <w:sz w:val="24"/>
        </w:rPr>
        <w:t>by</w:t>
      </w:r>
      <w:r w:rsidRPr="00F86AD7">
        <w:rPr>
          <w:color w:val="231F20"/>
          <w:spacing w:val="-5"/>
          <w:sz w:val="24"/>
        </w:rPr>
        <w:t xml:space="preserve"> </w:t>
      </w:r>
      <w:r w:rsidRPr="00F86AD7">
        <w:rPr>
          <w:color w:val="231F20"/>
          <w:sz w:val="24"/>
        </w:rPr>
        <w:t>an</w:t>
      </w:r>
      <w:r w:rsidRPr="00F86AD7">
        <w:rPr>
          <w:color w:val="231F20"/>
          <w:spacing w:val="-2"/>
          <w:sz w:val="24"/>
        </w:rPr>
        <w:t xml:space="preserve"> </w:t>
      </w:r>
      <w:r w:rsidRPr="00F86AD7">
        <w:rPr>
          <w:color w:val="231F20"/>
          <w:sz w:val="24"/>
        </w:rPr>
        <w:t>agency</w:t>
      </w:r>
      <w:r w:rsidRPr="00F86AD7">
        <w:rPr>
          <w:color w:val="231F20"/>
          <w:spacing w:val="-5"/>
          <w:sz w:val="24"/>
        </w:rPr>
        <w:t xml:space="preserve"> </w:t>
      </w:r>
      <w:r w:rsidRPr="00F86AD7">
        <w:rPr>
          <w:color w:val="231F20"/>
          <w:sz w:val="24"/>
        </w:rPr>
        <w:t>of</w:t>
      </w:r>
      <w:r w:rsidRPr="00F86AD7">
        <w:rPr>
          <w:color w:val="231F20"/>
          <w:spacing w:val="-2"/>
          <w:sz w:val="24"/>
        </w:rPr>
        <w:t xml:space="preserve"> </w:t>
      </w:r>
      <w:r w:rsidRPr="00F86AD7">
        <w:rPr>
          <w:color w:val="231F20"/>
          <w:sz w:val="24"/>
        </w:rPr>
        <w:t>the</w:t>
      </w:r>
      <w:r w:rsidRPr="00F86AD7">
        <w:rPr>
          <w:color w:val="231F20"/>
          <w:spacing w:val="-2"/>
          <w:sz w:val="24"/>
        </w:rPr>
        <w:t xml:space="preserve"> </w:t>
      </w:r>
      <w:r w:rsidRPr="00F86AD7">
        <w:rPr>
          <w:color w:val="231F20"/>
          <w:sz w:val="24"/>
        </w:rPr>
        <w:t>United</w:t>
      </w:r>
      <w:r w:rsidRPr="00F86AD7">
        <w:rPr>
          <w:color w:val="231F20"/>
          <w:spacing w:val="-4"/>
          <w:sz w:val="24"/>
        </w:rPr>
        <w:t xml:space="preserve"> </w:t>
      </w:r>
      <w:r w:rsidRPr="00F86AD7">
        <w:rPr>
          <w:color w:val="231F20"/>
          <w:sz w:val="24"/>
        </w:rPr>
        <w:t>States Government under</w:t>
      </w:r>
      <w:r w:rsidRPr="00F86AD7">
        <w:rPr>
          <w:color w:val="231F20"/>
          <w:spacing w:val="-1"/>
          <w:sz w:val="24"/>
        </w:rPr>
        <w:t xml:space="preserve"> </w:t>
      </w:r>
      <w:r w:rsidRPr="00F86AD7">
        <w:rPr>
          <w:color w:val="231F20"/>
          <w:sz w:val="24"/>
        </w:rPr>
        <w:t>Federal law</w:t>
      </w:r>
      <w:r w:rsidRPr="00F86AD7">
        <w:rPr>
          <w:color w:val="231F20"/>
          <w:spacing w:val="-3"/>
          <w:sz w:val="24"/>
        </w:rPr>
        <w:t xml:space="preserve"> </w:t>
      </w:r>
      <w:r w:rsidRPr="00F86AD7">
        <w:rPr>
          <w:color w:val="231F20"/>
          <w:sz w:val="24"/>
        </w:rPr>
        <w:t>or</w:t>
      </w:r>
      <w:r w:rsidRPr="00F86AD7">
        <w:rPr>
          <w:color w:val="231F20"/>
          <w:spacing w:val="-1"/>
          <w:sz w:val="24"/>
        </w:rPr>
        <w:t xml:space="preserve"> </w:t>
      </w:r>
      <w:r w:rsidRPr="00F86AD7">
        <w:rPr>
          <w:color w:val="231F20"/>
          <w:sz w:val="24"/>
        </w:rPr>
        <w:t>in connection with the</w:t>
      </w:r>
      <w:r w:rsidRPr="00F86AD7">
        <w:rPr>
          <w:color w:val="231F20"/>
          <w:spacing w:val="-1"/>
          <w:sz w:val="24"/>
        </w:rPr>
        <w:t xml:space="preserve"> </w:t>
      </w:r>
      <w:r w:rsidRPr="00F86AD7">
        <w:rPr>
          <w:color w:val="231F20"/>
          <w:sz w:val="24"/>
        </w:rPr>
        <w:t>transaction</w:t>
      </w:r>
      <w:r w:rsidRPr="00F86AD7">
        <w:rPr>
          <w:color w:val="231F20"/>
          <w:spacing w:val="-1"/>
          <w:sz w:val="24"/>
        </w:rPr>
        <w:t xml:space="preserve"> </w:t>
      </w:r>
      <w:r w:rsidRPr="00F86AD7">
        <w:rPr>
          <w:color w:val="231F20"/>
          <w:sz w:val="24"/>
        </w:rPr>
        <w:t xml:space="preserve">of public business and preserved or appropriate for preservation by that agency or its legitimate successor as evidence of the organization, functions, policies, decisions, procedures, operations, or other </w:t>
      </w:r>
      <w:r w:rsidRPr="00F86AD7">
        <w:rPr>
          <w:color w:val="231F20"/>
          <w:sz w:val="24"/>
        </w:rPr>
        <w:t>activities of the Government or because of the informational value of the data in them.</w:t>
      </w:r>
    </w:p>
    <w:p w14:paraId="1B9530BA" w14:textId="77777777" w:rsidR="00862C89" w:rsidRDefault="00862C89" w:rsidP="00093A68">
      <w:pPr>
        <w:pStyle w:val="BodyText"/>
      </w:pPr>
    </w:p>
    <w:p w14:paraId="1B9530BB" w14:textId="77777777" w:rsidR="00862C89" w:rsidRDefault="00862C89" w:rsidP="00093A68">
      <w:pPr>
        <w:pStyle w:val="ListParagraph"/>
        <w:numPr>
          <w:ilvl w:val="1"/>
          <w:numId w:val="7"/>
        </w:numPr>
        <w:tabs>
          <w:tab w:val="left" w:pos="478"/>
        </w:tabs>
        <w:ind w:right="392" w:firstLine="201"/>
        <w:jc w:val="left"/>
        <w:rPr>
          <w:sz w:val="24"/>
        </w:rPr>
      </w:pPr>
      <w:r w:rsidRPr="00F86AD7">
        <w:t>Temporary records.</w:t>
      </w:r>
      <w:r>
        <w:rPr>
          <w:b/>
          <w:color w:val="231F20"/>
          <w:spacing w:val="40"/>
          <w:sz w:val="24"/>
        </w:rPr>
        <w:t xml:space="preserve"> </w:t>
      </w:r>
      <w:r>
        <w:rPr>
          <w:color w:val="231F20"/>
          <w:sz w:val="24"/>
        </w:rPr>
        <w:t>As</w:t>
      </w:r>
      <w:r>
        <w:rPr>
          <w:color w:val="231F20"/>
          <w:spacing w:val="-5"/>
          <w:sz w:val="24"/>
        </w:rPr>
        <w:t xml:space="preserve"> </w:t>
      </w:r>
      <w:r>
        <w:rPr>
          <w:color w:val="231F20"/>
          <w:sz w:val="24"/>
        </w:rPr>
        <w:t>defined</w:t>
      </w:r>
      <w:r>
        <w:rPr>
          <w:color w:val="231F20"/>
          <w:spacing w:val="-4"/>
          <w:sz w:val="24"/>
        </w:rPr>
        <w:t xml:space="preserve"> </w:t>
      </w:r>
      <w:r>
        <w:rPr>
          <w:color w:val="231F20"/>
          <w:sz w:val="24"/>
        </w:rPr>
        <w:t>in</w:t>
      </w:r>
      <w:r>
        <w:rPr>
          <w:color w:val="231F20"/>
          <w:spacing w:val="-2"/>
          <w:sz w:val="24"/>
        </w:rPr>
        <w:t xml:space="preserve"> </w:t>
      </w:r>
      <w:r>
        <w:rPr>
          <w:color w:val="231F20"/>
          <w:sz w:val="24"/>
        </w:rPr>
        <w:t>36</w:t>
      </w:r>
      <w:r>
        <w:rPr>
          <w:color w:val="231F20"/>
          <w:spacing w:val="-2"/>
          <w:sz w:val="24"/>
        </w:rPr>
        <w:t xml:space="preserve"> </w:t>
      </w:r>
      <w:r>
        <w:rPr>
          <w:color w:val="231F20"/>
          <w:sz w:val="24"/>
        </w:rPr>
        <w:t>CFR</w:t>
      </w:r>
      <w:r>
        <w:rPr>
          <w:color w:val="231F20"/>
          <w:spacing w:val="-3"/>
          <w:sz w:val="24"/>
        </w:rPr>
        <w:t xml:space="preserve"> </w:t>
      </w:r>
      <w:r>
        <w:rPr>
          <w:color w:val="231F20"/>
          <w:sz w:val="24"/>
        </w:rPr>
        <w:t>1220.18</w:t>
      </w:r>
      <w:r>
        <w:rPr>
          <w:color w:val="231F20"/>
          <w:spacing w:val="-4"/>
          <w:sz w:val="24"/>
        </w:rPr>
        <w:t xml:space="preserve"> </w:t>
      </w:r>
      <w:r>
        <w:rPr>
          <w:color w:val="231F20"/>
          <w:sz w:val="24"/>
        </w:rPr>
        <w:t>General</w:t>
      </w:r>
      <w:r>
        <w:rPr>
          <w:color w:val="231F20"/>
          <w:spacing w:val="-3"/>
          <w:sz w:val="24"/>
        </w:rPr>
        <w:t xml:space="preserve"> </w:t>
      </w:r>
      <w:r>
        <w:rPr>
          <w:color w:val="231F20"/>
          <w:sz w:val="24"/>
        </w:rPr>
        <w:t>Definitions,</w:t>
      </w:r>
      <w:r>
        <w:rPr>
          <w:color w:val="231F20"/>
          <w:spacing w:val="-5"/>
          <w:sz w:val="24"/>
        </w:rPr>
        <w:t xml:space="preserve"> </w:t>
      </w:r>
      <w:r>
        <w:rPr>
          <w:color w:val="231F20"/>
          <w:sz w:val="24"/>
        </w:rPr>
        <w:t>are</w:t>
      </w:r>
      <w:r>
        <w:rPr>
          <w:color w:val="231F20"/>
          <w:spacing w:val="-2"/>
          <w:sz w:val="24"/>
        </w:rPr>
        <w:t xml:space="preserve"> </w:t>
      </w:r>
      <w:r>
        <w:rPr>
          <w:color w:val="231F20"/>
          <w:sz w:val="24"/>
        </w:rPr>
        <w:t>those records that have been determined by the Archivist of the United States to have insufficient value to warrant preservation by NARA.</w:t>
      </w:r>
      <w:r>
        <w:rPr>
          <w:color w:val="231F20"/>
          <w:spacing w:val="40"/>
          <w:sz w:val="24"/>
        </w:rPr>
        <w:t xml:space="preserve"> </w:t>
      </w:r>
      <w:r>
        <w:rPr>
          <w:color w:val="231F20"/>
          <w:sz w:val="24"/>
        </w:rPr>
        <w:t>Temporary records are eligible for destruction by burning, pulping, or shredding.</w:t>
      </w:r>
      <w:r>
        <w:rPr>
          <w:color w:val="231F20"/>
          <w:spacing w:val="80"/>
          <w:sz w:val="24"/>
        </w:rPr>
        <w:t xml:space="preserve"> </w:t>
      </w:r>
      <w:r>
        <w:rPr>
          <w:color w:val="231F20"/>
          <w:sz w:val="24"/>
        </w:rPr>
        <w:t xml:space="preserve">Examples of temporary records would be </w:t>
      </w:r>
      <w:r>
        <w:rPr>
          <w:color w:val="231F20"/>
          <w:sz w:val="24"/>
          <w:u w:val="single" w:color="231F20"/>
        </w:rPr>
        <w:t>copies</w:t>
      </w:r>
      <w:r>
        <w:rPr>
          <w:color w:val="231F20"/>
          <w:sz w:val="24"/>
        </w:rPr>
        <w:t xml:space="preserve"> of hardcopy documents for research and development projects.</w:t>
      </w:r>
    </w:p>
    <w:p w14:paraId="1B9530BC" w14:textId="77777777" w:rsidR="00862C89" w:rsidRDefault="00862C89" w:rsidP="00093A68">
      <w:pPr>
        <w:pStyle w:val="BodyText"/>
      </w:pPr>
    </w:p>
    <w:p w14:paraId="1B9530BD" w14:textId="77777777" w:rsidR="00862C89" w:rsidRDefault="00862C89" w:rsidP="00093A68">
      <w:pPr>
        <w:pStyle w:val="ListParagraph"/>
        <w:numPr>
          <w:ilvl w:val="1"/>
          <w:numId w:val="7"/>
        </w:numPr>
        <w:tabs>
          <w:tab w:val="left" w:pos="705"/>
        </w:tabs>
        <w:ind w:right="446" w:firstLine="360"/>
        <w:jc w:val="left"/>
        <w:rPr>
          <w:sz w:val="24"/>
        </w:rPr>
      </w:pPr>
      <w:r w:rsidRPr="00F86AD7">
        <w:t>VA Sensitive Information:</w:t>
      </w:r>
      <w:r>
        <w:rPr>
          <w:b/>
          <w:color w:val="231F20"/>
          <w:spacing w:val="40"/>
          <w:sz w:val="24"/>
        </w:rPr>
        <w:t xml:space="preserve"> </w:t>
      </w:r>
      <w:r>
        <w:rPr>
          <w:color w:val="231F20"/>
          <w:sz w:val="24"/>
        </w:rPr>
        <w:t>All Department information and/or data on any storage media or in any form or format, which requires protection due to the risk of harm that could result from inadvertent or deliberate disclosure, alteration, or destruction</w:t>
      </w:r>
      <w:r>
        <w:rPr>
          <w:color w:val="231F20"/>
          <w:spacing w:val="-2"/>
          <w:sz w:val="24"/>
        </w:rPr>
        <w:t xml:space="preserve"> </w:t>
      </w:r>
      <w:r>
        <w:rPr>
          <w:color w:val="231F20"/>
          <w:sz w:val="24"/>
        </w:rPr>
        <w:t>of</w:t>
      </w:r>
      <w:r>
        <w:rPr>
          <w:color w:val="231F20"/>
          <w:spacing w:val="-2"/>
          <w:sz w:val="24"/>
        </w:rPr>
        <w:t xml:space="preserve"> </w:t>
      </w:r>
      <w:r>
        <w:rPr>
          <w:color w:val="231F20"/>
          <w:sz w:val="24"/>
        </w:rPr>
        <w:t>the</w:t>
      </w:r>
      <w:r>
        <w:rPr>
          <w:color w:val="231F20"/>
          <w:spacing w:val="-2"/>
          <w:sz w:val="24"/>
        </w:rPr>
        <w:t xml:space="preserve"> </w:t>
      </w:r>
      <w:r>
        <w:rPr>
          <w:color w:val="231F20"/>
          <w:sz w:val="24"/>
        </w:rPr>
        <w:t>information.</w:t>
      </w:r>
      <w:r>
        <w:rPr>
          <w:color w:val="231F20"/>
          <w:spacing w:val="40"/>
          <w:sz w:val="24"/>
        </w:rPr>
        <w:t xml:space="preserve"> </w:t>
      </w:r>
      <w:r>
        <w:rPr>
          <w:color w:val="231F20"/>
          <w:sz w:val="24"/>
        </w:rPr>
        <w:t>The</w:t>
      </w:r>
      <w:r>
        <w:rPr>
          <w:color w:val="231F20"/>
          <w:spacing w:val="-5"/>
          <w:sz w:val="24"/>
        </w:rPr>
        <w:t xml:space="preserve"> </w:t>
      </w:r>
      <w:r>
        <w:rPr>
          <w:color w:val="231F20"/>
          <w:sz w:val="24"/>
        </w:rPr>
        <w:t>term</w:t>
      </w:r>
      <w:r>
        <w:rPr>
          <w:color w:val="231F20"/>
          <w:spacing w:val="-4"/>
          <w:sz w:val="24"/>
        </w:rPr>
        <w:t xml:space="preserve"> </w:t>
      </w:r>
      <w:r>
        <w:rPr>
          <w:color w:val="231F20"/>
          <w:sz w:val="24"/>
        </w:rPr>
        <w:t>includes</w:t>
      </w:r>
      <w:r>
        <w:rPr>
          <w:color w:val="231F20"/>
          <w:spacing w:val="-2"/>
          <w:sz w:val="24"/>
        </w:rPr>
        <w:t xml:space="preserve"> </w:t>
      </w:r>
      <w:r>
        <w:rPr>
          <w:color w:val="231F20"/>
          <w:sz w:val="24"/>
        </w:rPr>
        <w:t>not</w:t>
      </w:r>
      <w:r>
        <w:rPr>
          <w:color w:val="231F20"/>
          <w:spacing w:val="-5"/>
          <w:sz w:val="24"/>
        </w:rPr>
        <w:t xml:space="preserve"> </w:t>
      </w:r>
      <w:r>
        <w:rPr>
          <w:color w:val="231F20"/>
          <w:sz w:val="24"/>
        </w:rPr>
        <w:t>only</w:t>
      </w:r>
      <w:r>
        <w:rPr>
          <w:color w:val="231F20"/>
          <w:spacing w:val="-5"/>
          <w:sz w:val="24"/>
        </w:rPr>
        <w:t xml:space="preserve"> </w:t>
      </w:r>
      <w:r>
        <w:rPr>
          <w:color w:val="231F20"/>
          <w:sz w:val="24"/>
        </w:rPr>
        <w:t>information</w:t>
      </w:r>
      <w:r>
        <w:rPr>
          <w:color w:val="231F20"/>
          <w:spacing w:val="-2"/>
          <w:sz w:val="24"/>
        </w:rPr>
        <w:t xml:space="preserve"> </w:t>
      </w:r>
      <w:r>
        <w:rPr>
          <w:color w:val="231F20"/>
          <w:sz w:val="24"/>
        </w:rPr>
        <w:t>that</w:t>
      </w:r>
      <w:r>
        <w:rPr>
          <w:color w:val="231F20"/>
          <w:spacing w:val="-2"/>
          <w:sz w:val="24"/>
        </w:rPr>
        <w:t xml:space="preserve"> </w:t>
      </w:r>
      <w:r>
        <w:rPr>
          <w:color w:val="231F20"/>
          <w:sz w:val="24"/>
        </w:rPr>
        <w:t>identifies</w:t>
      </w:r>
      <w:r>
        <w:rPr>
          <w:color w:val="231F20"/>
          <w:spacing w:val="-5"/>
          <w:sz w:val="24"/>
        </w:rPr>
        <w:t xml:space="preserve"> </w:t>
      </w:r>
      <w:r>
        <w:rPr>
          <w:color w:val="231F20"/>
          <w:sz w:val="24"/>
        </w:rPr>
        <w:t>an</w:t>
      </w:r>
    </w:p>
    <w:p w14:paraId="1B9530BE" w14:textId="77777777" w:rsidR="00862C89" w:rsidRDefault="00862C89" w:rsidP="00093A68">
      <w:pPr>
        <w:pStyle w:val="ListParagraph"/>
        <w:rPr>
          <w:sz w:val="24"/>
        </w:rPr>
        <w:sectPr w:rsidR="005F79E2">
          <w:footerReference w:type="even" r:id="rId56"/>
          <w:footerReference w:type="default" r:id="rId57"/>
          <w:pgSz w:w="12240" w:h="15840"/>
          <w:pgMar w:top="1080" w:right="1440" w:bottom="1080" w:left="1440" w:header="360" w:footer="360" w:gutter="0"/>
          <w:cols w:space="720"/>
        </w:sectPr>
      </w:pPr>
    </w:p>
    <w:p w14:paraId="1B9530BF" w14:textId="77777777" w:rsidR="00862C89" w:rsidRDefault="00862C89" w:rsidP="00093A68">
      <w:pPr>
        <w:pStyle w:val="BodyText"/>
        <w:ind w:left="91" w:right="376"/>
      </w:pPr>
      <w:r>
        <w:rPr>
          <w:color w:val="231F20"/>
        </w:rPr>
        <w:lastRenderedPageBreak/>
        <w:t>individual but also other information whose improper use or disclosure could adversely affect the ability of an agency to accomplish its mission; proprietary information; and records about individuals requiring protection under applicable confidentiality provisions.</w:t>
      </w:r>
      <w:r>
        <w:rPr>
          <w:color w:val="231F20"/>
          <w:spacing w:val="40"/>
        </w:rPr>
        <w:t xml:space="preserve"> </w:t>
      </w:r>
      <w:r>
        <w:rPr>
          <w:color w:val="231F20"/>
        </w:rPr>
        <w:t>SOURCE: 38 U.S.C. § 5727.</w:t>
      </w:r>
      <w:r>
        <w:rPr>
          <w:color w:val="231F20"/>
          <w:spacing w:val="40"/>
        </w:rPr>
        <w:t xml:space="preserve"> </w:t>
      </w:r>
      <w:r>
        <w:rPr>
          <w:color w:val="231F20"/>
        </w:rPr>
        <w:t>For purposes of</w:t>
      </w:r>
      <w:r>
        <w:rPr>
          <w:color w:val="231F20"/>
          <w:spacing w:val="40"/>
        </w:rPr>
        <w:t xml:space="preserve"> </w:t>
      </w:r>
      <w:r>
        <w:rPr>
          <w:color w:val="231F20"/>
        </w:rPr>
        <w:t>this Directive, these confidentiality</w:t>
      </w:r>
      <w:r>
        <w:rPr>
          <w:color w:val="231F20"/>
          <w:spacing w:val="-5"/>
        </w:rPr>
        <w:t xml:space="preserve"> </w:t>
      </w:r>
      <w:r>
        <w:rPr>
          <w:color w:val="231F20"/>
        </w:rPr>
        <w:t>provisions</w:t>
      </w:r>
      <w:r>
        <w:rPr>
          <w:color w:val="231F20"/>
          <w:spacing w:val="-2"/>
        </w:rPr>
        <w:t xml:space="preserve"> </w:t>
      </w:r>
      <w:r>
        <w:rPr>
          <w:color w:val="231F20"/>
        </w:rPr>
        <w:t>include,</w:t>
      </w:r>
      <w:r>
        <w:rPr>
          <w:color w:val="231F20"/>
          <w:spacing w:val="-2"/>
        </w:rPr>
        <w:t xml:space="preserve"> </w:t>
      </w:r>
      <w:r>
        <w:rPr>
          <w:color w:val="231F20"/>
        </w:rPr>
        <w:t>but</w:t>
      </w:r>
      <w:r>
        <w:rPr>
          <w:color w:val="231F20"/>
          <w:spacing w:val="-5"/>
        </w:rPr>
        <w:t xml:space="preserve"> </w:t>
      </w:r>
      <w:r>
        <w:rPr>
          <w:color w:val="231F20"/>
        </w:rPr>
        <w:t>are</w:t>
      </w:r>
      <w:r>
        <w:rPr>
          <w:color w:val="231F20"/>
          <w:spacing w:val="-2"/>
        </w:rPr>
        <w:t xml:space="preserve"> </w:t>
      </w:r>
      <w:r>
        <w:rPr>
          <w:color w:val="231F20"/>
        </w:rPr>
        <w:t>not</w:t>
      </w:r>
      <w:r>
        <w:rPr>
          <w:color w:val="231F20"/>
          <w:spacing w:val="-5"/>
        </w:rPr>
        <w:t xml:space="preserve"> </w:t>
      </w:r>
      <w:r>
        <w:rPr>
          <w:color w:val="231F20"/>
        </w:rPr>
        <w:t>limited</w:t>
      </w:r>
      <w:r>
        <w:rPr>
          <w:color w:val="231F20"/>
          <w:spacing w:val="-2"/>
        </w:rPr>
        <w:t xml:space="preserve"> </w:t>
      </w:r>
      <w:r>
        <w:rPr>
          <w:color w:val="231F20"/>
        </w:rPr>
        <w:t>to</w:t>
      </w:r>
      <w:r>
        <w:rPr>
          <w:color w:val="231F20"/>
          <w:spacing w:val="-2"/>
        </w:rPr>
        <w:t xml:space="preserve"> </w:t>
      </w:r>
      <w:r>
        <w:rPr>
          <w:color w:val="231F20"/>
        </w:rPr>
        <w:t>the</w:t>
      </w:r>
      <w:r>
        <w:rPr>
          <w:color w:val="231F20"/>
          <w:spacing w:val="-5"/>
        </w:rPr>
        <w:t xml:space="preserve"> </w:t>
      </w:r>
      <w:r>
        <w:rPr>
          <w:color w:val="231F20"/>
        </w:rPr>
        <w:t>Privacy</w:t>
      </w:r>
      <w:r>
        <w:rPr>
          <w:color w:val="231F20"/>
          <w:spacing w:val="-5"/>
        </w:rPr>
        <w:t xml:space="preserve"> </w:t>
      </w:r>
      <w:r>
        <w:rPr>
          <w:color w:val="231F20"/>
        </w:rPr>
        <w:t>Act;</w:t>
      </w:r>
      <w:r>
        <w:rPr>
          <w:color w:val="231F20"/>
          <w:spacing w:val="-2"/>
        </w:rPr>
        <w:t xml:space="preserve"> </w:t>
      </w:r>
      <w:r>
        <w:rPr>
          <w:color w:val="231F20"/>
        </w:rPr>
        <w:t>38</w:t>
      </w:r>
      <w:r>
        <w:rPr>
          <w:color w:val="231F20"/>
          <w:spacing w:val="-4"/>
        </w:rPr>
        <w:t xml:space="preserve"> </w:t>
      </w:r>
      <w:r>
        <w:rPr>
          <w:color w:val="231F20"/>
        </w:rPr>
        <w:t>U.S.C.</w:t>
      </w:r>
      <w:r>
        <w:rPr>
          <w:color w:val="231F20"/>
          <w:spacing w:val="-5"/>
        </w:rPr>
        <w:t xml:space="preserve"> </w:t>
      </w:r>
      <w:r>
        <w:rPr>
          <w:color w:val="231F20"/>
        </w:rPr>
        <w:t>5701, 5705, and 7332; the Health Insurance Portability and Accountability Act of 1996 (HIPAA) Privacy Rule; and information that can be withheld under the Freedom of Information Act.</w:t>
      </w:r>
    </w:p>
    <w:p w14:paraId="1B9530C0" w14:textId="77777777" w:rsidR="00862C89" w:rsidRDefault="00862C89" w:rsidP="00093A68">
      <w:pPr>
        <w:pStyle w:val="BodyText"/>
      </w:pPr>
    </w:p>
    <w:p w14:paraId="1B9530C1" w14:textId="77777777" w:rsidR="00862C89" w:rsidRDefault="00862C89" w:rsidP="00093A68">
      <w:pPr>
        <w:pStyle w:val="BodyText"/>
        <w:ind w:left="91" w:right="577"/>
      </w:pPr>
      <w:r>
        <w:rPr>
          <w:color w:val="231F20"/>
        </w:rPr>
        <w:t>For purposes of this directive, examples of VA sensitive information include: individually-identifiable medical, benefits, and personnel information; financial; budgetary; identifiable research; quality assurance; confidential commercial information; critical infrastructure; investigation, and law enforcement information; information that is confidential and privileged in litigation such as that which is protected</w:t>
      </w:r>
      <w:r>
        <w:rPr>
          <w:color w:val="231F20"/>
          <w:spacing w:val="-6"/>
        </w:rPr>
        <w:t xml:space="preserve"> </w:t>
      </w:r>
      <w:r>
        <w:rPr>
          <w:color w:val="231F20"/>
        </w:rPr>
        <w:t>by</w:t>
      </w:r>
      <w:r>
        <w:rPr>
          <w:color w:val="231F20"/>
          <w:spacing w:val="-6"/>
        </w:rPr>
        <w:t xml:space="preserve"> </w:t>
      </w:r>
      <w:r>
        <w:rPr>
          <w:color w:val="231F20"/>
        </w:rPr>
        <w:t>the</w:t>
      </w:r>
      <w:r>
        <w:rPr>
          <w:color w:val="231F20"/>
          <w:spacing w:val="-3"/>
        </w:rPr>
        <w:t xml:space="preserve"> </w:t>
      </w:r>
      <w:r>
        <w:rPr>
          <w:color w:val="231F20"/>
        </w:rPr>
        <w:t>deliberative</w:t>
      </w:r>
      <w:r>
        <w:rPr>
          <w:color w:val="231F20"/>
          <w:spacing w:val="-3"/>
        </w:rPr>
        <w:t xml:space="preserve"> </w:t>
      </w:r>
      <w:r>
        <w:rPr>
          <w:color w:val="231F20"/>
        </w:rPr>
        <w:t>process</w:t>
      </w:r>
      <w:r>
        <w:rPr>
          <w:color w:val="231F20"/>
          <w:spacing w:val="-3"/>
        </w:rPr>
        <w:t xml:space="preserve"> </w:t>
      </w:r>
      <w:r>
        <w:rPr>
          <w:color w:val="231F20"/>
        </w:rPr>
        <w:t>privilege,</w:t>
      </w:r>
      <w:r>
        <w:rPr>
          <w:color w:val="231F20"/>
          <w:spacing w:val="-3"/>
        </w:rPr>
        <w:t xml:space="preserve"> </w:t>
      </w:r>
      <w:r>
        <w:rPr>
          <w:color w:val="231F20"/>
        </w:rPr>
        <w:t>attorney</w:t>
      </w:r>
      <w:r>
        <w:rPr>
          <w:color w:val="231F20"/>
          <w:spacing w:val="-6"/>
        </w:rPr>
        <w:t xml:space="preserve"> </w:t>
      </w:r>
      <w:r>
        <w:rPr>
          <w:color w:val="231F20"/>
        </w:rPr>
        <w:t>work-product</w:t>
      </w:r>
      <w:r>
        <w:rPr>
          <w:color w:val="231F20"/>
          <w:spacing w:val="-3"/>
        </w:rPr>
        <w:t xml:space="preserve"> </w:t>
      </w:r>
      <w:r>
        <w:rPr>
          <w:color w:val="231F20"/>
        </w:rPr>
        <w:t>privilege,</w:t>
      </w:r>
      <w:r>
        <w:rPr>
          <w:color w:val="231F20"/>
          <w:spacing w:val="-3"/>
        </w:rPr>
        <w:t xml:space="preserve"> </w:t>
      </w:r>
      <w:r>
        <w:rPr>
          <w:color w:val="231F20"/>
        </w:rPr>
        <w:t>or</w:t>
      </w:r>
      <w:r>
        <w:rPr>
          <w:color w:val="231F20"/>
          <w:spacing w:val="-5"/>
        </w:rPr>
        <w:t xml:space="preserve"> </w:t>
      </w:r>
      <w:r>
        <w:rPr>
          <w:color w:val="231F20"/>
        </w:rPr>
        <w:t>the attorney-client privilege; and other information which, if released, could result in violation of law or harm or unfairness to any individual or group, or could adversely affect the national interest or the conduct of federal programs.</w:t>
      </w:r>
    </w:p>
    <w:p w14:paraId="1B9530C2" w14:textId="77777777" w:rsidR="00862C89" w:rsidRDefault="00862C89" w:rsidP="00093A68">
      <w:pPr>
        <w:pStyle w:val="BodyText"/>
        <w:sectPr w:rsidR="005F79E2">
          <w:footerReference w:type="even" r:id="rId58"/>
          <w:footerReference w:type="default" r:id="rId59"/>
          <w:pgSz w:w="12240" w:h="15840"/>
          <w:pgMar w:top="1080" w:right="1440" w:bottom="1080" w:left="1440" w:header="360" w:footer="360" w:gutter="0"/>
          <w:cols w:space="720"/>
        </w:sectPr>
      </w:pPr>
    </w:p>
    <w:p w14:paraId="1B9530C3" w14:textId="77777777" w:rsidR="00862C89" w:rsidRDefault="00862C89" w:rsidP="00093A68">
      <w:pPr>
        <w:pStyle w:val="BodyText"/>
      </w:pPr>
    </w:p>
    <w:p w14:paraId="1B9530C4" w14:textId="77777777" w:rsidR="00862C89" w:rsidRDefault="00862C89" w:rsidP="00093A68">
      <w:pPr>
        <w:pStyle w:val="BodyText"/>
      </w:pPr>
    </w:p>
    <w:p w14:paraId="1B9530C5" w14:textId="77777777" w:rsidR="00862C89" w:rsidRDefault="00862C89" w:rsidP="00093A68">
      <w:pPr>
        <w:jc w:val="center"/>
      </w:pPr>
      <w:r>
        <w:t>Implementation</w:t>
      </w:r>
      <w:r>
        <w:rPr>
          <w:spacing w:val="-2"/>
        </w:rPr>
        <w:t xml:space="preserve"> Procedures</w:t>
      </w:r>
    </w:p>
    <w:p w14:paraId="1B9530C6" w14:textId="77777777" w:rsidR="00862C89" w:rsidRDefault="00862C89" w:rsidP="00093A68">
      <w:pPr>
        <w:pStyle w:val="BodyText"/>
        <w:rPr>
          <w:b/>
        </w:rPr>
      </w:pPr>
    </w:p>
    <w:p w14:paraId="1B9530C7" w14:textId="77777777" w:rsidR="00862C89" w:rsidRDefault="00862C89" w:rsidP="00093A68">
      <w:pPr>
        <w:pStyle w:val="BodyText"/>
        <w:ind w:right="376"/>
      </w:pPr>
      <w:r>
        <w:rPr>
          <w:color w:val="231F20"/>
        </w:rPr>
        <w:t>In</w:t>
      </w:r>
      <w:r>
        <w:rPr>
          <w:color w:val="231F20"/>
          <w:spacing w:val="-2"/>
        </w:rPr>
        <w:t xml:space="preserve"> </w:t>
      </w:r>
      <w:r>
        <w:rPr>
          <w:color w:val="231F20"/>
        </w:rPr>
        <w:t>order</w:t>
      </w:r>
      <w:r>
        <w:rPr>
          <w:color w:val="231F20"/>
          <w:spacing w:val="-4"/>
        </w:rPr>
        <w:t xml:space="preserve"> </w:t>
      </w:r>
      <w:r>
        <w:rPr>
          <w:color w:val="231F20"/>
        </w:rPr>
        <w:t>to</w:t>
      </w:r>
      <w:r>
        <w:rPr>
          <w:color w:val="231F20"/>
          <w:spacing w:val="-5"/>
        </w:rPr>
        <w:t xml:space="preserve"> </w:t>
      </w:r>
      <w:r>
        <w:rPr>
          <w:color w:val="231F20"/>
        </w:rPr>
        <w:t>meet</w:t>
      </w:r>
      <w:r>
        <w:rPr>
          <w:color w:val="231F20"/>
          <w:spacing w:val="-2"/>
        </w:rPr>
        <w:t xml:space="preserve"> </w:t>
      </w:r>
      <w:r>
        <w:rPr>
          <w:color w:val="231F20"/>
        </w:rPr>
        <w:t>the</w:t>
      </w:r>
      <w:r>
        <w:rPr>
          <w:color w:val="231F20"/>
          <w:spacing w:val="-2"/>
        </w:rPr>
        <w:t xml:space="preserve"> </w:t>
      </w:r>
      <w:r>
        <w:rPr>
          <w:color w:val="231F20"/>
        </w:rPr>
        <w:t>goal</w:t>
      </w:r>
      <w:r>
        <w:rPr>
          <w:color w:val="231F20"/>
          <w:spacing w:val="-2"/>
        </w:rPr>
        <w:t xml:space="preserve"> </w:t>
      </w:r>
      <w:r>
        <w:rPr>
          <w:color w:val="231F20"/>
        </w:rPr>
        <w:t>of</w:t>
      </w:r>
      <w:r>
        <w:rPr>
          <w:color w:val="231F20"/>
          <w:spacing w:val="-2"/>
        </w:rPr>
        <w:t xml:space="preserve"> </w:t>
      </w:r>
      <w:r>
        <w:rPr>
          <w:color w:val="231F20"/>
        </w:rPr>
        <w:t>ensuring</w:t>
      </w:r>
      <w:r>
        <w:rPr>
          <w:color w:val="231F20"/>
          <w:spacing w:val="-4"/>
        </w:rPr>
        <w:t xml:space="preserve"> </w:t>
      </w:r>
      <w:r>
        <w:rPr>
          <w:color w:val="231F20"/>
        </w:rPr>
        <w:t>the</w:t>
      </w:r>
      <w:r>
        <w:rPr>
          <w:color w:val="231F20"/>
          <w:spacing w:val="-2"/>
        </w:rPr>
        <w:t xml:space="preserve"> </w:t>
      </w:r>
      <w:r>
        <w:rPr>
          <w:color w:val="231F20"/>
        </w:rPr>
        <w:t>destruction</w:t>
      </w:r>
      <w:r>
        <w:rPr>
          <w:color w:val="231F20"/>
          <w:spacing w:val="-5"/>
        </w:rPr>
        <w:t xml:space="preserve"> </w:t>
      </w:r>
      <w:r>
        <w:rPr>
          <w:color w:val="231F20"/>
        </w:rPr>
        <w:t>of PII,</w:t>
      </w:r>
      <w:r>
        <w:rPr>
          <w:color w:val="231F20"/>
          <w:spacing w:val="-5"/>
        </w:rPr>
        <w:t xml:space="preserve"> </w:t>
      </w:r>
      <w:r>
        <w:rPr>
          <w:color w:val="231F20"/>
        </w:rPr>
        <w:t>PHI,</w:t>
      </w:r>
      <w:r>
        <w:rPr>
          <w:color w:val="231F20"/>
          <w:spacing w:val="-2"/>
        </w:rPr>
        <w:t xml:space="preserve"> </w:t>
      </w:r>
      <w:r>
        <w:rPr>
          <w:color w:val="231F20"/>
        </w:rPr>
        <w:t>and</w:t>
      </w:r>
      <w:r>
        <w:rPr>
          <w:color w:val="231F20"/>
          <w:spacing w:val="-5"/>
        </w:rPr>
        <w:t xml:space="preserve"> </w:t>
      </w:r>
      <w:r>
        <w:rPr>
          <w:color w:val="231F20"/>
        </w:rPr>
        <w:t>other</w:t>
      </w:r>
      <w:r>
        <w:rPr>
          <w:color w:val="231F20"/>
          <w:spacing w:val="-6"/>
        </w:rPr>
        <w:t xml:space="preserve"> </w:t>
      </w:r>
      <w:r>
        <w:rPr>
          <w:color w:val="231F20"/>
        </w:rPr>
        <w:t>VA</w:t>
      </w:r>
      <w:r>
        <w:rPr>
          <w:color w:val="231F20"/>
          <w:spacing w:val="-2"/>
        </w:rPr>
        <w:t xml:space="preserve"> </w:t>
      </w:r>
      <w:r>
        <w:rPr>
          <w:color w:val="231F20"/>
        </w:rPr>
        <w:t>sensitive information in the most secure, economical, and effective means, in accordance with legal requirements, the following procedures will be implemented Department-wide:</w:t>
      </w:r>
    </w:p>
    <w:p w14:paraId="1B9530C8" w14:textId="77777777" w:rsidR="00862C89" w:rsidRDefault="00862C89" w:rsidP="00093A68">
      <w:pPr>
        <w:pStyle w:val="BodyText"/>
      </w:pPr>
    </w:p>
    <w:p w14:paraId="1B9530C9" w14:textId="77777777" w:rsidR="00862C89" w:rsidRDefault="00862C89" w:rsidP="00093A68">
      <w:pPr>
        <w:pStyle w:val="ListParagraph"/>
        <w:numPr>
          <w:ilvl w:val="0"/>
          <w:numId w:val="8"/>
        </w:numPr>
        <w:tabs>
          <w:tab w:val="left" w:pos="267"/>
        </w:tabs>
        <w:ind w:right="937" w:firstLine="0"/>
        <w:jc w:val="left"/>
        <w:rPr>
          <w:sz w:val="24"/>
        </w:rPr>
      </w:pPr>
      <w:r>
        <w:rPr>
          <w:color w:val="231F20"/>
          <w:sz w:val="24"/>
        </w:rPr>
        <w:t>Federal</w:t>
      </w:r>
      <w:r>
        <w:rPr>
          <w:color w:val="231F20"/>
          <w:spacing w:val="-3"/>
          <w:sz w:val="24"/>
        </w:rPr>
        <w:t xml:space="preserve"> </w:t>
      </w:r>
      <w:r>
        <w:rPr>
          <w:color w:val="231F20"/>
          <w:sz w:val="24"/>
        </w:rPr>
        <w:t>agencies</w:t>
      </w:r>
      <w:r>
        <w:rPr>
          <w:color w:val="231F20"/>
          <w:spacing w:val="-2"/>
          <w:sz w:val="24"/>
        </w:rPr>
        <w:t xml:space="preserve"> </w:t>
      </w:r>
      <w:r>
        <w:rPr>
          <w:color w:val="231F20"/>
          <w:sz w:val="24"/>
        </w:rPr>
        <w:t>are</w:t>
      </w:r>
      <w:r>
        <w:rPr>
          <w:color w:val="231F20"/>
          <w:spacing w:val="-2"/>
          <w:sz w:val="24"/>
        </w:rPr>
        <w:t xml:space="preserve"> </w:t>
      </w:r>
      <w:r>
        <w:rPr>
          <w:color w:val="231F20"/>
          <w:sz w:val="24"/>
        </w:rPr>
        <w:t>required</w:t>
      </w:r>
      <w:r>
        <w:rPr>
          <w:color w:val="231F20"/>
          <w:spacing w:val="-2"/>
          <w:sz w:val="24"/>
        </w:rPr>
        <w:t xml:space="preserve"> </w:t>
      </w:r>
      <w:r>
        <w:rPr>
          <w:color w:val="231F20"/>
          <w:sz w:val="24"/>
        </w:rPr>
        <w:t>to</w:t>
      </w:r>
      <w:r>
        <w:rPr>
          <w:color w:val="231F20"/>
          <w:spacing w:val="-7"/>
          <w:sz w:val="24"/>
        </w:rPr>
        <w:t xml:space="preserve"> </w:t>
      </w:r>
      <w:r>
        <w:rPr>
          <w:color w:val="231F20"/>
          <w:sz w:val="24"/>
        </w:rPr>
        <w:t>follow</w:t>
      </w:r>
      <w:r>
        <w:rPr>
          <w:color w:val="231F20"/>
          <w:spacing w:val="-6"/>
          <w:sz w:val="24"/>
        </w:rPr>
        <w:t xml:space="preserve"> </w:t>
      </w:r>
      <w:r>
        <w:rPr>
          <w:color w:val="231F20"/>
          <w:sz w:val="24"/>
        </w:rPr>
        <w:t>regulations</w:t>
      </w:r>
      <w:r>
        <w:rPr>
          <w:color w:val="231F20"/>
          <w:spacing w:val="-5"/>
          <w:sz w:val="24"/>
        </w:rPr>
        <w:t xml:space="preserve"> </w:t>
      </w:r>
      <w:r>
        <w:rPr>
          <w:color w:val="231F20"/>
          <w:sz w:val="24"/>
        </w:rPr>
        <w:t>issued</w:t>
      </w:r>
      <w:r>
        <w:rPr>
          <w:color w:val="231F20"/>
          <w:spacing w:val="-4"/>
          <w:sz w:val="24"/>
        </w:rPr>
        <w:t xml:space="preserve"> </w:t>
      </w:r>
      <w:r>
        <w:rPr>
          <w:color w:val="231F20"/>
          <w:sz w:val="24"/>
        </w:rPr>
        <w:t>by</w:t>
      </w:r>
      <w:r>
        <w:rPr>
          <w:color w:val="231F20"/>
          <w:spacing w:val="-5"/>
          <w:sz w:val="24"/>
        </w:rPr>
        <w:t xml:space="preserve"> </w:t>
      </w:r>
      <w:r>
        <w:rPr>
          <w:color w:val="231F20"/>
          <w:sz w:val="24"/>
        </w:rPr>
        <w:t>the</w:t>
      </w:r>
      <w:r>
        <w:rPr>
          <w:color w:val="231F20"/>
          <w:spacing w:val="-5"/>
          <w:sz w:val="24"/>
        </w:rPr>
        <w:t xml:space="preserve"> </w:t>
      </w:r>
      <w:r>
        <w:rPr>
          <w:color w:val="231F20"/>
          <w:sz w:val="24"/>
        </w:rPr>
        <w:t>Archivist</w:t>
      </w:r>
      <w:r>
        <w:rPr>
          <w:color w:val="231F20"/>
          <w:spacing w:val="-2"/>
          <w:sz w:val="24"/>
        </w:rPr>
        <w:t xml:space="preserve"> </w:t>
      </w:r>
      <w:r>
        <w:rPr>
          <w:color w:val="231F20"/>
          <w:sz w:val="24"/>
        </w:rPr>
        <w:t>of the United States governing the methods of destroying temporary records, (36 C.F.R. 1228.58, Destruction of Temporary Records).</w:t>
      </w:r>
      <w:r>
        <w:rPr>
          <w:color w:val="231F20"/>
          <w:spacing w:val="40"/>
          <w:sz w:val="24"/>
        </w:rPr>
        <w:t xml:space="preserve"> </w:t>
      </w:r>
      <w:r>
        <w:rPr>
          <w:color w:val="231F20"/>
          <w:sz w:val="24"/>
        </w:rPr>
        <w:t>Only the methods described in this regulation and policy will be used.</w:t>
      </w:r>
    </w:p>
    <w:p w14:paraId="1B9530CA" w14:textId="77777777" w:rsidR="00862C89" w:rsidRDefault="00862C89" w:rsidP="00093A68">
      <w:pPr>
        <w:pStyle w:val="BodyText"/>
      </w:pPr>
    </w:p>
    <w:p w14:paraId="1B9530CB" w14:textId="77777777" w:rsidR="00862C89" w:rsidRDefault="00862C89" w:rsidP="00093A68">
      <w:pPr>
        <w:pStyle w:val="ListParagraph"/>
        <w:numPr>
          <w:ilvl w:val="0"/>
          <w:numId w:val="8"/>
        </w:numPr>
        <w:tabs>
          <w:tab w:val="left" w:pos="334"/>
        </w:tabs>
        <w:ind w:right="417" w:firstLine="67"/>
        <w:jc w:val="left"/>
        <w:rPr>
          <w:sz w:val="24"/>
        </w:rPr>
      </w:pPr>
      <w:r>
        <w:rPr>
          <w:color w:val="231F20"/>
          <w:sz w:val="24"/>
        </w:rPr>
        <w:t>Under 36 C.F.R. 1226.24, temporary paper records to be disposed of that do not contain sensitive information must be sold as wastepaper or otherwise salvaged. However, if the temporary paper records require special protection because they are national</w:t>
      </w:r>
      <w:r>
        <w:rPr>
          <w:color w:val="231F20"/>
          <w:spacing w:val="-3"/>
          <w:sz w:val="24"/>
        </w:rPr>
        <w:t xml:space="preserve"> </w:t>
      </w:r>
      <w:r>
        <w:rPr>
          <w:color w:val="231F20"/>
          <w:sz w:val="24"/>
        </w:rPr>
        <w:t>security</w:t>
      </w:r>
      <w:r>
        <w:rPr>
          <w:color w:val="231F20"/>
          <w:spacing w:val="-5"/>
          <w:sz w:val="24"/>
        </w:rPr>
        <w:t xml:space="preserve"> </w:t>
      </w:r>
      <w:r>
        <w:rPr>
          <w:color w:val="231F20"/>
          <w:sz w:val="24"/>
        </w:rPr>
        <w:t>classified</w:t>
      </w:r>
      <w:r>
        <w:rPr>
          <w:color w:val="231F20"/>
          <w:spacing w:val="-2"/>
          <w:sz w:val="24"/>
        </w:rPr>
        <w:t xml:space="preserve"> </w:t>
      </w:r>
      <w:r>
        <w:rPr>
          <w:color w:val="231F20"/>
          <w:sz w:val="24"/>
        </w:rPr>
        <w:t>or</w:t>
      </w:r>
      <w:r>
        <w:rPr>
          <w:color w:val="231F20"/>
          <w:spacing w:val="-6"/>
          <w:sz w:val="24"/>
        </w:rPr>
        <w:t xml:space="preserve"> </w:t>
      </w:r>
      <w:r>
        <w:rPr>
          <w:color w:val="231F20"/>
          <w:sz w:val="24"/>
        </w:rPr>
        <w:t>deemed</w:t>
      </w:r>
      <w:r>
        <w:rPr>
          <w:color w:val="231F20"/>
          <w:spacing w:val="-2"/>
          <w:sz w:val="24"/>
        </w:rPr>
        <w:t xml:space="preserve"> </w:t>
      </w:r>
      <w:r>
        <w:rPr>
          <w:color w:val="231F20"/>
          <w:sz w:val="24"/>
        </w:rPr>
        <w:t>confidential</w:t>
      </w:r>
      <w:r>
        <w:rPr>
          <w:color w:val="231F20"/>
          <w:spacing w:val="-3"/>
          <w:sz w:val="24"/>
        </w:rPr>
        <w:t xml:space="preserve"> </w:t>
      </w:r>
      <w:r>
        <w:rPr>
          <w:color w:val="231F20"/>
          <w:sz w:val="24"/>
        </w:rPr>
        <w:t>by</w:t>
      </w:r>
      <w:r>
        <w:rPr>
          <w:color w:val="231F20"/>
          <w:spacing w:val="-5"/>
          <w:sz w:val="24"/>
        </w:rPr>
        <w:t xml:space="preserve"> </w:t>
      </w:r>
      <w:r>
        <w:rPr>
          <w:color w:val="231F20"/>
          <w:sz w:val="24"/>
        </w:rPr>
        <w:t>statute</w:t>
      </w:r>
      <w:r>
        <w:rPr>
          <w:color w:val="231F20"/>
          <w:spacing w:val="-2"/>
          <w:sz w:val="24"/>
        </w:rPr>
        <w:t xml:space="preserve"> </w:t>
      </w:r>
      <w:r>
        <w:rPr>
          <w:color w:val="231F20"/>
          <w:sz w:val="24"/>
        </w:rPr>
        <w:t>(such</w:t>
      </w:r>
      <w:r>
        <w:rPr>
          <w:color w:val="231F20"/>
          <w:spacing w:val="-2"/>
          <w:sz w:val="24"/>
        </w:rPr>
        <w:t xml:space="preserve"> </w:t>
      </w:r>
      <w:r>
        <w:rPr>
          <w:color w:val="231F20"/>
          <w:sz w:val="24"/>
        </w:rPr>
        <w:t>as</w:t>
      </w:r>
      <w:r>
        <w:rPr>
          <w:color w:val="231F20"/>
          <w:spacing w:val="-3"/>
          <w:sz w:val="24"/>
        </w:rPr>
        <w:t xml:space="preserve"> </w:t>
      </w:r>
      <w:r>
        <w:rPr>
          <w:color w:val="231F20"/>
          <w:sz w:val="24"/>
        </w:rPr>
        <w:t>the</w:t>
      </w:r>
      <w:r>
        <w:rPr>
          <w:color w:val="231F20"/>
          <w:spacing w:val="-5"/>
          <w:sz w:val="24"/>
        </w:rPr>
        <w:t xml:space="preserve"> </w:t>
      </w:r>
      <w:r>
        <w:rPr>
          <w:color w:val="231F20"/>
          <w:sz w:val="24"/>
        </w:rPr>
        <w:t>Privacy</w:t>
      </w:r>
      <w:r>
        <w:rPr>
          <w:color w:val="231F20"/>
          <w:spacing w:val="-5"/>
          <w:sz w:val="24"/>
        </w:rPr>
        <w:t xml:space="preserve"> </w:t>
      </w:r>
      <w:r>
        <w:rPr>
          <w:color w:val="231F20"/>
          <w:sz w:val="24"/>
        </w:rPr>
        <w:t>Act</w:t>
      </w:r>
      <w:r>
        <w:rPr>
          <w:color w:val="231F20"/>
          <w:spacing w:val="-2"/>
          <w:sz w:val="24"/>
        </w:rPr>
        <w:t xml:space="preserve"> </w:t>
      </w:r>
      <w:r>
        <w:rPr>
          <w:color w:val="231F20"/>
          <w:sz w:val="24"/>
        </w:rPr>
        <w:t>of 1974, 38 U.S.C. 5701,</w:t>
      </w:r>
      <w:r>
        <w:rPr>
          <w:color w:val="231F20"/>
          <w:spacing w:val="40"/>
          <w:sz w:val="24"/>
        </w:rPr>
        <w:t xml:space="preserve"> </w:t>
      </w:r>
      <w:r>
        <w:rPr>
          <w:color w:val="231F20"/>
          <w:sz w:val="24"/>
        </w:rPr>
        <w:t>5705, and 7332, and/or the Health Insurance Portability and Accountability Act (HIPAA) Privacy Rule, regulation, or VA policy), then VA or its information destruction contractor must burn, pulp, shred, macerate or otherwise definitively</w:t>
      </w:r>
      <w:r>
        <w:rPr>
          <w:color w:val="231F20"/>
          <w:spacing w:val="-5"/>
          <w:sz w:val="24"/>
        </w:rPr>
        <w:t xml:space="preserve"> </w:t>
      </w:r>
      <w:r>
        <w:rPr>
          <w:color w:val="231F20"/>
          <w:sz w:val="24"/>
        </w:rPr>
        <w:t>destroy</w:t>
      </w:r>
      <w:r>
        <w:rPr>
          <w:color w:val="231F20"/>
          <w:spacing w:val="-5"/>
          <w:sz w:val="24"/>
        </w:rPr>
        <w:t xml:space="preserve"> </w:t>
      </w:r>
      <w:r>
        <w:rPr>
          <w:color w:val="231F20"/>
          <w:sz w:val="24"/>
        </w:rPr>
        <w:t>the</w:t>
      </w:r>
      <w:r>
        <w:rPr>
          <w:color w:val="231F20"/>
          <w:spacing w:val="-5"/>
          <w:sz w:val="24"/>
        </w:rPr>
        <w:t xml:space="preserve"> </w:t>
      </w:r>
      <w:r>
        <w:rPr>
          <w:color w:val="231F20"/>
          <w:sz w:val="24"/>
        </w:rPr>
        <w:t>information</w:t>
      </w:r>
      <w:r>
        <w:rPr>
          <w:color w:val="231F20"/>
          <w:spacing w:val="-2"/>
          <w:sz w:val="24"/>
        </w:rPr>
        <w:t xml:space="preserve"> </w:t>
      </w:r>
      <w:r>
        <w:rPr>
          <w:color w:val="231F20"/>
          <w:sz w:val="24"/>
        </w:rPr>
        <w:t>contained</w:t>
      </w:r>
      <w:r>
        <w:rPr>
          <w:color w:val="231F20"/>
          <w:spacing w:val="-2"/>
          <w:sz w:val="24"/>
        </w:rPr>
        <w:t xml:space="preserve"> </w:t>
      </w:r>
      <w:r>
        <w:rPr>
          <w:color w:val="231F20"/>
          <w:sz w:val="24"/>
        </w:rPr>
        <w:t>in</w:t>
      </w:r>
      <w:r>
        <w:rPr>
          <w:color w:val="231F20"/>
          <w:spacing w:val="-2"/>
          <w:sz w:val="24"/>
        </w:rPr>
        <w:t xml:space="preserve"> </w:t>
      </w:r>
      <w:r>
        <w:rPr>
          <w:color w:val="231F20"/>
          <w:sz w:val="24"/>
        </w:rPr>
        <w:t>the</w:t>
      </w:r>
      <w:r>
        <w:rPr>
          <w:color w:val="231F20"/>
          <w:spacing w:val="-2"/>
          <w:sz w:val="24"/>
        </w:rPr>
        <w:t xml:space="preserve"> </w:t>
      </w:r>
      <w:r>
        <w:rPr>
          <w:color w:val="231F20"/>
          <w:sz w:val="24"/>
        </w:rPr>
        <w:t>temporary</w:t>
      </w:r>
      <w:r>
        <w:rPr>
          <w:color w:val="231F20"/>
          <w:spacing w:val="-5"/>
          <w:sz w:val="24"/>
        </w:rPr>
        <w:t xml:space="preserve"> </w:t>
      </w:r>
      <w:r>
        <w:rPr>
          <w:color w:val="231F20"/>
          <w:sz w:val="24"/>
        </w:rPr>
        <w:t>paper</w:t>
      </w:r>
      <w:r>
        <w:rPr>
          <w:color w:val="231F20"/>
          <w:spacing w:val="-6"/>
          <w:sz w:val="24"/>
        </w:rPr>
        <w:t xml:space="preserve"> </w:t>
      </w:r>
      <w:r>
        <w:rPr>
          <w:color w:val="231F20"/>
          <w:sz w:val="24"/>
        </w:rPr>
        <w:t>records</w:t>
      </w:r>
      <w:r>
        <w:rPr>
          <w:color w:val="231F20"/>
          <w:spacing w:val="-2"/>
          <w:sz w:val="24"/>
        </w:rPr>
        <w:t xml:space="preserve"> </w:t>
      </w:r>
      <w:r>
        <w:rPr>
          <w:color w:val="231F20"/>
          <w:sz w:val="24"/>
        </w:rPr>
        <w:t>so</w:t>
      </w:r>
      <w:r>
        <w:rPr>
          <w:color w:val="231F20"/>
          <w:spacing w:val="-5"/>
          <w:sz w:val="24"/>
        </w:rPr>
        <w:t xml:space="preserve"> </w:t>
      </w:r>
      <w:r>
        <w:rPr>
          <w:color w:val="231F20"/>
          <w:sz w:val="24"/>
        </w:rPr>
        <w:t>that</w:t>
      </w:r>
      <w:r>
        <w:rPr>
          <w:color w:val="231F20"/>
          <w:spacing w:val="-2"/>
          <w:sz w:val="24"/>
        </w:rPr>
        <w:t xml:space="preserve"> </w:t>
      </w:r>
      <w:r>
        <w:rPr>
          <w:color w:val="231F20"/>
          <w:sz w:val="24"/>
        </w:rPr>
        <w:t>it</w:t>
      </w:r>
      <w:r>
        <w:rPr>
          <w:color w:val="231F20"/>
          <w:spacing w:val="-2"/>
          <w:sz w:val="24"/>
        </w:rPr>
        <w:t xml:space="preserve"> </w:t>
      </w:r>
      <w:r>
        <w:rPr>
          <w:color w:val="231F20"/>
          <w:sz w:val="24"/>
        </w:rPr>
        <w:t>is not readable or reconstructable to any degree.</w:t>
      </w:r>
    </w:p>
    <w:p w14:paraId="1B9530CC" w14:textId="77777777" w:rsidR="00862C89" w:rsidRDefault="00862C89" w:rsidP="00093A68">
      <w:pPr>
        <w:pStyle w:val="BodyText"/>
      </w:pPr>
    </w:p>
    <w:p w14:paraId="1B9530CD" w14:textId="77777777" w:rsidR="00862C89" w:rsidRDefault="00862C89" w:rsidP="00093A68">
      <w:pPr>
        <w:pStyle w:val="ListParagraph"/>
        <w:numPr>
          <w:ilvl w:val="0"/>
          <w:numId w:val="8"/>
        </w:numPr>
        <w:tabs>
          <w:tab w:val="left" w:pos="264"/>
        </w:tabs>
        <w:ind w:right="701" w:firstLine="0"/>
        <w:jc w:val="left"/>
        <w:rPr>
          <w:sz w:val="24"/>
        </w:rPr>
      </w:pPr>
      <w:r>
        <w:rPr>
          <w:color w:val="231F20"/>
          <w:sz w:val="24"/>
        </w:rPr>
        <w:t>The destruction of national security classified information, including the method of destruction, must be approved by the VA Security Officer, Office of the Assistant Secretary</w:t>
      </w:r>
      <w:r>
        <w:rPr>
          <w:color w:val="231F20"/>
          <w:spacing w:val="-6"/>
          <w:sz w:val="24"/>
        </w:rPr>
        <w:t xml:space="preserve"> </w:t>
      </w:r>
      <w:r>
        <w:rPr>
          <w:color w:val="231F20"/>
          <w:sz w:val="24"/>
        </w:rPr>
        <w:t>for</w:t>
      </w:r>
      <w:r>
        <w:rPr>
          <w:color w:val="231F20"/>
          <w:spacing w:val="-5"/>
          <w:sz w:val="24"/>
        </w:rPr>
        <w:t xml:space="preserve"> </w:t>
      </w:r>
      <w:r>
        <w:rPr>
          <w:color w:val="231F20"/>
          <w:sz w:val="24"/>
        </w:rPr>
        <w:t>Operations,</w:t>
      </w:r>
      <w:r>
        <w:rPr>
          <w:color w:val="231F20"/>
          <w:spacing w:val="-3"/>
          <w:sz w:val="24"/>
        </w:rPr>
        <w:t xml:space="preserve"> </w:t>
      </w:r>
      <w:r>
        <w:rPr>
          <w:color w:val="231F20"/>
          <w:sz w:val="24"/>
        </w:rPr>
        <w:t>and</w:t>
      </w:r>
      <w:r>
        <w:rPr>
          <w:color w:val="231F20"/>
          <w:spacing w:val="-3"/>
          <w:sz w:val="24"/>
        </w:rPr>
        <w:t xml:space="preserve"> </w:t>
      </w:r>
      <w:r>
        <w:rPr>
          <w:color w:val="231F20"/>
          <w:sz w:val="24"/>
        </w:rPr>
        <w:t>Security</w:t>
      </w:r>
      <w:r>
        <w:rPr>
          <w:color w:val="231F20"/>
          <w:spacing w:val="-6"/>
          <w:sz w:val="24"/>
        </w:rPr>
        <w:t xml:space="preserve"> </w:t>
      </w:r>
      <w:r>
        <w:rPr>
          <w:color w:val="231F20"/>
          <w:sz w:val="24"/>
        </w:rPr>
        <w:t>and</w:t>
      </w:r>
      <w:r>
        <w:rPr>
          <w:color w:val="231F20"/>
          <w:spacing w:val="-6"/>
          <w:sz w:val="24"/>
        </w:rPr>
        <w:t xml:space="preserve"> </w:t>
      </w:r>
      <w:r>
        <w:rPr>
          <w:color w:val="231F20"/>
          <w:sz w:val="24"/>
        </w:rPr>
        <w:t>Preparedness.</w:t>
      </w:r>
      <w:r>
        <w:rPr>
          <w:color w:val="231F20"/>
          <w:spacing w:val="40"/>
          <w:sz w:val="24"/>
        </w:rPr>
        <w:t xml:space="preserve"> </w:t>
      </w:r>
      <w:r>
        <w:rPr>
          <w:color w:val="231F20"/>
          <w:sz w:val="24"/>
        </w:rPr>
        <w:t>NOTE:</w:t>
      </w:r>
      <w:r>
        <w:rPr>
          <w:color w:val="231F20"/>
          <w:spacing w:val="-6"/>
          <w:sz w:val="24"/>
        </w:rPr>
        <w:t xml:space="preserve"> </w:t>
      </w:r>
      <w:r>
        <w:rPr>
          <w:color w:val="231F20"/>
          <w:sz w:val="24"/>
        </w:rPr>
        <w:t>Generally,</w:t>
      </w:r>
      <w:r>
        <w:rPr>
          <w:color w:val="231F20"/>
          <w:spacing w:val="-3"/>
          <w:sz w:val="24"/>
        </w:rPr>
        <w:t xml:space="preserve"> </w:t>
      </w:r>
      <w:r>
        <w:rPr>
          <w:color w:val="231F20"/>
          <w:sz w:val="24"/>
        </w:rPr>
        <w:t>regular Administration operations do not produce national security classified information.</w:t>
      </w:r>
    </w:p>
    <w:p w14:paraId="1B9530CE" w14:textId="77777777" w:rsidR="00862C89" w:rsidRDefault="00862C89" w:rsidP="00093A68">
      <w:pPr>
        <w:pStyle w:val="BodyText"/>
      </w:pPr>
    </w:p>
    <w:p w14:paraId="1B9530CF" w14:textId="77777777" w:rsidR="00862C89" w:rsidRDefault="00862C89" w:rsidP="00093A68">
      <w:pPr>
        <w:pStyle w:val="ListParagraph"/>
        <w:numPr>
          <w:ilvl w:val="0"/>
          <w:numId w:val="8"/>
        </w:numPr>
        <w:tabs>
          <w:tab w:val="left" w:pos="267"/>
        </w:tabs>
        <w:ind w:right="1017" w:firstLine="0"/>
        <w:jc w:val="left"/>
        <w:rPr>
          <w:sz w:val="24"/>
        </w:rPr>
      </w:pPr>
      <w:r>
        <w:rPr>
          <w:color w:val="231F20"/>
          <w:sz w:val="24"/>
        </w:rPr>
        <w:t>Before</w:t>
      </w:r>
      <w:r>
        <w:rPr>
          <w:color w:val="231F20"/>
          <w:spacing w:val="-4"/>
          <w:sz w:val="24"/>
        </w:rPr>
        <w:t xml:space="preserve"> </w:t>
      </w:r>
      <w:r>
        <w:rPr>
          <w:color w:val="231F20"/>
          <w:sz w:val="24"/>
        </w:rPr>
        <w:t>the</w:t>
      </w:r>
      <w:r>
        <w:rPr>
          <w:color w:val="231F20"/>
          <w:spacing w:val="-4"/>
          <w:sz w:val="24"/>
        </w:rPr>
        <w:t xml:space="preserve"> </w:t>
      </w:r>
      <w:r>
        <w:rPr>
          <w:color w:val="231F20"/>
          <w:sz w:val="24"/>
        </w:rPr>
        <w:t>method</w:t>
      </w:r>
      <w:r>
        <w:rPr>
          <w:color w:val="231F20"/>
          <w:spacing w:val="-5"/>
          <w:sz w:val="24"/>
        </w:rPr>
        <w:t xml:space="preserve"> </w:t>
      </w:r>
      <w:r>
        <w:rPr>
          <w:color w:val="231F20"/>
          <w:sz w:val="24"/>
        </w:rPr>
        <w:t>of</w:t>
      </w:r>
      <w:r>
        <w:rPr>
          <w:color w:val="231F20"/>
          <w:spacing w:val="-2"/>
          <w:sz w:val="24"/>
        </w:rPr>
        <w:t xml:space="preserve"> </w:t>
      </w:r>
      <w:r>
        <w:rPr>
          <w:color w:val="231F20"/>
          <w:sz w:val="24"/>
        </w:rPr>
        <w:t>destruction</w:t>
      </w:r>
      <w:r>
        <w:rPr>
          <w:color w:val="231F20"/>
          <w:spacing w:val="-2"/>
          <w:sz w:val="24"/>
        </w:rPr>
        <w:t xml:space="preserve"> </w:t>
      </w:r>
      <w:r>
        <w:rPr>
          <w:color w:val="231F20"/>
          <w:sz w:val="24"/>
        </w:rPr>
        <w:t>is</w:t>
      </w:r>
      <w:r>
        <w:rPr>
          <w:color w:val="231F20"/>
          <w:spacing w:val="-5"/>
          <w:sz w:val="24"/>
        </w:rPr>
        <w:t xml:space="preserve"> </w:t>
      </w:r>
      <w:r>
        <w:rPr>
          <w:color w:val="231F20"/>
          <w:sz w:val="24"/>
        </w:rPr>
        <w:t>decided,</w:t>
      </w:r>
      <w:r>
        <w:rPr>
          <w:color w:val="231F20"/>
          <w:spacing w:val="-2"/>
          <w:sz w:val="24"/>
        </w:rPr>
        <w:t xml:space="preserve"> </w:t>
      </w:r>
      <w:r>
        <w:rPr>
          <w:color w:val="231F20"/>
          <w:sz w:val="24"/>
        </w:rPr>
        <w:t>the</w:t>
      </w:r>
      <w:r>
        <w:rPr>
          <w:color w:val="231F20"/>
          <w:spacing w:val="-4"/>
          <w:sz w:val="24"/>
        </w:rPr>
        <w:t xml:space="preserve"> </w:t>
      </w:r>
      <w:r>
        <w:rPr>
          <w:color w:val="231F20"/>
          <w:sz w:val="24"/>
        </w:rPr>
        <w:t>organization</w:t>
      </w:r>
      <w:r>
        <w:rPr>
          <w:color w:val="231F20"/>
          <w:spacing w:val="-5"/>
          <w:sz w:val="24"/>
        </w:rPr>
        <w:t xml:space="preserve"> </w:t>
      </w:r>
      <w:r>
        <w:rPr>
          <w:color w:val="231F20"/>
          <w:sz w:val="24"/>
        </w:rPr>
        <w:t>must</w:t>
      </w:r>
      <w:r>
        <w:rPr>
          <w:color w:val="231F20"/>
          <w:spacing w:val="-5"/>
          <w:sz w:val="24"/>
        </w:rPr>
        <w:t xml:space="preserve"> </w:t>
      </w:r>
      <w:r>
        <w:rPr>
          <w:color w:val="231F20"/>
          <w:sz w:val="24"/>
        </w:rPr>
        <w:t>consider</w:t>
      </w:r>
      <w:r>
        <w:rPr>
          <w:color w:val="231F20"/>
          <w:spacing w:val="-4"/>
          <w:sz w:val="24"/>
        </w:rPr>
        <w:t xml:space="preserve"> </w:t>
      </w:r>
      <w:r>
        <w:rPr>
          <w:color w:val="231F20"/>
          <w:sz w:val="24"/>
        </w:rPr>
        <w:t>the following, among other factors:</w:t>
      </w:r>
    </w:p>
    <w:p w14:paraId="1B9530D0" w14:textId="77777777" w:rsidR="00862C89" w:rsidRDefault="00862C89" w:rsidP="00093A68">
      <w:pPr>
        <w:pStyle w:val="ListParagraph"/>
        <w:numPr>
          <w:ilvl w:val="0"/>
          <w:numId w:val="9"/>
        </w:numPr>
        <w:tabs>
          <w:tab w:val="left" w:pos="461"/>
        </w:tabs>
        <w:ind w:left="461" w:hanging="260"/>
        <w:rPr>
          <w:sz w:val="24"/>
        </w:rPr>
      </w:pPr>
      <w:r>
        <w:rPr>
          <w:color w:val="231F20"/>
          <w:sz w:val="24"/>
        </w:rPr>
        <w:t>What</w:t>
      </w:r>
      <w:r>
        <w:rPr>
          <w:color w:val="231F20"/>
          <w:spacing w:val="-4"/>
          <w:sz w:val="24"/>
        </w:rPr>
        <w:t xml:space="preserve"> </w:t>
      </w:r>
      <w:r>
        <w:rPr>
          <w:color w:val="231F20"/>
          <w:sz w:val="24"/>
        </w:rPr>
        <w:t>types</w:t>
      </w:r>
      <w:r>
        <w:rPr>
          <w:color w:val="231F20"/>
          <w:spacing w:val="-5"/>
          <w:sz w:val="24"/>
        </w:rPr>
        <w:t xml:space="preserve"> </w:t>
      </w:r>
      <w:r>
        <w:rPr>
          <w:color w:val="231F20"/>
          <w:sz w:val="24"/>
        </w:rPr>
        <w:t>of</w:t>
      </w:r>
      <w:r>
        <w:rPr>
          <w:color w:val="231F20"/>
          <w:spacing w:val="1"/>
          <w:sz w:val="24"/>
        </w:rPr>
        <w:t xml:space="preserve"> </w:t>
      </w:r>
      <w:r>
        <w:rPr>
          <w:color w:val="231F20"/>
          <w:sz w:val="24"/>
        </w:rPr>
        <w:t>information</w:t>
      </w:r>
      <w:r>
        <w:rPr>
          <w:color w:val="231F20"/>
          <w:spacing w:val="-2"/>
          <w:sz w:val="24"/>
        </w:rPr>
        <w:t xml:space="preserve"> </w:t>
      </w:r>
      <w:r>
        <w:rPr>
          <w:color w:val="231F20"/>
          <w:sz w:val="24"/>
        </w:rPr>
        <w:t>does</w:t>
      </w:r>
      <w:r>
        <w:rPr>
          <w:color w:val="231F20"/>
          <w:spacing w:val="-2"/>
          <w:sz w:val="24"/>
        </w:rPr>
        <w:t xml:space="preserve"> </w:t>
      </w:r>
      <w:r>
        <w:rPr>
          <w:color w:val="231F20"/>
          <w:sz w:val="24"/>
        </w:rPr>
        <w:t>the</w:t>
      </w:r>
      <w:r>
        <w:rPr>
          <w:color w:val="231F20"/>
          <w:spacing w:val="-4"/>
          <w:sz w:val="24"/>
        </w:rPr>
        <w:t xml:space="preserve"> </w:t>
      </w:r>
      <w:r>
        <w:rPr>
          <w:color w:val="231F20"/>
          <w:sz w:val="24"/>
        </w:rPr>
        <w:t>organization</w:t>
      </w:r>
      <w:r>
        <w:rPr>
          <w:color w:val="231F20"/>
          <w:spacing w:val="-2"/>
          <w:sz w:val="24"/>
        </w:rPr>
        <w:t xml:space="preserve"> </w:t>
      </w:r>
      <w:r>
        <w:rPr>
          <w:color w:val="231F20"/>
          <w:sz w:val="24"/>
        </w:rPr>
        <w:t>require</w:t>
      </w:r>
      <w:r>
        <w:rPr>
          <w:color w:val="231F20"/>
          <w:spacing w:val="-1"/>
          <w:sz w:val="24"/>
        </w:rPr>
        <w:t xml:space="preserve"> </w:t>
      </w:r>
      <w:r>
        <w:rPr>
          <w:color w:val="231F20"/>
          <w:sz w:val="24"/>
        </w:rPr>
        <w:t>to</w:t>
      </w:r>
      <w:r>
        <w:rPr>
          <w:color w:val="231F20"/>
          <w:spacing w:val="-5"/>
          <w:sz w:val="24"/>
        </w:rPr>
        <w:t xml:space="preserve"> </w:t>
      </w:r>
      <w:r>
        <w:rPr>
          <w:color w:val="231F20"/>
          <w:sz w:val="24"/>
        </w:rPr>
        <w:t>be</w:t>
      </w:r>
      <w:r>
        <w:rPr>
          <w:color w:val="231F20"/>
          <w:spacing w:val="-4"/>
          <w:sz w:val="24"/>
        </w:rPr>
        <w:t xml:space="preserve"> </w:t>
      </w:r>
      <w:r>
        <w:rPr>
          <w:color w:val="231F20"/>
          <w:spacing w:val="-2"/>
          <w:sz w:val="24"/>
        </w:rPr>
        <w:t>destroyed?</w:t>
      </w:r>
    </w:p>
    <w:p w14:paraId="1B9530D1" w14:textId="77777777" w:rsidR="00862C89" w:rsidRDefault="00862C89" w:rsidP="00093A68">
      <w:pPr>
        <w:pStyle w:val="ListParagraph"/>
        <w:numPr>
          <w:ilvl w:val="0"/>
          <w:numId w:val="9"/>
        </w:numPr>
        <w:tabs>
          <w:tab w:val="left" w:pos="461"/>
        </w:tabs>
        <w:ind w:left="461" w:hanging="260"/>
        <w:rPr>
          <w:sz w:val="24"/>
        </w:rPr>
      </w:pPr>
      <w:r>
        <w:rPr>
          <w:color w:val="231F20"/>
          <w:sz w:val="24"/>
        </w:rPr>
        <w:t>What</w:t>
      </w:r>
      <w:r>
        <w:rPr>
          <w:color w:val="231F20"/>
          <w:spacing w:val="-1"/>
          <w:sz w:val="24"/>
        </w:rPr>
        <w:t xml:space="preserve"> </w:t>
      </w:r>
      <w:r>
        <w:rPr>
          <w:color w:val="231F20"/>
          <w:sz w:val="24"/>
        </w:rPr>
        <w:t>is</w:t>
      </w:r>
      <w:r>
        <w:rPr>
          <w:color w:val="231F20"/>
          <w:spacing w:val="-2"/>
          <w:sz w:val="24"/>
        </w:rPr>
        <w:t xml:space="preserve"> </w:t>
      </w:r>
      <w:r>
        <w:rPr>
          <w:color w:val="231F20"/>
          <w:sz w:val="24"/>
        </w:rPr>
        <w:t>the</w:t>
      </w:r>
      <w:r>
        <w:rPr>
          <w:color w:val="231F20"/>
          <w:spacing w:val="-1"/>
          <w:sz w:val="24"/>
        </w:rPr>
        <w:t xml:space="preserve"> </w:t>
      </w:r>
      <w:r>
        <w:rPr>
          <w:color w:val="231F20"/>
          <w:sz w:val="24"/>
        </w:rPr>
        <w:t>sensitivity</w:t>
      </w:r>
      <w:r>
        <w:rPr>
          <w:color w:val="231F20"/>
          <w:spacing w:val="-3"/>
          <w:sz w:val="24"/>
        </w:rPr>
        <w:t xml:space="preserve"> </w:t>
      </w:r>
      <w:r>
        <w:rPr>
          <w:color w:val="231F20"/>
          <w:sz w:val="24"/>
        </w:rPr>
        <w:t>of</w:t>
      </w:r>
      <w:r>
        <w:rPr>
          <w:color w:val="231F20"/>
          <w:spacing w:val="1"/>
          <w:sz w:val="24"/>
        </w:rPr>
        <w:t xml:space="preserve"> </w:t>
      </w:r>
      <w:r>
        <w:rPr>
          <w:color w:val="231F20"/>
          <w:sz w:val="24"/>
        </w:rPr>
        <w:t>the</w:t>
      </w:r>
      <w:r>
        <w:rPr>
          <w:color w:val="231F20"/>
          <w:spacing w:val="-3"/>
          <w:sz w:val="24"/>
        </w:rPr>
        <w:t xml:space="preserve"> </w:t>
      </w:r>
      <w:r>
        <w:rPr>
          <w:color w:val="231F20"/>
          <w:spacing w:val="-4"/>
          <w:sz w:val="24"/>
        </w:rPr>
        <w:t>data?</w:t>
      </w:r>
    </w:p>
    <w:p w14:paraId="1B9530D2" w14:textId="77777777" w:rsidR="00862C89" w:rsidRDefault="00862C89" w:rsidP="00093A68">
      <w:pPr>
        <w:pStyle w:val="ListParagraph"/>
        <w:numPr>
          <w:ilvl w:val="0"/>
          <w:numId w:val="9"/>
        </w:numPr>
        <w:tabs>
          <w:tab w:val="left" w:pos="445"/>
        </w:tabs>
        <w:ind w:left="0" w:right="1593" w:firstLine="201"/>
        <w:rPr>
          <w:sz w:val="24"/>
        </w:rPr>
      </w:pPr>
      <w:r>
        <w:rPr>
          <w:color w:val="231F20"/>
          <w:sz w:val="24"/>
        </w:rPr>
        <w:lastRenderedPageBreak/>
        <w:t>Will</w:t>
      </w:r>
      <w:r>
        <w:rPr>
          <w:color w:val="231F20"/>
          <w:spacing w:val="-2"/>
          <w:sz w:val="24"/>
        </w:rPr>
        <w:t xml:space="preserve"> </w:t>
      </w:r>
      <w:r>
        <w:rPr>
          <w:color w:val="231F20"/>
          <w:sz w:val="24"/>
        </w:rPr>
        <w:t>the</w:t>
      </w:r>
      <w:r>
        <w:rPr>
          <w:color w:val="231F20"/>
          <w:spacing w:val="-3"/>
          <w:sz w:val="24"/>
        </w:rPr>
        <w:t xml:space="preserve"> </w:t>
      </w:r>
      <w:r>
        <w:rPr>
          <w:color w:val="231F20"/>
          <w:sz w:val="24"/>
        </w:rPr>
        <w:t>temporary</w:t>
      </w:r>
      <w:r>
        <w:rPr>
          <w:color w:val="231F20"/>
          <w:spacing w:val="-2"/>
          <w:sz w:val="24"/>
        </w:rPr>
        <w:t xml:space="preserve"> </w:t>
      </w:r>
      <w:r>
        <w:rPr>
          <w:color w:val="231F20"/>
          <w:sz w:val="24"/>
        </w:rPr>
        <w:t>paper</w:t>
      </w:r>
      <w:r>
        <w:rPr>
          <w:color w:val="231F20"/>
          <w:spacing w:val="-3"/>
          <w:sz w:val="24"/>
        </w:rPr>
        <w:t xml:space="preserve"> </w:t>
      </w:r>
      <w:r>
        <w:rPr>
          <w:color w:val="231F20"/>
          <w:sz w:val="24"/>
        </w:rPr>
        <w:t>records</w:t>
      </w:r>
      <w:r>
        <w:rPr>
          <w:color w:val="231F20"/>
          <w:spacing w:val="-5"/>
          <w:sz w:val="24"/>
        </w:rPr>
        <w:t xml:space="preserve"> </w:t>
      </w:r>
      <w:r>
        <w:rPr>
          <w:color w:val="231F20"/>
          <w:sz w:val="24"/>
        </w:rPr>
        <w:t>be</w:t>
      </w:r>
      <w:r>
        <w:rPr>
          <w:color w:val="231F20"/>
          <w:spacing w:val="-1"/>
          <w:sz w:val="24"/>
        </w:rPr>
        <w:t xml:space="preserve"> </w:t>
      </w:r>
      <w:r>
        <w:rPr>
          <w:color w:val="231F20"/>
          <w:sz w:val="24"/>
        </w:rPr>
        <w:t>stored</w:t>
      </w:r>
      <w:r>
        <w:rPr>
          <w:color w:val="231F20"/>
          <w:spacing w:val="-1"/>
          <w:sz w:val="24"/>
        </w:rPr>
        <w:t xml:space="preserve"> </w:t>
      </w:r>
      <w:r>
        <w:rPr>
          <w:color w:val="231F20"/>
          <w:sz w:val="24"/>
        </w:rPr>
        <w:t>in</w:t>
      </w:r>
      <w:r>
        <w:rPr>
          <w:color w:val="231F20"/>
          <w:spacing w:val="-1"/>
          <w:sz w:val="24"/>
        </w:rPr>
        <w:t xml:space="preserve"> </w:t>
      </w:r>
      <w:r>
        <w:rPr>
          <w:color w:val="231F20"/>
          <w:sz w:val="24"/>
        </w:rPr>
        <w:t>a</w:t>
      </w:r>
      <w:r>
        <w:rPr>
          <w:color w:val="231F20"/>
          <w:spacing w:val="-2"/>
          <w:sz w:val="24"/>
        </w:rPr>
        <w:t xml:space="preserve"> </w:t>
      </w:r>
      <w:r>
        <w:rPr>
          <w:color w:val="231F20"/>
          <w:sz w:val="24"/>
        </w:rPr>
        <w:t>controlled</w:t>
      </w:r>
      <w:r>
        <w:rPr>
          <w:color w:val="231F20"/>
          <w:spacing w:val="-3"/>
          <w:sz w:val="24"/>
        </w:rPr>
        <w:t xml:space="preserve"> </w:t>
      </w:r>
      <w:r>
        <w:rPr>
          <w:color w:val="231F20"/>
          <w:sz w:val="24"/>
        </w:rPr>
        <w:t>area</w:t>
      </w:r>
      <w:r>
        <w:rPr>
          <w:color w:val="231F20"/>
          <w:spacing w:val="-3"/>
          <w:sz w:val="24"/>
        </w:rPr>
        <w:t xml:space="preserve"> </w:t>
      </w:r>
      <w:r>
        <w:rPr>
          <w:color w:val="231F20"/>
          <w:sz w:val="24"/>
        </w:rPr>
        <w:t>until</w:t>
      </w:r>
      <w:r>
        <w:rPr>
          <w:color w:val="231F20"/>
          <w:spacing w:val="-5"/>
          <w:sz w:val="24"/>
        </w:rPr>
        <w:t xml:space="preserve"> </w:t>
      </w:r>
      <w:r>
        <w:rPr>
          <w:color w:val="231F20"/>
          <w:sz w:val="24"/>
        </w:rPr>
        <w:t xml:space="preserve">final </w:t>
      </w:r>
      <w:r>
        <w:rPr>
          <w:color w:val="231F20"/>
          <w:spacing w:val="-2"/>
          <w:sz w:val="24"/>
        </w:rPr>
        <w:t>destruction?</w:t>
      </w:r>
    </w:p>
    <w:p w14:paraId="1B9530D3" w14:textId="77777777" w:rsidR="00862C89" w:rsidRDefault="00862C89" w:rsidP="00093A68">
      <w:pPr>
        <w:pStyle w:val="ListParagraph"/>
        <w:numPr>
          <w:ilvl w:val="0"/>
          <w:numId w:val="9"/>
        </w:numPr>
        <w:tabs>
          <w:tab w:val="left" w:pos="465"/>
        </w:tabs>
        <w:ind w:left="0" w:right="1324" w:firstLine="201"/>
        <w:rPr>
          <w:sz w:val="24"/>
        </w:rPr>
      </w:pPr>
      <w:r>
        <w:rPr>
          <w:color w:val="231F20"/>
          <w:sz w:val="24"/>
        </w:rPr>
        <w:t>Should</w:t>
      </w:r>
      <w:r>
        <w:rPr>
          <w:color w:val="231F20"/>
          <w:spacing w:val="-3"/>
          <w:sz w:val="24"/>
        </w:rPr>
        <w:t xml:space="preserve"> </w:t>
      </w:r>
      <w:r>
        <w:rPr>
          <w:color w:val="231F20"/>
          <w:sz w:val="24"/>
        </w:rPr>
        <w:t>the</w:t>
      </w:r>
      <w:r>
        <w:rPr>
          <w:color w:val="231F20"/>
          <w:spacing w:val="-6"/>
          <w:sz w:val="24"/>
        </w:rPr>
        <w:t xml:space="preserve"> </w:t>
      </w:r>
      <w:r>
        <w:rPr>
          <w:color w:val="231F20"/>
          <w:sz w:val="24"/>
        </w:rPr>
        <w:t>destruction</w:t>
      </w:r>
      <w:r>
        <w:rPr>
          <w:color w:val="231F20"/>
          <w:spacing w:val="-3"/>
          <w:sz w:val="24"/>
        </w:rPr>
        <w:t xml:space="preserve"> </w:t>
      </w:r>
      <w:r>
        <w:rPr>
          <w:color w:val="231F20"/>
          <w:sz w:val="24"/>
        </w:rPr>
        <w:t>process</w:t>
      </w:r>
      <w:r>
        <w:rPr>
          <w:color w:val="231F20"/>
          <w:spacing w:val="-3"/>
          <w:sz w:val="24"/>
        </w:rPr>
        <w:t xml:space="preserve"> </w:t>
      </w:r>
      <w:r>
        <w:rPr>
          <w:color w:val="231F20"/>
          <w:sz w:val="24"/>
        </w:rPr>
        <w:t>be</w:t>
      </w:r>
      <w:r>
        <w:rPr>
          <w:color w:val="231F20"/>
          <w:spacing w:val="-3"/>
          <w:sz w:val="24"/>
        </w:rPr>
        <w:t xml:space="preserve"> </w:t>
      </w:r>
      <w:r>
        <w:rPr>
          <w:color w:val="231F20"/>
          <w:sz w:val="24"/>
        </w:rPr>
        <w:t>conducted</w:t>
      </w:r>
      <w:r>
        <w:rPr>
          <w:color w:val="231F20"/>
          <w:spacing w:val="-5"/>
          <w:sz w:val="24"/>
        </w:rPr>
        <w:t xml:space="preserve"> </w:t>
      </w:r>
      <w:r>
        <w:rPr>
          <w:color w:val="231F20"/>
          <w:sz w:val="24"/>
        </w:rPr>
        <w:t>within</w:t>
      </w:r>
      <w:r>
        <w:rPr>
          <w:color w:val="231F20"/>
          <w:spacing w:val="-3"/>
          <w:sz w:val="24"/>
        </w:rPr>
        <w:t xml:space="preserve"> </w:t>
      </w:r>
      <w:r>
        <w:rPr>
          <w:color w:val="231F20"/>
          <w:sz w:val="24"/>
        </w:rPr>
        <w:t>VA</w:t>
      </w:r>
      <w:r>
        <w:rPr>
          <w:color w:val="231F20"/>
          <w:spacing w:val="-3"/>
          <w:sz w:val="24"/>
        </w:rPr>
        <w:t xml:space="preserve"> </w:t>
      </w:r>
      <w:r>
        <w:rPr>
          <w:color w:val="231F20"/>
          <w:sz w:val="24"/>
        </w:rPr>
        <w:t>the</w:t>
      </w:r>
      <w:r>
        <w:rPr>
          <w:color w:val="231F20"/>
          <w:spacing w:val="-3"/>
          <w:sz w:val="24"/>
        </w:rPr>
        <w:t xml:space="preserve"> </w:t>
      </w:r>
      <w:r>
        <w:rPr>
          <w:color w:val="231F20"/>
          <w:sz w:val="24"/>
        </w:rPr>
        <w:t>organization</w:t>
      </w:r>
      <w:r>
        <w:rPr>
          <w:color w:val="231F20"/>
          <w:spacing w:val="-3"/>
          <w:sz w:val="24"/>
        </w:rPr>
        <w:t xml:space="preserve"> </w:t>
      </w:r>
      <w:r>
        <w:rPr>
          <w:color w:val="231F20"/>
          <w:sz w:val="24"/>
        </w:rPr>
        <w:t xml:space="preserve">or </w:t>
      </w:r>
      <w:r>
        <w:rPr>
          <w:color w:val="231F20"/>
          <w:spacing w:val="-2"/>
          <w:sz w:val="24"/>
        </w:rPr>
        <w:t>outsourced?</w:t>
      </w:r>
    </w:p>
    <w:p w14:paraId="1B9530D4" w14:textId="77777777" w:rsidR="00862C89" w:rsidRDefault="00862C89" w:rsidP="00093A68">
      <w:pPr>
        <w:pStyle w:val="BodyText"/>
      </w:pPr>
    </w:p>
    <w:p w14:paraId="1B9530D5" w14:textId="77777777" w:rsidR="00862C89" w:rsidRDefault="00862C89" w:rsidP="00093A68">
      <w:pPr>
        <w:pStyle w:val="ListParagraph"/>
        <w:numPr>
          <w:ilvl w:val="0"/>
          <w:numId w:val="9"/>
        </w:numPr>
        <w:tabs>
          <w:tab w:val="left" w:pos="461"/>
        </w:tabs>
        <w:ind w:left="461" w:hanging="260"/>
        <w:rPr>
          <w:sz w:val="24"/>
        </w:rPr>
      </w:pPr>
      <w:r>
        <w:rPr>
          <w:color w:val="231F20"/>
          <w:sz w:val="24"/>
        </w:rPr>
        <w:t>What</w:t>
      </w:r>
      <w:r>
        <w:rPr>
          <w:color w:val="231F20"/>
          <w:spacing w:val="-3"/>
          <w:sz w:val="24"/>
        </w:rPr>
        <w:t xml:space="preserve"> </w:t>
      </w:r>
      <w:r>
        <w:rPr>
          <w:color w:val="231F20"/>
          <w:sz w:val="24"/>
        </w:rPr>
        <w:t>is</w:t>
      </w:r>
      <w:r>
        <w:rPr>
          <w:color w:val="231F20"/>
          <w:spacing w:val="-2"/>
          <w:sz w:val="24"/>
        </w:rPr>
        <w:t xml:space="preserve"> </w:t>
      </w:r>
      <w:r>
        <w:rPr>
          <w:color w:val="231F20"/>
          <w:sz w:val="24"/>
        </w:rPr>
        <w:t>the</w:t>
      </w:r>
      <w:r>
        <w:rPr>
          <w:color w:val="231F20"/>
          <w:spacing w:val="-4"/>
          <w:sz w:val="24"/>
        </w:rPr>
        <w:t xml:space="preserve"> </w:t>
      </w:r>
      <w:r>
        <w:rPr>
          <w:color w:val="231F20"/>
          <w:sz w:val="24"/>
        </w:rPr>
        <w:t>anticipated</w:t>
      </w:r>
      <w:r>
        <w:rPr>
          <w:color w:val="231F20"/>
          <w:spacing w:val="-3"/>
          <w:sz w:val="24"/>
        </w:rPr>
        <w:t xml:space="preserve"> </w:t>
      </w:r>
      <w:r>
        <w:rPr>
          <w:color w:val="231F20"/>
          <w:sz w:val="24"/>
        </w:rPr>
        <w:t>volume</w:t>
      </w:r>
      <w:r>
        <w:rPr>
          <w:color w:val="231F20"/>
          <w:spacing w:val="-4"/>
          <w:sz w:val="24"/>
        </w:rPr>
        <w:t xml:space="preserve"> </w:t>
      </w:r>
      <w:r>
        <w:rPr>
          <w:color w:val="231F20"/>
          <w:sz w:val="24"/>
        </w:rPr>
        <w:t>of</w:t>
      </w:r>
      <w:r>
        <w:rPr>
          <w:color w:val="231F20"/>
          <w:spacing w:val="1"/>
          <w:sz w:val="24"/>
        </w:rPr>
        <w:t xml:space="preserve"> </w:t>
      </w:r>
      <w:r>
        <w:rPr>
          <w:color w:val="231F20"/>
          <w:sz w:val="24"/>
        </w:rPr>
        <w:t>temporary</w:t>
      </w:r>
      <w:r>
        <w:rPr>
          <w:color w:val="231F20"/>
          <w:spacing w:val="-4"/>
          <w:sz w:val="24"/>
        </w:rPr>
        <w:t xml:space="preserve"> </w:t>
      </w:r>
      <w:r>
        <w:rPr>
          <w:color w:val="231F20"/>
          <w:sz w:val="24"/>
        </w:rPr>
        <w:t>paper</w:t>
      </w:r>
      <w:r>
        <w:rPr>
          <w:color w:val="231F20"/>
          <w:spacing w:val="-3"/>
          <w:sz w:val="24"/>
        </w:rPr>
        <w:t xml:space="preserve"> </w:t>
      </w:r>
      <w:r>
        <w:rPr>
          <w:color w:val="231F20"/>
          <w:sz w:val="24"/>
        </w:rPr>
        <w:t>records</w:t>
      </w:r>
      <w:r>
        <w:rPr>
          <w:color w:val="231F20"/>
          <w:spacing w:val="-4"/>
          <w:sz w:val="24"/>
        </w:rPr>
        <w:t xml:space="preserve"> </w:t>
      </w:r>
      <w:r>
        <w:rPr>
          <w:color w:val="231F20"/>
          <w:sz w:val="24"/>
        </w:rPr>
        <w:t>to</w:t>
      </w:r>
      <w:r>
        <w:rPr>
          <w:color w:val="231F20"/>
          <w:spacing w:val="-4"/>
          <w:sz w:val="24"/>
        </w:rPr>
        <w:t xml:space="preserve"> </w:t>
      </w:r>
      <w:r>
        <w:rPr>
          <w:color w:val="231F20"/>
          <w:sz w:val="24"/>
        </w:rPr>
        <w:t xml:space="preserve">be </w:t>
      </w:r>
      <w:r>
        <w:rPr>
          <w:color w:val="231F20"/>
          <w:spacing w:val="-2"/>
          <w:sz w:val="24"/>
        </w:rPr>
        <w:t>destroyed?</w:t>
      </w:r>
    </w:p>
    <w:p w14:paraId="1B9530D6" w14:textId="77777777" w:rsidR="00862C89" w:rsidRDefault="00862C89" w:rsidP="00093A68">
      <w:pPr>
        <w:pStyle w:val="BodyText"/>
      </w:pPr>
    </w:p>
    <w:p w14:paraId="1B9530D7" w14:textId="77777777" w:rsidR="00862C89" w:rsidRDefault="00862C89" w:rsidP="00093A68">
      <w:pPr>
        <w:pStyle w:val="ListParagraph"/>
        <w:numPr>
          <w:ilvl w:val="0"/>
          <w:numId w:val="9"/>
        </w:numPr>
        <w:tabs>
          <w:tab w:val="left" w:pos="394"/>
        </w:tabs>
        <w:ind w:left="394" w:hanging="195"/>
        <w:rPr>
          <w:sz w:val="24"/>
        </w:rPr>
      </w:pPr>
      <w:r>
        <w:rPr>
          <w:color w:val="231F20"/>
          <w:sz w:val="24"/>
        </w:rPr>
        <w:t>What</w:t>
      </w:r>
      <w:r>
        <w:rPr>
          <w:color w:val="231F20"/>
          <w:spacing w:val="-3"/>
          <w:sz w:val="24"/>
        </w:rPr>
        <w:t xml:space="preserve"> </w:t>
      </w:r>
      <w:r>
        <w:rPr>
          <w:color w:val="231F20"/>
          <w:sz w:val="24"/>
        </w:rPr>
        <w:t>is</w:t>
      </w:r>
      <w:r>
        <w:rPr>
          <w:color w:val="231F20"/>
          <w:spacing w:val="-2"/>
          <w:sz w:val="24"/>
        </w:rPr>
        <w:t xml:space="preserve"> </w:t>
      </w:r>
      <w:r>
        <w:rPr>
          <w:color w:val="231F20"/>
          <w:sz w:val="24"/>
        </w:rPr>
        <w:t>the</w:t>
      </w:r>
      <w:r>
        <w:rPr>
          <w:color w:val="231F20"/>
          <w:spacing w:val="-3"/>
          <w:sz w:val="24"/>
        </w:rPr>
        <w:t xml:space="preserve"> </w:t>
      </w:r>
      <w:r>
        <w:rPr>
          <w:color w:val="231F20"/>
          <w:sz w:val="24"/>
        </w:rPr>
        <w:t>availability</w:t>
      </w:r>
      <w:r>
        <w:rPr>
          <w:color w:val="231F20"/>
          <w:spacing w:val="-4"/>
          <w:sz w:val="24"/>
        </w:rPr>
        <w:t xml:space="preserve"> </w:t>
      </w:r>
      <w:r>
        <w:rPr>
          <w:color w:val="231F20"/>
          <w:sz w:val="24"/>
        </w:rPr>
        <w:t>of destruction</w:t>
      </w:r>
      <w:r>
        <w:rPr>
          <w:color w:val="231F20"/>
          <w:spacing w:val="-3"/>
          <w:sz w:val="24"/>
        </w:rPr>
        <w:t xml:space="preserve"> </w:t>
      </w:r>
      <w:r>
        <w:rPr>
          <w:color w:val="231F20"/>
          <w:sz w:val="24"/>
        </w:rPr>
        <w:t>equipment</w:t>
      </w:r>
      <w:r>
        <w:rPr>
          <w:color w:val="231F20"/>
          <w:spacing w:val="-4"/>
          <w:sz w:val="24"/>
        </w:rPr>
        <w:t xml:space="preserve"> </w:t>
      </w:r>
      <w:r>
        <w:rPr>
          <w:color w:val="231F20"/>
          <w:sz w:val="24"/>
        </w:rPr>
        <w:t>and</w:t>
      </w:r>
      <w:r>
        <w:rPr>
          <w:color w:val="231F20"/>
          <w:spacing w:val="-3"/>
          <w:sz w:val="24"/>
        </w:rPr>
        <w:t xml:space="preserve"> </w:t>
      </w:r>
      <w:r>
        <w:rPr>
          <w:color w:val="231F20"/>
          <w:spacing w:val="-2"/>
          <w:sz w:val="24"/>
        </w:rPr>
        <w:t>tools?</w:t>
      </w:r>
    </w:p>
    <w:p w14:paraId="1B9530D8" w14:textId="77777777" w:rsidR="00862C89" w:rsidRDefault="00862C89" w:rsidP="00093A68">
      <w:pPr>
        <w:pStyle w:val="ListParagraph"/>
        <w:rPr>
          <w:sz w:val="24"/>
        </w:rPr>
        <w:sectPr w:rsidR="005F79E2" w:rsidSect="00960CCF">
          <w:headerReference w:type="even" r:id="rId60"/>
          <w:headerReference w:type="default" r:id="rId61"/>
          <w:footerReference w:type="even" r:id="rId62"/>
          <w:footerReference w:type="default" r:id="rId63"/>
          <w:pgSz w:w="12240" w:h="15840"/>
          <w:pgMar w:top="1080" w:right="1440" w:bottom="1080" w:left="1440" w:header="360" w:footer="360" w:gutter="0"/>
          <w:cols w:space="720"/>
        </w:sectPr>
      </w:pPr>
    </w:p>
    <w:p w14:paraId="1B9530D9" w14:textId="77777777" w:rsidR="00862C89" w:rsidRDefault="00862C89" w:rsidP="00093A68">
      <w:pPr>
        <w:pStyle w:val="ListParagraph"/>
        <w:numPr>
          <w:ilvl w:val="0"/>
          <w:numId w:val="9"/>
        </w:numPr>
        <w:tabs>
          <w:tab w:val="left" w:pos="461"/>
        </w:tabs>
        <w:ind w:left="0" w:right="442" w:firstLine="201"/>
        <w:rPr>
          <w:sz w:val="24"/>
        </w:rPr>
      </w:pPr>
      <w:r>
        <w:rPr>
          <w:color w:val="231F20"/>
          <w:sz w:val="24"/>
        </w:rPr>
        <w:lastRenderedPageBreak/>
        <w:t>What</w:t>
      </w:r>
      <w:r>
        <w:rPr>
          <w:color w:val="231F20"/>
          <w:spacing w:val="-1"/>
          <w:sz w:val="24"/>
        </w:rPr>
        <w:t xml:space="preserve"> </w:t>
      </w:r>
      <w:r>
        <w:rPr>
          <w:color w:val="231F20"/>
          <w:sz w:val="24"/>
        </w:rPr>
        <w:t>is</w:t>
      </w:r>
      <w:r>
        <w:rPr>
          <w:color w:val="231F20"/>
          <w:spacing w:val="-2"/>
          <w:sz w:val="24"/>
        </w:rPr>
        <w:t xml:space="preserve"> </w:t>
      </w:r>
      <w:r>
        <w:rPr>
          <w:color w:val="231F20"/>
          <w:sz w:val="24"/>
        </w:rPr>
        <w:t>the</w:t>
      </w:r>
      <w:r>
        <w:rPr>
          <w:color w:val="231F20"/>
          <w:spacing w:val="-1"/>
          <w:sz w:val="24"/>
        </w:rPr>
        <w:t xml:space="preserve"> </w:t>
      </w:r>
      <w:r>
        <w:rPr>
          <w:color w:val="231F20"/>
          <w:sz w:val="24"/>
        </w:rPr>
        <w:t>level</w:t>
      </w:r>
      <w:r>
        <w:rPr>
          <w:color w:val="231F20"/>
          <w:spacing w:val="-2"/>
          <w:sz w:val="24"/>
        </w:rPr>
        <w:t xml:space="preserve"> </w:t>
      </w:r>
      <w:r>
        <w:rPr>
          <w:color w:val="231F20"/>
          <w:sz w:val="24"/>
        </w:rPr>
        <w:t>of</w:t>
      </w:r>
      <w:r>
        <w:rPr>
          <w:color w:val="231F20"/>
          <w:spacing w:val="-1"/>
          <w:sz w:val="24"/>
        </w:rPr>
        <w:t xml:space="preserve"> </w:t>
      </w:r>
      <w:r>
        <w:rPr>
          <w:color w:val="231F20"/>
          <w:sz w:val="24"/>
        </w:rPr>
        <w:t>training</w:t>
      </w:r>
      <w:r>
        <w:rPr>
          <w:color w:val="231F20"/>
          <w:spacing w:val="-3"/>
          <w:sz w:val="24"/>
        </w:rPr>
        <w:t xml:space="preserve"> </w:t>
      </w:r>
      <w:r>
        <w:rPr>
          <w:color w:val="231F20"/>
          <w:sz w:val="24"/>
        </w:rPr>
        <w:t>necessary</w:t>
      </w:r>
      <w:r>
        <w:rPr>
          <w:color w:val="231F20"/>
          <w:spacing w:val="-4"/>
          <w:sz w:val="24"/>
        </w:rPr>
        <w:t xml:space="preserve"> </w:t>
      </w:r>
      <w:r>
        <w:rPr>
          <w:color w:val="231F20"/>
          <w:sz w:val="24"/>
        </w:rPr>
        <w:t>for</w:t>
      </w:r>
      <w:r>
        <w:rPr>
          <w:color w:val="231F20"/>
          <w:spacing w:val="-3"/>
          <w:sz w:val="24"/>
        </w:rPr>
        <w:t xml:space="preserve"> </w:t>
      </w:r>
      <w:r>
        <w:rPr>
          <w:color w:val="231F20"/>
          <w:sz w:val="24"/>
        </w:rPr>
        <w:t>personnel</w:t>
      </w:r>
      <w:r>
        <w:rPr>
          <w:color w:val="231F20"/>
          <w:spacing w:val="-2"/>
          <w:sz w:val="24"/>
        </w:rPr>
        <w:t xml:space="preserve"> </w:t>
      </w:r>
      <w:r>
        <w:rPr>
          <w:color w:val="231F20"/>
          <w:sz w:val="24"/>
        </w:rPr>
        <w:t>to</w:t>
      </w:r>
      <w:r>
        <w:rPr>
          <w:color w:val="231F20"/>
          <w:spacing w:val="-1"/>
          <w:sz w:val="24"/>
        </w:rPr>
        <w:t xml:space="preserve"> </w:t>
      </w:r>
      <w:r>
        <w:rPr>
          <w:color w:val="231F20"/>
          <w:sz w:val="24"/>
        </w:rPr>
        <w:t>properly</w:t>
      </w:r>
      <w:r>
        <w:rPr>
          <w:color w:val="231F20"/>
          <w:spacing w:val="-4"/>
          <w:sz w:val="24"/>
        </w:rPr>
        <w:t xml:space="preserve"> </w:t>
      </w:r>
      <w:r>
        <w:rPr>
          <w:color w:val="231F20"/>
          <w:sz w:val="24"/>
        </w:rPr>
        <w:t>use</w:t>
      </w:r>
      <w:r>
        <w:rPr>
          <w:color w:val="231F20"/>
          <w:spacing w:val="-1"/>
          <w:sz w:val="24"/>
        </w:rPr>
        <w:t xml:space="preserve"> </w:t>
      </w:r>
      <w:r>
        <w:rPr>
          <w:color w:val="231F20"/>
          <w:sz w:val="24"/>
        </w:rPr>
        <w:t>the</w:t>
      </w:r>
      <w:r>
        <w:rPr>
          <w:color w:val="231F20"/>
          <w:spacing w:val="-4"/>
          <w:sz w:val="24"/>
        </w:rPr>
        <w:t xml:space="preserve"> </w:t>
      </w:r>
      <w:r>
        <w:rPr>
          <w:color w:val="231F20"/>
          <w:sz w:val="24"/>
        </w:rPr>
        <w:t xml:space="preserve">destruction </w:t>
      </w:r>
      <w:r>
        <w:rPr>
          <w:color w:val="231F20"/>
          <w:spacing w:val="-2"/>
          <w:sz w:val="24"/>
        </w:rPr>
        <w:t>equipment?</w:t>
      </w:r>
    </w:p>
    <w:p w14:paraId="1B9530DA" w14:textId="77777777" w:rsidR="00862C89" w:rsidRDefault="00862C89" w:rsidP="00093A68">
      <w:pPr>
        <w:pStyle w:val="BodyText"/>
      </w:pPr>
    </w:p>
    <w:p w14:paraId="1B9530DB" w14:textId="77777777" w:rsidR="00862C89" w:rsidRDefault="00862C89" w:rsidP="00093A68">
      <w:pPr>
        <w:pStyle w:val="ListParagraph"/>
        <w:numPr>
          <w:ilvl w:val="0"/>
          <w:numId w:val="9"/>
        </w:numPr>
        <w:tabs>
          <w:tab w:val="left" w:pos="468"/>
        </w:tabs>
        <w:ind w:left="468" w:hanging="267"/>
        <w:rPr>
          <w:sz w:val="24"/>
        </w:rPr>
      </w:pPr>
      <w:r>
        <w:rPr>
          <w:color w:val="231F20"/>
          <w:sz w:val="24"/>
        </w:rPr>
        <w:t>How</w:t>
      </w:r>
      <w:r>
        <w:rPr>
          <w:color w:val="231F20"/>
          <w:spacing w:val="-7"/>
          <w:sz w:val="24"/>
        </w:rPr>
        <w:t xml:space="preserve"> </w:t>
      </w:r>
      <w:r>
        <w:rPr>
          <w:color w:val="231F20"/>
          <w:sz w:val="24"/>
        </w:rPr>
        <w:t>long</w:t>
      </w:r>
      <w:r>
        <w:rPr>
          <w:color w:val="231F20"/>
          <w:spacing w:val="-4"/>
          <w:sz w:val="24"/>
        </w:rPr>
        <w:t xml:space="preserve"> </w:t>
      </w:r>
      <w:r>
        <w:rPr>
          <w:color w:val="231F20"/>
          <w:sz w:val="24"/>
        </w:rPr>
        <w:t>will</w:t>
      </w:r>
      <w:r>
        <w:rPr>
          <w:color w:val="231F20"/>
          <w:spacing w:val="-3"/>
          <w:sz w:val="24"/>
        </w:rPr>
        <w:t xml:space="preserve"> </w:t>
      </w:r>
      <w:r>
        <w:rPr>
          <w:color w:val="231F20"/>
          <w:sz w:val="24"/>
        </w:rPr>
        <w:t>destruction</w:t>
      </w:r>
      <w:r>
        <w:rPr>
          <w:color w:val="231F20"/>
          <w:spacing w:val="-2"/>
          <w:sz w:val="24"/>
        </w:rPr>
        <w:t xml:space="preserve"> </w:t>
      </w:r>
      <w:r>
        <w:rPr>
          <w:color w:val="231F20"/>
          <w:spacing w:val="-4"/>
          <w:sz w:val="24"/>
        </w:rPr>
        <w:t>take?</w:t>
      </w:r>
    </w:p>
    <w:p w14:paraId="1B9530DC" w14:textId="77777777" w:rsidR="00862C89" w:rsidRDefault="00862C89" w:rsidP="00093A68">
      <w:pPr>
        <w:pStyle w:val="BodyText"/>
      </w:pPr>
    </w:p>
    <w:p w14:paraId="1B9530DD" w14:textId="77777777" w:rsidR="00862C89" w:rsidRDefault="00862C89" w:rsidP="00093A68">
      <w:pPr>
        <w:pStyle w:val="ListParagraph"/>
        <w:numPr>
          <w:ilvl w:val="0"/>
          <w:numId w:val="9"/>
        </w:numPr>
        <w:tabs>
          <w:tab w:val="left" w:pos="382"/>
        </w:tabs>
        <w:ind w:left="382" w:hanging="181"/>
        <w:rPr>
          <w:sz w:val="24"/>
        </w:rPr>
      </w:pPr>
      <w:r>
        <w:rPr>
          <w:color w:val="231F20"/>
          <w:sz w:val="24"/>
        </w:rPr>
        <w:t>What</w:t>
      </w:r>
      <w:r>
        <w:rPr>
          <w:color w:val="231F20"/>
          <w:spacing w:val="-6"/>
          <w:sz w:val="24"/>
        </w:rPr>
        <w:t xml:space="preserve"> </w:t>
      </w:r>
      <w:r>
        <w:rPr>
          <w:color w:val="231F20"/>
          <w:sz w:val="24"/>
        </w:rPr>
        <w:t>are</w:t>
      </w:r>
      <w:r>
        <w:rPr>
          <w:color w:val="231F20"/>
          <w:spacing w:val="-3"/>
          <w:sz w:val="24"/>
        </w:rPr>
        <w:t xml:space="preserve"> </w:t>
      </w:r>
      <w:r>
        <w:rPr>
          <w:color w:val="231F20"/>
          <w:sz w:val="24"/>
        </w:rPr>
        <w:t>the</w:t>
      </w:r>
      <w:r>
        <w:rPr>
          <w:color w:val="231F20"/>
          <w:spacing w:val="-3"/>
          <w:sz w:val="24"/>
        </w:rPr>
        <w:t xml:space="preserve"> </w:t>
      </w:r>
      <w:r>
        <w:rPr>
          <w:color w:val="231F20"/>
          <w:sz w:val="24"/>
        </w:rPr>
        <w:t>costs</w:t>
      </w:r>
      <w:r>
        <w:rPr>
          <w:color w:val="231F20"/>
          <w:spacing w:val="-3"/>
          <w:sz w:val="24"/>
        </w:rPr>
        <w:t xml:space="preserve"> </w:t>
      </w:r>
      <w:r>
        <w:rPr>
          <w:color w:val="231F20"/>
          <w:sz w:val="24"/>
        </w:rPr>
        <w:t>associated with</w:t>
      </w:r>
      <w:r>
        <w:rPr>
          <w:color w:val="231F20"/>
          <w:spacing w:val="-1"/>
          <w:sz w:val="24"/>
        </w:rPr>
        <w:t xml:space="preserve"> </w:t>
      </w:r>
      <w:r>
        <w:rPr>
          <w:color w:val="231F20"/>
          <w:sz w:val="24"/>
        </w:rPr>
        <w:t>the</w:t>
      </w:r>
      <w:r>
        <w:rPr>
          <w:color w:val="231F20"/>
          <w:spacing w:val="-2"/>
          <w:sz w:val="24"/>
        </w:rPr>
        <w:t xml:space="preserve"> </w:t>
      </w:r>
      <w:r>
        <w:rPr>
          <w:color w:val="231F20"/>
          <w:sz w:val="24"/>
        </w:rPr>
        <w:t>various</w:t>
      </w:r>
      <w:r>
        <w:rPr>
          <w:color w:val="231F20"/>
          <w:spacing w:val="-1"/>
          <w:sz w:val="24"/>
        </w:rPr>
        <w:t xml:space="preserve"> </w:t>
      </w:r>
      <w:r>
        <w:rPr>
          <w:color w:val="231F20"/>
          <w:sz w:val="24"/>
        </w:rPr>
        <w:t>methods</w:t>
      </w:r>
      <w:r>
        <w:rPr>
          <w:color w:val="231F20"/>
          <w:spacing w:val="-3"/>
          <w:sz w:val="24"/>
        </w:rPr>
        <w:t xml:space="preserve"> </w:t>
      </w:r>
      <w:r>
        <w:rPr>
          <w:color w:val="231F20"/>
          <w:sz w:val="24"/>
        </w:rPr>
        <w:t xml:space="preserve">of </w:t>
      </w:r>
      <w:r>
        <w:rPr>
          <w:color w:val="231F20"/>
          <w:spacing w:val="-2"/>
          <w:sz w:val="24"/>
        </w:rPr>
        <w:t>destruction?</w:t>
      </w:r>
    </w:p>
    <w:p w14:paraId="1B9530DE" w14:textId="77777777" w:rsidR="00862C89" w:rsidRDefault="00862C89" w:rsidP="00093A68">
      <w:pPr>
        <w:pStyle w:val="BodyText"/>
      </w:pPr>
    </w:p>
    <w:p w14:paraId="1B9530DF" w14:textId="77777777" w:rsidR="00862C89" w:rsidRDefault="00862C89" w:rsidP="00093A68">
      <w:pPr>
        <w:pStyle w:val="ListParagraph"/>
        <w:numPr>
          <w:ilvl w:val="0"/>
          <w:numId w:val="9"/>
        </w:numPr>
        <w:tabs>
          <w:tab w:val="left" w:pos="382"/>
        </w:tabs>
        <w:ind w:left="382" w:hanging="181"/>
        <w:rPr>
          <w:sz w:val="24"/>
        </w:rPr>
      </w:pPr>
      <w:r>
        <w:rPr>
          <w:color w:val="231F20"/>
          <w:sz w:val="24"/>
        </w:rPr>
        <w:t>What</w:t>
      </w:r>
      <w:r>
        <w:rPr>
          <w:color w:val="231F20"/>
          <w:spacing w:val="-7"/>
          <w:sz w:val="24"/>
        </w:rPr>
        <w:t xml:space="preserve"> </w:t>
      </w:r>
      <w:r>
        <w:rPr>
          <w:color w:val="231F20"/>
          <w:sz w:val="24"/>
        </w:rPr>
        <w:t>are</w:t>
      </w:r>
      <w:r>
        <w:rPr>
          <w:color w:val="231F20"/>
          <w:spacing w:val="-4"/>
          <w:sz w:val="24"/>
        </w:rPr>
        <w:t xml:space="preserve"> </w:t>
      </w:r>
      <w:r>
        <w:rPr>
          <w:color w:val="231F20"/>
          <w:sz w:val="24"/>
        </w:rPr>
        <w:t>the</w:t>
      </w:r>
      <w:r>
        <w:rPr>
          <w:color w:val="231F20"/>
          <w:spacing w:val="-4"/>
          <w:sz w:val="24"/>
        </w:rPr>
        <w:t xml:space="preserve"> </w:t>
      </w:r>
      <w:r>
        <w:rPr>
          <w:color w:val="231F20"/>
          <w:sz w:val="24"/>
        </w:rPr>
        <w:t>environmental</w:t>
      </w:r>
      <w:r>
        <w:rPr>
          <w:color w:val="231F20"/>
          <w:spacing w:val="-2"/>
          <w:sz w:val="24"/>
        </w:rPr>
        <w:t xml:space="preserve"> </w:t>
      </w:r>
      <w:r>
        <w:rPr>
          <w:color w:val="231F20"/>
          <w:sz w:val="24"/>
        </w:rPr>
        <w:t>impacts</w:t>
      </w:r>
      <w:r>
        <w:rPr>
          <w:color w:val="231F20"/>
          <w:spacing w:val="-4"/>
          <w:sz w:val="24"/>
        </w:rPr>
        <w:t xml:space="preserve"> </w:t>
      </w:r>
      <w:r>
        <w:rPr>
          <w:color w:val="231F20"/>
          <w:sz w:val="24"/>
        </w:rPr>
        <w:t>of the</w:t>
      </w:r>
      <w:r>
        <w:rPr>
          <w:color w:val="231F20"/>
          <w:spacing w:val="-1"/>
          <w:sz w:val="24"/>
        </w:rPr>
        <w:t xml:space="preserve"> </w:t>
      </w:r>
      <w:r>
        <w:rPr>
          <w:color w:val="231F20"/>
          <w:sz w:val="24"/>
        </w:rPr>
        <w:t>various</w:t>
      </w:r>
      <w:r>
        <w:rPr>
          <w:color w:val="231F20"/>
          <w:spacing w:val="-2"/>
          <w:sz w:val="24"/>
        </w:rPr>
        <w:t xml:space="preserve"> </w:t>
      </w:r>
      <w:r>
        <w:rPr>
          <w:color w:val="231F20"/>
          <w:sz w:val="24"/>
        </w:rPr>
        <w:t>methods</w:t>
      </w:r>
      <w:r>
        <w:rPr>
          <w:color w:val="231F20"/>
          <w:spacing w:val="-1"/>
          <w:sz w:val="24"/>
        </w:rPr>
        <w:t xml:space="preserve"> </w:t>
      </w:r>
      <w:r>
        <w:rPr>
          <w:color w:val="231F20"/>
          <w:sz w:val="24"/>
        </w:rPr>
        <w:t>of</w:t>
      </w:r>
      <w:r>
        <w:rPr>
          <w:color w:val="231F20"/>
          <w:spacing w:val="-1"/>
          <w:sz w:val="24"/>
        </w:rPr>
        <w:t xml:space="preserve"> </w:t>
      </w:r>
      <w:r>
        <w:rPr>
          <w:color w:val="231F20"/>
          <w:spacing w:val="-2"/>
          <w:sz w:val="24"/>
        </w:rPr>
        <w:t>destruction?</w:t>
      </w:r>
    </w:p>
    <w:p w14:paraId="1B9530E0" w14:textId="77777777" w:rsidR="00862C89" w:rsidRDefault="00862C89" w:rsidP="00093A68">
      <w:pPr>
        <w:pStyle w:val="BodyText"/>
      </w:pPr>
    </w:p>
    <w:p w14:paraId="1B9530E1" w14:textId="77777777" w:rsidR="00862C89" w:rsidRDefault="00862C89" w:rsidP="00093A68">
      <w:pPr>
        <w:pStyle w:val="ListParagraph"/>
        <w:numPr>
          <w:ilvl w:val="0"/>
          <w:numId w:val="8"/>
        </w:numPr>
        <w:tabs>
          <w:tab w:val="left" w:pos="264"/>
        </w:tabs>
        <w:ind w:right="364" w:firstLine="0"/>
        <w:jc w:val="left"/>
        <w:rPr>
          <w:sz w:val="24"/>
        </w:rPr>
      </w:pPr>
      <w:r>
        <w:rPr>
          <w:color w:val="231F20"/>
          <w:sz w:val="24"/>
        </w:rPr>
        <w:t>The</w:t>
      </w:r>
      <w:r>
        <w:rPr>
          <w:color w:val="231F20"/>
          <w:spacing w:val="-3"/>
          <w:sz w:val="24"/>
        </w:rPr>
        <w:t xml:space="preserve"> </w:t>
      </w:r>
      <w:r>
        <w:rPr>
          <w:color w:val="231F20"/>
          <w:sz w:val="24"/>
        </w:rPr>
        <w:t>contract</w:t>
      </w:r>
      <w:r>
        <w:rPr>
          <w:color w:val="231F20"/>
          <w:spacing w:val="-4"/>
          <w:sz w:val="24"/>
        </w:rPr>
        <w:t xml:space="preserve"> </w:t>
      </w:r>
      <w:r>
        <w:rPr>
          <w:color w:val="231F20"/>
          <w:sz w:val="24"/>
        </w:rPr>
        <w:t>for</w:t>
      </w:r>
      <w:r>
        <w:rPr>
          <w:color w:val="231F20"/>
          <w:spacing w:val="-3"/>
          <w:sz w:val="24"/>
        </w:rPr>
        <w:t xml:space="preserve"> </w:t>
      </w:r>
      <w:r>
        <w:rPr>
          <w:color w:val="231F20"/>
          <w:sz w:val="24"/>
        </w:rPr>
        <w:t>sale</w:t>
      </w:r>
      <w:r>
        <w:rPr>
          <w:color w:val="231F20"/>
          <w:spacing w:val="-3"/>
          <w:sz w:val="24"/>
        </w:rPr>
        <w:t xml:space="preserve"> </w:t>
      </w:r>
      <w:r>
        <w:rPr>
          <w:color w:val="231F20"/>
          <w:sz w:val="24"/>
        </w:rPr>
        <w:t>of temporary</w:t>
      </w:r>
      <w:r>
        <w:rPr>
          <w:color w:val="231F20"/>
          <w:spacing w:val="-4"/>
          <w:sz w:val="24"/>
        </w:rPr>
        <w:t xml:space="preserve"> </w:t>
      </w:r>
      <w:r>
        <w:rPr>
          <w:color w:val="231F20"/>
          <w:sz w:val="24"/>
        </w:rPr>
        <w:t>paper</w:t>
      </w:r>
      <w:r>
        <w:rPr>
          <w:color w:val="231F20"/>
          <w:spacing w:val="-3"/>
          <w:sz w:val="24"/>
        </w:rPr>
        <w:t xml:space="preserve"> </w:t>
      </w:r>
      <w:r>
        <w:rPr>
          <w:color w:val="231F20"/>
          <w:sz w:val="24"/>
        </w:rPr>
        <w:t>records</w:t>
      </w:r>
      <w:r>
        <w:rPr>
          <w:color w:val="231F20"/>
          <w:spacing w:val="-1"/>
          <w:sz w:val="24"/>
        </w:rPr>
        <w:t xml:space="preserve"> </w:t>
      </w:r>
      <w:r>
        <w:rPr>
          <w:color w:val="231F20"/>
          <w:sz w:val="24"/>
        </w:rPr>
        <w:t>that</w:t>
      </w:r>
      <w:r>
        <w:rPr>
          <w:color w:val="231F20"/>
          <w:spacing w:val="-1"/>
          <w:sz w:val="24"/>
        </w:rPr>
        <w:t xml:space="preserve"> </w:t>
      </w:r>
      <w:r>
        <w:rPr>
          <w:color w:val="231F20"/>
          <w:sz w:val="24"/>
        </w:rPr>
        <w:t>do</w:t>
      </w:r>
      <w:r>
        <w:rPr>
          <w:color w:val="231F20"/>
          <w:spacing w:val="-1"/>
          <w:sz w:val="24"/>
        </w:rPr>
        <w:t xml:space="preserve"> </w:t>
      </w:r>
      <w:r>
        <w:rPr>
          <w:color w:val="231F20"/>
          <w:sz w:val="24"/>
        </w:rPr>
        <w:t>not</w:t>
      </w:r>
      <w:r>
        <w:rPr>
          <w:color w:val="231F20"/>
          <w:spacing w:val="-1"/>
          <w:sz w:val="24"/>
        </w:rPr>
        <w:t xml:space="preserve"> </w:t>
      </w:r>
      <w:r>
        <w:rPr>
          <w:color w:val="231F20"/>
          <w:sz w:val="24"/>
        </w:rPr>
        <w:t>contain</w:t>
      </w:r>
      <w:r>
        <w:rPr>
          <w:color w:val="231F20"/>
          <w:spacing w:val="-1"/>
          <w:sz w:val="24"/>
        </w:rPr>
        <w:t xml:space="preserve"> </w:t>
      </w:r>
      <w:r>
        <w:rPr>
          <w:color w:val="231F20"/>
          <w:sz w:val="24"/>
        </w:rPr>
        <w:t>PII,</w:t>
      </w:r>
      <w:r>
        <w:rPr>
          <w:color w:val="231F20"/>
          <w:spacing w:val="-4"/>
          <w:sz w:val="24"/>
        </w:rPr>
        <w:t xml:space="preserve"> </w:t>
      </w:r>
      <w:r>
        <w:rPr>
          <w:color w:val="231F20"/>
          <w:sz w:val="24"/>
        </w:rPr>
        <w:t>PHI</w:t>
      </w:r>
      <w:r>
        <w:rPr>
          <w:color w:val="231F20"/>
          <w:spacing w:val="-1"/>
          <w:sz w:val="24"/>
        </w:rPr>
        <w:t xml:space="preserve"> </w:t>
      </w:r>
      <w:r>
        <w:rPr>
          <w:color w:val="231F20"/>
          <w:sz w:val="24"/>
        </w:rPr>
        <w:t>other</w:t>
      </w:r>
      <w:r>
        <w:rPr>
          <w:color w:val="231F20"/>
          <w:spacing w:val="-5"/>
          <w:sz w:val="24"/>
        </w:rPr>
        <w:t xml:space="preserve"> </w:t>
      </w:r>
      <w:r>
        <w:rPr>
          <w:color w:val="231F20"/>
          <w:sz w:val="24"/>
        </w:rPr>
        <w:t>VA sensitive information or national security classified information must prohibit the resale of all such temporary paper records for use as records or documents.</w:t>
      </w:r>
    </w:p>
    <w:p w14:paraId="1B9530E2" w14:textId="77777777" w:rsidR="00862C89" w:rsidRDefault="00862C89" w:rsidP="00093A68">
      <w:pPr>
        <w:pStyle w:val="BodyText"/>
      </w:pPr>
    </w:p>
    <w:p w14:paraId="1B9530E3" w14:textId="77777777" w:rsidR="00862C89" w:rsidRDefault="00862C89" w:rsidP="00093A68">
      <w:pPr>
        <w:pStyle w:val="ListParagraph"/>
        <w:numPr>
          <w:ilvl w:val="0"/>
          <w:numId w:val="8"/>
        </w:numPr>
        <w:tabs>
          <w:tab w:val="left" w:pos="264"/>
        </w:tabs>
        <w:ind w:right="459" w:firstLine="0"/>
        <w:jc w:val="left"/>
        <w:rPr>
          <w:sz w:val="24"/>
        </w:rPr>
      </w:pPr>
      <w:r>
        <w:rPr>
          <w:color w:val="231F20"/>
          <w:sz w:val="24"/>
        </w:rPr>
        <w:t>The interim destruction of temporary paper records is an important physical safeguard</w:t>
      </w:r>
      <w:r>
        <w:rPr>
          <w:color w:val="231F20"/>
          <w:spacing w:val="-6"/>
          <w:sz w:val="24"/>
        </w:rPr>
        <w:t xml:space="preserve"> </w:t>
      </w:r>
      <w:r>
        <w:rPr>
          <w:color w:val="231F20"/>
          <w:sz w:val="24"/>
        </w:rPr>
        <w:t>for</w:t>
      </w:r>
      <w:r>
        <w:rPr>
          <w:color w:val="231F20"/>
          <w:spacing w:val="-5"/>
          <w:sz w:val="24"/>
        </w:rPr>
        <w:t xml:space="preserve"> </w:t>
      </w:r>
      <w:r>
        <w:rPr>
          <w:color w:val="231F20"/>
          <w:sz w:val="24"/>
        </w:rPr>
        <w:t>protecting</w:t>
      </w:r>
      <w:r>
        <w:rPr>
          <w:color w:val="231F20"/>
          <w:spacing w:val="-5"/>
          <w:sz w:val="24"/>
        </w:rPr>
        <w:t xml:space="preserve"> </w:t>
      </w:r>
      <w:r>
        <w:rPr>
          <w:color w:val="231F20"/>
          <w:sz w:val="24"/>
        </w:rPr>
        <w:t>VA</w:t>
      </w:r>
      <w:r>
        <w:rPr>
          <w:color w:val="231F20"/>
          <w:spacing w:val="-3"/>
          <w:sz w:val="24"/>
        </w:rPr>
        <w:t xml:space="preserve"> </w:t>
      </w:r>
      <w:r>
        <w:rPr>
          <w:color w:val="231F20"/>
          <w:sz w:val="24"/>
        </w:rPr>
        <w:t>sensitive</w:t>
      </w:r>
      <w:r>
        <w:rPr>
          <w:color w:val="231F20"/>
          <w:spacing w:val="-3"/>
          <w:sz w:val="24"/>
        </w:rPr>
        <w:t xml:space="preserve"> </w:t>
      </w:r>
      <w:r>
        <w:rPr>
          <w:color w:val="231F20"/>
          <w:sz w:val="24"/>
        </w:rPr>
        <w:t>information</w:t>
      </w:r>
      <w:r>
        <w:rPr>
          <w:color w:val="231F20"/>
          <w:spacing w:val="-3"/>
          <w:sz w:val="24"/>
        </w:rPr>
        <w:t xml:space="preserve"> </w:t>
      </w:r>
      <w:r>
        <w:rPr>
          <w:color w:val="231F20"/>
          <w:sz w:val="24"/>
        </w:rPr>
        <w:t>whenever</w:t>
      </w:r>
      <w:r>
        <w:rPr>
          <w:color w:val="231F20"/>
          <w:spacing w:val="-5"/>
          <w:sz w:val="24"/>
        </w:rPr>
        <w:t xml:space="preserve"> </w:t>
      </w:r>
      <w:r>
        <w:rPr>
          <w:color w:val="231F20"/>
          <w:sz w:val="24"/>
        </w:rPr>
        <w:t>transportation</w:t>
      </w:r>
      <w:r>
        <w:rPr>
          <w:color w:val="231F20"/>
          <w:spacing w:val="-6"/>
          <w:sz w:val="24"/>
        </w:rPr>
        <w:t xml:space="preserve"> </w:t>
      </w:r>
      <w:r>
        <w:rPr>
          <w:color w:val="231F20"/>
          <w:sz w:val="24"/>
        </w:rPr>
        <w:t>or</w:t>
      </w:r>
      <w:r>
        <w:rPr>
          <w:color w:val="231F20"/>
          <w:spacing w:val="-5"/>
          <w:sz w:val="24"/>
        </w:rPr>
        <w:t xml:space="preserve"> </w:t>
      </w:r>
      <w:r>
        <w:rPr>
          <w:color w:val="231F20"/>
          <w:sz w:val="24"/>
        </w:rPr>
        <w:t>short-term storage (</w:t>
      </w:r>
      <w:r>
        <w:rPr>
          <w:i/>
          <w:color w:val="231F20"/>
          <w:sz w:val="24"/>
        </w:rPr>
        <w:t xml:space="preserve">i.e., </w:t>
      </w:r>
      <w:r>
        <w:rPr>
          <w:color w:val="231F20"/>
          <w:sz w:val="24"/>
        </w:rPr>
        <w:t>less than 30 days) of temporary paper records is necessary before final destruction. Interim destruction should be done whenever reasonably practicable.</w:t>
      </w:r>
    </w:p>
    <w:p w14:paraId="1B9530E4" w14:textId="77777777" w:rsidR="00862C89" w:rsidRDefault="00862C89" w:rsidP="00093A68">
      <w:pPr>
        <w:pStyle w:val="BodyText"/>
      </w:pPr>
    </w:p>
    <w:p w14:paraId="1B9530E5" w14:textId="77777777" w:rsidR="00862C89" w:rsidRDefault="00862C89" w:rsidP="00093A68">
      <w:pPr>
        <w:pStyle w:val="ListParagraph"/>
        <w:numPr>
          <w:ilvl w:val="0"/>
          <w:numId w:val="8"/>
        </w:numPr>
        <w:tabs>
          <w:tab w:val="left" w:pos="267"/>
        </w:tabs>
        <w:ind w:right="1564" w:firstLine="0"/>
        <w:jc w:val="left"/>
        <w:rPr>
          <w:sz w:val="24"/>
        </w:rPr>
      </w:pPr>
      <w:r>
        <w:rPr>
          <w:color w:val="231F20"/>
          <w:sz w:val="24"/>
        </w:rPr>
        <w:t>If</w:t>
      </w:r>
      <w:r>
        <w:rPr>
          <w:color w:val="231F20"/>
          <w:spacing w:val="-1"/>
          <w:sz w:val="24"/>
        </w:rPr>
        <w:t xml:space="preserve"> </w:t>
      </w:r>
      <w:r>
        <w:rPr>
          <w:color w:val="231F20"/>
          <w:sz w:val="24"/>
        </w:rPr>
        <w:t>interim</w:t>
      </w:r>
      <w:r>
        <w:rPr>
          <w:color w:val="231F20"/>
          <w:spacing w:val="-5"/>
          <w:sz w:val="24"/>
        </w:rPr>
        <w:t xml:space="preserve"> </w:t>
      </w:r>
      <w:r>
        <w:rPr>
          <w:color w:val="231F20"/>
          <w:sz w:val="24"/>
        </w:rPr>
        <w:t>destruction</w:t>
      </w:r>
      <w:r>
        <w:rPr>
          <w:color w:val="231F20"/>
          <w:spacing w:val="-5"/>
          <w:sz w:val="24"/>
        </w:rPr>
        <w:t xml:space="preserve"> </w:t>
      </w:r>
      <w:r>
        <w:rPr>
          <w:color w:val="231F20"/>
          <w:sz w:val="24"/>
        </w:rPr>
        <w:t>is</w:t>
      </w:r>
      <w:r>
        <w:rPr>
          <w:color w:val="231F20"/>
          <w:spacing w:val="-4"/>
          <w:sz w:val="24"/>
        </w:rPr>
        <w:t xml:space="preserve"> </w:t>
      </w:r>
      <w:r>
        <w:rPr>
          <w:color w:val="231F20"/>
          <w:sz w:val="24"/>
        </w:rPr>
        <w:t>reasonably</w:t>
      </w:r>
      <w:r>
        <w:rPr>
          <w:color w:val="231F20"/>
          <w:spacing w:val="-5"/>
          <w:sz w:val="24"/>
        </w:rPr>
        <w:t xml:space="preserve"> </w:t>
      </w:r>
      <w:r>
        <w:rPr>
          <w:color w:val="231F20"/>
          <w:sz w:val="24"/>
        </w:rPr>
        <w:t>practicable</w:t>
      </w:r>
      <w:r>
        <w:rPr>
          <w:color w:val="231F20"/>
          <w:spacing w:val="-3"/>
          <w:sz w:val="24"/>
        </w:rPr>
        <w:t xml:space="preserve"> </w:t>
      </w:r>
      <w:r>
        <w:rPr>
          <w:color w:val="231F20"/>
          <w:sz w:val="24"/>
        </w:rPr>
        <w:t>and</w:t>
      </w:r>
      <w:r>
        <w:rPr>
          <w:color w:val="231F20"/>
          <w:spacing w:val="-3"/>
          <w:sz w:val="24"/>
        </w:rPr>
        <w:t xml:space="preserve"> </w:t>
      </w:r>
      <w:r>
        <w:rPr>
          <w:color w:val="231F20"/>
          <w:sz w:val="24"/>
        </w:rPr>
        <w:t>is</w:t>
      </w:r>
      <w:r>
        <w:rPr>
          <w:color w:val="231F20"/>
          <w:spacing w:val="-4"/>
          <w:sz w:val="24"/>
        </w:rPr>
        <w:t xml:space="preserve"> </w:t>
      </w:r>
      <w:r>
        <w:rPr>
          <w:color w:val="231F20"/>
          <w:sz w:val="24"/>
        </w:rPr>
        <w:t>not</w:t>
      </w:r>
      <w:r>
        <w:rPr>
          <w:color w:val="231F20"/>
          <w:spacing w:val="-3"/>
          <w:sz w:val="24"/>
        </w:rPr>
        <w:t xml:space="preserve"> </w:t>
      </w:r>
      <w:r>
        <w:rPr>
          <w:color w:val="231F20"/>
          <w:sz w:val="24"/>
        </w:rPr>
        <w:t>carried</w:t>
      </w:r>
      <w:r>
        <w:rPr>
          <w:color w:val="231F20"/>
          <w:spacing w:val="-3"/>
          <w:sz w:val="24"/>
        </w:rPr>
        <w:t xml:space="preserve"> </w:t>
      </w:r>
      <w:r>
        <w:rPr>
          <w:color w:val="231F20"/>
          <w:sz w:val="24"/>
        </w:rPr>
        <w:t>out</w:t>
      </w:r>
      <w:r>
        <w:rPr>
          <w:color w:val="231F20"/>
          <w:spacing w:val="-3"/>
          <w:sz w:val="24"/>
        </w:rPr>
        <w:t xml:space="preserve"> </w:t>
      </w:r>
      <w:r>
        <w:rPr>
          <w:color w:val="231F20"/>
          <w:sz w:val="24"/>
        </w:rPr>
        <w:t>by</w:t>
      </w:r>
      <w:r>
        <w:rPr>
          <w:color w:val="231F20"/>
          <w:spacing w:val="-5"/>
          <w:sz w:val="24"/>
        </w:rPr>
        <w:t xml:space="preserve"> </w:t>
      </w:r>
      <w:r>
        <w:rPr>
          <w:color w:val="231F20"/>
          <w:sz w:val="24"/>
        </w:rPr>
        <w:t>VA employees, it must be carried out by either:</w:t>
      </w:r>
    </w:p>
    <w:p w14:paraId="1B9530E6" w14:textId="77777777" w:rsidR="00862C89" w:rsidRDefault="00862C89" w:rsidP="00093A68">
      <w:pPr>
        <w:pStyle w:val="BodyText"/>
      </w:pPr>
    </w:p>
    <w:p w14:paraId="1B9530E7" w14:textId="77777777" w:rsidR="00862C89" w:rsidRDefault="00862C89" w:rsidP="00093A68">
      <w:pPr>
        <w:pStyle w:val="BodyText"/>
        <w:ind w:right="577" w:firstLine="201"/>
      </w:pPr>
      <w:r>
        <w:rPr>
          <w:color w:val="231F20"/>
        </w:rPr>
        <w:t>a. A National Association for Information Destruction (NAID) certified, bonded, and insured contractor (and its subcontractors or third parties) for paper/printed media destruction</w:t>
      </w:r>
      <w:r>
        <w:rPr>
          <w:color w:val="231F20"/>
          <w:spacing w:val="-4"/>
        </w:rPr>
        <w:t xml:space="preserve"> </w:t>
      </w:r>
      <w:r>
        <w:rPr>
          <w:color w:val="231F20"/>
        </w:rPr>
        <w:t>who</w:t>
      </w:r>
      <w:r>
        <w:rPr>
          <w:color w:val="231F20"/>
          <w:spacing w:val="-4"/>
        </w:rPr>
        <w:t xml:space="preserve"> </w:t>
      </w:r>
      <w:r>
        <w:rPr>
          <w:color w:val="231F20"/>
        </w:rPr>
        <w:t>has</w:t>
      </w:r>
      <w:r>
        <w:rPr>
          <w:color w:val="231F20"/>
          <w:spacing w:val="-4"/>
        </w:rPr>
        <w:t xml:space="preserve"> </w:t>
      </w:r>
      <w:r>
        <w:rPr>
          <w:color w:val="231F20"/>
        </w:rPr>
        <w:t>contracted</w:t>
      </w:r>
      <w:r>
        <w:rPr>
          <w:color w:val="231F20"/>
          <w:spacing w:val="-4"/>
        </w:rPr>
        <w:t xml:space="preserve"> </w:t>
      </w:r>
      <w:r>
        <w:rPr>
          <w:color w:val="231F20"/>
        </w:rPr>
        <w:t>to</w:t>
      </w:r>
      <w:r>
        <w:rPr>
          <w:color w:val="231F20"/>
          <w:spacing w:val="-6"/>
        </w:rPr>
        <w:t xml:space="preserve"> </w:t>
      </w:r>
      <w:r>
        <w:rPr>
          <w:color w:val="231F20"/>
        </w:rPr>
        <w:t>provide</w:t>
      </w:r>
      <w:r>
        <w:rPr>
          <w:color w:val="231F20"/>
          <w:spacing w:val="-4"/>
        </w:rPr>
        <w:t xml:space="preserve"> </w:t>
      </w:r>
      <w:r>
        <w:rPr>
          <w:color w:val="231F20"/>
        </w:rPr>
        <w:t>sufficient</w:t>
      </w:r>
      <w:r>
        <w:rPr>
          <w:color w:val="231F20"/>
          <w:spacing w:val="-4"/>
        </w:rPr>
        <w:t xml:space="preserve"> </w:t>
      </w:r>
      <w:r>
        <w:rPr>
          <w:color w:val="231F20"/>
        </w:rPr>
        <w:t>reasonable</w:t>
      </w:r>
      <w:r>
        <w:rPr>
          <w:color w:val="231F20"/>
          <w:spacing w:val="-4"/>
        </w:rPr>
        <w:t xml:space="preserve"> </w:t>
      </w:r>
      <w:r>
        <w:rPr>
          <w:color w:val="231F20"/>
        </w:rPr>
        <w:t>safeguards</w:t>
      </w:r>
      <w:r>
        <w:rPr>
          <w:color w:val="231F20"/>
          <w:spacing w:val="-4"/>
        </w:rPr>
        <w:t xml:space="preserve"> </w:t>
      </w:r>
      <w:r>
        <w:rPr>
          <w:color w:val="231F20"/>
        </w:rPr>
        <w:t>to</w:t>
      </w:r>
      <w:r>
        <w:rPr>
          <w:color w:val="231F20"/>
          <w:spacing w:val="-7"/>
        </w:rPr>
        <w:t xml:space="preserve"> </w:t>
      </w:r>
      <w:r>
        <w:rPr>
          <w:color w:val="231F20"/>
        </w:rPr>
        <w:t>protect the temporary paper records until final destruction has been completed; or</w:t>
      </w:r>
    </w:p>
    <w:p w14:paraId="1B9530E8" w14:textId="77777777" w:rsidR="00862C89" w:rsidRDefault="00862C89" w:rsidP="00093A68">
      <w:pPr>
        <w:pStyle w:val="BodyText"/>
      </w:pPr>
    </w:p>
    <w:p w14:paraId="1B9530E9" w14:textId="77777777" w:rsidR="00862C89" w:rsidRDefault="00862C89" w:rsidP="00093A68">
      <w:pPr>
        <w:pStyle w:val="BodyText"/>
        <w:ind w:right="376" w:firstLine="201"/>
      </w:pPr>
      <w:r>
        <w:rPr>
          <w:color w:val="231F20"/>
        </w:rPr>
        <w:t>b.</w:t>
      </w:r>
      <w:r>
        <w:rPr>
          <w:color w:val="231F20"/>
          <w:spacing w:val="-5"/>
        </w:rPr>
        <w:t xml:space="preserve"> </w:t>
      </w:r>
      <w:r>
        <w:rPr>
          <w:color w:val="231F20"/>
        </w:rPr>
        <w:t>A</w:t>
      </w:r>
      <w:r>
        <w:rPr>
          <w:color w:val="231F20"/>
          <w:spacing w:val="-2"/>
        </w:rPr>
        <w:t xml:space="preserve"> </w:t>
      </w:r>
      <w:r>
        <w:rPr>
          <w:color w:val="231F20"/>
        </w:rPr>
        <w:t>non-NAID-certified</w:t>
      </w:r>
      <w:r>
        <w:rPr>
          <w:color w:val="231F20"/>
          <w:spacing w:val="-2"/>
        </w:rPr>
        <w:t xml:space="preserve"> </w:t>
      </w:r>
      <w:r>
        <w:rPr>
          <w:color w:val="231F20"/>
        </w:rPr>
        <w:t>contractor</w:t>
      </w:r>
      <w:r>
        <w:rPr>
          <w:color w:val="231F20"/>
          <w:spacing w:val="-4"/>
        </w:rPr>
        <w:t xml:space="preserve"> </w:t>
      </w:r>
      <w:r>
        <w:rPr>
          <w:color w:val="231F20"/>
        </w:rPr>
        <w:t>(and</w:t>
      </w:r>
      <w:r>
        <w:rPr>
          <w:color w:val="231F20"/>
          <w:spacing w:val="-4"/>
        </w:rPr>
        <w:t xml:space="preserve"> </w:t>
      </w:r>
      <w:r>
        <w:rPr>
          <w:color w:val="231F20"/>
        </w:rPr>
        <w:t>its</w:t>
      </w:r>
      <w:r>
        <w:rPr>
          <w:color w:val="231F20"/>
          <w:spacing w:val="-2"/>
        </w:rPr>
        <w:t xml:space="preserve"> </w:t>
      </w:r>
      <w:r>
        <w:rPr>
          <w:color w:val="231F20"/>
        </w:rPr>
        <w:t>subcontractors</w:t>
      </w:r>
      <w:r>
        <w:rPr>
          <w:color w:val="231F20"/>
          <w:spacing w:val="-5"/>
        </w:rPr>
        <w:t xml:space="preserve"> </w:t>
      </w:r>
      <w:r>
        <w:rPr>
          <w:color w:val="231F20"/>
        </w:rPr>
        <w:t>or</w:t>
      </w:r>
      <w:r>
        <w:rPr>
          <w:color w:val="231F20"/>
          <w:spacing w:val="-4"/>
        </w:rPr>
        <w:t xml:space="preserve"> </w:t>
      </w:r>
      <w:r>
        <w:rPr>
          <w:color w:val="231F20"/>
        </w:rPr>
        <w:t>third</w:t>
      </w:r>
      <w:r>
        <w:rPr>
          <w:color w:val="231F20"/>
          <w:spacing w:val="-5"/>
        </w:rPr>
        <w:t xml:space="preserve"> </w:t>
      </w:r>
      <w:r>
        <w:rPr>
          <w:color w:val="231F20"/>
        </w:rPr>
        <w:t>parties)</w:t>
      </w:r>
      <w:r>
        <w:rPr>
          <w:color w:val="231F20"/>
          <w:spacing w:val="-4"/>
        </w:rPr>
        <w:t xml:space="preserve"> </w:t>
      </w:r>
      <w:r>
        <w:rPr>
          <w:color w:val="231F20"/>
        </w:rPr>
        <w:t>who</w:t>
      </w:r>
      <w:r>
        <w:rPr>
          <w:color w:val="231F20"/>
          <w:spacing w:val="-2"/>
        </w:rPr>
        <w:t xml:space="preserve"> </w:t>
      </w:r>
      <w:r>
        <w:rPr>
          <w:color w:val="231F20"/>
        </w:rPr>
        <w:t>can satisfy the standards outlined in this Appendix.</w:t>
      </w:r>
    </w:p>
    <w:p w14:paraId="1B9530EA" w14:textId="77777777" w:rsidR="00862C89" w:rsidRDefault="00862C89" w:rsidP="00093A68">
      <w:pPr>
        <w:pStyle w:val="BodyText"/>
      </w:pPr>
    </w:p>
    <w:p w14:paraId="1B9530EB" w14:textId="77777777" w:rsidR="00862C89" w:rsidRDefault="00862C89" w:rsidP="00093A68">
      <w:pPr>
        <w:pStyle w:val="ListParagraph"/>
        <w:numPr>
          <w:ilvl w:val="0"/>
          <w:numId w:val="8"/>
        </w:numPr>
        <w:tabs>
          <w:tab w:val="left" w:pos="267"/>
        </w:tabs>
        <w:ind w:right="631" w:firstLine="0"/>
        <w:jc w:val="left"/>
        <w:rPr>
          <w:sz w:val="24"/>
        </w:rPr>
      </w:pPr>
      <w:r>
        <w:rPr>
          <w:color w:val="231F20"/>
          <w:sz w:val="24"/>
        </w:rPr>
        <w:lastRenderedPageBreak/>
        <w:t>If interim</w:t>
      </w:r>
      <w:r>
        <w:rPr>
          <w:color w:val="231F20"/>
          <w:spacing w:val="-4"/>
          <w:sz w:val="24"/>
        </w:rPr>
        <w:t xml:space="preserve"> </w:t>
      </w:r>
      <w:r>
        <w:rPr>
          <w:color w:val="231F20"/>
          <w:sz w:val="24"/>
        </w:rPr>
        <w:t>destruction</w:t>
      </w:r>
      <w:r>
        <w:rPr>
          <w:color w:val="231F20"/>
          <w:spacing w:val="-4"/>
          <w:sz w:val="24"/>
        </w:rPr>
        <w:t xml:space="preserve"> </w:t>
      </w:r>
      <w:r>
        <w:rPr>
          <w:color w:val="231F20"/>
          <w:sz w:val="24"/>
        </w:rPr>
        <w:t>is</w:t>
      </w:r>
      <w:r>
        <w:rPr>
          <w:color w:val="231F20"/>
          <w:spacing w:val="-3"/>
          <w:sz w:val="24"/>
        </w:rPr>
        <w:t xml:space="preserve"> </w:t>
      </w:r>
      <w:r>
        <w:rPr>
          <w:color w:val="231F20"/>
          <w:sz w:val="24"/>
        </w:rPr>
        <w:t>not</w:t>
      </w:r>
      <w:r>
        <w:rPr>
          <w:color w:val="231F20"/>
          <w:spacing w:val="-2"/>
          <w:sz w:val="24"/>
        </w:rPr>
        <w:t xml:space="preserve"> </w:t>
      </w:r>
      <w:r>
        <w:rPr>
          <w:color w:val="231F20"/>
          <w:sz w:val="24"/>
        </w:rPr>
        <w:t>reasonably</w:t>
      </w:r>
      <w:r>
        <w:rPr>
          <w:color w:val="231F20"/>
          <w:spacing w:val="-5"/>
          <w:sz w:val="24"/>
        </w:rPr>
        <w:t xml:space="preserve"> </w:t>
      </w:r>
      <w:r>
        <w:rPr>
          <w:color w:val="231F20"/>
          <w:sz w:val="24"/>
        </w:rPr>
        <w:t>practicable</w:t>
      </w:r>
      <w:r>
        <w:rPr>
          <w:color w:val="231F20"/>
          <w:spacing w:val="-5"/>
          <w:sz w:val="24"/>
        </w:rPr>
        <w:t xml:space="preserve"> </w:t>
      </w:r>
      <w:r>
        <w:rPr>
          <w:color w:val="231F20"/>
          <w:sz w:val="24"/>
        </w:rPr>
        <w:t>and</w:t>
      </w:r>
      <w:r>
        <w:rPr>
          <w:color w:val="231F20"/>
          <w:spacing w:val="-5"/>
          <w:sz w:val="24"/>
        </w:rPr>
        <w:t xml:space="preserve"> </w:t>
      </w:r>
      <w:r>
        <w:rPr>
          <w:color w:val="231F20"/>
          <w:sz w:val="24"/>
        </w:rPr>
        <w:t>VA</w:t>
      </w:r>
      <w:r>
        <w:rPr>
          <w:color w:val="231F20"/>
          <w:spacing w:val="-5"/>
          <w:sz w:val="24"/>
        </w:rPr>
        <w:t xml:space="preserve"> </w:t>
      </w:r>
      <w:r>
        <w:rPr>
          <w:color w:val="231F20"/>
          <w:sz w:val="24"/>
        </w:rPr>
        <w:t>temporary</w:t>
      </w:r>
      <w:r>
        <w:rPr>
          <w:color w:val="231F20"/>
          <w:spacing w:val="-5"/>
          <w:sz w:val="24"/>
        </w:rPr>
        <w:t xml:space="preserve"> </w:t>
      </w:r>
      <w:r>
        <w:rPr>
          <w:color w:val="231F20"/>
          <w:sz w:val="24"/>
        </w:rPr>
        <w:t>paper</w:t>
      </w:r>
      <w:r>
        <w:rPr>
          <w:color w:val="231F20"/>
          <w:spacing w:val="-4"/>
          <w:sz w:val="24"/>
        </w:rPr>
        <w:t xml:space="preserve"> </w:t>
      </w:r>
      <w:r>
        <w:rPr>
          <w:color w:val="231F20"/>
          <w:sz w:val="24"/>
        </w:rPr>
        <w:t>records are removed from VA custody for final destruction, then the VA organization that created the temporary paper records must do the following:</w:t>
      </w:r>
    </w:p>
    <w:p w14:paraId="1B9530EC" w14:textId="77777777" w:rsidR="00862C89" w:rsidRDefault="00862C89" w:rsidP="00093A68">
      <w:pPr>
        <w:pStyle w:val="ListParagraph"/>
        <w:numPr>
          <w:ilvl w:val="0"/>
          <w:numId w:val="10"/>
        </w:numPr>
        <w:tabs>
          <w:tab w:val="left" w:pos="468"/>
        </w:tabs>
        <w:ind w:right="1110" w:firstLine="201"/>
        <w:rPr>
          <w:sz w:val="24"/>
        </w:rPr>
      </w:pPr>
      <w:r>
        <w:rPr>
          <w:color w:val="231F20"/>
          <w:sz w:val="24"/>
        </w:rPr>
        <w:t>Create</w:t>
      </w:r>
      <w:r>
        <w:rPr>
          <w:color w:val="231F20"/>
          <w:spacing w:val="-6"/>
          <w:sz w:val="24"/>
        </w:rPr>
        <w:t xml:space="preserve"> </w:t>
      </w:r>
      <w:r>
        <w:rPr>
          <w:color w:val="231F20"/>
          <w:sz w:val="24"/>
        </w:rPr>
        <w:t>and</w:t>
      </w:r>
      <w:r>
        <w:rPr>
          <w:color w:val="231F20"/>
          <w:spacing w:val="-6"/>
          <w:sz w:val="24"/>
        </w:rPr>
        <w:t xml:space="preserve"> </w:t>
      </w:r>
      <w:r>
        <w:rPr>
          <w:color w:val="231F20"/>
          <w:sz w:val="24"/>
        </w:rPr>
        <w:t>maintain</w:t>
      </w:r>
      <w:r>
        <w:rPr>
          <w:color w:val="231F20"/>
          <w:spacing w:val="-3"/>
          <w:sz w:val="24"/>
        </w:rPr>
        <w:t xml:space="preserve"> </w:t>
      </w:r>
      <w:r>
        <w:rPr>
          <w:color w:val="231F20"/>
          <w:sz w:val="24"/>
        </w:rPr>
        <w:t>documentation</w:t>
      </w:r>
      <w:r>
        <w:rPr>
          <w:color w:val="231F20"/>
          <w:spacing w:val="-5"/>
          <w:sz w:val="24"/>
        </w:rPr>
        <w:t xml:space="preserve"> </w:t>
      </w:r>
      <w:r>
        <w:rPr>
          <w:color w:val="231F20"/>
          <w:sz w:val="24"/>
        </w:rPr>
        <w:t>showing</w:t>
      </w:r>
      <w:r>
        <w:rPr>
          <w:color w:val="231F20"/>
          <w:spacing w:val="-5"/>
          <w:sz w:val="24"/>
        </w:rPr>
        <w:t xml:space="preserve"> </w:t>
      </w:r>
      <w:r>
        <w:rPr>
          <w:color w:val="231F20"/>
          <w:sz w:val="24"/>
        </w:rPr>
        <w:t>that</w:t>
      </w:r>
      <w:r>
        <w:rPr>
          <w:color w:val="231F20"/>
          <w:spacing w:val="-3"/>
          <w:sz w:val="24"/>
        </w:rPr>
        <w:t xml:space="preserve"> </w:t>
      </w:r>
      <w:r>
        <w:rPr>
          <w:color w:val="231F20"/>
          <w:sz w:val="24"/>
        </w:rPr>
        <w:t>interim</w:t>
      </w:r>
      <w:r>
        <w:rPr>
          <w:color w:val="231F20"/>
          <w:spacing w:val="-6"/>
          <w:sz w:val="24"/>
        </w:rPr>
        <w:t xml:space="preserve"> </w:t>
      </w:r>
      <w:r>
        <w:rPr>
          <w:color w:val="231F20"/>
          <w:sz w:val="24"/>
        </w:rPr>
        <w:t>destruction</w:t>
      </w:r>
      <w:r>
        <w:rPr>
          <w:color w:val="231F20"/>
          <w:spacing w:val="-3"/>
          <w:sz w:val="24"/>
        </w:rPr>
        <w:t xml:space="preserve"> </w:t>
      </w:r>
      <w:r>
        <w:rPr>
          <w:color w:val="231F20"/>
          <w:sz w:val="24"/>
        </w:rPr>
        <w:t>was</w:t>
      </w:r>
      <w:r>
        <w:rPr>
          <w:color w:val="231F20"/>
          <w:spacing w:val="-3"/>
          <w:sz w:val="24"/>
        </w:rPr>
        <w:t xml:space="preserve"> </w:t>
      </w:r>
      <w:r>
        <w:rPr>
          <w:color w:val="231F20"/>
          <w:sz w:val="24"/>
        </w:rPr>
        <w:t>not reasonably practicable; and</w:t>
      </w:r>
    </w:p>
    <w:p w14:paraId="1B9530ED" w14:textId="77777777" w:rsidR="00862C89" w:rsidRDefault="00862C89" w:rsidP="00093A68">
      <w:pPr>
        <w:pStyle w:val="ListParagraph"/>
        <w:numPr>
          <w:ilvl w:val="0"/>
          <w:numId w:val="10"/>
        </w:numPr>
        <w:tabs>
          <w:tab w:val="left" w:pos="465"/>
        </w:tabs>
        <w:ind w:right="670" w:firstLine="201"/>
        <w:rPr>
          <w:sz w:val="24"/>
        </w:rPr>
      </w:pPr>
      <w:r>
        <w:rPr>
          <w:color w:val="231F20"/>
          <w:sz w:val="24"/>
        </w:rPr>
        <w:t>Ensure that the information destruction contractor uses sufficient reasonable safeguards to protect the temporary paper records until final destruction has been completed.</w:t>
      </w:r>
      <w:r>
        <w:rPr>
          <w:color w:val="231F20"/>
          <w:spacing w:val="40"/>
          <w:sz w:val="24"/>
        </w:rPr>
        <w:t xml:space="preserve"> </w:t>
      </w:r>
      <w:r>
        <w:rPr>
          <w:color w:val="231F20"/>
          <w:sz w:val="24"/>
        </w:rPr>
        <w:t>In</w:t>
      </w:r>
      <w:r>
        <w:rPr>
          <w:color w:val="231F20"/>
          <w:spacing w:val="-3"/>
          <w:sz w:val="24"/>
        </w:rPr>
        <w:t xml:space="preserve"> </w:t>
      </w:r>
      <w:r>
        <w:rPr>
          <w:color w:val="231F20"/>
          <w:sz w:val="24"/>
        </w:rPr>
        <w:t>addition,</w:t>
      </w:r>
      <w:r>
        <w:rPr>
          <w:color w:val="231F20"/>
          <w:spacing w:val="-3"/>
          <w:sz w:val="24"/>
        </w:rPr>
        <w:t xml:space="preserve"> </w:t>
      </w:r>
      <w:r>
        <w:rPr>
          <w:color w:val="231F20"/>
          <w:sz w:val="24"/>
        </w:rPr>
        <w:t>the</w:t>
      </w:r>
      <w:r>
        <w:rPr>
          <w:color w:val="231F20"/>
          <w:spacing w:val="-5"/>
          <w:sz w:val="24"/>
        </w:rPr>
        <w:t xml:space="preserve"> </w:t>
      </w:r>
      <w:r>
        <w:rPr>
          <w:color w:val="231F20"/>
          <w:sz w:val="24"/>
        </w:rPr>
        <w:t>information</w:t>
      </w:r>
      <w:r>
        <w:rPr>
          <w:color w:val="231F20"/>
          <w:spacing w:val="-3"/>
          <w:sz w:val="24"/>
        </w:rPr>
        <w:t xml:space="preserve"> </w:t>
      </w:r>
      <w:r>
        <w:rPr>
          <w:color w:val="231F20"/>
          <w:sz w:val="24"/>
        </w:rPr>
        <w:t>destruction</w:t>
      </w:r>
      <w:r>
        <w:rPr>
          <w:color w:val="231F20"/>
          <w:spacing w:val="-3"/>
          <w:sz w:val="24"/>
        </w:rPr>
        <w:t xml:space="preserve"> </w:t>
      </w:r>
      <w:r>
        <w:rPr>
          <w:color w:val="231F20"/>
          <w:sz w:val="24"/>
        </w:rPr>
        <w:t>contractor</w:t>
      </w:r>
      <w:r>
        <w:rPr>
          <w:color w:val="231F20"/>
          <w:spacing w:val="-5"/>
          <w:sz w:val="24"/>
        </w:rPr>
        <w:t xml:space="preserve"> </w:t>
      </w:r>
      <w:r>
        <w:rPr>
          <w:color w:val="231F20"/>
          <w:sz w:val="24"/>
        </w:rPr>
        <w:t>must,</w:t>
      </w:r>
      <w:r>
        <w:rPr>
          <w:color w:val="231F20"/>
          <w:spacing w:val="-6"/>
          <w:sz w:val="24"/>
        </w:rPr>
        <w:t xml:space="preserve"> </w:t>
      </w:r>
      <w:r>
        <w:rPr>
          <w:color w:val="231F20"/>
          <w:sz w:val="24"/>
        </w:rPr>
        <w:t>prior</w:t>
      </w:r>
      <w:r>
        <w:rPr>
          <w:color w:val="231F20"/>
          <w:spacing w:val="-5"/>
          <w:sz w:val="24"/>
        </w:rPr>
        <w:t xml:space="preserve"> </w:t>
      </w:r>
      <w:r>
        <w:rPr>
          <w:color w:val="231F20"/>
          <w:sz w:val="24"/>
        </w:rPr>
        <w:t>to</w:t>
      </w:r>
      <w:r>
        <w:rPr>
          <w:color w:val="231F20"/>
          <w:spacing w:val="-3"/>
          <w:sz w:val="24"/>
        </w:rPr>
        <w:t xml:space="preserve"> </w:t>
      </w:r>
      <w:r>
        <w:rPr>
          <w:color w:val="231F20"/>
          <w:sz w:val="24"/>
        </w:rPr>
        <w:t>departing the VA location, provide the designated VA representative with documentation that acknowledged receipt of the temporary records.</w:t>
      </w:r>
    </w:p>
    <w:p w14:paraId="1B9530EE" w14:textId="77777777" w:rsidR="00862C89" w:rsidRDefault="00862C89" w:rsidP="00093A68">
      <w:pPr>
        <w:pStyle w:val="BodyText"/>
      </w:pPr>
    </w:p>
    <w:p w14:paraId="1B9530EF" w14:textId="77777777" w:rsidR="00862C89" w:rsidRDefault="00862C89" w:rsidP="00093A68">
      <w:pPr>
        <w:pStyle w:val="ListParagraph"/>
        <w:numPr>
          <w:ilvl w:val="0"/>
          <w:numId w:val="8"/>
        </w:numPr>
        <w:tabs>
          <w:tab w:val="left" w:pos="267"/>
        </w:tabs>
        <w:ind w:right="497" w:firstLine="0"/>
        <w:jc w:val="left"/>
        <w:rPr>
          <w:sz w:val="24"/>
        </w:rPr>
      </w:pPr>
      <w:r>
        <w:rPr>
          <w:color w:val="231F20"/>
          <w:sz w:val="24"/>
        </w:rPr>
        <w:t>Methods of interim destruction carried out by an information destruction contractor must be witnessed by a VA employee or, if authorized by the VA organization that created the temporary paper records, a contractor (or subcontractor or third party) employee</w:t>
      </w:r>
      <w:r>
        <w:rPr>
          <w:color w:val="231F20"/>
          <w:spacing w:val="-2"/>
          <w:sz w:val="24"/>
        </w:rPr>
        <w:t xml:space="preserve"> </w:t>
      </w:r>
      <w:r>
        <w:rPr>
          <w:color w:val="231F20"/>
          <w:sz w:val="24"/>
        </w:rPr>
        <w:t>may</w:t>
      </w:r>
      <w:r>
        <w:rPr>
          <w:color w:val="231F20"/>
          <w:spacing w:val="-5"/>
          <w:sz w:val="24"/>
        </w:rPr>
        <w:t xml:space="preserve"> </w:t>
      </w:r>
      <w:r>
        <w:rPr>
          <w:color w:val="231F20"/>
          <w:sz w:val="24"/>
        </w:rPr>
        <w:t>act</w:t>
      </w:r>
      <w:r>
        <w:rPr>
          <w:color w:val="231F20"/>
          <w:spacing w:val="-2"/>
          <w:sz w:val="24"/>
        </w:rPr>
        <w:t xml:space="preserve"> </w:t>
      </w:r>
      <w:r>
        <w:rPr>
          <w:color w:val="231F20"/>
          <w:sz w:val="24"/>
        </w:rPr>
        <w:t>as</w:t>
      </w:r>
      <w:r>
        <w:rPr>
          <w:color w:val="231F20"/>
          <w:spacing w:val="-5"/>
          <w:sz w:val="24"/>
        </w:rPr>
        <w:t xml:space="preserve"> </w:t>
      </w:r>
      <w:r>
        <w:rPr>
          <w:color w:val="231F20"/>
          <w:sz w:val="24"/>
        </w:rPr>
        <w:t>witness.</w:t>
      </w:r>
      <w:r>
        <w:rPr>
          <w:color w:val="231F20"/>
          <w:spacing w:val="-2"/>
          <w:sz w:val="24"/>
        </w:rPr>
        <w:t xml:space="preserve"> </w:t>
      </w:r>
      <w:r>
        <w:rPr>
          <w:color w:val="231F20"/>
          <w:sz w:val="24"/>
        </w:rPr>
        <w:t>If</w:t>
      </w:r>
      <w:r>
        <w:rPr>
          <w:color w:val="231F20"/>
          <w:spacing w:val="-2"/>
          <w:sz w:val="24"/>
        </w:rPr>
        <w:t xml:space="preserve"> </w:t>
      </w:r>
      <w:r>
        <w:rPr>
          <w:color w:val="231F20"/>
          <w:sz w:val="24"/>
        </w:rPr>
        <w:t>a</w:t>
      </w:r>
      <w:r>
        <w:rPr>
          <w:color w:val="231F20"/>
          <w:spacing w:val="-2"/>
          <w:sz w:val="24"/>
        </w:rPr>
        <w:t xml:space="preserve"> </w:t>
      </w:r>
      <w:r>
        <w:rPr>
          <w:color w:val="231F20"/>
          <w:sz w:val="24"/>
        </w:rPr>
        <w:t>contractor</w:t>
      </w:r>
      <w:r>
        <w:rPr>
          <w:color w:val="231F20"/>
          <w:spacing w:val="-6"/>
          <w:sz w:val="24"/>
        </w:rPr>
        <w:t xml:space="preserve"> </w:t>
      </w:r>
      <w:r>
        <w:rPr>
          <w:color w:val="231F20"/>
          <w:sz w:val="24"/>
        </w:rPr>
        <w:t>(or</w:t>
      </w:r>
      <w:r>
        <w:rPr>
          <w:color w:val="231F20"/>
          <w:spacing w:val="-4"/>
          <w:sz w:val="24"/>
        </w:rPr>
        <w:t xml:space="preserve"> </w:t>
      </w:r>
      <w:r>
        <w:rPr>
          <w:color w:val="231F20"/>
          <w:sz w:val="24"/>
        </w:rPr>
        <w:t>subcontractor</w:t>
      </w:r>
      <w:r>
        <w:rPr>
          <w:color w:val="231F20"/>
          <w:spacing w:val="-4"/>
          <w:sz w:val="24"/>
        </w:rPr>
        <w:t xml:space="preserve"> </w:t>
      </w:r>
      <w:r>
        <w:rPr>
          <w:color w:val="231F20"/>
          <w:sz w:val="24"/>
        </w:rPr>
        <w:t>or</w:t>
      </w:r>
      <w:r>
        <w:rPr>
          <w:color w:val="231F20"/>
          <w:spacing w:val="-4"/>
          <w:sz w:val="24"/>
        </w:rPr>
        <w:t xml:space="preserve"> </w:t>
      </w:r>
      <w:r>
        <w:rPr>
          <w:color w:val="231F20"/>
          <w:sz w:val="24"/>
        </w:rPr>
        <w:t>third</w:t>
      </w:r>
      <w:r>
        <w:rPr>
          <w:color w:val="231F20"/>
          <w:spacing w:val="-2"/>
          <w:sz w:val="24"/>
        </w:rPr>
        <w:t xml:space="preserve"> </w:t>
      </w:r>
      <w:r>
        <w:rPr>
          <w:color w:val="231F20"/>
          <w:sz w:val="24"/>
        </w:rPr>
        <w:t>party)</w:t>
      </w:r>
      <w:r>
        <w:rPr>
          <w:color w:val="231F20"/>
          <w:spacing w:val="-4"/>
          <w:sz w:val="24"/>
        </w:rPr>
        <w:t xml:space="preserve"> </w:t>
      </w:r>
      <w:r>
        <w:rPr>
          <w:color w:val="231F20"/>
          <w:sz w:val="24"/>
        </w:rPr>
        <w:t>employee</w:t>
      </w:r>
    </w:p>
    <w:p w14:paraId="1B9530F0" w14:textId="77777777" w:rsidR="00862C89" w:rsidRDefault="00862C89" w:rsidP="00093A68">
      <w:pPr>
        <w:pStyle w:val="ListParagraph"/>
        <w:rPr>
          <w:sz w:val="24"/>
        </w:rPr>
        <w:sectPr w:rsidR="005F79E2">
          <w:footerReference w:type="even" r:id="rId64"/>
          <w:footerReference w:type="default" r:id="rId65"/>
          <w:pgSz w:w="12240" w:h="15840"/>
          <w:pgMar w:top="1080" w:right="1440" w:bottom="1080" w:left="1440" w:header="360" w:footer="360" w:gutter="0"/>
          <w:cols w:space="720"/>
        </w:sectPr>
      </w:pPr>
    </w:p>
    <w:p w14:paraId="1B9530F1" w14:textId="77777777" w:rsidR="00862C89" w:rsidRDefault="00862C89" w:rsidP="00093A68">
      <w:pPr>
        <w:pStyle w:val="BodyText"/>
      </w:pPr>
    </w:p>
    <w:p w14:paraId="1B9530F2" w14:textId="77777777" w:rsidR="00862C89" w:rsidRDefault="00862C89" w:rsidP="00093A68">
      <w:pPr>
        <w:pStyle w:val="BodyText"/>
      </w:pPr>
    </w:p>
    <w:p w14:paraId="1B9530F3" w14:textId="77777777" w:rsidR="00862C89" w:rsidRDefault="00862C89" w:rsidP="00093A68">
      <w:pPr>
        <w:pStyle w:val="BodyText"/>
      </w:pPr>
      <w:r>
        <w:rPr>
          <w:color w:val="231F20"/>
        </w:rPr>
        <w:t>is</w:t>
      </w:r>
      <w:r>
        <w:rPr>
          <w:color w:val="231F20"/>
          <w:spacing w:val="-3"/>
        </w:rPr>
        <w:t xml:space="preserve"> </w:t>
      </w:r>
      <w:r>
        <w:rPr>
          <w:color w:val="231F20"/>
        </w:rPr>
        <w:t>the</w:t>
      </w:r>
      <w:r>
        <w:rPr>
          <w:color w:val="231F20"/>
          <w:spacing w:val="-2"/>
        </w:rPr>
        <w:t xml:space="preserve"> </w:t>
      </w:r>
      <w:r>
        <w:rPr>
          <w:color w:val="231F20"/>
        </w:rPr>
        <w:t>witness,</w:t>
      </w:r>
      <w:r>
        <w:rPr>
          <w:color w:val="231F20"/>
          <w:spacing w:val="-2"/>
        </w:rPr>
        <w:t xml:space="preserve"> </w:t>
      </w:r>
      <w:r>
        <w:rPr>
          <w:color w:val="231F20"/>
        </w:rPr>
        <w:t>then</w:t>
      </w:r>
      <w:r>
        <w:rPr>
          <w:color w:val="231F20"/>
          <w:spacing w:val="-4"/>
        </w:rPr>
        <w:t xml:space="preserve"> </w:t>
      </w:r>
      <w:r>
        <w:rPr>
          <w:color w:val="231F20"/>
        </w:rPr>
        <w:t>that</w:t>
      </w:r>
      <w:r>
        <w:rPr>
          <w:color w:val="231F20"/>
          <w:spacing w:val="-2"/>
        </w:rPr>
        <w:t xml:space="preserve"> </w:t>
      </w:r>
      <w:r>
        <w:rPr>
          <w:color w:val="231F20"/>
        </w:rPr>
        <w:t>individual</w:t>
      </w:r>
      <w:r>
        <w:rPr>
          <w:color w:val="231F20"/>
          <w:spacing w:val="-3"/>
        </w:rPr>
        <w:t xml:space="preserve"> </w:t>
      </w:r>
      <w:r>
        <w:rPr>
          <w:color w:val="231F20"/>
        </w:rPr>
        <w:t>must,</w:t>
      </w:r>
      <w:r>
        <w:rPr>
          <w:color w:val="231F20"/>
          <w:spacing w:val="-5"/>
        </w:rPr>
        <w:t xml:space="preserve"> </w:t>
      </w:r>
      <w:r>
        <w:rPr>
          <w:color w:val="231F20"/>
        </w:rPr>
        <w:t>prior</w:t>
      </w:r>
      <w:r>
        <w:rPr>
          <w:color w:val="231F20"/>
          <w:spacing w:val="-6"/>
        </w:rPr>
        <w:t xml:space="preserve"> </w:t>
      </w:r>
      <w:r>
        <w:rPr>
          <w:color w:val="231F20"/>
        </w:rPr>
        <w:t>to</w:t>
      </w:r>
      <w:r>
        <w:rPr>
          <w:color w:val="231F20"/>
          <w:spacing w:val="-2"/>
        </w:rPr>
        <w:t xml:space="preserve"> </w:t>
      </w:r>
      <w:r>
        <w:rPr>
          <w:color w:val="231F20"/>
        </w:rPr>
        <w:t>departing</w:t>
      </w:r>
      <w:r>
        <w:rPr>
          <w:color w:val="231F20"/>
          <w:spacing w:val="-4"/>
        </w:rPr>
        <w:t xml:space="preserve"> </w:t>
      </w:r>
      <w:r>
        <w:rPr>
          <w:color w:val="231F20"/>
        </w:rPr>
        <w:t>the</w:t>
      </w:r>
      <w:r>
        <w:rPr>
          <w:color w:val="231F20"/>
          <w:spacing w:val="-2"/>
        </w:rPr>
        <w:t xml:space="preserve"> </w:t>
      </w:r>
      <w:r>
        <w:rPr>
          <w:color w:val="231F20"/>
        </w:rPr>
        <w:t>VA</w:t>
      </w:r>
      <w:r>
        <w:rPr>
          <w:color w:val="231F20"/>
          <w:spacing w:val="-2"/>
        </w:rPr>
        <w:t xml:space="preserve"> </w:t>
      </w:r>
      <w:r>
        <w:rPr>
          <w:color w:val="231F20"/>
        </w:rPr>
        <w:t>location,</w:t>
      </w:r>
      <w:r>
        <w:rPr>
          <w:color w:val="231F20"/>
          <w:spacing w:val="-5"/>
        </w:rPr>
        <w:t xml:space="preserve"> </w:t>
      </w:r>
      <w:r>
        <w:rPr>
          <w:color w:val="231F20"/>
        </w:rPr>
        <w:t>provide</w:t>
      </w:r>
      <w:r>
        <w:rPr>
          <w:color w:val="231F20"/>
          <w:spacing w:val="-2"/>
        </w:rPr>
        <w:t xml:space="preserve"> </w:t>
      </w:r>
      <w:r>
        <w:rPr>
          <w:color w:val="231F20"/>
        </w:rPr>
        <w:t>the designated VA representative with documentation that acknowledges receipt of the temporary paper records.</w:t>
      </w:r>
    </w:p>
    <w:p w14:paraId="1B9530F4" w14:textId="77777777" w:rsidR="00862C89" w:rsidRDefault="00862C89" w:rsidP="00093A68">
      <w:pPr>
        <w:pStyle w:val="BodyText"/>
      </w:pPr>
    </w:p>
    <w:p w14:paraId="1B9530F5" w14:textId="77777777" w:rsidR="00862C89" w:rsidRDefault="00862C89" w:rsidP="00093A68">
      <w:pPr>
        <w:pStyle w:val="ListParagraph"/>
        <w:numPr>
          <w:ilvl w:val="0"/>
          <w:numId w:val="8"/>
        </w:numPr>
        <w:tabs>
          <w:tab w:val="left" w:pos="401"/>
        </w:tabs>
        <w:ind w:right="498" w:firstLine="0"/>
        <w:jc w:val="left"/>
        <w:rPr>
          <w:sz w:val="24"/>
        </w:rPr>
      </w:pPr>
      <w:r>
        <w:rPr>
          <w:color w:val="231F20"/>
          <w:sz w:val="24"/>
        </w:rPr>
        <w:t>Certificates of destruction from information destruction contractors must be maintained in accordance with applicable VA Records Control Schedules, and should be completed and provided to the VA organization that created the temporary paper records only after</w:t>
      </w:r>
      <w:r>
        <w:rPr>
          <w:color w:val="231F20"/>
          <w:spacing w:val="-1"/>
          <w:sz w:val="24"/>
        </w:rPr>
        <w:t xml:space="preserve"> </w:t>
      </w:r>
      <w:r>
        <w:rPr>
          <w:color w:val="231F20"/>
          <w:sz w:val="24"/>
        </w:rPr>
        <w:t>final</w:t>
      </w:r>
      <w:r>
        <w:rPr>
          <w:color w:val="231F20"/>
          <w:spacing w:val="-1"/>
          <w:sz w:val="24"/>
        </w:rPr>
        <w:t xml:space="preserve"> </w:t>
      </w:r>
      <w:r>
        <w:rPr>
          <w:color w:val="231F20"/>
          <w:sz w:val="24"/>
        </w:rPr>
        <w:t>destruction has actually taken place.</w:t>
      </w:r>
      <w:r>
        <w:rPr>
          <w:color w:val="231F20"/>
          <w:spacing w:val="40"/>
          <w:sz w:val="24"/>
        </w:rPr>
        <w:t xml:space="preserve"> </w:t>
      </w:r>
      <w:r>
        <w:rPr>
          <w:color w:val="231F20"/>
          <w:sz w:val="24"/>
        </w:rPr>
        <w:t>VA personnel responsible for documenting the final destruction of temporary paper records must develop a tracking method for ensuring that a certificate of destruction is submitted for every shipment</w:t>
      </w:r>
      <w:r>
        <w:rPr>
          <w:color w:val="231F20"/>
          <w:spacing w:val="-6"/>
          <w:sz w:val="24"/>
        </w:rPr>
        <w:t xml:space="preserve"> </w:t>
      </w:r>
      <w:r>
        <w:rPr>
          <w:color w:val="231F20"/>
          <w:sz w:val="24"/>
        </w:rPr>
        <w:t>of</w:t>
      </w:r>
      <w:r>
        <w:rPr>
          <w:color w:val="231F20"/>
          <w:spacing w:val="-1"/>
          <w:sz w:val="24"/>
        </w:rPr>
        <w:t xml:space="preserve"> </w:t>
      </w:r>
      <w:r>
        <w:rPr>
          <w:color w:val="231F20"/>
          <w:sz w:val="24"/>
        </w:rPr>
        <w:t>temporary</w:t>
      </w:r>
      <w:r>
        <w:rPr>
          <w:color w:val="231F20"/>
          <w:spacing w:val="-6"/>
          <w:sz w:val="24"/>
        </w:rPr>
        <w:t xml:space="preserve"> </w:t>
      </w:r>
      <w:r>
        <w:rPr>
          <w:color w:val="231F20"/>
          <w:sz w:val="24"/>
        </w:rPr>
        <w:t>paper</w:t>
      </w:r>
      <w:r>
        <w:rPr>
          <w:color w:val="231F20"/>
          <w:spacing w:val="-5"/>
          <w:sz w:val="24"/>
        </w:rPr>
        <w:t xml:space="preserve"> </w:t>
      </w:r>
      <w:r>
        <w:rPr>
          <w:color w:val="231F20"/>
          <w:sz w:val="24"/>
        </w:rPr>
        <w:t>records</w:t>
      </w:r>
      <w:r>
        <w:rPr>
          <w:color w:val="231F20"/>
          <w:spacing w:val="-3"/>
          <w:sz w:val="24"/>
        </w:rPr>
        <w:t xml:space="preserve"> </w:t>
      </w:r>
      <w:r>
        <w:rPr>
          <w:color w:val="231F20"/>
          <w:sz w:val="24"/>
        </w:rPr>
        <w:t>released</w:t>
      </w:r>
      <w:r>
        <w:rPr>
          <w:color w:val="231F20"/>
          <w:spacing w:val="-3"/>
          <w:sz w:val="24"/>
        </w:rPr>
        <w:t xml:space="preserve"> </w:t>
      </w:r>
      <w:r>
        <w:rPr>
          <w:color w:val="231F20"/>
          <w:sz w:val="24"/>
        </w:rPr>
        <w:t>to</w:t>
      </w:r>
      <w:r>
        <w:rPr>
          <w:color w:val="231F20"/>
          <w:spacing w:val="-6"/>
          <w:sz w:val="24"/>
        </w:rPr>
        <w:t xml:space="preserve"> </w:t>
      </w:r>
      <w:r>
        <w:rPr>
          <w:color w:val="231F20"/>
          <w:sz w:val="24"/>
        </w:rPr>
        <w:t>an</w:t>
      </w:r>
      <w:r>
        <w:rPr>
          <w:color w:val="231F20"/>
          <w:spacing w:val="-3"/>
          <w:sz w:val="24"/>
        </w:rPr>
        <w:t xml:space="preserve"> </w:t>
      </w:r>
      <w:r>
        <w:rPr>
          <w:color w:val="231F20"/>
          <w:sz w:val="24"/>
        </w:rPr>
        <w:t>information</w:t>
      </w:r>
      <w:r>
        <w:rPr>
          <w:color w:val="231F20"/>
          <w:spacing w:val="-3"/>
          <w:sz w:val="24"/>
        </w:rPr>
        <w:t xml:space="preserve"> </w:t>
      </w:r>
      <w:r>
        <w:rPr>
          <w:color w:val="231F20"/>
          <w:sz w:val="24"/>
        </w:rPr>
        <w:t>destruction</w:t>
      </w:r>
      <w:r>
        <w:rPr>
          <w:color w:val="231F20"/>
          <w:spacing w:val="-3"/>
          <w:sz w:val="24"/>
        </w:rPr>
        <w:t xml:space="preserve"> </w:t>
      </w:r>
      <w:r>
        <w:rPr>
          <w:color w:val="231F20"/>
          <w:sz w:val="24"/>
        </w:rPr>
        <w:t>contractor.</w:t>
      </w:r>
    </w:p>
    <w:p w14:paraId="1B9530F6" w14:textId="77777777" w:rsidR="00862C89" w:rsidRDefault="00862C89" w:rsidP="00093A68">
      <w:pPr>
        <w:pStyle w:val="ListParagraph"/>
        <w:numPr>
          <w:ilvl w:val="0"/>
          <w:numId w:val="8"/>
        </w:numPr>
        <w:tabs>
          <w:tab w:val="left" w:pos="401"/>
        </w:tabs>
        <w:ind w:right="415" w:firstLine="0"/>
        <w:jc w:val="left"/>
        <w:rPr>
          <w:sz w:val="24"/>
        </w:rPr>
      </w:pPr>
      <w:r>
        <w:rPr>
          <w:color w:val="231F20"/>
          <w:sz w:val="24"/>
        </w:rPr>
        <w:t>Although lesser destruction measures (</w:t>
      </w:r>
      <w:r>
        <w:rPr>
          <w:i/>
          <w:color w:val="231F20"/>
          <w:sz w:val="24"/>
        </w:rPr>
        <w:t xml:space="preserve">e.g., </w:t>
      </w:r>
      <w:r>
        <w:rPr>
          <w:color w:val="231F20"/>
          <w:sz w:val="24"/>
        </w:rPr>
        <w:t>interim destruction) may be taken prior to</w:t>
      </w:r>
      <w:r>
        <w:rPr>
          <w:color w:val="231F20"/>
          <w:spacing w:val="-2"/>
          <w:sz w:val="24"/>
        </w:rPr>
        <w:t xml:space="preserve"> </w:t>
      </w:r>
      <w:r>
        <w:rPr>
          <w:color w:val="231F20"/>
          <w:sz w:val="24"/>
        </w:rPr>
        <w:t>the</w:t>
      </w:r>
      <w:r>
        <w:rPr>
          <w:color w:val="231F20"/>
          <w:spacing w:val="-2"/>
          <w:sz w:val="24"/>
        </w:rPr>
        <w:t xml:space="preserve"> </w:t>
      </w:r>
      <w:r>
        <w:rPr>
          <w:color w:val="231F20"/>
          <w:sz w:val="24"/>
        </w:rPr>
        <w:t>secure</w:t>
      </w:r>
      <w:r>
        <w:rPr>
          <w:color w:val="231F20"/>
          <w:spacing w:val="-2"/>
          <w:sz w:val="24"/>
        </w:rPr>
        <w:t xml:space="preserve"> </w:t>
      </w:r>
      <w:r>
        <w:rPr>
          <w:color w:val="231F20"/>
          <w:sz w:val="24"/>
        </w:rPr>
        <w:t>transport</w:t>
      </w:r>
      <w:r>
        <w:rPr>
          <w:color w:val="231F20"/>
          <w:spacing w:val="-5"/>
          <w:sz w:val="24"/>
        </w:rPr>
        <w:t xml:space="preserve"> </w:t>
      </w:r>
      <w:r>
        <w:rPr>
          <w:color w:val="231F20"/>
          <w:sz w:val="24"/>
        </w:rPr>
        <w:t>of temporary</w:t>
      </w:r>
      <w:r>
        <w:rPr>
          <w:color w:val="231F20"/>
          <w:spacing w:val="-5"/>
          <w:sz w:val="24"/>
        </w:rPr>
        <w:t xml:space="preserve"> </w:t>
      </w:r>
      <w:r>
        <w:rPr>
          <w:color w:val="231F20"/>
          <w:sz w:val="24"/>
        </w:rPr>
        <w:t>paper</w:t>
      </w:r>
      <w:r>
        <w:rPr>
          <w:color w:val="231F20"/>
          <w:spacing w:val="-4"/>
          <w:sz w:val="24"/>
        </w:rPr>
        <w:t xml:space="preserve"> </w:t>
      </w:r>
      <w:r>
        <w:rPr>
          <w:color w:val="231F20"/>
          <w:sz w:val="24"/>
        </w:rPr>
        <w:t>records,</w:t>
      </w:r>
      <w:r>
        <w:rPr>
          <w:color w:val="231F20"/>
          <w:spacing w:val="-5"/>
          <w:sz w:val="24"/>
        </w:rPr>
        <w:t xml:space="preserve"> </w:t>
      </w:r>
      <w:r>
        <w:rPr>
          <w:color w:val="231F20"/>
          <w:sz w:val="24"/>
        </w:rPr>
        <w:t>final</w:t>
      </w:r>
      <w:r>
        <w:rPr>
          <w:color w:val="231F20"/>
          <w:spacing w:val="-3"/>
          <w:sz w:val="24"/>
        </w:rPr>
        <w:t xml:space="preserve"> </w:t>
      </w:r>
      <w:r>
        <w:rPr>
          <w:color w:val="231F20"/>
          <w:sz w:val="24"/>
        </w:rPr>
        <w:t>destruction</w:t>
      </w:r>
      <w:r>
        <w:rPr>
          <w:color w:val="231F20"/>
          <w:spacing w:val="-4"/>
          <w:sz w:val="24"/>
        </w:rPr>
        <w:t xml:space="preserve"> </w:t>
      </w:r>
      <w:r>
        <w:rPr>
          <w:color w:val="231F20"/>
          <w:sz w:val="24"/>
        </w:rPr>
        <w:t>of the</w:t>
      </w:r>
      <w:r>
        <w:rPr>
          <w:color w:val="231F20"/>
          <w:spacing w:val="-2"/>
          <w:sz w:val="24"/>
        </w:rPr>
        <w:t xml:space="preserve"> </w:t>
      </w:r>
      <w:r>
        <w:rPr>
          <w:color w:val="231F20"/>
          <w:sz w:val="24"/>
        </w:rPr>
        <w:t>records</w:t>
      </w:r>
      <w:r>
        <w:rPr>
          <w:color w:val="231F20"/>
          <w:spacing w:val="-5"/>
          <w:sz w:val="24"/>
        </w:rPr>
        <w:t xml:space="preserve"> </w:t>
      </w:r>
      <w:r>
        <w:rPr>
          <w:color w:val="231F20"/>
          <w:sz w:val="24"/>
        </w:rPr>
        <w:t>must ensure that the information on the temporary paper record is not readable or reconstructable to any degree. If final destruction is not carried out by VA employees, then the final destruction must be witnessed by a VA employee or, if authorized by the VA organization that created the temporary paper records, a contractor (or subcontractor or third party) employee may serve as witness.</w:t>
      </w:r>
      <w:r>
        <w:rPr>
          <w:color w:val="231F20"/>
          <w:spacing w:val="40"/>
          <w:sz w:val="24"/>
        </w:rPr>
        <w:t xml:space="preserve"> </w:t>
      </w:r>
      <w:r>
        <w:rPr>
          <w:color w:val="231F20"/>
          <w:sz w:val="24"/>
        </w:rPr>
        <w:t>If final destruction is not carried out by VA employees, i</w:t>
      </w:r>
      <w:r>
        <w:rPr>
          <w:color w:val="231F20"/>
          <w:sz w:val="24"/>
        </w:rPr>
        <w:t>t must be carried out by either:</w:t>
      </w:r>
    </w:p>
    <w:p w14:paraId="1B9530F7" w14:textId="77777777" w:rsidR="00862C89" w:rsidRDefault="00862C89" w:rsidP="00093A68">
      <w:pPr>
        <w:pStyle w:val="BodyText"/>
      </w:pPr>
    </w:p>
    <w:p w14:paraId="1B9530F8" w14:textId="77777777" w:rsidR="00862C89" w:rsidRDefault="00862C89" w:rsidP="00093A68">
      <w:pPr>
        <w:pStyle w:val="BodyText"/>
        <w:ind w:right="779" w:firstLine="201"/>
      </w:pPr>
      <w:r>
        <w:rPr>
          <w:color w:val="231F20"/>
        </w:rPr>
        <w:t>a.</w:t>
      </w:r>
      <w:r>
        <w:rPr>
          <w:color w:val="231F20"/>
          <w:spacing w:val="-5"/>
        </w:rPr>
        <w:t xml:space="preserve"> </w:t>
      </w:r>
      <w:r>
        <w:rPr>
          <w:color w:val="231F20"/>
        </w:rPr>
        <w:t>A</w:t>
      </w:r>
      <w:r>
        <w:rPr>
          <w:color w:val="231F20"/>
          <w:spacing w:val="-2"/>
        </w:rPr>
        <w:t xml:space="preserve"> </w:t>
      </w:r>
      <w:r>
        <w:rPr>
          <w:color w:val="231F20"/>
        </w:rPr>
        <w:t>NAID</w:t>
      </w:r>
      <w:r>
        <w:rPr>
          <w:color w:val="231F20"/>
          <w:spacing w:val="-3"/>
        </w:rPr>
        <w:t xml:space="preserve"> </w:t>
      </w:r>
      <w:r>
        <w:rPr>
          <w:color w:val="231F20"/>
        </w:rPr>
        <w:t>certified,</w:t>
      </w:r>
      <w:r>
        <w:rPr>
          <w:color w:val="231F20"/>
          <w:spacing w:val="-5"/>
        </w:rPr>
        <w:t xml:space="preserve"> </w:t>
      </w:r>
      <w:r>
        <w:rPr>
          <w:color w:val="231F20"/>
        </w:rPr>
        <w:t>bonded,</w:t>
      </w:r>
      <w:r>
        <w:rPr>
          <w:color w:val="231F20"/>
          <w:spacing w:val="-5"/>
        </w:rPr>
        <w:t xml:space="preserve"> </w:t>
      </w:r>
      <w:r>
        <w:rPr>
          <w:color w:val="231F20"/>
        </w:rPr>
        <w:t>and</w:t>
      </w:r>
      <w:r>
        <w:rPr>
          <w:color w:val="231F20"/>
          <w:spacing w:val="-4"/>
        </w:rPr>
        <w:t xml:space="preserve"> </w:t>
      </w:r>
      <w:r>
        <w:rPr>
          <w:color w:val="231F20"/>
        </w:rPr>
        <w:t>insured</w:t>
      </w:r>
      <w:r>
        <w:rPr>
          <w:color w:val="231F20"/>
          <w:spacing w:val="-2"/>
        </w:rPr>
        <w:t xml:space="preserve"> </w:t>
      </w:r>
      <w:r>
        <w:rPr>
          <w:color w:val="231F20"/>
        </w:rPr>
        <w:t>contractor</w:t>
      </w:r>
      <w:r>
        <w:rPr>
          <w:color w:val="231F20"/>
          <w:spacing w:val="-4"/>
        </w:rPr>
        <w:t xml:space="preserve"> </w:t>
      </w:r>
      <w:r>
        <w:rPr>
          <w:color w:val="231F20"/>
        </w:rPr>
        <w:t>(and</w:t>
      </w:r>
      <w:r>
        <w:rPr>
          <w:color w:val="231F20"/>
          <w:spacing w:val="-2"/>
        </w:rPr>
        <w:t xml:space="preserve"> </w:t>
      </w:r>
      <w:r>
        <w:rPr>
          <w:color w:val="231F20"/>
        </w:rPr>
        <w:t>its</w:t>
      </w:r>
      <w:r>
        <w:rPr>
          <w:color w:val="231F20"/>
          <w:spacing w:val="-2"/>
        </w:rPr>
        <w:t xml:space="preserve"> </w:t>
      </w:r>
      <w:r>
        <w:rPr>
          <w:color w:val="231F20"/>
        </w:rPr>
        <w:t>subcontractors</w:t>
      </w:r>
      <w:r>
        <w:rPr>
          <w:color w:val="231F20"/>
          <w:spacing w:val="-5"/>
        </w:rPr>
        <w:t xml:space="preserve"> </w:t>
      </w:r>
      <w:r>
        <w:rPr>
          <w:color w:val="231F20"/>
        </w:rPr>
        <w:t>or</w:t>
      </w:r>
      <w:r>
        <w:rPr>
          <w:color w:val="231F20"/>
          <w:spacing w:val="-4"/>
        </w:rPr>
        <w:t xml:space="preserve"> </w:t>
      </w:r>
      <w:r>
        <w:rPr>
          <w:color w:val="231F20"/>
        </w:rPr>
        <w:t>third parties) for paper/printed media destruction; or</w:t>
      </w:r>
    </w:p>
    <w:p w14:paraId="1B9530F9" w14:textId="77777777" w:rsidR="00862C89" w:rsidRDefault="00862C89" w:rsidP="00093A68">
      <w:pPr>
        <w:pStyle w:val="BodyText"/>
      </w:pPr>
    </w:p>
    <w:p w14:paraId="1B9530FA" w14:textId="77777777" w:rsidR="00862C89" w:rsidRDefault="00862C89" w:rsidP="00093A68">
      <w:pPr>
        <w:pStyle w:val="BodyText"/>
        <w:ind w:right="376" w:firstLine="201"/>
      </w:pPr>
      <w:r>
        <w:rPr>
          <w:color w:val="231F20"/>
        </w:rPr>
        <w:t>b.</w:t>
      </w:r>
      <w:r>
        <w:rPr>
          <w:color w:val="231F20"/>
          <w:spacing w:val="-5"/>
        </w:rPr>
        <w:t xml:space="preserve"> </w:t>
      </w:r>
      <w:r>
        <w:rPr>
          <w:color w:val="231F20"/>
        </w:rPr>
        <w:t>A</w:t>
      </w:r>
      <w:r>
        <w:rPr>
          <w:color w:val="231F20"/>
          <w:spacing w:val="-2"/>
        </w:rPr>
        <w:t xml:space="preserve"> </w:t>
      </w:r>
      <w:r>
        <w:rPr>
          <w:color w:val="231F20"/>
        </w:rPr>
        <w:t>non-NAID-certified</w:t>
      </w:r>
      <w:r>
        <w:rPr>
          <w:color w:val="231F20"/>
          <w:spacing w:val="-2"/>
        </w:rPr>
        <w:t xml:space="preserve"> </w:t>
      </w:r>
      <w:r>
        <w:rPr>
          <w:color w:val="231F20"/>
        </w:rPr>
        <w:t>contractor</w:t>
      </w:r>
      <w:r>
        <w:rPr>
          <w:color w:val="231F20"/>
          <w:spacing w:val="-4"/>
        </w:rPr>
        <w:t xml:space="preserve"> </w:t>
      </w:r>
      <w:r>
        <w:rPr>
          <w:color w:val="231F20"/>
        </w:rPr>
        <w:t>(and</w:t>
      </w:r>
      <w:r>
        <w:rPr>
          <w:color w:val="231F20"/>
          <w:spacing w:val="-4"/>
        </w:rPr>
        <w:t xml:space="preserve"> </w:t>
      </w:r>
      <w:r>
        <w:rPr>
          <w:color w:val="231F20"/>
        </w:rPr>
        <w:t>its</w:t>
      </w:r>
      <w:r>
        <w:rPr>
          <w:color w:val="231F20"/>
          <w:spacing w:val="-2"/>
        </w:rPr>
        <w:t xml:space="preserve"> </w:t>
      </w:r>
      <w:r>
        <w:rPr>
          <w:color w:val="231F20"/>
        </w:rPr>
        <w:t>subcontractors</w:t>
      </w:r>
      <w:r>
        <w:rPr>
          <w:color w:val="231F20"/>
          <w:spacing w:val="-5"/>
        </w:rPr>
        <w:t xml:space="preserve"> </w:t>
      </w:r>
      <w:r>
        <w:rPr>
          <w:color w:val="231F20"/>
        </w:rPr>
        <w:t>or</w:t>
      </w:r>
      <w:r>
        <w:rPr>
          <w:color w:val="231F20"/>
          <w:spacing w:val="-4"/>
        </w:rPr>
        <w:t xml:space="preserve"> </w:t>
      </w:r>
      <w:r>
        <w:rPr>
          <w:color w:val="231F20"/>
        </w:rPr>
        <w:t>third</w:t>
      </w:r>
      <w:r>
        <w:rPr>
          <w:color w:val="231F20"/>
          <w:spacing w:val="-5"/>
        </w:rPr>
        <w:t xml:space="preserve"> </w:t>
      </w:r>
      <w:r>
        <w:rPr>
          <w:color w:val="231F20"/>
        </w:rPr>
        <w:t>parties)</w:t>
      </w:r>
      <w:r>
        <w:rPr>
          <w:color w:val="231F20"/>
          <w:spacing w:val="-4"/>
        </w:rPr>
        <w:t xml:space="preserve"> </w:t>
      </w:r>
      <w:r>
        <w:rPr>
          <w:color w:val="231F20"/>
        </w:rPr>
        <w:t>who</w:t>
      </w:r>
      <w:r>
        <w:rPr>
          <w:color w:val="231F20"/>
          <w:spacing w:val="-2"/>
        </w:rPr>
        <w:t xml:space="preserve"> </w:t>
      </w:r>
      <w:r>
        <w:rPr>
          <w:color w:val="231F20"/>
        </w:rPr>
        <w:t>can satisfy the standards outlined in this Appendix.</w:t>
      </w:r>
    </w:p>
    <w:p w14:paraId="1B9530FB" w14:textId="77777777" w:rsidR="00862C89" w:rsidRDefault="00862C89" w:rsidP="00093A68">
      <w:pPr>
        <w:pStyle w:val="BodyText"/>
      </w:pPr>
    </w:p>
    <w:p w14:paraId="1B9530FC" w14:textId="77777777" w:rsidR="00862C89" w:rsidRDefault="00862C89" w:rsidP="00093A68">
      <w:pPr>
        <w:pStyle w:val="ListParagraph"/>
        <w:numPr>
          <w:ilvl w:val="0"/>
          <w:numId w:val="8"/>
        </w:numPr>
        <w:tabs>
          <w:tab w:val="left" w:pos="401"/>
        </w:tabs>
        <w:ind w:right="567" w:firstLine="0"/>
        <w:jc w:val="left"/>
        <w:rPr>
          <w:sz w:val="24"/>
        </w:rPr>
      </w:pPr>
      <w:r>
        <w:rPr>
          <w:color w:val="231F20"/>
          <w:sz w:val="24"/>
        </w:rPr>
        <w:t>If</w:t>
      </w:r>
      <w:r>
        <w:rPr>
          <w:color w:val="231F20"/>
          <w:spacing w:val="-2"/>
          <w:sz w:val="24"/>
        </w:rPr>
        <w:t xml:space="preserve"> </w:t>
      </w:r>
      <w:r>
        <w:rPr>
          <w:color w:val="231F20"/>
          <w:sz w:val="24"/>
        </w:rPr>
        <w:t>the</w:t>
      </w:r>
      <w:r>
        <w:rPr>
          <w:color w:val="231F20"/>
          <w:spacing w:val="-5"/>
          <w:sz w:val="24"/>
        </w:rPr>
        <w:t xml:space="preserve"> </w:t>
      </w:r>
      <w:r>
        <w:rPr>
          <w:color w:val="231F20"/>
          <w:sz w:val="24"/>
        </w:rPr>
        <w:t>final</w:t>
      </w:r>
      <w:r>
        <w:rPr>
          <w:color w:val="231F20"/>
          <w:spacing w:val="-3"/>
          <w:sz w:val="24"/>
        </w:rPr>
        <w:t xml:space="preserve"> </w:t>
      </w:r>
      <w:r>
        <w:rPr>
          <w:color w:val="231F20"/>
          <w:sz w:val="24"/>
        </w:rPr>
        <w:t>destruction</w:t>
      </w:r>
      <w:r>
        <w:rPr>
          <w:color w:val="231F20"/>
          <w:spacing w:val="-2"/>
          <w:sz w:val="24"/>
        </w:rPr>
        <w:t xml:space="preserve"> </w:t>
      </w:r>
      <w:r>
        <w:rPr>
          <w:color w:val="231F20"/>
          <w:sz w:val="24"/>
        </w:rPr>
        <w:t>is</w:t>
      </w:r>
      <w:r>
        <w:rPr>
          <w:color w:val="231F20"/>
          <w:spacing w:val="-3"/>
          <w:sz w:val="24"/>
        </w:rPr>
        <w:t xml:space="preserve"> </w:t>
      </w:r>
      <w:r>
        <w:rPr>
          <w:color w:val="231F20"/>
          <w:sz w:val="24"/>
        </w:rPr>
        <w:t>witnessed</w:t>
      </w:r>
      <w:r>
        <w:rPr>
          <w:color w:val="231F20"/>
          <w:spacing w:val="-5"/>
          <w:sz w:val="24"/>
        </w:rPr>
        <w:t xml:space="preserve"> </w:t>
      </w:r>
      <w:r>
        <w:rPr>
          <w:color w:val="231F20"/>
          <w:sz w:val="24"/>
        </w:rPr>
        <w:t>by</w:t>
      </w:r>
      <w:r>
        <w:rPr>
          <w:color w:val="231F20"/>
          <w:spacing w:val="-5"/>
          <w:sz w:val="24"/>
        </w:rPr>
        <w:t xml:space="preserve"> </w:t>
      </w:r>
      <w:r>
        <w:rPr>
          <w:color w:val="231F20"/>
          <w:sz w:val="24"/>
        </w:rPr>
        <w:t>a</w:t>
      </w:r>
      <w:r>
        <w:rPr>
          <w:color w:val="231F20"/>
          <w:spacing w:val="-2"/>
          <w:sz w:val="24"/>
        </w:rPr>
        <w:t xml:space="preserve"> </w:t>
      </w:r>
      <w:r>
        <w:rPr>
          <w:color w:val="231F20"/>
          <w:sz w:val="24"/>
        </w:rPr>
        <w:t>contractor</w:t>
      </w:r>
      <w:r>
        <w:rPr>
          <w:color w:val="231F20"/>
          <w:spacing w:val="-4"/>
          <w:sz w:val="24"/>
        </w:rPr>
        <w:t xml:space="preserve"> </w:t>
      </w:r>
      <w:r>
        <w:rPr>
          <w:color w:val="231F20"/>
          <w:sz w:val="24"/>
        </w:rPr>
        <w:t>(or</w:t>
      </w:r>
      <w:r>
        <w:rPr>
          <w:color w:val="231F20"/>
          <w:spacing w:val="-4"/>
          <w:sz w:val="24"/>
        </w:rPr>
        <w:t xml:space="preserve"> </w:t>
      </w:r>
      <w:r>
        <w:rPr>
          <w:color w:val="231F20"/>
          <w:sz w:val="24"/>
        </w:rPr>
        <w:t>subcontractor</w:t>
      </w:r>
      <w:r>
        <w:rPr>
          <w:color w:val="231F20"/>
          <w:spacing w:val="-4"/>
          <w:sz w:val="24"/>
        </w:rPr>
        <w:t xml:space="preserve"> </w:t>
      </w:r>
      <w:r>
        <w:rPr>
          <w:color w:val="231F20"/>
          <w:sz w:val="24"/>
        </w:rPr>
        <w:t>or</w:t>
      </w:r>
      <w:r>
        <w:rPr>
          <w:color w:val="231F20"/>
          <w:spacing w:val="-4"/>
          <w:sz w:val="24"/>
        </w:rPr>
        <w:t xml:space="preserve"> </w:t>
      </w:r>
      <w:r>
        <w:rPr>
          <w:color w:val="231F20"/>
          <w:sz w:val="24"/>
        </w:rPr>
        <w:t>third</w:t>
      </w:r>
      <w:r>
        <w:rPr>
          <w:color w:val="231F20"/>
          <w:spacing w:val="-5"/>
          <w:sz w:val="24"/>
        </w:rPr>
        <w:t xml:space="preserve"> </w:t>
      </w:r>
      <w:r>
        <w:rPr>
          <w:color w:val="231F20"/>
          <w:sz w:val="24"/>
        </w:rPr>
        <w:t>party), then the contractor must submit a valid certificate of final destruction to the VA organization that created the temporary paper records.</w:t>
      </w:r>
    </w:p>
    <w:p w14:paraId="1B9530FD" w14:textId="77777777" w:rsidR="00862C89" w:rsidRDefault="00862C89" w:rsidP="00093A68">
      <w:pPr>
        <w:pStyle w:val="ListParagraph"/>
        <w:numPr>
          <w:ilvl w:val="0"/>
          <w:numId w:val="8"/>
        </w:numPr>
        <w:tabs>
          <w:tab w:val="left" w:pos="398"/>
        </w:tabs>
        <w:ind w:right="433" w:firstLine="0"/>
        <w:jc w:val="left"/>
        <w:rPr>
          <w:sz w:val="24"/>
        </w:rPr>
      </w:pPr>
      <w:r>
        <w:rPr>
          <w:color w:val="231F20"/>
          <w:sz w:val="24"/>
        </w:rPr>
        <w:t>Temporary paper records that are collected for destruction must be kept in a manner that will prevent their content from being read by individuals with no official business need or right to access the data contained in them.</w:t>
      </w:r>
      <w:r>
        <w:rPr>
          <w:color w:val="231F20"/>
          <w:spacing w:val="40"/>
          <w:sz w:val="24"/>
        </w:rPr>
        <w:t xml:space="preserve"> </w:t>
      </w:r>
      <w:r>
        <w:rPr>
          <w:color w:val="231F20"/>
          <w:sz w:val="24"/>
        </w:rPr>
        <w:t xml:space="preserve">The method of </w:t>
      </w:r>
      <w:r>
        <w:rPr>
          <w:color w:val="231F20"/>
          <w:sz w:val="24"/>
        </w:rPr>
        <w:lastRenderedPageBreak/>
        <w:t>collecting and</w:t>
      </w:r>
      <w:r>
        <w:rPr>
          <w:color w:val="231F20"/>
          <w:spacing w:val="-4"/>
          <w:sz w:val="24"/>
        </w:rPr>
        <w:t xml:space="preserve"> </w:t>
      </w:r>
      <w:r>
        <w:rPr>
          <w:color w:val="231F20"/>
          <w:sz w:val="24"/>
        </w:rPr>
        <w:t>processing</w:t>
      </w:r>
      <w:r>
        <w:rPr>
          <w:color w:val="231F20"/>
          <w:spacing w:val="-3"/>
          <w:sz w:val="24"/>
        </w:rPr>
        <w:t xml:space="preserve"> </w:t>
      </w:r>
      <w:r>
        <w:rPr>
          <w:color w:val="231F20"/>
          <w:sz w:val="24"/>
        </w:rPr>
        <w:t>these</w:t>
      </w:r>
      <w:r>
        <w:rPr>
          <w:color w:val="231F20"/>
          <w:spacing w:val="-3"/>
          <w:sz w:val="24"/>
        </w:rPr>
        <w:t xml:space="preserve"> </w:t>
      </w:r>
      <w:r>
        <w:rPr>
          <w:color w:val="231F20"/>
          <w:sz w:val="24"/>
        </w:rPr>
        <w:t>temporary</w:t>
      </w:r>
      <w:r>
        <w:rPr>
          <w:color w:val="231F20"/>
          <w:spacing w:val="-4"/>
          <w:sz w:val="24"/>
        </w:rPr>
        <w:t xml:space="preserve"> </w:t>
      </w:r>
      <w:r>
        <w:rPr>
          <w:color w:val="231F20"/>
          <w:sz w:val="24"/>
        </w:rPr>
        <w:t>paper</w:t>
      </w:r>
      <w:r>
        <w:rPr>
          <w:color w:val="231F20"/>
          <w:spacing w:val="-3"/>
          <w:sz w:val="24"/>
        </w:rPr>
        <w:t xml:space="preserve"> </w:t>
      </w:r>
      <w:r>
        <w:rPr>
          <w:color w:val="231F20"/>
          <w:sz w:val="24"/>
        </w:rPr>
        <w:t>records</w:t>
      </w:r>
      <w:r>
        <w:rPr>
          <w:color w:val="231F20"/>
          <w:spacing w:val="-2"/>
          <w:sz w:val="24"/>
        </w:rPr>
        <w:t xml:space="preserve"> </w:t>
      </w:r>
      <w:r>
        <w:rPr>
          <w:color w:val="231F20"/>
          <w:sz w:val="24"/>
        </w:rPr>
        <w:t>must</w:t>
      </w:r>
      <w:r>
        <w:rPr>
          <w:color w:val="231F20"/>
          <w:spacing w:val="-4"/>
          <w:sz w:val="24"/>
        </w:rPr>
        <w:t xml:space="preserve"> </w:t>
      </w:r>
      <w:r>
        <w:rPr>
          <w:color w:val="231F20"/>
          <w:sz w:val="24"/>
        </w:rPr>
        <w:t>also</w:t>
      </w:r>
      <w:r>
        <w:rPr>
          <w:color w:val="231F20"/>
          <w:spacing w:val="-4"/>
          <w:sz w:val="24"/>
        </w:rPr>
        <w:t xml:space="preserve"> </w:t>
      </w:r>
      <w:r>
        <w:rPr>
          <w:color w:val="231F20"/>
          <w:sz w:val="24"/>
        </w:rPr>
        <w:t>prevent</w:t>
      </w:r>
      <w:r>
        <w:rPr>
          <w:color w:val="231F20"/>
          <w:spacing w:val="-2"/>
          <w:sz w:val="24"/>
        </w:rPr>
        <w:t xml:space="preserve"> </w:t>
      </w:r>
      <w:r>
        <w:rPr>
          <w:color w:val="231F20"/>
          <w:sz w:val="24"/>
        </w:rPr>
        <w:t>their</w:t>
      </w:r>
      <w:r>
        <w:rPr>
          <w:color w:val="231F20"/>
          <w:spacing w:val="-3"/>
          <w:sz w:val="24"/>
        </w:rPr>
        <w:t xml:space="preserve"> </w:t>
      </w:r>
      <w:r>
        <w:rPr>
          <w:color w:val="231F20"/>
          <w:sz w:val="24"/>
        </w:rPr>
        <w:t>loss</w:t>
      </w:r>
      <w:r>
        <w:rPr>
          <w:color w:val="231F20"/>
          <w:spacing w:val="-2"/>
          <w:sz w:val="24"/>
        </w:rPr>
        <w:t xml:space="preserve"> </w:t>
      </w:r>
      <w:r>
        <w:rPr>
          <w:color w:val="231F20"/>
          <w:sz w:val="24"/>
        </w:rPr>
        <w:t>or</w:t>
      </w:r>
      <w:r>
        <w:rPr>
          <w:color w:val="231F20"/>
          <w:spacing w:val="-3"/>
          <w:sz w:val="24"/>
        </w:rPr>
        <w:t xml:space="preserve"> </w:t>
      </w:r>
      <w:r>
        <w:rPr>
          <w:color w:val="231F20"/>
          <w:sz w:val="24"/>
        </w:rPr>
        <w:t>theft</w:t>
      </w:r>
      <w:r>
        <w:rPr>
          <w:color w:val="231F20"/>
          <w:spacing w:val="-4"/>
          <w:sz w:val="24"/>
        </w:rPr>
        <w:t xml:space="preserve"> </w:t>
      </w:r>
      <w:r>
        <w:rPr>
          <w:color w:val="231F20"/>
          <w:sz w:val="24"/>
        </w:rPr>
        <w:t>until their final destruction.</w:t>
      </w:r>
    </w:p>
    <w:p w14:paraId="1B9530FE" w14:textId="77777777" w:rsidR="00862C89" w:rsidRDefault="00862C89" w:rsidP="00093A68">
      <w:pPr>
        <w:pStyle w:val="BodyText"/>
      </w:pPr>
    </w:p>
    <w:p w14:paraId="1B9530FF" w14:textId="77777777" w:rsidR="00862C89" w:rsidRDefault="00862C89" w:rsidP="00093A68">
      <w:pPr>
        <w:pStyle w:val="ListParagraph"/>
        <w:numPr>
          <w:ilvl w:val="0"/>
          <w:numId w:val="8"/>
        </w:numPr>
        <w:tabs>
          <w:tab w:val="left" w:pos="401"/>
        </w:tabs>
        <w:ind w:right="537" w:firstLine="0"/>
        <w:jc w:val="left"/>
        <w:rPr>
          <w:sz w:val="24"/>
        </w:rPr>
      </w:pPr>
      <w:r>
        <w:rPr>
          <w:color w:val="231F20"/>
          <w:sz w:val="24"/>
        </w:rPr>
        <w:t>Contracts</w:t>
      </w:r>
      <w:r>
        <w:rPr>
          <w:color w:val="231F20"/>
          <w:spacing w:val="-6"/>
          <w:sz w:val="24"/>
        </w:rPr>
        <w:t xml:space="preserve"> </w:t>
      </w:r>
      <w:r>
        <w:rPr>
          <w:color w:val="231F20"/>
          <w:sz w:val="24"/>
        </w:rPr>
        <w:t>for</w:t>
      </w:r>
      <w:r>
        <w:rPr>
          <w:color w:val="231F20"/>
          <w:spacing w:val="-5"/>
          <w:sz w:val="24"/>
        </w:rPr>
        <w:t xml:space="preserve"> </w:t>
      </w:r>
      <w:r>
        <w:rPr>
          <w:color w:val="231F20"/>
          <w:sz w:val="24"/>
        </w:rPr>
        <w:t>information</w:t>
      </w:r>
      <w:r>
        <w:rPr>
          <w:color w:val="231F20"/>
          <w:spacing w:val="-3"/>
          <w:sz w:val="24"/>
        </w:rPr>
        <w:t xml:space="preserve"> </w:t>
      </w:r>
      <w:r>
        <w:rPr>
          <w:color w:val="231F20"/>
          <w:sz w:val="24"/>
        </w:rPr>
        <w:t>destruction</w:t>
      </w:r>
      <w:r>
        <w:rPr>
          <w:color w:val="231F20"/>
          <w:spacing w:val="-3"/>
          <w:sz w:val="24"/>
        </w:rPr>
        <w:t xml:space="preserve"> </w:t>
      </w:r>
      <w:r>
        <w:rPr>
          <w:color w:val="231F20"/>
          <w:sz w:val="24"/>
        </w:rPr>
        <w:t>services</w:t>
      </w:r>
      <w:r>
        <w:rPr>
          <w:color w:val="231F20"/>
          <w:spacing w:val="-3"/>
          <w:sz w:val="24"/>
        </w:rPr>
        <w:t xml:space="preserve"> </w:t>
      </w:r>
      <w:r>
        <w:rPr>
          <w:color w:val="231F20"/>
          <w:sz w:val="24"/>
        </w:rPr>
        <w:t>must</w:t>
      </w:r>
      <w:r>
        <w:rPr>
          <w:color w:val="231F20"/>
          <w:spacing w:val="-3"/>
          <w:sz w:val="24"/>
        </w:rPr>
        <w:t xml:space="preserve"> </w:t>
      </w:r>
      <w:r>
        <w:rPr>
          <w:color w:val="231F20"/>
          <w:sz w:val="24"/>
        </w:rPr>
        <w:t>be</w:t>
      </w:r>
      <w:r>
        <w:rPr>
          <w:color w:val="231F20"/>
          <w:spacing w:val="-3"/>
          <w:sz w:val="24"/>
        </w:rPr>
        <w:t xml:space="preserve"> </w:t>
      </w:r>
      <w:r>
        <w:rPr>
          <w:color w:val="231F20"/>
          <w:sz w:val="24"/>
        </w:rPr>
        <w:t>in</w:t>
      </w:r>
      <w:r>
        <w:rPr>
          <w:color w:val="231F20"/>
          <w:spacing w:val="-3"/>
          <w:sz w:val="24"/>
        </w:rPr>
        <w:t xml:space="preserve"> </w:t>
      </w:r>
      <w:r>
        <w:rPr>
          <w:color w:val="231F20"/>
          <w:sz w:val="24"/>
        </w:rPr>
        <w:t>writing</w:t>
      </w:r>
      <w:r>
        <w:rPr>
          <w:color w:val="231F20"/>
          <w:spacing w:val="-5"/>
          <w:sz w:val="24"/>
        </w:rPr>
        <w:t xml:space="preserve"> </w:t>
      </w:r>
      <w:r>
        <w:rPr>
          <w:color w:val="231F20"/>
          <w:sz w:val="24"/>
        </w:rPr>
        <w:t>and</w:t>
      </w:r>
      <w:r>
        <w:rPr>
          <w:color w:val="231F20"/>
          <w:spacing w:val="-3"/>
          <w:sz w:val="24"/>
        </w:rPr>
        <w:t xml:space="preserve"> </w:t>
      </w:r>
      <w:r>
        <w:rPr>
          <w:color w:val="231F20"/>
          <w:sz w:val="24"/>
        </w:rPr>
        <w:t>in</w:t>
      </w:r>
      <w:r>
        <w:rPr>
          <w:color w:val="231F20"/>
          <w:spacing w:val="-5"/>
          <w:sz w:val="24"/>
        </w:rPr>
        <w:t xml:space="preserve"> </w:t>
      </w:r>
      <w:r>
        <w:rPr>
          <w:color w:val="231F20"/>
          <w:sz w:val="24"/>
        </w:rPr>
        <w:t>accordance with VA and Federal acquisition requirements.</w:t>
      </w:r>
      <w:r>
        <w:rPr>
          <w:color w:val="231F20"/>
          <w:spacing w:val="40"/>
          <w:sz w:val="24"/>
        </w:rPr>
        <w:t xml:space="preserve"> </w:t>
      </w:r>
      <w:r>
        <w:rPr>
          <w:color w:val="231F20"/>
          <w:sz w:val="24"/>
        </w:rPr>
        <w:t>Acceptance of a contract for the destruction</w:t>
      </w:r>
      <w:r>
        <w:rPr>
          <w:color w:val="231F20"/>
          <w:spacing w:val="-1"/>
          <w:sz w:val="24"/>
        </w:rPr>
        <w:t xml:space="preserve"> </w:t>
      </w:r>
      <w:r>
        <w:rPr>
          <w:color w:val="231F20"/>
          <w:sz w:val="24"/>
        </w:rPr>
        <w:t>of</w:t>
      </w:r>
      <w:r>
        <w:rPr>
          <w:color w:val="231F20"/>
          <w:spacing w:val="-1"/>
          <w:sz w:val="24"/>
        </w:rPr>
        <w:t xml:space="preserve"> </w:t>
      </w:r>
      <w:r>
        <w:rPr>
          <w:color w:val="231F20"/>
          <w:sz w:val="24"/>
        </w:rPr>
        <w:t>temporary</w:t>
      </w:r>
      <w:r>
        <w:rPr>
          <w:color w:val="231F20"/>
          <w:spacing w:val="-4"/>
          <w:sz w:val="24"/>
        </w:rPr>
        <w:t xml:space="preserve"> </w:t>
      </w:r>
      <w:r>
        <w:rPr>
          <w:color w:val="231F20"/>
          <w:sz w:val="24"/>
        </w:rPr>
        <w:t>paper</w:t>
      </w:r>
      <w:r>
        <w:rPr>
          <w:color w:val="231F20"/>
          <w:spacing w:val="-3"/>
          <w:sz w:val="24"/>
        </w:rPr>
        <w:t xml:space="preserve"> </w:t>
      </w:r>
      <w:r>
        <w:rPr>
          <w:color w:val="231F20"/>
          <w:sz w:val="24"/>
        </w:rPr>
        <w:t>records</w:t>
      </w:r>
      <w:r>
        <w:rPr>
          <w:color w:val="231F20"/>
          <w:spacing w:val="-4"/>
          <w:sz w:val="24"/>
        </w:rPr>
        <w:t xml:space="preserve"> </w:t>
      </w:r>
      <w:r>
        <w:rPr>
          <w:color w:val="231F20"/>
          <w:sz w:val="24"/>
        </w:rPr>
        <w:t>must</w:t>
      </w:r>
      <w:r>
        <w:rPr>
          <w:color w:val="231F20"/>
          <w:spacing w:val="-6"/>
          <w:sz w:val="24"/>
        </w:rPr>
        <w:t xml:space="preserve"> </w:t>
      </w:r>
      <w:r>
        <w:rPr>
          <w:color w:val="231F20"/>
          <w:sz w:val="24"/>
        </w:rPr>
        <w:t>not</w:t>
      </w:r>
      <w:r>
        <w:rPr>
          <w:color w:val="231F20"/>
          <w:spacing w:val="-4"/>
          <w:sz w:val="24"/>
        </w:rPr>
        <w:t xml:space="preserve"> </w:t>
      </w:r>
      <w:r>
        <w:rPr>
          <w:color w:val="231F20"/>
          <w:sz w:val="24"/>
        </w:rPr>
        <w:t>be</w:t>
      </w:r>
      <w:r>
        <w:rPr>
          <w:color w:val="231F20"/>
          <w:spacing w:val="-1"/>
          <w:sz w:val="24"/>
        </w:rPr>
        <w:t xml:space="preserve"> </w:t>
      </w:r>
      <w:r>
        <w:rPr>
          <w:color w:val="231F20"/>
          <w:sz w:val="24"/>
        </w:rPr>
        <w:t>through</w:t>
      </w:r>
      <w:r>
        <w:rPr>
          <w:color w:val="231F20"/>
          <w:spacing w:val="-1"/>
          <w:sz w:val="24"/>
        </w:rPr>
        <w:t xml:space="preserve"> </w:t>
      </w:r>
      <w:r>
        <w:rPr>
          <w:color w:val="231F20"/>
          <w:sz w:val="24"/>
        </w:rPr>
        <w:t>the</w:t>
      </w:r>
      <w:r>
        <w:rPr>
          <w:color w:val="231F20"/>
          <w:spacing w:val="-4"/>
          <w:sz w:val="24"/>
        </w:rPr>
        <w:t xml:space="preserve"> </w:t>
      </w:r>
      <w:r>
        <w:rPr>
          <w:color w:val="231F20"/>
          <w:sz w:val="24"/>
        </w:rPr>
        <w:t>use</w:t>
      </w:r>
      <w:r>
        <w:rPr>
          <w:color w:val="231F20"/>
          <w:spacing w:val="-3"/>
          <w:sz w:val="24"/>
        </w:rPr>
        <w:t xml:space="preserve"> </w:t>
      </w:r>
      <w:r>
        <w:rPr>
          <w:color w:val="231F20"/>
          <w:sz w:val="24"/>
        </w:rPr>
        <w:t>of purchase</w:t>
      </w:r>
      <w:r>
        <w:rPr>
          <w:color w:val="231F20"/>
          <w:spacing w:val="-1"/>
          <w:sz w:val="24"/>
        </w:rPr>
        <w:t xml:space="preserve"> </w:t>
      </w:r>
      <w:r>
        <w:rPr>
          <w:color w:val="231F20"/>
          <w:sz w:val="24"/>
        </w:rPr>
        <w:t>cards or other informal means.</w:t>
      </w:r>
      <w:r>
        <w:rPr>
          <w:color w:val="231F20"/>
          <w:spacing w:val="40"/>
          <w:sz w:val="24"/>
        </w:rPr>
        <w:t xml:space="preserve"> </w:t>
      </w:r>
      <w:r>
        <w:rPr>
          <w:color w:val="231F20"/>
          <w:sz w:val="24"/>
        </w:rPr>
        <w:t>Acceptance must be via a fully-executed</w:t>
      </w:r>
      <w:r>
        <w:rPr>
          <w:color w:val="231F20"/>
          <w:sz w:val="24"/>
        </w:rPr>
        <w:t xml:space="preserve"> and current written contract.</w:t>
      </w:r>
      <w:r>
        <w:rPr>
          <w:color w:val="231F20"/>
          <w:spacing w:val="40"/>
          <w:sz w:val="24"/>
        </w:rPr>
        <w:t xml:space="preserve"> </w:t>
      </w:r>
      <w:r>
        <w:rPr>
          <w:color w:val="231F20"/>
          <w:sz w:val="24"/>
        </w:rPr>
        <w:t>Payment for contracted services, however, may be made with a purchase card once a fully executed and current contract is in place and the contract number is entered onto the purchase card order.</w:t>
      </w:r>
    </w:p>
    <w:p w14:paraId="1B953100" w14:textId="77777777" w:rsidR="00862C89" w:rsidRDefault="00862C89" w:rsidP="00093A68">
      <w:pPr>
        <w:pStyle w:val="ListParagraph"/>
        <w:rPr>
          <w:sz w:val="24"/>
        </w:rPr>
        <w:sectPr w:rsidR="005F79E2">
          <w:footerReference w:type="even" r:id="rId66"/>
          <w:footerReference w:type="default" r:id="rId67"/>
          <w:pgSz w:w="12240" w:h="15840"/>
          <w:pgMar w:top="1080" w:right="1440" w:bottom="1080" w:left="1440" w:header="360" w:footer="360" w:gutter="0"/>
          <w:cols w:space="720"/>
        </w:sectPr>
      </w:pPr>
    </w:p>
    <w:p w14:paraId="1B953101" w14:textId="77777777" w:rsidR="00862C89" w:rsidRDefault="00862C89" w:rsidP="00093A68">
      <w:pPr>
        <w:pStyle w:val="BodyText"/>
      </w:pPr>
    </w:p>
    <w:p w14:paraId="1B953102" w14:textId="77777777" w:rsidR="00862C89" w:rsidRDefault="00862C89" w:rsidP="00093A68">
      <w:pPr>
        <w:pStyle w:val="ListParagraph"/>
        <w:numPr>
          <w:ilvl w:val="0"/>
          <w:numId w:val="8"/>
        </w:numPr>
        <w:tabs>
          <w:tab w:val="left" w:pos="401"/>
        </w:tabs>
        <w:ind w:right="418" w:firstLine="0"/>
        <w:jc w:val="left"/>
        <w:rPr>
          <w:sz w:val="24"/>
        </w:rPr>
      </w:pPr>
      <w:r>
        <w:rPr>
          <w:color w:val="231F20"/>
          <w:sz w:val="24"/>
        </w:rPr>
        <w:t>All mandatory VA Acquisition Regulation (VAAR) and Federal Acquisition Regulation</w:t>
      </w:r>
      <w:r>
        <w:rPr>
          <w:color w:val="231F20"/>
          <w:spacing w:val="-3"/>
          <w:sz w:val="24"/>
        </w:rPr>
        <w:t xml:space="preserve"> </w:t>
      </w:r>
      <w:r>
        <w:rPr>
          <w:color w:val="231F20"/>
          <w:sz w:val="24"/>
        </w:rPr>
        <w:t>(FAR)</w:t>
      </w:r>
      <w:r>
        <w:rPr>
          <w:color w:val="231F20"/>
          <w:spacing w:val="-5"/>
          <w:sz w:val="24"/>
        </w:rPr>
        <w:t xml:space="preserve"> </w:t>
      </w:r>
      <w:r>
        <w:rPr>
          <w:color w:val="231F20"/>
          <w:sz w:val="24"/>
        </w:rPr>
        <w:t>contracting,</w:t>
      </w:r>
      <w:r>
        <w:rPr>
          <w:color w:val="231F20"/>
          <w:spacing w:val="-3"/>
          <w:sz w:val="24"/>
        </w:rPr>
        <w:t xml:space="preserve"> </w:t>
      </w:r>
      <w:r>
        <w:rPr>
          <w:color w:val="231F20"/>
          <w:sz w:val="24"/>
        </w:rPr>
        <w:t>security,</w:t>
      </w:r>
      <w:r>
        <w:rPr>
          <w:color w:val="231F20"/>
          <w:spacing w:val="-3"/>
          <w:sz w:val="24"/>
        </w:rPr>
        <w:t xml:space="preserve"> </w:t>
      </w:r>
      <w:r>
        <w:rPr>
          <w:color w:val="231F20"/>
          <w:sz w:val="24"/>
        </w:rPr>
        <w:t>and</w:t>
      </w:r>
      <w:r>
        <w:rPr>
          <w:color w:val="231F20"/>
          <w:spacing w:val="-3"/>
          <w:sz w:val="24"/>
        </w:rPr>
        <w:t xml:space="preserve"> </w:t>
      </w:r>
      <w:r>
        <w:rPr>
          <w:color w:val="231F20"/>
          <w:sz w:val="24"/>
        </w:rPr>
        <w:t>privacy</w:t>
      </w:r>
      <w:r>
        <w:rPr>
          <w:color w:val="231F20"/>
          <w:spacing w:val="-6"/>
          <w:sz w:val="24"/>
        </w:rPr>
        <w:t xml:space="preserve"> </w:t>
      </w:r>
      <w:r>
        <w:rPr>
          <w:color w:val="231F20"/>
          <w:sz w:val="24"/>
        </w:rPr>
        <w:t>clauses</w:t>
      </w:r>
      <w:r>
        <w:rPr>
          <w:color w:val="231F20"/>
          <w:spacing w:val="-3"/>
          <w:sz w:val="24"/>
        </w:rPr>
        <w:t xml:space="preserve"> </w:t>
      </w:r>
      <w:r>
        <w:rPr>
          <w:color w:val="231F20"/>
          <w:sz w:val="24"/>
        </w:rPr>
        <w:t>must</w:t>
      </w:r>
      <w:r>
        <w:rPr>
          <w:color w:val="231F20"/>
          <w:spacing w:val="-3"/>
          <w:sz w:val="24"/>
        </w:rPr>
        <w:t xml:space="preserve"> </w:t>
      </w:r>
      <w:r>
        <w:rPr>
          <w:color w:val="231F20"/>
          <w:sz w:val="24"/>
        </w:rPr>
        <w:t>appear</w:t>
      </w:r>
      <w:r>
        <w:rPr>
          <w:color w:val="231F20"/>
          <w:spacing w:val="-5"/>
          <w:sz w:val="24"/>
        </w:rPr>
        <w:t xml:space="preserve"> </w:t>
      </w:r>
      <w:r>
        <w:rPr>
          <w:color w:val="231F20"/>
          <w:sz w:val="24"/>
        </w:rPr>
        <w:t>in</w:t>
      </w:r>
      <w:r>
        <w:rPr>
          <w:color w:val="231F20"/>
          <w:spacing w:val="-5"/>
          <w:sz w:val="24"/>
        </w:rPr>
        <w:t xml:space="preserve"> </w:t>
      </w:r>
      <w:r>
        <w:rPr>
          <w:color w:val="231F20"/>
          <w:sz w:val="24"/>
        </w:rPr>
        <w:t>all</w:t>
      </w:r>
      <w:r>
        <w:rPr>
          <w:color w:val="231F20"/>
          <w:spacing w:val="-4"/>
          <w:sz w:val="24"/>
        </w:rPr>
        <w:t xml:space="preserve"> </w:t>
      </w:r>
      <w:r>
        <w:rPr>
          <w:color w:val="231F20"/>
          <w:sz w:val="24"/>
        </w:rPr>
        <w:t>contracts let for the destruction of VA temporary paper records.</w:t>
      </w:r>
    </w:p>
    <w:p w14:paraId="1B953103" w14:textId="77777777" w:rsidR="00862C89" w:rsidRDefault="00862C89" w:rsidP="00093A68">
      <w:pPr>
        <w:pStyle w:val="BodyText"/>
      </w:pPr>
    </w:p>
    <w:p w14:paraId="1B953104" w14:textId="77777777" w:rsidR="00862C89" w:rsidRDefault="00862C89" w:rsidP="00093A68">
      <w:pPr>
        <w:pStyle w:val="ListParagraph"/>
        <w:numPr>
          <w:ilvl w:val="0"/>
          <w:numId w:val="8"/>
        </w:numPr>
        <w:tabs>
          <w:tab w:val="left" w:pos="401"/>
        </w:tabs>
        <w:ind w:right="405" w:firstLine="0"/>
        <w:jc w:val="left"/>
        <w:rPr>
          <w:sz w:val="24"/>
        </w:rPr>
      </w:pPr>
      <w:r>
        <w:rPr>
          <w:color w:val="231F20"/>
          <w:sz w:val="24"/>
        </w:rPr>
        <w:t>Contracts governing the final destruction of temporary paper records containing PII or other VA sensitive information must contain a clause providing for inspection, upon request,</w:t>
      </w:r>
      <w:r>
        <w:rPr>
          <w:color w:val="231F20"/>
          <w:spacing w:val="-3"/>
          <w:sz w:val="24"/>
        </w:rPr>
        <w:t xml:space="preserve"> </w:t>
      </w:r>
      <w:r>
        <w:rPr>
          <w:color w:val="231F20"/>
          <w:sz w:val="24"/>
        </w:rPr>
        <w:t>by</w:t>
      </w:r>
      <w:r>
        <w:rPr>
          <w:color w:val="231F20"/>
          <w:spacing w:val="-6"/>
          <w:sz w:val="24"/>
        </w:rPr>
        <w:t xml:space="preserve"> </w:t>
      </w:r>
      <w:r>
        <w:rPr>
          <w:color w:val="231F20"/>
          <w:sz w:val="24"/>
        </w:rPr>
        <w:t>a</w:t>
      </w:r>
      <w:r>
        <w:rPr>
          <w:color w:val="231F20"/>
          <w:spacing w:val="-3"/>
          <w:sz w:val="24"/>
        </w:rPr>
        <w:t xml:space="preserve"> </w:t>
      </w:r>
      <w:r>
        <w:rPr>
          <w:color w:val="231F20"/>
          <w:sz w:val="24"/>
        </w:rPr>
        <w:t>VA</w:t>
      </w:r>
      <w:r>
        <w:rPr>
          <w:color w:val="231F20"/>
          <w:spacing w:val="-3"/>
          <w:sz w:val="24"/>
        </w:rPr>
        <w:t xml:space="preserve"> </w:t>
      </w:r>
      <w:r>
        <w:rPr>
          <w:color w:val="231F20"/>
          <w:sz w:val="24"/>
        </w:rPr>
        <w:t>representative,</w:t>
      </w:r>
      <w:r>
        <w:rPr>
          <w:color w:val="231F20"/>
          <w:spacing w:val="-3"/>
          <w:sz w:val="24"/>
        </w:rPr>
        <w:t xml:space="preserve"> </w:t>
      </w:r>
      <w:r>
        <w:rPr>
          <w:color w:val="231F20"/>
          <w:sz w:val="24"/>
        </w:rPr>
        <w:t>of</w:t>
      </w:r>
      <w:r>
        <w:rPr>
          <w:color w:val="231F20"/>
          <w:spacing w:val="-1"/>
          <w:sz w:val="24"/>
        </w:rPr>
        <w:t xml:space="preserve"> </w:t>
      </w:r>
      <w:r>
        <w:rPr>
          <w:color w:val="231F20"/>
          <w:sz w:val="24"/>
        </w:rPr>
        <w:t>the</w:t>
      </w:r>
      <w:r>
        <w:rPr>
          <w:color w:val="231F20"/>
          <w:spacing w:val="-3"/>
          <w:sz w:val="24"/>
        </w:rPr>
        <w:t xml:space="preserve"> </w:t>
      </w:r>
      <w:r>
        <w:rPr>
          <w:color w:val="231F20"/>
          <w:sz w:val="24"/>
        </w:rPr>
        <w:t>contractor’s</w:t>
      </w:r>
      <w:r>
        <w:rPr>
          <w:color w:val="231F20"/>
          <w:spacing w:val="-4"/>
          <w:sz w:val="24"/>
        </w:rPr>
        <w:t xml:space="preserve"> </w:t>
      </w:r>
      <w:r>
        <w:rPr>
          <w:color w:val="231F20"/>
          <w:sz w:val="24"/>
        </w:rPr>
        <w:t>(and</w:t>
      </w:r>
      <w:r>
        <w:rPr>
          <w:color w:val="231F20"/>
          <w:spacing w:val="-3"/>
          <w:sz w:val="24"/>
        </w:rPr>
        <w:t xml:space="preserve"> </w:t>
      </w:r>
      <w:r>
        <w:rPr>
          <w:color w:val="231F20"/>
          <w:sz w:val="24"/>
        </w:rPr>
        <w:t>subcontractor’s</w:t>
      </w:r>
      <w:r>
        <w:rPr>
          <w:color w:val="231F20"/>
          <w:spacing w:val="-3"/>
          <w:sz w:val="24"/>
        </w:rPr>
        <w:t xml:space="preserve"> </w:t>
      </w:r>
      <w:r>
        <w:rPr>
          <w:color w:val="231F20"/>
          <w:sz w:val="24"/>
        </w:rPr>
        <w:t>or</w:t>
      </w:r>
      <w:r>
        <w:rPr>
          <w:color w:val="231F20"/>
          <w:spacing w:val="-5"/>
          <w:sz w:val="24"/>
        </w:rPr>
        <w:t xml:space="preserve"> </w:t>
      </w:r>
      <w:r>
        <w:rPr>
          <w:color w:val="231F20"/>
          <w:sz w:val="24"/>
        </w:rPr>
        <w:t>third</w:t>
      </w:r>
      <w:r>
        <w:rPr>
          <w:color w:val="231F20"/>
          <w:spacing w:val="-3"/>
          <w:sz w:val="24"/>
        </w:rPr>
        <w:t xml:space="preserve"> </w:t>
      </w:r>
      <w:r>
        <w:rPr>
          <w:color w:val="231F20"/>
          <w:sz w:val="24"/>
        </w:rPr>
        <w:t xml:space="preserve">party’s) facilities where the temporary paper records are processed and final destruction takes </w:t>
      </w:r>
      <w:r>
        <w:rPr>
          <w:color w:val="231F20"/>
          <w:spacing w:val="-2"/>
          <w:sz w:val="24"/>
        </w:rPr>
        <w:t>place.</w:t>
      </w:r>
    </w:p>
    <w:p w14:paraId="1B953105" w14:textId="77777777" w:rsidR="00862C89" w:rsidRDefault="00862C89" w:rsidP="00093A68">
      <w:pPr>
        <w:pStyle w:val="BodyText"/>
      </w:pPr>
    </w:p>
    <w:p w14:paraId="1B953106" w14:textId="77777777" w:rsidR="00862C89" w:rsidRDefault="00862C89" w:rsidP="00093A68">
      <w:pPr>
        <w:pStyle w:val="ListParagraph"/>
        <w:numPr>
          <w:ilvl w:val="0"/>
          <w:numId w:val="8"/>
        </w:numPr>
        <w:tabs>
          <w:tab w:val="left" w:pos="401"/>
        </w:tabs>
        <w:ind w:right="458" w:firstLine="0"/>
        <w:jc w:val="left"/>
        <w:rPr>
          <w:sz w:val="24"/>
        </w:rPr>
      </w:pPr>
      <w:r>
        <w:rPr>
          <w:color w:val="231F20"/>
          <w:sz w:val="24"/>
        </w:rPr>
        <w:t>Contracts for destruction of temporary paper records must include specific clauses to ensure that PII and other VA sensitive information is handled and stored in a secure manner</w:t>
      </w:r>
      <w:r>
        <w:rPr>
          <w:color w:val="231F20"/>
          <w:spacing w:val="-5"/>
          <w:sz w:val="24"/>
        </w:rPr>
        <w:t xml:space="preserve"> </w:t>
      </w:r>
      <w:r>
        <w:rPr>
          <w:color w:val="231F20"/>
          <w:sz w:val="24"/>
        </w:rPr>
        <w:t>until</w:t>
      </w:r>
      <w:r>
        <w:rPr>
          <w:color w:val="231F20"/>
          <w:spacing w:val="-2"/>
          <w:sz w:val="24"/>
        </w:rPr>
        <w:t xml:space="preserve"> </w:t>
      </w:r>
      <w:r>
        <w:rPr>
          <w:color w:val="231F20"/>
          <w:sz w:val="24"/>
        </w:rPr>
        <w:t>it</w:t>
      </w:r>
      <w:r>
        <w:rPr>
          <w:color w:val="231F20"/>
          <w:spacing w:val="-1"/>
          <w:sz w:val="24"/>
        </w:rPr>
        <w:t xml:space="preserve"> </w:t>
      </w:r>
      <w:r>
        <w:rPr>
          <w:color w:val="231F20"/>
          <w:sz w:val="24"/>
        </w:rPr>
        <w:t>undergoes</w:t>
      </w:r>
      <w:r>
        <w:rPr>
          <w:color w:val="231F20"/>
          <w:spacing w:val="-4"/>
          <w:sz w:val="24"/>
        </w:rPr>
        <w:t xml:space="preserve"> </w:t>
      </w:r>
      <w:r>
        <w:rPr>
          <w:color w:val="231F20"/>
          <w:sz w:val="24"/>
        </w:rPr>
        <w:t>final</w:t>
      </w:r>
      <w:r>
        <w:rPr>
          <w:color w:val="231F20"/>
          <w:spacing w:val="-5"/>
          <w:sz w:val="24"/>
        </w:rPr>
        <w:t xml:space="preserve"> </w:t>
      </w:r>
      <w:r>
        <w:rPr>
          <w:color w:val="231F20"/>
          <w:sz w:val="24"/>
        </w:rPr>
        <w:t>destruction.</w:t>
      </w:r>
      <w:r>
        <w:rPr>
          <w:color w:val="231F20"/>
          <w:spacing w:val="40"/>
          <w:sz w:val="24"/>
        </w:rPr>
        <w:t xml:space="preserve"> </w:t>
      </w:r>
      <w:r>
        <w:rPr>
          <w:color w:val="231F20"/>
          <w:sz w:val="24"/>
        </w:rPr>
        <w:t>At</w:t>
      </w:r>
      <w:r>
        <w:rPr>
          <w:color w:val="231F20"/>
          <w:spacing w:val="-4"/>
          <w:sz w:val="24"/>
        </w:rPr>
        <w:t xml:space="preserve"> </w:t>
      </w:r>
      <w:r>
        <w:rPr>
          <w:color w:val="231F20"/>
          <w:sz w:val="24"/>
        </w:rPr>
        <w:t>a</w:t>
      </w:r>
      <w:r>
        <w:rPr>
          <w:color w:val="231F20"/>
          <w:spacing w:val="-4"/>
          <w:sz w:val="24"/>
        </w:rPr>
        <w:t xml:space="preserve"> </w:t>
      </w:r>
      <w:r>
        <w:rPr>
          <w:color w:val="231F20"/>
          <w:sz w:val="24"/>
        </w:rPr>
        <w:t>minimum,</w:t>
      </w:r>
      <w:r>
        <w:rPr>
          <w:color w:val="231F20"/>
          <w:spacing w:val="-4"/>
          <w:sz w:val="24"/>
        </w:rPr>
        <w:t xml:space="preserve"> </w:t>
      </w:r>
      <w:r>
        <w:rPr>
          <w:color w:val="231F20"/>
          <w:sz w:val="24"/>
        </w:rPr>
        <w:t>these</w:t>
      </w:r>
      <w:r>
        <w:rPr>
          <w:color w:val="231F20"/>
          <w:spacing w:val="-1"/>
          <w:sz w:val="24"/>
        </w:rPr>
        <w:t xml:space="preserve"> </w:t>
      </w:r>
      <w:r>
        <w:rPr>
          <w:color w:val="231F20"/>
          <w:sz w:val="24"/>
        </w:rPr>
        <w:t>contracts</w:t>
      </w:r>
      <w:r>
        <w:rPr>
          <w:color w:val="231F20"/>
          <w:spacing w:val="-1"/>
          <w:sz w:val="24"/>
        </w:rPr>
        <w:t xml:space="preserve"> </w:t>
      </w:r>
      <w:r>
        <w:rPr>
          <w:color w:val="231F20"/>
          <w:sz w:val="24"/>
        </w:rPr>
        <w:t>shall</w:t>
      </w:r>
      <w:r>
        <w:rPr>
          <w:color w:val="231F20"/>
          <w:spacing w:val="-2"/>
          <w:sz w:val="24"/>
        </w:rPr>
        <w:t xml:space="preserve"> </w:t>
      </w:r>
      <w:r>
        <w:rPr>
          <w:color w:val="231F20"/>
          <w:sz w:val="24"/>
        </w:rPr>
        <w:t>require documentation</w:t>
      </w:r>
      <w:r>
        <w:rPr>
          <w:color w:val="231F20"/>
          <w:spacing w:val="-1"/>
          <w:sz w:val="24"/>
        </w:rPr>
        <w:t xml:space="preserve"> </w:t>
      </w:r>
      <w:r>
        <w:rPr>
          <w:color w:val="231F20"/>
          <w:sz w:val="24"/>
        </w:rPr>
        <w:t>that</w:t>
      </w:r>
      <w:r>
        <w:rPr>
          <w:color w:val="231F20"/>
          <w:spacing w:val="-4"/>
          <w:sz w:val="24"/>
        </w:rPr>
        <w:t xml:space="preserve"> </w:t>
      </w:r>
      <w:r>
        <w:rPr>
          <w:color w:val="231F20"/>
          <w:sz w:val="24"/>
        </w:rPr>
        <w:t>the</w:t>
      </w:r>
      <w:r>
        <w:rPr>
          <w:color w:val="231F20"/>
          <w:spacing w:val="-3"/>
          <w:sz w:val="24"/>
        </w:rPr>
        <w:t xml:space="preserve"> </w:t>
      </w:r>
      <w:r>
        <w:rPr>
          <w:color w:val="231F20"/>
          <w:sz w:val="24"/>
        </w:rPr>
        <w:t>contractor</w:t>
      </w:r>
      <w:r>
        <w:rPr>
          <w:color w:val="231F20"/>
          <w:spacing w:val="-3"/>
          <w:sz w:val="24"/>
        </w:rPr>
        <w:t xml:space="preserve"> </w:t>
      </w:r>
      <w:r>
        <w:rPr>
          <w:color w:val="231F20"/>
          <w:sz w:val="24"/>
        </w:rPr>
        <w:t>(or</w:t>
      </w:r>
      <w:r>
        <w:rPr>
          <w:color w:val="231F20"/>
          <w:spacing w:val="-3"/>
          <w:sz w:val="24"/>
        </w:rPr>
        <w:t xml:space="preserve"> </w:t>
      </w:r>
      <w:r>
        <w:rPr>
          <w:color w:val="231F20"/>
          <w:sz w:val="24"/>
        </w:rPr>
        <w:t>subcontractor</w:t>
      </w:r>
      <w:r>
        <w:rPr>
          <w:color w:val="231F20"/>
          <w:spacing w:val="-3"/>
          <w:sz w:val="24"/>
        </w:rPr>
        <w:t xml:space="preserve"> </w:t>
      </w:r>
      <w:r>
        <w:rPr>
          <w:color w:val="231F20"/>
          <w:sz w:val="24"/>
        </w:rPr>
        <w:t>or</w:t>
      </w:r>
      <w:r>
        <w:rPr>
          <w:color w:val="231F20"/>
          <w:spacing w:val="-3"/>
          <w:sz w:val="24"/>
        </w:rPr>
        <w:t xml:space="preserve"> </w:t>
      </w:r>
      <w:r>
        <w:rPr>
          <w:color w:val="231F20"/>
          <w:sz w:val="24"/>
        </w:rPr>
        <w:t>third</w:t>
      </w:r>
      <w:r>
        <w:rPr>
          <w:color w:val="231F20"/>
          <w:spacing w:val="-3"/>
          <w:sz w:val="24"/>
        </w:rPr>
        <w:t xml:space="preserve"> </w:t>
      </w:r>
      <w:r>
        <w:rPr>
          <w:color w:val="231F20"/>
          <w:sz w:val="24"/>
        </w:rPr>
        <w:t>party)</w:t>
      </w:r>
      <w:r>
        <w:rPr>
          <w:color w:val="231F20"/>
          <w:spacing w:val="-3"/>
          <w:sz w:val="24"/>
        </w:rPr>
        <w:t xml:space="preserve"> </w:t>
      </w:r>
      <w:r>
        <w:rPr>
          <w:color w:val="231F20"/>
          <w:sz w:val="24"/>
        </w:rPr>
        <w:t>who</w:t>
      </w:r>
      <w:r>
        <w:rPr>
          <w:color w:val="231F20"/>
          <w:spacing w:val="-1"/>
          <w:sz w:val="24"/>
        </w:rPr>
        <w:t xml:space="preserve"> </w:t>
      </w:r>
      <w:r>
        <w:rPr>
          <w:color w:val="231F20"/>
          <w:sz w:val="24"/>
        </w:rPr>
        <w:t>accepts</w:t>
      </w:r>
      <w:r>
        <w:rPr>
          <w:color w:val="231F20"/>
          <w:spacing w:val="-4"/>
          <w:sz w:val="24"/>
        </w:rPr>
        <w:t xml:space="preserve"> </w:t>
      </w:r>
      <w:r>
        <w:rPr>
          <w:color w:val="231F20"/>
          <w:sz w:val="24"/>
        </w:rPr>
        <w:t>custody of the temporary paper records from a VA facility and transports them to the final destruction location is either:</w:t>
      </w:r>
    </w:p>
    <w:p w14:paraId="1B953107" w14:textId="77777777" w:rsidR="00862C89" w:rsidRDefault="00862C89" w:rsidP="00093A68">
      <w:pPr>
        <w:pStyle w:val="BodyText"/>
      </w:pPr>
    </w:p>
    <w:p w14:paraId="1B953108" w14:textId="77777777" w:rsidR="00862C89" w:rsidRDefault="00862C89" w:rsidP="00093A68">
      <w:pPr>
        <w:pStyle w:val="BodyText"/>
        <w:ind w:right="376" w:firstLine="201"/>
      </w:pPr>
      <w:r>
        <w:rPr>
          <w:color w:val="231F20"/>
        </w:rPr>
        <w:t>a.</w:t>
      </w:r>
      <w:r>
        <w:rPr>
          <w:color w:val="231F20"/>
          <w:spacing w:val="-5"/>
        </w:rPr>
        <w:t xml:space="preserve"> </w:t>
      </w:r>
      <w:r>
        <w:rPr>
          <w:color w:val="231F20"/>
        </w:rPr>
        <w:t>A</w:t>
      </w:r>
      <w:r>
        <w:rPr>
          <w:color w:val="231F20"/>
          <w:spacing w:val="-2"/>
        </w:rPr>
        <w:t xml:space="preserve"> </w:t>
      </w:r>
      <w:r>
        <w:rPr>
          <w:color w:val="231F20"/>
        </w:rPr>
        <w:t>NAID</w:t>
      </w:r>
      <w:r>
        <w:rPr>
          <w:color w:val="231F20"/>
          <w:spacing w:val="-3"/>
        </w:rPr>
        <w:t xml:space="preserve"> </w:t>
      </w:r>
      <w:r>
        <w:rPr>
          <w:color w:val="231F20"/>
        </w:rPr>
        <w:t>certified,</w:t>
      </w:r>
      <w:r>
        <w:rPr>
          <w:color w:val="231F20"/>
          <w:spacing w:val="-5"/>
        </w:rPr>
        <w:t xml:space="preserve"> </w:t>
      </w:r>
      <w:r>
        <w:rPr>
          <w:color w:val="231F20"/>
        </w:rPr>
        <w:t>bonded,</w:t>
      </w:r>
      <w:r>
        <w:rPr>
          <w:color w:val="231F20"/>
          <w:spacing w:val="-5"/>
        </w:rPr>
        <w:t xml:space="preserve"> </w:t>
      </w:r>
      <w:r>
        <w:rPr>
          <w:color w:val="231F20"/>
        </w:rPr>
        <w:t>and</w:t>
      </w:r>
      <w:r>
        <w:rPr>
          <w:color w:val="231F20"/>
          <w:spacing w:val="-4"/>
        </w:rPr>
        <w:t xml:space="preserve"> </w:t>
      </w:r>
      <w:r>
        <w:rPr>
          <w:color w:val="231F20"/>
        </w:rPr>
        <w:t>insured</w:t>
      </w:r>
      <w:r>
        <w:rPr>
          <w:color w:val="231F20"/>
          <w:spacing w:val="-2"/>
        </w:rPr>
        <w:t xml:space="preserve"> </w:t>
      </w:r>
      <w:r>
        <w:rPr>
          <w:color w:val="231F20"/>
        </w:rPr>
        <w:t>contractor</w:t>
      </w:r>
      <w:r>
        <w:rPr>
          <w:color w:val="231F20"/>
          <w:spacing w:val="-4"/>
        </w:rPr>
        <w:t xml:space="preserve"> </w:t>
      </w:r>
      <w:r>
        <w:rPr>
          <w:color w:val="231F20"/>
        </w:rPr>
        <w:t>(and</w:t>
      </w:r>
      <w:r>
        <w:rPr>
          <w:color w:val="231F20"/>
          <w:spacing w:val="-2"/>
        </w:rPr>
        <w:t xml:space="preserve"> </w:t>
      </w:r>
      <w:r>
        <w:rPr>
          <w:color w:val="231F20"/>
        </w:rPr>
        <w:t>its</w:t>
      </w:r>
      <w:r>
        <w:rPr>
          <w:color w:val="231F20"/>
          <w:spacing w:val="-2"/>
        </w:rPr>
        <w:t xml:space="preserve"> </w:t>
      </w:r>
      <w:r>
        <w:rPr>
          <w:color w:val="231F20"/>
        </w:rPr>
        <w:t>subcontractors</w:t>
      </w:r>
      <w:r>
        <w:rPr>
          <w:color w:val="231F20"/>
          <w:spacing w:val="-5"/>
        </w:rPr>
        <w:t xml:space="preserve"> </w:t>
      </w:r>
      <w:r>
        <w:rPr>
          <w:color w:val="231F20"/>
        </w:rPr>
        <w:t>or</w:t>
      </w:r>
      <w:r>
        <w:rPr>
          <w:color w:val="231F20"/>
          <w:spacing w:val="-4"/>
        </w:rPr>
        <w:t xml:space="preserve"> </w:t>
      </w:r>
      <w:r>
        <w:rPr>
          <w:color w:val="231F20"/>
        </w:rPr>
        <w:t>third parties) and can provide reasonable physical safeguards for the temporary paper records throughout the destruction process; or</w:t>
      </w:r>
    </w:p>
    <w:p w14:paraId="1B953109" w14:textId="77777777" w:rsidR="00862C89" w:rsidRDefault="00862C89" w:rsidP="00093A68">
      <w:pPr>
        <w:pStyle w:val="BodyText"/>
      </w:pPr>
    </w:p>
    <w:p w14:paraId="1B95310A" w14:textId="77777777" w:rsidR="00862C89" w:rsidRDefault="00862C89" w:rsidP="00093A68">
      <w:pPr>
        <w:pStyle w:val="BodyText"/>
        <w:ind w:right="376" w:firstLine="201"/>
      </w:pPr>
      <w:r>
        <w:rPr>
          <w:color w:val="231F20"/>
        </w:rPr>
        <w:t>b.</w:t>
      </w:r>
      <w:r>
        <w:rPr>
          <w:color w:val="231F20"/>
          <w:spacing w:val="-5"/>
        </w:rPr>
        <w:t xml:space="preserve"> </w:t>
      </w:r>
      <w:r>
        <w:rPr>
          <w:color w:val="231F20"/>
        </w:rPr>
        <w:t>A</w:t>
      </w:r>
      <w:r>
        <w:rPr>
          <w:color w:val="231F20"/>
          <w:spacing w:val="-2"/>
        </w:rPr>
        <w:t xml:space="preserve"> </w:t>
      </w:r>
      <w:r>
        <w:rPr>
          <w:color w:val="231F20"/>
        </w:rPr>
        <w:t>non-NAID-certified</w:t>
      </w:r>
      <w:r>
        <w:rPr>
          <w:color w:val="231F20"/>
          <w:spacing w:val="-2"/>
        </w:rPr>
        <w:t xml:space="preserve"> </w:t>
      </w:r>
      <w:r>
        <w:rPr>
          <w:color w:val="231F20"/>
        </w:rPr>
        <w:t>contractor</w:t>
      </w:r>
      <w:r>
        <w:rPr>
          <w:color w:val="231F20"/>
          <w:spacing w:val="-4"/>
        </w:rPr>
        <w:t xml:space="preserve"> </w:t>
      </w:r>
      <w:r>
        <w:rPr>
          <w:color w:val="231F20"/>
        </w:rPr>
        <w:t>(and</w:t>
      </w:r>
      <w:r>
        <w:rPr>
          <w:color w:val="231F20"/>
          <w:spacing w:val="-4"/>
        </w:rPr>
        <w:t xml:space="preserve"> </w:t>
      </w:r>
      <w:r>
        <w:rPr>
          <w:color w:val="231F20"/>
        </w:rPr>
        <w:t>its</w:t>
      </w:r>
      <w:r>
        <w:rPr>
          <w:color w:val="231F20"/>
          <w:spacing w:val="-2"/>
        </w:rPr>
        <w:t xml:space="preserve"> </w:t>
      </w:r>
      <w:r>
        <w:rPr>
          <w:color w:val="231F20"/>
        </w:rPr>
        <w:t>subcontractors</w:t>
      </w:r>
      <w:r>
        <w:rPr>
          <w:color w:val="231F20"/>
          <w:spacing w:val="-5"/>
        </w:rPr>
        <w:t xml:space="preserve"> </w:t>
      </w:r>
      <w:r>
        <w:rPr>
          <w:color w:val="231F20"/>
        </w:rPr>
        <w:t>or</w:t>
      </w:r>
      <w:r>
        <w:rPr>
          <w:color w:val="231F20"/>
          <w:spacing w:val="-4"/>
        </w:rPr>
        <w:t xml:space="preserve"> </w:t>
      </w:r>
      <w:r>
        <w:rPr>
          <w:color w:val="231F20"/>
        </w:rPr>
        <w:t>third</w:t>
      </w:r>
      <w:r>
        <w:rPr>
          <w:color w:val="231F20"/>
          <w:spacing w:val="-5"/>
        </w:rPr>
        <w:t xml:space="preserve"> </w:t>
      </w:r>
      <w:r>
        <w:rPr>
          <w:color w:val="231F20"/>
        </w:rPr>
        <w:t>parties)</w:t>
      </w:r>
      <w:r>
        <w:rPr>
          <w:color w:val="231F20"/>
          <w:spacing w:val="-4"/>
        </w:rPr>
        <w:t xml:space="preserve"> </w:t>
      </w:r>
      <w:r>
        <w:rPr>
          <w:color w:val="231F20"/>
        </w:rPr>
        <w:t>who</w:t>
      </w:r>
      <w:r>
        <w:rPr>
          <w:color w:val="231F20"/>
          <w:spacing w:val="-2"/>
        </w:rPr>
        <w:t xml:space="preserve"> </w:t>
      </w:r>
      <w:r>
        <w:rPr>
          <w:color w:val="231F20"/>
        </w:rPr>
        <w:t>can satisfy the standards outlined in the Minimum Standards</w:t>
      </w:r>
      <w:r>
        <w:rPr>
          <w:color w:val="231F20"/>
          <w:spacing w:val="-1"/>
        </w:rPr>
        <w:t xml:space="preserve"> </w:t>
      </w:r>
      <w:r>
        <w:rPr>
          <w:color w:val="231F20"/>
        </w:rPr>
        <w:t>for Information Destruction listed in this Appendix.</w:t>
      </w:r>
    </w:p>
    <w:p w14:paraId="1B95310B" w14:textId="77777777" w:rsidR="00862C89" w:rsidRDefault="00862C89" w:rsidP="00093A68">
      <w:pPr>
        <w:pStyle w:val="BodyText"/>
      </w:pPr>
    </w:p>
    <w:p w14:paraId="1B95310C" w14:textId="77777777" w:rsidR="00862C89" w:rsidRDefault="00862C89" w:rsidP="00093A68">
      <w:pPr>
        <w:pStyle w:val="ListParagraph"/>
        <w:numPr>
          <w:ilvl w:val="0"/>
          <w:numId w:val="8"/>
        </w:numPr>
        <w:tabs>
          <w:tab w:val="left" w:pos="401"/>
        </w:tabs>
        <w:ind w:right="549" w:firstLine="0"/>
        <w:jc w:val="left"/>
        <w:rPr>
          <w:sz w:val="24"/>
        </w:rPr>
      </w:pPr>
      <w:r>
        <w:rPr>
          <w:color w:val="231F20"/>
          <w:sz w:val="24"/>
        </w:rPr>
        <w:t>If</w:t>
      </w:r>
      <w:r>
        <w:rPr>
          <w:color w:val="231F20"/>
          <w:spacing w:val="-2"/>
          <w:sz w:val="24"/>
        </w:rPr>
        <w:t xml:space="preserve"> </w:t>
      </w:r>
      <w:r>
        <w:rPr>
          <w:color w:val="231F20"/>
          <w:sz w:val="24"/>
        </w:rPr>
        <w:t>one</w:t>
      </w:r>
      <w:r>
        <w:rPr>
          <w:color w:val="231F20"/>
          <w:spacing w:val="-5"/>
          <w:sz w:val="24"/>
        </w:rPr>
        <w:t xml:space="preserve"> </w:t>
      </w:r>
      <w:r>
        <w:rPr>
          <w:color w:val="231F20"/>
          <w:sz w:val="24"/>
        </w:rPr>
        <w:t>or</w:t>
      </w:r>
      <w:r>
        <w:rPr>
          <w:color w:val="231F20"/>
          <w:spacing w:val="-4"/>
          <w:sz w:val="24"/>
        </w:rPr>
        <w:t xml:space="preserve"> </w:t>
      </w:r>
      <w:r>
        <w:rPr>
          <w:color w:val="231F20"/>
          <w:sz w:val="24"/>
        </w:rPr>
        <w:t>more</w:t>
      </w:r>
      <w:r>
        <w:rPr>
          <w:color w:val="231F20"/>
          <w:spacing w:val="-2"/>
          <w:sz w:val="24"/>
        </w:rPr>
        <w:t xml:space="preserve"> </w:t>
      </w:r>
      <w:r>
        <w:rPr>
          <w:color w:val="231F20"/>
          <w:sz w:val="24"/>
        </w:rPr>
        <w:t>subcontractors</w:t>
      </w:r>
      <w:r>
        <w:rPr>
          <w:color w:val="231F20"/>
          <w:spacing w:val="-2"/>
          <w:sz w:val="24"/>
        </w:rPr>
        <w:t xml:space="preserve"> </w:t>
      </w:r>
      <w:r>
        <w:rPr>
          <w:color w:val="231F20"/>
          <w:sz w:val="24"/>
        </w:rPr>
        <w:t>(or</w:t>
      </w:r>
      <w:r>
        <w:rPr>
          <w:color w:val="231F20"/>
          <w:spacing w:val="-4"/>
          <w:sz w:val="24"/>
        </w:rPr>
        <w:t xml:space="preserve"> </w:t>
      </w:r>
      <w:r>
        <w:rPr>
          <w:color w:val="231F20"/>
          <w:sz w:val="24"/>
        </w:rPr>
        <w:t>third</w:t>
      </w:r>
      <w:r>
        <w:rPr>
          <w:color w:val="231F20"/>
          <w:spacing w:val="-5"/>
          <w:sz w:val="24"/>
        </w:rPr>
        <w:t xml:space="preserve"> </w:t>
      </w:r>
      <w:r>
        <w:rPr>
          <w:color w:val="231F20"/>
          <w:sz w:val="24"/>
        </w:rPr>
        <w:t>parties)</w:t>
      </w:r>
      <w:r>
        <w:rPr>
          <w:color w:val="231F20"/>
          <w:spacing w:val="-4"/>
          <w:sz w:val="24"/>
        </w:rPr>
        <w:t xml:space="preserve"> </w:t>
      </w:r>
      <w:r>
        <w:rPr>
          <w:color w:val="231F20"/>
          <w:sz w:val="24"/>
        </w:rPr>
        <w:t>handle</w:t>
      </w:r>
      <w:r>
        <w:rPr>
          <w:color w:val="231F20"/>
          <w:spacing w:val="-2"/>
          <w:sz w:val="24"/>
        </w:rPr>
        <w:t xml:space="preserve"> </w:t>
      </w:r>
      <w:r>
        <w:rPr>
          <w:color w:val="231F20"/>
          <w:sz w:val="24"/>
        </w:rPr>
        <w:t>VA</w:t>
      </w:r>
      <w:r>
        <w:rPr>
          <w:color w:val="231F20"/>
          <w:spacing w:val="-5"/>
          <w:sz w:val="24"/>
        </w:rPr>
        <w:t xml:space="preserve"> </w:t>
      </w:r>
      <w:r>
        <w:rPr>
          <w:color w:val="231F20"/>
          <w:sz w:val="24"/>
        </w:rPr>
        <w:t>temporary</w:t>
      </w:r>
      <w:r>
        <w:rPr>
          <w:color w:val="231F20"/>
          <w:spacing w:val="-5"/>
          <w:sz w:val="24"/>
        </w:rPr>
        <w:t xml:space="preserve"> </w:t>
      </w:r>
      <w:r>
        <w:rPr>
          <w:color w:val="231F20"/>
          <w:sz w:val="24"/>
        </w:rPr>
        <w:t>paper</w:t>
      </w:r>
      <w:r>
        <w:rPr>
          <w:color w:val="231F20"/>
          <w:spacing w:val="-4"/>
          <w:sz w:val="24"/>
        </w:rPr>
        <w:t xml:space="preserve"> </w:t>
      </w:r>
      <w:r>
        <w:rPr>
          <w:color w:val="231F20"/>
          <w:sz w:val="24"/>
        </w:rPr>
        <w:t>records before final destruction, then the contract shall require documentation in any and all subsequent contracts or agreements between the primary information destruction contractor and their subcontractors or third parties that the subcontractors or third parties</w:t>
      </w:r>
      <w:r>
        <w:rPr>
          <w:color w:val="231F20"/>
          <w:spacing w:val="-2"/>
          <w:sz w:val="24"/>
        </w:rPr>
        <w:t xml:space="preserve"> </w:t>
      </w:r>
      <w:r>
        <w:rPr>
          <w:color w:val="231F20"/>
          <w:sz w:val="24"/>
        </w:rPr>
        <w:t>shall</w:t>
      </w:r>
      <w:r>
        <w:rPr>
          <w:color w:val="231F20"/>
          <w:spacing w:val="-3"/>
          <w:sz w:val="24"/>
        </w:rPr>
        <w:t xml:space="preserve"> </w:t>
      </w:r>
      <w:r>
        <w:rPr>
          <w:color w:val="231F20"/>
          <w:sz w:val="24"/>
        </w:rPr>
        <w:t>provide</w:t>
      </w:r>
      <w:r>
        <w:rPr>
          <w:color w:val="231F20"/>
          <w:spacing w:val="-2"/>
          <w:sz w:val="24"/>
        </w:rPr>
        <w:t xml:space="preserve"> </w:t>
      </w:r>
      <w:r>
        <w:rPr>
          <w:color w:val="231F20"/>
          <w:sz w:val="24"/>
        </w:rPr>
        <w:t>sufficient</w:t>
      </w:r>
      <w:r>
        <w:rPr>
          <w:color w:val="231F20"/>
          <w:spacing w:val="-2"/>
          <w:sz w:val="24"/>
        </w:rPr>
        <w:t xml:space="preserve"> </w:t>
      </w:r>
      <w:r>
        <w:rPr>
          <w:color w:val="231F20"/>
          <w:sz w:val="24"/>
        </w:rPr>
        <w:t>reasonable</w:t>
      </w:r>
      <w:r>
        <w:rPr>
          <w:color w:val="231F20"/>
          <w:spacing w:val="-4"/>
          <w:sz w:val="24"/>
        </w:rPr>
        <w:t xml:space="preserve"> </w:t>
      </w:r>
      <w:r>
        <w:rPr>
          <w:color w:val="231F20"/>
          <w:sz w:val="24"/>
        </w:rPr>
        <w:t>safeguards</w:t>
      </w:r>
      <w:r>
        <w:rPr>
          <w:color w:val="231F20"/>
          <w:spacing w:val="-5"/>
          <w:sz w:val="24"/>
        </w:rPr>
        <w:t xml:space="preserve"> </w:t>
      </w:r>
      <w:r>
        <w:rPr>
          <w:color w:val="231F20"/>
          <w:sz w:val="24"/>
        </w:rPr>
        <w:t>for</w:t>
      </w:r>
      <w:r>
        <w:rPr>
          <w:color w:val="231F20"/>
          <w:spacing w:val="-6"/>
          <w:sz w:val="24"/>
        </w:rPr>
        <w:t xml:space="preserve"> </w:t>
      </w:r>
      <w:r>
        <w:rPr>
          <w:color w:val="231F20"/>
          <w:sz w:val="24"/>
        </w:rPr>
        <w:t>the</w:t>
      </w:r>
      <w:r>
        <w:rPr>
          <w:color w:val="231F20"/>
          <w:spacing w:val="-4"/>
          <w:sz w:val="24"/>
        </w:rPr>
        <w:t xml:space="preserve"> </w:t>
      </w:r>
      <w:r>
        <w:rPr>
          <w:color w:val="231F20"/>
          <w:sz w:val="24"/>
        </w:rPr>
        <w:t>temporary</w:t>
      </w:r>
      <w:r>
        <w:rPr>
          <w:color w:val="231F20"/>
          <w:spacing w:val="-5"/>
          <w:sz w:val="24"/>
        </w:rPr>
        <w:t xml:space="preserve"> </w:t>
      </w:r>
      <w:r>
        <w:rPr>
          <w:color w:val="231F20"/>
          <w:sz w:val="24"/>
        </w:rPr>
        <w:t>paper</w:t>
      </w:r>
      <w:r>
        <w:rPr>
          <w:color w:val="231F20"/>
          <w:spacing w:val="-4"/>
          <w:sz w:val="24"/>
        </w:rPr>
        <w:t xml:space="preserve"> </w:t>
      </w:r>
      <w:r>
        <w:rPr>
          <w:color w:val="231F20"/>
          <w:sz w:val="24"/>
        </w:rPr>
        <w:t xml:space="preserve">records, to the same standards required of the primary contractor, throughout the destruction </w:t>
      </w:r>
      <w:r>
        <w:rPr>
          <w:color w:val="231F20"/>
          <w:spacing w:val="-2"/>
          <w:sz w:val="24"/>
        </w:rPr>
        <w:t>process.</w:t>
      </w:r>
    </w:p>
    <w:p w14:paraId="1B95310D" w14:textId="77777777" w:rsidR="00862C89" w:rsidRDefault="00862C89" w:rsidP="00093A68">
      <w:pPr>
        <w:pStyle w:val="BodyText"/>
      </w:pPr>
    </w:p>
    <w:p w14:paraId="1B95310E" w14:textId="77777777" w:rsidR="00862C89" w:rsidRDefault="00862C89" w:rsidP="00093A68">
      <w:pPr>
        <w:pStyle w:val="ListParagraph"/>
        <w:numPr>
          <w:ilvl w:val="0"/>
          <w:numId w:val="8"/>
        </w:numPr>
        <w:tabs>
          <w:tab w:val="left" w:pos="398"/>
        </w:tabs>
        <w:ind w:right="510" w:firstLine="0"/>
        <w:jc w:val="left"/>
        <w:rPr>
          <w:sz w:val="24"/>
        </w:rPr>
      </w:pPr>
      <w:r>
        <w:rPr>
          <w:color w:val="231F20"/>
          <w:sz w:val="24"/>
        </w:rPr>
        <w:lastRenderedPageBreak/>
        <w:t>The</w:t>
      </w:r>
      <w:r>
        <w:rPr>
          <w:color w:val="231F20"/>
          <w:spacing w:val="-3"/>
          <w:sz w:val="24"/>
        </w:rPr>
        <w:t xml:space="preserve"> </w:t>
      </w:r>
      <w:r>
        <w:rPr>
          <w:color w:val="231F20"/>
          <w:sz w:val="24"/>
        </w:rPr>
        <w:t>assigned</w:t>
      </w:r>
      <w:r>
        <w:rPr>
          <w:color w:val="231F20"/>
          <w:spacing w:val="-3"/>
          <w:sz w:val="24"/>
        </w:rPr>
        <w:t xml:space="preserve"> </w:t>
      </w:r>
      <w:r>
        <w:rPr>
          <w:color w:val="231F20"/>
          <w:sz w:val="24"/>
        </w:rPr>
        <w:t>Records</w:t>
      </w:r>
      <w:r>
        <w:rPr>
          <w:color w:val="231F20"/>
          <w:spacing w:val="-3"/>
          <w:sz w:val="24"/>
        </w:rPr>
        <w:t xml:space="preserve"> </w:t>
      </w:r>
      <w:r>
        <w:rPr>
          <w:color w:val="231F20"/>
          <w:sz w:val="24"/>
        </w:rPr>
        <w:t>Manager</w:t>
      </w:r>
      <w:r>
        <w:rPr>
          <w:color w:val="231F20"/>
          <w:spacing w:val="-5"/>
          <w:sz w:val="24"/>
        </w:rPr>
        <w:t xml:space="preserve"> </w:t>
      </w:r>
      <w:r>
        <w:rPr>
          <w:color w:val="231F20"/>
          <w:sz w:val="24"/>
        </w:rPr>
        <w:t>for</w:t>
      </w:r>
      <w:r>
        <w:rPr>
          <w:color w:val="231F20"/>
          <w:spacing w:val="-5"/>
          <w:sz w:val="24"/>
        </w:rPr>
        <w:t xml:space="preserve"> </w:t>
      </w:r>
      <w:r>
        <w:rPr>
          <w:color w:val="231F20"/>
          <w:sz w:val="24"/>
        </w:rPr>
        <w:t>the</w:t>
      </w:r>
      <w:r>
        <w:rPr>
          <w:color w:val="231F20"/>
          <w:spacing w:val="-3"/>
          <w:sz w:val="24"/>
        </w:rPr>
        <w:t xml:space="preserve"> </w:t>
      </w:r>
      <w:r>
        <w:rPr>
          <w:color w:val="231F20"/>
          <w:sz w:val="24"/>
        </w:rPr>
        <w:t>VA</w:t>
      </w:r>
      <w:r>
        <w:rPr>
          <w:color w:val="231F20"/>
          <w:spacing w:val="-3"/>
          <w:sz w:val="24"/>
        </w:rPr>
        <w:t xml:space="preserve"> </w:t>
      </w:r>
      <w:r>
        <w:rPr>
          <w:color w:val="231F20"/>
          <w:sz w:val="24"/>
        </w:rPr>
        <w:t>organization</w:t>
      </w:r>
      <w:r>
        <w:rPr>
          <w:color w:val="231F20"/>
          <w:spacing w:val="-3"/>
          <w:sz w:val="24"/>
        </w:rPr>
        <w:t xml:space="preserve"> </w:t>
      </w:r>
      <w:r>
        <w:rPr>
          <w:color w:val="231F20"/>
          <w:sz w:val="24"/>
        </w:rPr>
        <w:t>that</w:t>
      </w:r>
      <w:r>
        <w:rPr>
          <w:color w:val="231F20"/>
          <w:spacing w:val="-3"/>
          <w:sz w:val="24"/>
        </w:rPr>
        <w:t xml:space="preserve"> </w:t>
      </w:r>
      <w:r>
        <w:rPr>
          <w:color w:val="231F20"/>
          <w:sz w:val="24"/>
        </w:rPr>
        <w:t>created</w:t>
      </w:r>
      <w:r>
        <w:rPr>
          <w:color w:val="231F20"/>
          <w:spacing w:val="-5"/>
          <w:sz w:val="24"/>
        </w:rPr>
        <w:t xml:space="preserve"> </w:t>
      </w:r>
      <w:r>
        <w:rPr>
          <w:color w:val="231F20"/>
          <w:sz w:val="24"/>
        </w:rPr>
        <w:t>the</w:t>
      </w:r>
      <w:r>
        <w:rPr>
          <w:color w:val="231F20"/>
          <w:spacing w:val="-3"/>
          <w:sz w:val="24"/>
        </w:rPr>
        <w:t xml:space="preserve"> </w:t>
      </w:r>
      <w:r>
        <w:rPr>
          <w:color w:val="231F20"/>
          <w:sz w:val="24"/>
        </w:rPr>
        <w:t>temporary paper records must review all contracts related to the destruction of temporary paper records to ensure that the requirements of this Directive are satisfied.</w:t>
      </w:r>
    </w:p>
    <w:p w14:paraId="1B95310F" w14:textId="77777777" w:rsidR="00862C89" w:rsidRDefault="00862C89" w:rsidP="00093A68">
      <w:pPr>
        <w:pStyle w:val="BodyText"/>
      </w:pPr>
    </w:p>
    <w:p w14:paraId="1B953110" w14:textId="77777777" w:rsidR="00862C89" w:rsidRDefault="00862C89" w:rsidP="00093A68">
      <w:pPr>
        <w:pStyle w:val="ListParagraph"/>
        <w:numPr>
          <w:ilvl w:val="0"/>
          <w:numId w:val="8"/>
        </w:numPr>
        <w:tabs>
          <w:tab w:val="left" w:pos="401"/>
        </w:tabs>
        <w:ind w:right="641" w:firstLine="0"/>
        <w:jc w:val="left"/>
        <w:rPr>
          <w:sz w:val="24"/>
        </w:rPr>
      </w:pPr>
      <w:r>
        <w:rPr>
          <w:color w:val="231F20"/>
          <w:sz w:val="24"/>
        </w:rPr>
        <w:t>VA</w:t>
      </w:r>
      <w:r>
        <w:rPr>
          <w:color w:val="231F20"/>
          <w:spacing w:val="-2"/>
          <w:sz w:val="24"/>
        </w:rPr>
        <w:t xml:space="preserve"> </w:t>
      </w:r>
      <w:r>
        <w:rPr>
          <w:color w:val="231F20"/>
          <w:sz w:val="24"/>
        </w:rPr>
        <w:t>temporary</w:t>
      </w:r>
      <w:r>
        <w:rPr>
          <w:color w:val="231F20"/>
          <w:spacing w:val="-5"/>
          <w:sz w:val="24"/>
        </w:rPr>
        <w:t xml:space="preserve"> </w:t>
      </w:r>
      <w:r>
        <w:rPr>
          <w:color w:val="231F20"/>
          <w:sz w:val="24"/>
        </w:rPr>
        <w:t>paper</w:t>
      </w:r>
      <w:r>
        <w:rPr>
          <w:color w:val="231F20"/>
          <w:spacing w:val="-4"/>
          <w:sz w:val="24"/>
        </w:rPr>
        <w:t xml:space="preserve"> </w:t>
      </w:r>
      <w:r>
        <w:rPr>
          <w:color w:val="231F20"/>
          <w:sz w:val="24"/>
        </w:rPr>
        <w:t>records</w:t>
      </w:r>
      <w:r>
        <w:rPr>
          <w:color w:val="231F20"/>
          <w:spacing w:val="-2"/>
          <w:sz w:val="24"/>
        </w:rPr>
        <w:t xml:space="preserve"> </w:t>
      </w:r>
      <w:r>
        <w:rPr>
          <w:color w:val="231F20"/>
          <w:sz w:val="24"/>
        </w:rPr>
        <w:t>containing</w:t>
      </w:r>
      <w:r>
        <w:rPr>
          <w:color w:val="231F20"/>
          <w:spacing w:val="-4"/>
          <w:sz w:val="24"/>
        </w:rPr>
        <w:t xml:space="preserve"> </w:t>
      </w:r>
      <w:r>
        <w:rPr>
          <w:color w:val="231F20"/>
          <w:sz w:val="24"/>
        </w:rPr>
        <w:t>PII,</w:t>
      </w:r>
      <w:r>
        <w:rPr>
          <w:color w:val="231F20"/>
          <w:spacing w:val="-2"/>
          <w:sz w:val="24"/>
        </w:rPr>
        <w:t xml:space="preserve"> </w:t>
      </w:r>
      <w:r>
        <w:rPr>
          <w:color w:val="231F20"/>
          <w:sz w:val="24"/>
        </w:rPr>
        <w:t>PHI,</w:t>
      </w:r>
      <w:r>
        <w:rPr>
          <w:color w:val="231F20"/>
          <w:spacing w:val="-2"/>
          <w:sz w:val="24"/>
        </w:rPr>
        <w:t xml:space="preserve"> </w:t>
      </w:r>
      <w:r>
        <w:rPr>
          <w:color w:val="231F20"/>
          <w:sz w:val="24"/>
        </w:rPr>
        <w:t>or</w:t>
      </w:r>
      <w:r>
        <w:rPr>
          <w:color w:val="231F20"/>
          <w:spacing w:val="-6"/>
          <w:sz w:val="24"/>
        </w:rPr>
        <w:t xml:space="preserve"> </w:t>
      </w:r>
      <w:r>
        <w:rPr>
          <w:color w:val="231F20"/>
          <w:sz w:val="24"/>
        </w:rPr>
        <w:t>other</w:t>
      </w:r>
      <w:r>
        <w:rPr>
          <w:color w:val="231F20"/>
          <w:spacing w:val="-4"/>
          <w:sz w:val="24"/>
        </w:rPr>
        <w:t xml:space="preserve"> </w:t>
      </w:r>
      <w:r>
        <w:rPr>
          <w:color w:val="231F20"/>
          <w:sz w:val="24"/>
        </w:rPr>
        <w:t>VA</w:t>
      </w:r>
      <w:r>
        <w:rPr>
          <w:color w:val="231F20"/>
          <w:spacing w:val="-2"/>
          <w:sz w:val="24"/>
        </w:rPr>
        <w:t xml:space="preserve"> </w:t>
      </w:r>
      <w:r>
        <w:rPr>
          <w:color w:val="231F20"/>
          <w:sz w:val="24"/>
        </w:rPr>
        <w:t>sensitive</w:t>
      </w:r>
      <w:r>
        <w:rPr>
          <w:color w:val="231F20"/>
          <w:spacing w:val="-2"/>
          <w:sz w:val="24"/>
        </w:rPr>
        <w:t xml:space="preserve"> </w:t>
      </w:r>
      <w:r>
        <w:rPr>
          <w:color w:val="231F20"/>
          <w:sz w:val="24"/>
        </w:rPr>
        <w:t>information that have not been shredded, pulped, chopped, or macerated to the standard of final destruction shall never be placed with trash, recycling, or other refuse.</w:t>
      </w:r>
    </w:p>
    <w:p w14:paraId="1B953111" w14:textId="77777777" w:rsidR="00862C89" w:rsidRDefault="00862C89" w:rsidP="00093A68">
      <w:pPr>
        <w:pStyle w:val="BodyText"/>
      </w:pPr>
    </w:p>
    <w:p w14:paraId="1B953112" w14:textId="77777777" w:rsidR="00862C89" w:rsidRDefault="00862C89" w:rsidP="00093A68">
      <w:pPr>
        <w:pStyle w:val="ListParagraph"/>
        <w:numPr>
          <w:ilvl w:val="0"/>
          <w:numId w:val="8"/>
        </w:numPr>
        <w:tabs>
          <w:tab w:val="left" w:pos="401"/>
        </w:tabs>
        <w:ind w:right="446" w:firstLine="0"/>
        <w:jc w:val="left"/>
        <w:rPr>
          <w:sz w:val="24"/>
        </w:rPr>
      </w:pPr>
      <w:r>
        <w:rPr>
          <w:color w:val="231F20"/>
          <w:sz w:val="24"/>
        </w:rPr>
        <w:t>Collection containers distributed throughout any VA facility must be secured in a manner</w:t>
      </w:r>
      <w:r>
        <w:rPr>
          <w:color w:val="231F20"/>
          <w:spacing w:val="-5"/>
          <w:sz w:val="24"/>
        </w:rPr>
        <w:t xml:space="preserve"> </w:t>
      </w:r>
      <w:r>
        <w:rPr>
          <w:color w:val="231F20"/>
          <w:sz w:val="24"/>
        </w:rPr>
        <w:t>that</w:t>
      </w:r>
      <w:r>
        <w:rPr>
          <w:color w:val="231F20"/>
          <w:spacing w:val="-6"/>
          <w:sz w:val="24"/>
        </w:rPr>
        <w:t xml:space="preserve"> </w:t>
      </w:r>
      <w:r>
        <w:rPr>
          <w:color w:val="231F20"/>
          <w:sz w:val="24"/>
        </w:rPr>
        <w:t>prohibits</w:t>
      </w:r>
      <w:r>
        <w:rPr>
          <w:color w:val="231F20"/>
          <w:spacing w:val="-3"/>
          <w:sz w:val="24"/>
        </w:rPr>
        <w:t xml:space="preserve"> </w:t>
      </w:r>
      <w:r>
        <w:rPr>
          <w:color w:val="231F20"/>
          <w:sz w:val="24"/>
        </w:rPr>
        <w:t>unauthorized</w:t>
      </w:r>
      <w:r>
        <w:rPr>
          <w:color w:val="231F20"/>
          <w:spacing w:val="-3"/>
          <w:sz w:val="24"/>
        </w:rPr>
        <w:t xml:space="preserve"> </w:t>
      </w:r>
      <w:r>
        <w:rPr>
          <w:color w:val="231F20"/>
          <w:sz w:val="24"/>
        </w:rPr>
        <w:t>individuals</w:t>
      </w:r>
      <w:r>
        <w:rPr>
          <w:color w:val="231F20"/>
          <w:spacing w:val="-6"/>
          <w:sz w:val="24"/>
        </w:rPr>
        <w:t xml:space="preserve"> </w:t>
      </w:r>
      <w:r>
        <w:rPr>
          <w:color w:val="231F20"/>
          <w:sz w:val="24"/>
        </w:rPr>
        <w:t>from</w:t>
      </w:r>
      <w:r>
        <w:rPr>
          <w:color w:val="231F20"/>
          <w:spacing w:val="-6"/>
          <w:sz w:val="24"/>
        </w:rPr>
        <w:t xml:space="preserve"> </w:t>
      </w:r>
      <w:r>
        <w:rPr>
          <w:color w:val="231F20"/>
          <w:sz w:val="24"/>
        </w:rPr>
        <w:t>accessing</w:t>
      </w:r>
      <w:r>
        <w:rPr>
          <w:color w:val="231F20"/>
          <w:spacing w:val="-5"/>
          <w:sz w:val="24"/>
        </w:rPr>
        <w:t xml:space="preserve"> </w:t>
      </w:r>
      <w:r>
        <w:rPr>
          <w:color w:val="231F20"/>
          <w:sz w:val="24"/>
        </w:rPr>
        <w:t>temporary</w:t>
      </w:r>
      <w:r>
        <w:rPr>
          <w:color w:val="231F20"/>
          <w:spacing w:val="-6"/>
          <w:sz w:val="24"/>
        </w:rPr>
        <w:t xml:space="preserve"> </w:t>
      </w:r>
      <w:r>
        <w:rPr>
          <w:color w:val="231F20"/>
          <w:sz w:val="24"/>
        </w:rPr>
        <w:t>paper</w:t>
      </w:r>
      <w:r>
        <w:rPr>
          <w:color w:val="231F20"/>
          <w:spacing w:val="-5"/>
          <w:sz w:val="24"/>
        </w:rPr>
        <w:t xml:space="preserve"> </w:t>
      </w:r>
      <w:r>
        <w:rPr>
          <w:color w:val="231F20"/>
          <w:sz w:val="24"/>
        </w:rPr>
        <w:t>records identified for destruction that have been deposited into them.</w:t>
      </w:r>
      <w:r>
        <w:rPr>
          <w:color w:val="231F20"/>
          <w:spacing w:val="40"/>
          <w:sz w:val="24"/>
        </w:rPr>
        <w:t xml:space="preserve"> </w:t>
      </w:r>
      <w:r>
        <w:rPr>
          <w:color w:val="231F20"/>
          <w:sz w:val="24"/>
        </w:rPr>
        <w:t>These containers must</w:t>
      </w:r>
    </w:p>
    <w:p w14:paraId="1B953113" w14:textId="77777777" w:rsidR="00862C89" w:rsidRDefault="00862C89" w:rsidP="00093A68">
      <w:pPr>
        <w:pStyle w:val="ListParagraph"/>
        <w:rPr>
          <w:sz w:val="24"/>
        </w:rPr>
        <w:sectPr w:rsidR="005F79E2">
          <w:footerReference w:type="even" r:id="rId68"/>
          <w:footerReference w:type="default" r:id="rId69"/>
          <w:pgSz w:w="12240" w:h="15840"/>
          <w:pgMar w:top="1080" w:right="1440" w:bottom="1080" w:left="1440" w:header="360" w:footer="360" w:gutter="0"/>
          <w:cols w:space="720"/>
        </w:sectPr>
      </w:pPr>
    </w:p>
    <w:p w14:paraId="1B953114" w14:textId="77777777" w:rsidR="00862C89" w:rsidRDefault="00862C89" w:rsidP="00093A68">
      <w:pPr>
        <w:pStyle w:val="BodyText"/>
      </w:pPr>
    </w:p>
    <w:p w14:paraId="1B953115" w14:textId="77777777" w:rsidR="00862C89" w:rsidRDefault="00862C89" w:rsidP="00093A68">
      <w:pPr>
        <w:pStyle w:val="BodyText"/>
      </w:pPr>
    </w:p>
    <w:p w14:paraId="1B953116" w14:textId="77777777" w:rsidR="00862C89" w:rsidRDefault="00862C89" w:rsidP="00093A68">
      <w:pPr>
        <w:pStyle w:val="BodyText"/>
        <w:ind w:right="376"/>
      </w:pPr>
      <w:r>
        <w:rPr>
          <w:color w:val="231F20"/>
        </w:rPr>
        <w:t>provide</w:t>
      </w:r>
      <w:r>
        <w:rPr>
          <w:color w:val="231F20"/>
          <w:spacing w:val="-2"/>
        </w:rPr>
        <w:t xml:space="preserve"> </w:t>
      </w:r>
      <w:r>
        <w:rPr>
          <w:color w:val="231F20"/>
        </w:rPr>
        <w:t>reasonable</w:t>
      </w:r>
      <w:r>
        <w:rPr>
          <w:color w:val="231F20"/>
          <w:spacing w:val="-4"/>
        </w:rPr>
        <w:t xml:space="preserve"> </w:t>
      </w:r>
      <w:r>
        <w:rPr>
          <w:color w:val="231F20"/>
        </w:rPr>
        <w:t>physical</w:t>
      </w:r>
      <w:r>
        <w:rPr>
          <w:color w:val="231F20"/>
          <w:spacing w:val="-3"/>
        </w:rPr>
        <w:t xml:space="preserve"> </w:t>
      </w:r>
      <w:r>
        <w:rPr>
          <w:color w:val="231F20"/>
        </w:rPr>
        <w:t>safeguards</w:t>
      </w:r>
      <w:r>
        <w:rPr>
          <w:color w:val="231F20"/>
          <w:spacing w:val="-5"/>
        </w:rPr>
        <w:t xml:space="preserve"> </w:t>
      </w:r>
      <w:r>
        <w:rPr>
          <w:color w:val="231F20"/>
        </w:rPr>
        <w:t>which</w:t>
      </w:r>
      <w:r>
        <w:rPr>
          <w:color w:val="231F20"/>
          <w:spacing w:val="-2"/>
        </w:rPr>
        <w:t xml:space="preserve"> </w:t>
      </w:r>
      <w:r>
        <w:rPr>
          <w:color w:val="231F20"/>
        </w:rPr>
        <w:t>may</w:t>
      </w:r>
      <w:r>
        <w:rPr>
          <w:color w:val="231F20"/>
          <w:spacing w:val="-5"/>
        </w:rPr>
        <w:t xml:space="preserve"> </w:t>
      </w:r>
      <w:r>
        <w:rPr>
          <w:color w:val="231F20"/>
        </w:rPr>
        <w:t>include,</w:t>
      </w:r>
      <w:r>
        <w:rPr>
          <w:color w:val="231F20"/>
          <w:spacing w:val="-5"/>
        </w:rPr>
        <w:t xml:space="preserve"> </w:t>
      </w:r>
      <w:r>
        <w:rPr>
          <w:color w:val="231F20"/>
        </w:rPr>
        <w:t>among</w:t>
      </w:r>
      <w:r>
        <w:rPr>
          <w:color w:val="231F20"/>
          <w:spacing w:val="-7"/>
        </w:rPr>
        <w:t xml:space="preserve"> </w:t>
      </w:r>
      <w:r>
        <w:rPr>
          <w:color w:val="231F20"/>
        </w:rPr>
        <w:t>other</w:t>
      </w:r>
      <w:r>
        <w:rPr>
          <w:color w:val="231F20"/>
          <w:spacing w:val="-6"/>
        </w:rPr>
        <w:t xml:space="preserve"> </w:t>
      </w:r>
      <w:r>
        <w:rPr>
          <w:color w:val="231F20"/>
        </w:rPr>
        <w:t>measures, locks or placement in secure areas.</w:t>
      </w:r>
    </w:p>
    <w:p w14:paraId="1B953117" w14:textId="77777777" w:rsidR="00862C89" w:rsidRDefault="00862C89" w:rsidP="00093A68">
      <w:pPr>
        <w:pStyle w:val="BodyText"/>
      </w:pPr>
    </w:p>
    <w:p w14:paraId="1B953118" w14:textId="77777777" w:rsidR="00862C89" w:rsidRDefault="00862C89" w:rsidP="00093A68">
      <w:pPr>
        <w:pStyle w:val="ListParagraph"/>
        <w:numPr>
          <w:ilvl w:val="0"/>
          <w:numId w:val="8"/>
        </w:numPr>
        <w:tabs>
          <w:tab w:val="left" w:pos="401"/>
        </w:tabs>
        <w:ind w:right="471" w:firstLine="0"/>
        <w:jc w:val="left"/>
        <w:rPr>
          <w:sz w:val="24"/>
        </w:rPr>
      </w:pPr>
      <w:r>
        <w:rPr>
          <w:color w:val="231F20"/>
          <w:sz w:val="24"/>
        </w:rPr>
        <w:t>Veterans</w:t>
      </w:r>
      <w:r>
        <w:rPr>
          <w:color w:val="231F20"/>
          <w:spacing w:val="-3"/>
          <w:sz w:val="24"/>
        </w:rPr>
        <w:t xml:space="preserve"> </w:t>
      </w:r>
      <w:r>
        <w:rPr>
          <w:color w:val="231F20"/>
          <w:sz w:val="24"/>
        </w:rPr>
        <w:t>Health</w:t>
      </w:r>
      <w:r>
        <w:rPr>
          <w:color w:val="231F20"/>
          <w:spacing w:val="-4"/>
          <w:sz w:val="24"/>
        </w:rPr>
        <w:t xml:space="preserve"> </w:t>
      </w:r>
      <w:r>
        <w:rPr>
          <w:color w:val="231F20"/>
          <w:sz w:val="24"/>
        </w:rPr>
        <w:t>Administration</w:t>
      </w:r>
      <w:r>
        <w:rPr>
          <w:color w:val="231F20"/>
          <w:spacing w:val="-2"/>
          <w:sz w:val="24"/>
        </w:rPr>
        <w:t xml:space="preserve"> </w:t>
      </w:r>
      <w:r>
        <w:rPr>
          <w:color w:val="231F20"/>
          <w:sz w:val="24"/>
        </w:rPr>
        <w:t>(VHA)</w:t>
      </w:r>
      <w:r>
        <w:rPr>
          <w:color w:val="231F20"/>
          <w:spacing w:val="-6"/>
          <w:sz w:val="24"/>
        </w:rPr>
        <w:t xml:space="preserve"> </w:t>
      </w:r>
      <w:r>
        <w:rPr>
          <w:color w:val="231F20"/>
          <w:sz w:val="24"/>
        </w:rPr>
        <w:t>programs</w:t>
      </w:r>
      <w:r>
        <w:rPr>
          <w:color w:val="231F20"/>
          <w:spacing w:val="-3"/>
          <w:sz w:val="24"/>
        </w:rPr>
        <w:t xml:space="preserve"> </w:t>
      </w:r>
      <w:r>
        <w:rPr>
          <w:color w:val="231F20"/>
          <w:sz w:val="24"/>
        </w:rPr>
        <w:t>and</w:t>
      </w:r>
      <w:r>
        <w:rPr>
          <w:color w:val="231F20"/>
          <w:spacing w:val="-4"/>
          <w:sz w:val="24"/>
        </w:rPr>
        <w:t xml:space="preserve"> </w:t>
      </w:r>
      <w:r>
        <w:rPr>
          <w:color w:val="231F20"/>
          <w:sz w:val="24"/>
        </w:rPr>
        <w:t>facilities</w:t>
      </w:r>
      <w:r>
        <w:rPr>
          <w:color w:val="231F20"/>
          <w:spacing w:val="-3"/>
          <w:sz w:val="24"/>
        </w:rPr>
        <w:t xml:space="preserve"> </w:t>
      </w:r>
      <w:r>
        <w:rPr>
          <w:color w:val="231F20"/>
          <w:sz w:val="24"/>
        </w:rPr>
        <w:t>must</w:t>
      </w:r>
      <w:r>
        <w:rPr>
          <w:color w:val="231F20"/>
          <w:spacing w:val="-3"/>
          <w:sz w:val="24"/>
        </w:rPr>
        <w:t xml:space="preserve"> </w:t>
      </w:r>
      <w:r>
        <w:rPr>
          <w:color w:val="231F20"/>
          <w:sz w:val="24"/>
        </w:rPr>
        <w:t>enter</w:t>
      </w:r>
      <w:r>
        <w:rPr>
          <w:color w:val="231F20"/>
          <w:spacing w:val="-3"/>
          <w:sz w:val="24"/>
        </w:rPr>
        <w:t xml:space="preserve"> </w:t>
      </w:r>
      <w:r>
        <w:rPr>
          <w:color w:val="231F20"/>
          <w:sz w:val="24"/>
        </w:rPr>
        <w:t>into</w:t>
      </w:r>
      <w:r>
        <w:rPr>
          <w:color w:val="231F20"/>
          <w:spacing w:val="-2"/>
          <w:sz w:val="24"/>
        </w:rPr>
        <w:t xml:space="preserve"> </w:t>
      </w:r>
      <w:r>
        <w:rPr>
          <w:color w:val="231F20"/>
          <w:sz w:val="24"/>
        </w:rPr>
        <w:t>a</w:t>
      </w:r>
      <w:r>
        <w:rPr>
          <w:color w:val="231F20"/>
          <w:spacing w:val="-6"/>
          <w:sz w:val="24"/>
        </w:rPr>
        <w:t xml:space="preserve"> </w:t>
      </w:r>
      <w:r>
        <w:rPr>
          <w:color w:val="231F20"/>
          <w:sz w:val="24"/>
        </w:rPr>
        <w:t>fully executed Business Associate Agreement with all information destruction contractors who complete interim</w:t>
      </w:r>
      <w:r>
        <w:rPr>
          <w:color w:val="231F20"/>
          <w:spacing w:val="-2"/>
          <w:sz w:val="24"/>
        </w:rPr>
        <w:t xml:space="preserve"> </w:t>
      </w:r>
      <w:r>
        <w:rPr>
          <w:color w:val="231F20"/>
          <w:sz w:val="24"/>
        </w:rPr>
        <w:t>and/or</w:t>
      </w:r>
      <w:r>
        <w:rPr>
          <w:color w:val="231F20"/>
          <w:spacing w:val="-3"/>
          <w:sz w:val="24"/>
        </w:rPr>
        <w:t xml:space="preserve"> </w:t>
      </w:r>
      <w:r>
        <w:rPr>
          <w:color w:val="231F20"/>
          <w:sz w:val="24"/>
        </w:rPr>
        <w:t>final</w:t>
      </w:r>
      <w:r>
        <w:rPr>
          <w:color w:val="231F20"/>
          <w:spacing w:val="-3"/>
          <w:sz w:val="24"/>
        </w:rPr>
        <w:t xml:space="preserve"> </w:t>
      </w:r>
      <w:r>
        <w:rPr>
          <w:color w:val="231F20"/>
          <w:sz w:val="24"/>
        </w:rPr>
        <w:t>destruction</w:t>
      </w:r>
      <w:r>
        <w:rPr>
          <w:color w:val="231F20"/>
          <w:spacing w:val="-1"/>
          <w:sz w:val="24"/>
        </w:rPr>
        <w:t xml:space="preserve"> </w:t>
      </w:r>
      <w:r>
        <w:rPr>
          <w:color w:val="231F20"/>
          <w:sz w:val="24"/>
        </w:rPr>
        <w:t>off-site</w:t>
      </w:r>
      <w:r>
        <w:rPr>
          <w:color w:val="231F20"/>
          <w:spacing w:val="-2"/>
          <w:sz w:val="24"/>
        </w:rPr>
        <w:t xml:space="preserve"> </w:t>
      </w:r>
      <w:r>
        <w:rPr>
          <w:color w:val="231F20"/>
          <w:sz w:val="24"/>
        </w:rPr>
        <w:t>or</w:t>
      </w:r>
      <w:r>
        <w:rPr>
          <w:color w:val="231F20"/>
          <w:spacing w:val="-1"/>
          <w:sz w:val="24"/>
        </w:rPr>
        <w:t xml:space="preserve"> </w:t>
      </w:r>
      <w:r>
        <w:rPr>
          <w:color w:val="231F20"/>
          <w:sz w:val="24"/>
        </w:rPr>
        <w:t>not under</w:t>
      </w:r>
      <w:r>
        <w:rPr>
          <w:color w:val="231F20"/>
          <w:spacing w:val="-1"/>
          <w:sz w:val="24"/>
        </w:rPr>
        <w:t xml:space="preserve"> </w:t>
      </w:r>
      <w:r>
        <w:rPr>
          <w:color w:val="231F20"/>
          <w:sz w:val="24"/>
        </w:rPr>
        <w:t>the direct control</w:t>
      </w:r>
      <w:r>
        <w:rPr>
          <w:color w:val="231F20"/>
          <w:spacing w:val="-3"/>
          <w:sz w:val="24"/>
        </w:rPr>
        <w:t xml:space="preserve"> </w:t>
      </w:r>
      <w:r>
        <w:rPr>
          <w:color w:val="231F20"/>
          <w:sz w:val="24"/>
        </w:rPr>
        <w:t>and monitoring of VHA personnel.</w:t>
      </w:r>
    </w:p>
    <w:p w14:paraId="1B953119" w14:textId="77777777" w:rsidR="00862C89" w:rsidRDefault="00862C89" w:rsidP="00093A68">
      <w:pPr>
        <w:pStyle w:val="ListParagraph"/>
        <w:rPr>
          <w:sz w:val="24"/>
        </w:rPr>
        <w:sectPr w:rsidR="005F79E2">
          <w:footerReference w:type="even" r:id="rId70"/>
          <w:footerReference w:type="default" r:id="rId71"/>
          <w:pgSz w:w="12240" w:h="15840"/>
          <w:pgMar w:top="1080" w:right="1440" w:bottom="1080" w:left="1440" w:header="360" w:footer="360" w:gutter="0"/>
          <w:cols w:space="720"/>
        </w:sectPr>
      </w:pPr>
    </w:p>
    <w:p w14:paraId="1B95311A" w14:textId="77777777" w:rsidR="00862C89" w:rsidRDefault="00862C89" w:rsidP="00093A68">
      <w:pPr>
        <w:pStyle w:val="BodyText"/>
      </w:pPr>
    </w:p>
    <w:p w14:paraId="1B95311B" w14:textId="77777777" w:rsidR="00862C89" w:rsidRDefault="00862C89" w:rsidP="00093A68">
      <w:pPr>
        <w:pStyle w:val="BodyText"/>
      </w:pPr>
    </w:p>
    <w:p w14:paraId="1B95311C" w14:textId="77777777" w:rsidR="00862C89" w:rsidRDefault="00862C89" w:rsidP="00093A68">
      <w:pPr>
        <w:jc w:val="center"/>
      </w:pPr>
    </w:p>
    <w:p w14:paraId="1B95311D" w14:textId="77777777" w:rsidR="00862C89" w:rsidRDefault="00862C89" w:rsidP="00093A68">
      <w:pPr>
        <w:jc w:val="center"/>
      </w:pPr>
      <w:r>
        <w:rPr>
          <w:color w:val="231F20"/>
        </w:rPr>
        <w:t>Minimum</w:t>
      </w:r>
      <w:r>
        <w:rPr>
          <w:color w:val="231F20"/>
          <w:spacing w:val="-4"/>
        </w:rPr>
        <w:t xml:space="preserve"> </w:t>
      </w:r>
      <w:r>
        <w:rPr>
          <w:color w:val="231F20"/>
        </w:rPr>
        <w:t>Standards</w:t>
      </w:r>
      <w:r>
        <w:rPr>
          <w:color w:val="231F20"/>
          <w:spacing w:val="-1"/>
        </w:rPr>
        <w:t xml:space="preserve"> </w:t>
      </w:r>
      <w:r>
        <w:rPr>
          <w:color w:val="231F20"/>
        </w:rPr>
        <w:t>for</w:t>
      </w:r>
      <w:r>
        <w:rPr>
          <w:color w:val="231F20"/>
          <w:spacing w:val="-2"/>
        </w:rPr>
        <w:t xml:space="preserve"> </w:t>
      </w:r>
      <w:r>
        <w:rPr>
          <w:color w:val="231F20"/>
        </w:rPr>
        <w:t>Information</w:t>
      </w:r>
      <w:r>
        <w:rPr>
          <w:color w:val="231F20"/>
          <w:spacing w:val="-1"/>
        </w:rPr>
        <w:t xml:space="preserve"> </w:t>
      </w:r>
      <w:r>
        <w:rPr>
          <w:color w:val="231F20"/>
          <w:spacing w:val="-2"/>
        </w:rPr>
        <w:t>Destruction</w:t>
      </w:r>
    </w:p>
    <w:p w14:paraId="1B95311E" w14:textId="77777777" w:rsidR="00862C89" w:rsidRDefault="00862C89" w:rsidP="00093A68">
      <w:pPr>
        <w:pStyle w:val="BodyText"/>
        <w:rPr>
          <w:b/>
        </w:rPr>
      </w:pPr>
    </w:p>
    <w:p w14:paraId="1B95311F" w14:textId="77777777" w:rsidR="00862C89" w:rsidRDefault="00862C89" w:rsidP="00093A68">
      <w:pPr>
        <w:pStyle w:val="BodyText"/>
        <w:ind w:right="953"/>
      </w:pPr>
      <w:r>
        <w:rPr>
          <w:color w:val="231F20"/>
        </w:rPr>
        <w:t>Information</w:t>
      </w:r>
      <w:r>
        <w:rPr>
          <w:color w:val="231F20"/>
          <w:spacing w:val="-3"/>
        </w:rPr>
        <w:t xml:space="preserve"> </w:t>
      </w:r>
      <w:r>
        <w:rPr>
          <w:color w:val="231F20"/>
        </w:rPr>
        <w:t>destruction</w:t>
      </w:r>
      <w:r>
        <w:rPr>
          <w:color w:val="231F20"/>
          <w:spacing w:val="-4"/>
        </w:rPr>
        <w:t xml:space="preserve"> </w:t>
      </w:r>
      <w:r>
        <w:rPr>
          <w:color w:val="231F20"/>
        </w:rPr>
        <w:t>contractors</w:t>
      </w:r>
      <w:r>
        <w:rPr>
          <w:color w:val="231F20"/>
          <w:spacing w:val="-3"/>
        </w:rPr>
        <w:t xml:space="preserve"> </w:t>
      </w:r>
      <w:r>
        <w:rPr>
          <w:color w:val="231F20"/>
        </w:rPr>
        <w:t>and</w:t>
      </w:r>
      <w:r>
        <w:rPr>
          <w:color w:val="231F20"/>
          <w:spacing w:val="-3"/>
        </w:rPr>
        <w:t xml:space="preserve"> </w:t>
      </w:r>
      <w:r>
        <w:rPr>
          <w:color w:val="231F20"/>
        </w:rPr>
        <w:t>subcontractors</w:t>
      </w:r>
      <w:r>
        <w:rPr>
          <w:color w:val="231F20"/>
          <w:spacing w:val="-5"/>
        </w:rPr>
        <w:t xml:space="preserve"> </w:t>
      </w:r>
      <w:r>
        <w:rPr>
          <w:color w:val="231F20"/>
        </w:rPr>
        <w:t>must</w:t>
      </w:r>
      <w:r>
        <w:rPr>
          <w:color w:val="231F20"/>
          <w:spacing w:val="-5"/>
        </w:rPr>
        <w:t xml:space="preserve"> </w:t>
      </w:r>
      <w:r>
        <w:rPr>
          <w:color w:val="231F20"/>
        </w:rPr>
        <w:t>be</w:t>
      </w:r>
      <w:r>
        <w:rPr>
          <w:color w:val="231F20"/>
          <w:spacing w:val="-4"/>
        </w:rPr>
        <w:t xml:space="preserve"> </w:t>
      </w:r>
      <w:r>
        <w:rPr>
          <w:color w:val="231F20"/>
        </w:rPr>
        <w:t>able</w:t>
      </w:r>
      <w:r>
        <w:rPr>
          <w:color w:val="231F20"/>
          <w:spacing w:val="-5"/>
        </w:rPr>
        <w:t xml:space="preserve"> </w:t>
      </w:r>
      <w:r>
        <w:rPr>
          <w:color w:val="231F20"/>
        </w:rPr>
        <w:t>to</w:t>
      </w:r>
      <w:r>
        <w:rPr>
          <w:color w:val="231F20"/>
          <w:spacing w:val="-5"/>
        </w:rPr>
        <w:t xml:space="preserve"> </w:t>
      </w:r>
      <w:r>
        <w:rPr>
          <w:color w:val="231F20"/>
        </w:rPr>
        <w:t>meet</w:t>
      </w:r>
      <w:r>
        <w:rPr>
          <w:color w:val="231F20"/>
          <w:spacing w:val="-5"/>
        </w:rPr>
        <w:t xml:space="preserve"> </w:t>
      </w:r>
      <w:r>
        <w:rPr>
          <w:color w:val="231F20"/>
        </w:rPr>
        <w:t>the following standards:</w:t>
      </w:r>
    </w:p>
    <w:p w14:paraId="1B953120" w14:textId="77777777" w:rsidR="00862C89" w:rsidRDefault="00862C89" w:rsidP="00093A68">
      <w:pPr>
        <w:pStyle w:val="BodyText"/>
      </w:pPr>
    </w:p>
    <w:p w14:paraId="1B953121" w14:textId="77777777" w:rsidR="00862C89" w:rsidRDefault="00862C89" w:rsidP="00093A68">
      <w:pPr>
        <w:pStyle w:val="ListParagraph"/>
        <w:numPr>
          <w:ilvl w:val="0"/>
          <w:numId w:val="11"/>
        </w:numPr>
      </w:pPr>
      <w:r>
        <w:t>Physical</w:t>
      </w:r>
      <w:r w:rsidRPr="008133F1">
        <w:rPr>
          <w:spacing w:val="-3"/>
        </w:rPr>
        <w:t xml:space="preserve"> </w:t>
      </w:r>
      <w:r>
        <w:t>and</w:t>
      </w:r>
      <w:r w:rsidRPr="008133F1">
        <w:rPr>
          <w:spacing w:val="-3"/>
        </w:rPr>
        <w:t xml:space="preserve"> </w:t>
      </w:r>
      <w:r>
        <w:t>Operational</w:t>
      </w:r>
      <w:r w:rsidRPr="008133F1">
        <w:rPr>
          <w:spacing w:val="-2"/>
        </w:rPr>
        <w:t xml:space="preserve"> Security</w:t>
      </w:r>
    </w:p>
    <w:p w14:paraId="1B953122" w14:textId="77777777" w:rsidR="00862C89" w:rsidRDefault="00862C89" w:rsidP="00093A68">
      <w:pPr>
        <w:pStyle w:val="BodyText"/>
        <w:rPr>
          <w:b/>
        </w:rPr>
      </w:pPr>
    </w:p>
    <w:p w14:paraId="1B953123" w14:textId="77777777" w:rsidR="00862C89" w:rsidRDefault="00862C89" w:rsidP="00093A68">
      <w:pPr>
        <w:pStyle w:val="ListParagraph"/>
        <w:numPr>
          <w:ilvl w:val="1"/>
          <w:numId w:val="12"/>
        </w:numPr>
        <w:tabs>
          <w:tab w:val="left" w:pos="468"/>
        </w:tabs>
        <w:ind w:left="468" w:hanging="267"/>
        <w:rPr>
          <w:sz w:val="24"/>
        </w:rPr>
      </w:pPr>
      <w:r>
        <w:rPr>
          <w:color w:val="231F20"/>
          <w:sz w:val="24"/>
        </w:rPr>
        <w:t>Monitored</w:t>
      </w:r>
      <w:r>
        <w:rPr>
          <w:color w:val="231F20"/>
          <w:spacing w:val="-4"/>
          <w:sz w:val="24"/>
        </w:rPr>
        <w:t xml:space="preserve"> </w:t>
      </w:r>
      <w:r>
        <w:rPr>
          <w:color w:val="231F20"/>
          <w:sz w:val="24"/>
        </w:rPr>
        <w:t>Alarm</w:t>
      </w:r>
      <w:r>
        <w:rPr>
          <w:color w:val="231F20"/>
          <w:spacing w:val="-3"/>
          <w:sz w:val="24"/>
        </w:rPr>
        <w:t xml:space="preserve"> </w:t>
      </w:r>
      <w:r>
        <w:rPr>
          <w:color w:val="231F20"/>
          <w:sz w:val="24"/>
        </w:rPr>
        <w:t>System(s)</w:t>
      </w:r>
      <w:r>
        <w:rPr>
          <w:color w:val="231F20"/>
          <w:spacing w:val="-5"/>
          <w:sz w:val="24"/>
        </w:rPr>
        <w:t xml:space="preserve"> </w:t>
      </w:r>
      <w:r>
        <w:rPr>
          <w:color w:val="231F20"/>
          <w:sz w:val="24"/>
        </w:rPr>
        <w:t>that</w:t>
      </w:r>
      <w:r>
        <w:rPr>
          <w:color w:val="231F20"/>
          <w:spacing w:val="-3"/>
          <w:sz w:val="24"/>
        </w:rPr>
        <w:t xml:space="preserve"> </w:t>
      </w:r>
      <w:r>
        <w:rPr>
          <w:color w:val="231F20"/>
          <w:sz w:val="24"/>
        </w:rPr>
        <w:t>include</w:t>
      </w:r>
      <w:r>
        <w:rPr>
          <w:color w:val="231F20"/>
          <w:spacing w:val="-5"/>
          <w:sz w:val="24"/>
        </w:rPr>
        <w:t xml:space="preserve"> </w:t>
      </w:r>
      <w:r>
        <w:rPr>
          <w:color w:val="231F20"/>
          <w:sz w:val="24"/>
        </w:rPr>
        <w:t>the</w:t>
      </w:r>
      <w:r>
        <w:rPr>
          <w:color w:val="231F20"/>
          <w:spacing w:val="-6"/>
          <w:sz w:val="24"/>
        </w:rPr>
        <w:t xml:space="preserve"> </w:t>
      </w:r>
      <w:r>
        <w:rPr>
          <w:color w:val="231F20"/>
          <w:spacing w:val="-2"/>
          <w:sz w:val="24"/>
        </w:rPr>
        <w:t>following:</w:t>
      </w:r>
    </w:p>
    <w:p w14:paraId="1B953124" w14:textId="77777777" w:rsidR="00862C89" w:rsidRDefault="00862C89" w:rsidP="00093A68">
      <w:pPr>
        <w:pStyle w:val="BodyText"/>
      </w:pPr>
    </w:p>
    <w:p w14:paraId="1B953125" w14:textId="77777777" w:rsidR="00862C89" w:rsidRDefault="00862C89" w:rsidP="00093A68">
      <w:pPr>
        <w:pStyle w:val="ListParagraph"/>
        <w:numPr>
          <w:ilvl w:val="2"/>
          <w:numId w:val="12"/>
        </w:numPr>
        <w:tabs>
          <w:tab w:val="left" w:pos="719"/>
        </w:tabs>
        <w:ind w:left="719" w:hanging="359"/>
        <w:rPr>
          <w:sz w:val="24"/>
        </w:rPr>
      </w:pPr>
      <w:r>
        <w:rPr>
          <w:color w:val="231F20"/>
          <w:sz w:val="24"/>
        </w:rPr>
        <w:t>Motion</w:t>
      </w:r>
      <w:r>
        <w:rPr>
          <w:color w:val="231F20"/>
          <w:spacing w:val="-3"/>
          <w:sz w:val="24"/>
        </w:rPr>
        <w:t xml:space="preserve"> </w:t>
      </w:r>
      <w:r>
        <w:rPr>
          <w:color w:val="231F20"/>
          <w:spacing w:val="-2"/>
          <w:sz w:val="24"/>
        </w:rPr>
        <w:t>Detectors;</w:t>
      </w:r>
    </w:p>
    <w:p w14:paraId="1B953126" w14:textId="77777777" w:rsidR="00862C89" w:rsidRDefault="00862C89" w:rsidP="00093A68">
      <w:pPr>
        <w:pStyle w:val="ListParagraph"/>
        <w:numPr>
          <w:ilvl w:val="2"/>
          <w:numId w:val="12"/>
        </w:numPr>
        <w:tabs>
          <w:tab w:val="left" w:pos="719"/>
        </w:tabs>
        <w:ind w:left="719" w:hanging="359"/>
        <w:rPr>
          <w:sz w:val="24"/>
        </w:rPr>
      </w:pPr>
      <w:r>
        <w:rPr>
          <w:color w:val="231F20"/>
          <w:sz w:val="24"/>
        </w:rPr>
        <w:t>Door</w:t>
      </w:r>
      <w:r>
        <w:rPr>
          <w:color w:val="231F20"/>
          <w:spacing w:val="-4"/>
          <w:sz w:val="24"/>
        </w:rPr>
        <w:t xml:space="preserve"> </w:t>
      </w:r>
      <w:r>
        <w:rPr>
          <w:color w:val="231F20"/>
          <w:spacing w:val="-2"/>
          <w:sz w:val="24"/>
        </w:rPr>
        <w:t>Contacts;</w:t>
      </w:r>
    </w:p>
    <w:p w14:paraId="1B953127" w14:textId="77777777" w:rsidR="00862C89" w:rsidRDefault="00862C89" w:rsidP="00093A68">
      <w:pPr>
        <w:pStyle w:val="ListParagraph"/>
        <w:numPr>
          <w:ilvl w:val="2"/>
          <w:numId w:val="12"/>
        </w:numPr>
        <w:tabs>
          <w:tab w:val="left" w:pos="719"/>
        </w:tabs>
        <w:ind w:left="719" w:hanging="359"/>
        <w:rPr>
          <w:sz w:val="24"/>
        </w:rPr>
      </w:pPr>
      <w:r>
        <w:rPr>
          <w:color w:val="231F20"/>
          <w:sz w:val="24"/>
        </w:rPr>
        <w:t>Battery</w:t>
      </w:r>
      <w:r>
        <w:rPr>
          <w:color w:val="231F20"/>
          <w:spacing w:val="-3"/>
          <w:sz w:val="24"/>
        </w:rPr>
        <w:t xml:space="preserve"> </w:t>
      </w:r>
      <w:r>
        <w:rPr>
          <w:color w:val="231F20"/>
          <w:sz w:val="24"/>
        </w:rPr>
        <w:t>Back-Up;</w:t>
      </w:r>
      <w:r>
        <w:rPr>
          <w:color w:val="231F20"/>
          <w:spacing w:val="-3"/>
          <w:sz w:val="24"/>
        </w:rPr>
        <w:t xml:space="preserve"> </w:t>
      </w:r>
      <w:r>
        <w:rPr>
          <w:color w:val="231F20"/>
          <w:spacing w:val="-5"/>
          <w:sz w:val="24"/>
        </w:rPr>
        <w:t>and</w:t>
      </w:r>
    </w:p>
    <w:p w14:paraId="1B953128" w14:textId="77777777" w:rsidR="00862C89" w:rsidRDefault="00862C89" w:rsidP="00093A68">
      <w:pPr>
        <w:pStyle w:val="ListParagraph"/>
        <w:numPr>
          <w:ilvl w:val="2"/>
          <w:numId w:val="12"/>
        </w:numPr>
        <w:tabs>
          <w:tab w:val="left" w:pos="719"/>
        </w:tabs>
        <w:ind w:left="719" w:hanging="359"/>
        <w:rPr>
          <w:sz w:val="24"/>
        </w:rPr>
      </w:pPr>
      <w:r>
        <w:rPr>
          <w:color w:val="231F20"/>
          <w:sz w:val="24"/>
        </w:rPr>
        <w:t>Monitoring</w:t>
      </w:r>
      <w:r>
        <w:rPr>
          <w:color w:val="231F20"/>
          <w:spacing w:val="-5"/>
          <w:sz w:val="24"/>
        </w:rPr>
        <w:t xml:space="preserve"> </w:t>
      </w:r>
      <w:r>
        <w:rPr>
          <w:color w:val="231F20"/>
          <w:spacing w:val="-2"/>
          <w:sz w:val="24"/>
        </w:rPr>
        <w:t>Service.</w:t>
      </w:r>
    </w:p>
    <w:p w14:paraId="1B953129" w14:textId="77777777" w:rsidR="00862C89" w:rsidRDefault="00862C89" w:rsidP="00093A68">
      <w:pPr>
        <w:pStyle w:val="ListParagraph"/>
        <w:numPr>
          <w:ilvl w:val="1"/>
          <w:numId w:val="12"/>
        </w:numPr>
        <w:tabs>
          <w:tab w:val="left" w:pos="465"/>
        </w:tabs>
        <w:ind w:left="465" w:hanging="264"/>
        <w:rPr>
          <w:sz w:val="24"/>
        </w:rPr>
      </w:pPr>
      <w:r>
        <w:rPr>
          <w:color w:val="231F20"/>
          <w:sz w:val="24"/>
        </w:rPr>
        <w:t>Taped</w:t>
      </w:r>
      <w:r>
        <w:rPr>
          <w:color w:val="231F20"/>
          <w:spacing w:val="-3"/>
          <w:sz w:val="24"/>
        </w:rPr>
        <w:t xml:space="preserve"> </w:t>
      </w:r>
      <w:r>
        <w:rPr>
          <w:color w:val="231F20"/>
          <w:sz w:val="24"/>
        </w:rPr>
        <w:t>Closed</w:t>
      </w:r>
      <w:r>
        <w:rPr>
          <w:color w:val="231F20"/>
          <w:spacing w:val="-2"/>
          <w:sz w:val="24"/>
        </w:rPr>
        <w:t xml:space="preserve"> </w:t>
      </w:r>
      <w:r>
        <w:rPr>
          <w:color w:val="231F20"/>
          <w:sz w:val="24"/>
        </w:rPr>
        <w:t>Circuit</w:t>
      </w:r>
      <w:r>
        <w:rPr>
          <w:color w:val="231F20"/>
          <w:spacing w:val="-6"/>
          <w:sz w:val="24"/>
        </w:rPr>
        <w:t xml:space="preserve"> </w:t>
      </w:r>
      <w:r>
        <w:rPr>
          <w:color w:val="231F20"/>
          <w:sz w:val="24"/>
        </w:rPr>
        <w:t>TV</w:t>
      </w:r>
      <w:r>
        <w:rPr>
          <w:color w:val="231F20"/>
          <w:spacing w:val="-2"/>
          <w:sz w:val="24"/>
        </w:rPr>
        <w:t xml:space="preserve"> </w:t>
      </w:r>
      <w:r>
        <w:rPr>
          <w:color w:val="231F20"/>
          <w:sz w:val="24"/>
        </w:rPr>
        <w:t>(CCTV)</w:t>
      </w:r>
      <w:r>
        <w:rPr>
          <w:color w:val="231F20"/>
          <w:spacing w:val="-6"/>
          <w:sz w:val="24"/>
        </w:rPr>
        <w:t xml:space="preserve"> </w:t>
      </w:r>
      <w:r>
        <w:rPr>
          <w:color w:val="231F20"/>
          <w:sz w:val="24"/>
        </w:rPr>
        <w:t>monitors</w:t>
      </w:r>
      <w:r>
        <w:rPr>
          <w:color w:val="231F20"/>
          <w:spacing w:val="-3"/>
          <w:sz w:val="24"/>
        </w:rPr>
        <w:t xml:space="preserve"> </w:t>
      </w:r>
      <w:r>
        <w:rPr>
          <w:color w:val="231F20"/>
          <w:sz w:val="24"/>
        </w:rPr>
        <w:t>with</w:t>
      </w:r>
      <w:r>
        <w:rPr>
          <w:color w:val="231F20"/>
          <w:spacing w:val="-3"/>
          <w:sz w:val="24"/>
        </w:rPr>
        <w:t xml:space="preserve"> </w:t>
      </w:r>
      <w:r>
        <w:rPr>
          <w:color w:val="231F20"/>
          <w:sz w:val="24"/>
        </w:rPr>
        <w:t>the</w:t>
      </w:r>
      <w:r>
        <w:rPr>
          <w:color w:val="231F20"/>
          <w:spacing w:val="-4"/>
          <w:sz w:val="24"/>
        </w:rPr>
        <w:t xml:space="preserve"> </w:t>
      </w:r>
      <w:r>
        <w:rPr>
          <w:color w:val="231F20"/>
          <w:spacing w:val="-2"/>
          <w:sz w:val="24"/>
        </w:rPr>
        <w:t>following:</w:t>
      </w:r>
    </w:p>
    <w:p w14:paraId="1B95312A" w14:textId="77777777" w:rsidR="00862C89" w:rsidRDefault="00862C89" w:rsidP="00093A68">
      <w:pPr>
        <w:pStyle w:val="BodyText"/>
      </w:pPr>
    </w:p>
    <w:p w14:paraId="1B95312B" w14:textId="77777777" w:rsidR="00862C89" w:rsidRDefault="00862C89" w:rsidP="00093A68">
      <w:pPr>
        <w:pStyle w:val="ListParagraph"/>
        <w:numPr>
          <w:ilvl w:val="2"/>
          <w:numId w:val="12"/>
        </w:numPr>
        <w:tabs>
          <w:tab w:val="left" w:pos="719"/>
        </w:tabs>
        <w:ind w:left="719" w:hanging="359"/>
        <w:rPr>
          <w:sz w:val="24"/>
        </w:rPr>
      </w:pPr>
      <w:r>
        <w:rPr>
          <w:color w:val="231F20"/>
          <w:sz w:val="24"/>
        </w:rPr>
        <w:t>Fully</w:t>
      </w:r>
      <w:r>
        <w:rPr>
          <w:color w:val="231F20"/>
          <w:spacing w:val="-4"/>
          <w:sz w:val="24"/>
        </w:rPr>
        <w:t xml:space="preserve"> </w:t>
      </w:r>
      <w:r>
        <w:rPr>
          <w:color w:val="231F20"/>
          <w:sz w:val="24"/>
        </w:rPr>
        <w:t>Functional</w:t>
      </w:r>
      <w:r>
        <w:rPr>
          <w:color w:val="231F20"/>
          <w:spacing w:val="-1"/>
          <w:sz w:val="24"/>
        </w:rPr>
        <w:t xml:space="preserve"> </w:t>
      </w:r>
      <w:r>
        <w:rPr>
          <w:color w:val="231F20"/>
          <w:spacing w:val="-2"/>
          <w:sz w:val="24"/>
        </w:rPr>
        <w:t>Cameras;</w:t>
      </w:r>
    </w:p>
    <w:p w14:paraId="1B95312C" w14:textId="77777777" w:rsidR="00862C89" w:rsidRDefault="00862C89" w:rsidP="00093A68">
      <w:pPr>
        <w:pStyle w:val="ListParagraph"/>
        <w:numPr>
          <w:ilvl w:val="2"/>
          <w:numId w:val="12"/>
        </w:numPr>
        <w:tabs>
          <w:tab w:val="left" w:pos="719"/>
        </w:tabs>
        <w:ind w:left="719" w:hanging="359"/>
        <w:rPr>
          <w:sz w:val="24"/>
        </w:rPr>
      </w:pPr>
      <w:r>
        <w:rPr>
          <w:color w:val="231F20"/>
          <w:sz w:val="24"/>
        </w:rPr>
        <w:t>Recording</w:t>
      </w:r>
      <w:r>
        <w:rPr>
          <w:color w:val="231F20"/>
          <w:spacing w:val="-3"/>
          <w:sz w:val="24"/>
        </w:rPr>
        <w:t xml:space="preserve"> </w:t>
      </w:r>
      <w:r>
        <w:rPr>
          <w:color w:val="231F20"/>
          <w:sz w:val="24"/>
        </w:rPr>
        <w:t>Devices;</w:t>
      </w:r>
      <w:r>
        <w:rPr>
          <w:color w:val="231F20"/>
          <w:spacing w:val="-2"/>
          <w:sz w:val="24"/>
        </w:rPr>
        <w:t xml:space="preserve"> </w:t>
      </w:r>
      <w:r>
        <w:rPr>
          <w:color w:val="231F20"/>
          <w:spacing w:val="-5"/>
          <w:sz w:val="24"/>
        </w:rPr>
        <w:t>and</w:t>
      </w:r>
    </w:p>
    <w:p w14:paraId="1B95312D" w14:textId="77777777" w:rsidR="00862C89" w:rsidRDefault="00862C89" w:rsidP="00093A68">
      <w:pPr>
        <w:pStyle w:val="ListParagraph"/>
        <w:numPr>
          <w:ilvl w:val="2"/>
          <w:numId w:val="12"/>
        </w:numPr>
        <w:tabs>
          <w:tab w:val="left" w:pos="719"/>
        </w:tabs>
        <w:ind w:left="719" w:hanging="359"/>
        <w:rPr>
          <w:sz w:val="24"/>
        </w:rPr>
      </w:pPr>
      <w:r>
        <w:rPr>
          <w:color w:val="231F20"/>
          <w:sz w:val="24"/>
        </w:rPr>
        <w:t>Secure</w:t>
      </w:r>
      <w:r>
        <w:rPr>
          <w:color w:val="231F20"/>
          <w:spacing w:val="-2"/>
          <w:sz w:val="24"/>
        </w:rPr>
        <w:t xml:space="preserve"> </w:t>
      </w:r>
      <w:r>
        <w:rPr>
          <w:color w:val="231F20"/>
          <w:sz w:val="24"/>
        </w:rPr>
        <w:t>Recording</w:t>
      </w:r>
      <w:r>
        <w:rPr>
          <w:color w:val="231F20"/>
          <w:spacing w:val="-6"/>
          <w:sz w:val="24"/>
        </w:rPr>
        <w:t xml:space="preserve"> </w:t>
      </w:r>
      <w:r>
        <w:rPr>
          <w:color w:val="231F20"/>
          <w:sz w:val="24"/>
        </w:rPr>
        <w:t xml:space="preserve">Tape </w:t>
      </w:r>
      <w:r>
        <w:rPr>
          <w:color w:val="231F20"/>
          <w:spacing w:val="-2"/>
          <w:sz w:val="24"/>
        </w:rPr>
        <w:t>Library.</w:t>
      </w:r>
    </w:p>
    <w:p w14:paraId="1B95312E" w14:textId="77777777" w:rsidR="00862C89" w:rsidRDefault="00862C89" w:rsidP="00093A68">
      <w:pPr>
        <w:pStyle w:val="ListParagraph"/>
        <w:numPr>
          <w:ilvl w:val="1"/>
          <w:numId w:val="12"/>
        </w:numPr>
        <w:tabs>
          <w:tab w:val="left" w:pos="453"/>
        </w:tabs>
        <w:ind w:left="453" w:hanging="252"/>
        <w:rPr>
          <w:sz w:val="24"/>
        </w:rPr>
      </w:pPr>
      <w:r>
        <w:rPr>
          <w:color w:val="231F20"/>
          <w:sz w:val="24"/>
        </w:rPr>
        <w:t>Sufficient</w:t>
      </w:r>
      <w:r>
        <w:rPr>
          <w:color w:val="231F20"/>
          <w:spacing w:val="-4"/>
          <w:sz w:val="24"/>
        </w:rPr>
        <w:t xml:space="preserve"> </w:t>
      </w:r>
      <w:r>
        <w:rPr>
          <w:color w:val="231F20"/>
          <w:sz w:val="24"/>
        </w:rPr>
        <w:t>Lighting</w:t>
      </w:r>
      <w:r>
        <w:rPr>
          <w:color w:val="231F20"/>
          <w:spacing w:val="-7"/>
          <w:sz w:val="24"/>
        </w:rPr>
        <w:t xml:space="preserve"> </w:t>
      </w:r>
      <w:r>
        <w:rPr>
          <w:color w:val="231F20"/>
          <w:sz w:val="24"/>
        </w:rPr>
        <w:t>to</w:t>
      </w:r>
      <w:r>
        <w:rPr>
          <w:color w:val="231F20"/>
          <w:spacing w:val="-3"/>
          <w:sz w:val="24"/>
        </w:rPr>
        <w:t xml:space="preserve"> </w:t>
      </w:r>
      <w:r>
        <w:rPr>
          <w:color w:val="231F20"/>
          <w:sz w:val="24"/>
        </w:rPr>
        <w:t>allow</w:t>
      </w:r>
      <w:r>
        <w:rPr>
          <w:color w:val="231F20"/>
          <w:spacing w:val="-6"/>
          <w:sz w:val="24"/>
        </w:rPr>
        <w:t xml:space="preserve"> </w:t>
      </w:r>
      <w:r>
        <w:rPr>
          <w:color w:val="231F20"/>
          <w:spacing w:val="-4"/>
          <w:sz w:val="24"/>
        </w:rPr>
        <w:t>CCTV</w:t>
      </w:r>
    </w:p>
    <w:p w14:paraId="1B95312F" w14:textId="77777777" w:rsidR="00862C89" w:rsidRDefault="00862C89" w:rsidP="00093A68">
      <w:pPr>
        <w:pStyle w:val="BodyText"/>
      </w:pPr>
    </w:p>
    <w:p w14:paraId="1B953130" w14:textId="77777777" w:rsidR="00862C89" w:rsidRDefault="00862C89" w:rsidP="00093A68">
      <w:pPr>
        <w:pStyle w:val="ListParagraph"/>
        <w:numPr>
          <w:ilvl w:val="1"/>
          <w:numId w:val="12"/>
        </w:numPr>
        <w:tabs>
          <w:tab w:val="left" w:pos="465"/>
        </w:tabs>
        <w:ind w:left="465" w:hanging="264"/>
        <w:rPr>
          <w:sz w:val="24"/>
        </w:rPr>
      </w:pPr>
      <w:r>
        <w:rPr>
          <w:color w:val="231F20"/>
          <w:sz w:val="24"/>
        </w:rPr>
        <w:t>Locks</w:t>
      </w:r>
      <w:r>
        <w:rPr>
          <w:color w:val="231F20"/>
          <w:spacing w:val="-3"/>
          <w:sz w:val="24"/>
        </w:rPr>
        <w:t xml:space="preserve"> </w:t>
      </w:r>
      <w:r>
        <w:rPr>
          <w:color w:val="231F20"/>
          <w:sz w:val="24"/>
        </w:rPr>
        <w:t>and</w:t>
      </w:r>
      <w:r>
        <w:rPr>
          <w:color w:val="231F20"/>
          <w:spacing w:val="-1"/>
          <w:sz w:val="24"/>
        </w:rPr>
        <w:t xml:space="preserve"> </w:t>
      </w:r>
      <w:r>
        <w:rPr>
          <w:color w:val="231F20"/>
          <w:sz w:val="24"/>
        </w:rPr>
        <w:t>Key</w:t>
      </w:r>
      <w:r>
        <w:rPr>
          <w:color w:val="231F20"/>
          <w:spacing w:val="-2"/>
          <w:sz w:val="24"/>
        </w:rPr>
        <w:t xml:space="preserve"> Controls</w:t>
      </w:r>
    </w:p>
    <w:p w14:paraId="1B953131" w14:textId="77777777" w:rsidR="00862C89" w:rsidRDefault="00862C89" w:rsidP="00093A68">
      <w:pPr>
        <w:pStyle w:val="BodyText"/>
      </w:pPr>
    </w:p>
    <w:p w14:paraId="1B953132" w14:textId="77777777" w:rsidR="00862C89" w:rsidRDefault="00862C89" w:rsidP="00093A68">
      <w:pPr>
        <w:pStyle w:val="ListParagraph"/>
        <w:numPr>
          <w:ilvl w:val="1"/>
          <w:numId w:val="12"/>
        </w:numPr>
        <w:tabs>
          <w:tab w:val="left" w:pos="465"/>
        </w:tabs>
        <w:ind w:left="465" w:hanging="264"/>
        <w:rPr>
          <w:sz w:val="24"/>
        </w:rPr>
      </w:pPr>
      <w:r>
        <w:rPr>
          <w:color w:val="231F20"/>
          <w:sz w:val="24"/>
        </w:rPr>
        <w:t>Visitor</w:t>
      </w:r>
      <w:r>
        <w:rPr>
          <w:color w:val="231F20"/>
          <w:spacing w:val="-3"/>
          <w:sz w:val="24"/>
        </w:rPr>
        <w:t xml:space="preserve"> </w:t>
      </w:r>
      <w:r>
        <w:rPr>
          <w:color w:val="231F20"/>
          <w:spacing w:val="-4"/>
          <w:sz w:val="24"/>
        </w:rPr>
        <w:t>Logs</w:t>
      </w:r>
    </w:p>
    <w:p w14:paraId="1B953133" w14:textId="77777777" w:rsidR="00862C89" w:rsidRDefault="00862C89" w:rsidP="00093A68">
      <w:pPr>
        <w:pStyle w:val="BodyText"/>
      </w:pPr>
    </w:p>
    <w:p w14:paraId="1B953134" w14:textId="77777777" w:rsidR="00862C89" w:rsidRDefault="00862C89" w:rsidP="00093A68">
      <w:pPr>
        <w:pStyle w:val="ListParagraph"/>
        <w:numPr>
          <w:ilvl w:val="2"/>
          <w:numId w:val="12"/>
        </w:numPr>
        <w:tabs>
          <w:tab w:val="left" w:pos="719"/>
        </w:tabs>
        <w:ind w:left="719" w:hanging="359"/>
        <w:rPr>
          <w:sz w:val="24"/>
        </w:rPr>
      </w:pPr>
      <w:r>
        <w:rPr>
          <w:color w:val="231F20"/>
          <w:sz w:val="24"/>
        </w:rPr>
        <w:t>Visitor</w:t>
      </w:r>
      <w:r>
        <w:rPr>
          <w:color w:val="231F20"/>
          <w:spacing w:val="-3"/>
          <w:sz w:val="24"/>
        </w:rPr>
        <w:t xml:space="preserve"> </w:t>
      </w:r>
      <w:r>
        <w:rPr>
          <w:color w:val="231F20"/>
          <w:sz w:val="24"/>
        </w:rPr>
        <w:t>In/Out</w:t>
      </w:r>
      <w:r>
        <w:rPr>
          <w:color w:val="231F20"/>
          <w:spacing w:val="-3"/>
          <w:sz w:val="24"/>
        </w:rPr>
        <w:t xml:space="preserve"> </w:t>
      </w:r>
      <w:r>
        <w:rPr>
          <w:color w:val="231F20"/>
          <w:sz w:val="24"/>
        </w:rPr>
        <w:t xml:space="preserve">Logs; </w:t>
      </w:r>
      <w:r>
        <w:rPr>
          <w:color w:val="231F20"/>
          <w:spacing w:val="-5"/>
          <w:sz w:val="24"/>
        </w:rPr>
        <w:t>and</w:t>
      </w:r>
    </w:p>
    <w:p w14:paraId="1B953135" w14:textId="77777777" w:rsidR="00862C89" w:rsidRDefault="00862C89" w:rsidP="00093A68">
      <w:pPr>
        <w:pStyle w:val="ListParagraph"/>
        <w:numPr>
          <w:ilvl w:val="2"/>
          <w:numId w:val="12"/>
        </w:numPr>
        <w:tabs>
          <w:tab w:val="left" w:pos="719"/>
        </w:tabs>
        <w:ind w:left="719" w:hanging="359"/>
        <w:rPr>
          <w:sz w:val="24"/>
        </w:rPr>
      </w:pPr>
      <w:r>
        <w:rPr>
          <w:color w:val="231F20"/>
          <w:sz w:val="24"/>
        </w:rPr>
        <w:t>Visitor</w:t>
      </w:r>
      <w:r>
        <w:rPr>
          <w:color w:val="231F20"/>
          <w:spacing w:val="-1"/>
          <w:sz w:val="24"/>
        </w:rPr>
        <w:t xml:space="preserve"> </w:t>
      </w:r>
      <w:r>
        <w:rPr>
          <w:color w:val="231F20"/>
          <w:sz w:val="24"/>
        </w:rPr>
        <w:t xml:space="preserve">ID </w:t>
      </w:r>
      <w:r>
        <w:rPr>
          <w:color w:val="231F20"/>
          <w:spacing w:val="-2"/>
          <w:sz w:val="24"/>
        </w:rPr>
        <w:t>Badges.</w:t>
      </w:r>
    </w:p>
    <w:p w14:paraId="1B953136" w14:textId="77777777" w:rsidR="00862C89" w:rsidRDefault="00862C89" w:rsidP="00093A68">
      <w:pPr>
        <w:pStyle w:val="ListParagraph"/>
        <w:numPr>
          <w:ilvl w:val="1"/>
          <w:numId w:val="12"/>
        </w:numPr>
        <w:tabs>
          <w:tab w:val="left" w:pos="394"/>
        </w:tabs>
        <w:ind w:left="394" w:hanging="195"/>
        <w:rPr>
          <w:sz w:val="24"/>
        </w:rPr>
      </w:pPr>
      <w:r>
        <w:rPr>
          <w:color w:val="231F20"/>
          <w:sz w:val="24"/>
        </w:rPr>
        <w:t>Written</w:t>
      </w:r>
      <w:r>
        <w:rPr>
          <w:color w:val="231F20"/>
          <w:spacing w:val="-1"/>
          <w:sz w:val="24"/>
        </w:rPr>
        <w:t xml:space="preserve"> </w:t>
      </w:r>
      <w:r>
        <w:rPr>
          <w:color w:val="231F20"/>
          <w:sz w:val="24"/>
        </w:rPr>
        <w:t>Policies</w:t>
      </w:r>
      <w:r>
        <w:rPr>
          <w:color w:val="231F20"/>
          <w:spacing w:val="-2"/>
          <w:sz w:val="24"/>
        </w:rPr>
        <w:t xml:space="preserve"> </w:t>
      </w:r>
      <w:r>
        <w:rPr>
          <w:color w:val="231F20"/>
          <w:sz w:val="24"/>
        </w:rPr>
        <w:t xml:space="preserve">and </w:t>
      </w:r>
      <w:r>
        <w:rPr>
          <w:color w:val="231F20"/>
          <w:spacing w:val="-2"/>
          <w:sz w:val="24"/>
        </w:rPr>
        <w:t>Procedures</w:t>
      </w:r>
    </w:p>
    <w:p w14:paraId="1B953137" w14:textId="77777777" w:rsidR="00862C89" w:rsidRDefault="00862C89" w:rsidP="00093A68">
      <w:pPr>
        <w:pStyle w:val="BodyText"/>
      </w:pPr>
    </w:p>
    <w:p w14:paraId="1B953138" w14:textId="77777777" w:rsidR="00862C89" w:rsidRDefault="00862C89" w:rsidP="00093A68">
      <w:pPr>
        <w:pStyle w:val="ListParagraph"/>
        <w:numPr>
          <w:ilvl w:val="0"/>
          <w:numId w:val="11"/>
        </w:numPr>
      </w:pPr>
      <w:r>
        <w:t>Documentation</w:t>
      </w:r>
      <w:r w:rsidRPr="008133F1">
        <w:rPr>
          <w:spacing w:val="-2"/>
        </w:rPr>
        <w:t xml:space="preserve"> </w:t>
      </w:r>
      <w:r>
        <w:t xml:space="preserve">and Control of </w:t>
      </w:r>
      <w:r w:rsidRPr="008133F1">
        <w:rPr>
          <w:spacing w:val="-2"/>
        </w:rPr>
        <w:t>Resources</w:t>
      </w:r>
    </w:p>
    <w:p w14:paraId="1B953139" w14:textId="77777777" w:rsidR="00862C89" w:rsidRDefault="00862C89" w:rsidP="00093A68">
      <w:pPr>
        <w:pStyle w:val="BodyText"/>
        <w:rPr>
          <w:b/>
        </w:rPr>
      </w:pPr>
    </w:p>
    <w:p w14:paraId="1B95313A" w14:textId="77777777" w:rsidR="00862C89" w:rsidRDefault="00862C89" w:rsidP="00093A68">
      <w:pPr>
        <w:pStyle w:val="ListParagraph"/>
        <w:numPr>
          <w:ilvl w:val="1"/>
          <w:numId w:val="12"/>
        </w:numPr>
        <w:tabs>
          <w:tab w:val="left" w:pos="468"/>
        </w:tabs>
        <w:ind w:left="468" w:hanging="267"/>
        <w:rPr>
          <w:sz w:val="24"/>
        </w:rPr>
      </w:pPr>
      <w:r>
        <w:rPr>
          <w:color w:val="231F20"/>
          <w:sz w:val="24"/>
        </w:rPr>
        <w:t>Documentation</w:t>
      </w:r>
      <w:r>
        <w:rPr>
          <w:color w:val="231F20"/>
          <w:spacing w:val="-5"/>
          <w:sz w:val="24"/>
        </w:rPr>
        <w:t xml:space="preserve"> </w:t>
      </w:r>
      <w:r>
        <w:rPr>
          <w:color w:val="231F20"/>
          <w:sz w:val="24"/>
        </w:rPr>
        <w:t>and</w:t>
      </w:r>
      <w:r>
        <w:rPr>
          <w:color w:val="231F20"/>
          <w:spacing w:val="-4"/>
          <w:sz w:val="24"/>
        </w:rPr>
        <w:t xml:space="preserve"> </w:t>
      </w:r>
      <w:r>
        <w:rPr>
          <w:color w:val="231F20"/>
          <w:sz w:val="24"/>
        </w:rPr>
        <w:t>control</w:t>
      </w:r>
      <w:r>
        <w:rPr>
          <w:color w:val="231F20"/>
          <w:spacing w:val="-5"/>
          <w:sz w:val="24"/>
        </w:rPr>
        <w:t xml:space="preserve"> </w:t>
      </w:r>
      <w:r>
        <w:rPr>
          <w:color w:val="231F20"/>
          <w:sz w:val="24"/>
        </w:rPr>
        <w:t>of</w:t>
      </w:r>
      <w:r>
        <w:rPr>
          <w:color w:val="231F20"/>
          <w:spacing w:val="-4"/>
          <w:sz w:val="24"/>
        </w:rPr>
        <w:t xml:space="preserve"> </w:t>
      </w:r>
      <w:r>
        <w:rPr>
          <w:color w:val="231F20"/>
          <w:spacing w:val="-2"/>
          <w:sz w:val="24"/>
        </w:rPr>
        <w:t>employees:</w:t>
      </w:r>
    </w:p>
    <w:p w14:paraId="1B95313B" w14:textId="77777777" w:rsidR="00862C89" w:rsidRDefault="00862C89" w:rsidP="00093A68">
      <w:pPr>
        <w:pStyle w:val="BodyText"/>
      </w:pPr>
    </w:p>
    <w:p w14:paraId="1B95313C" w14:textId="77777777" w:rsidR="00862C89" w:rsidRDefault="00862C89" w:rsidP="00093A68">
      <w:pPr>
        <w:pStyle w:val="ListParagraph"/>
        <w:numPr>
          <w:ilvl w:val="2"/>
          <w:numId w:val="12"/>
        </w:numPr>
        <w:tabs>
          <w:tab w:val="left" w:pos="720"/>
        </w:tabs>
        <w:ind w:right="432"/>
        <w:rPr>
          <w:sz w:val="24"/>
        </w:rPr>
      </w:pPr>
      <w:r>
        <w:rPr>
          <w:color w:val="231F20"/>
          <w:sz w:val="24"/>
        </w:rPr>
        <w:t>Documentation</w:t>
      </w:r>
      <w:r>
        <w:rPr>
          <w:color w:val="231F20"/>
          <w:spacing w:val="-5"/>
          <w:sz w:val="24"/>
        </w:rPr>
        <w:t xml:space="preserve"> </w:t>
      </w:r>
      <w:r>
        <w:rPr>
          <w:color w:val="231F20"/>
          <w:sz w:val="24"/>
        </w:rPr>
        <w:t>of</w:t>
      </w:r>
      <w:r>
        <w:rPr>
          <w:color w:val="231F20"/>
          <w:spacing w:val="-1"/>
          <w:sz w:val="24"/>
        </w:rPr>
        <w:t xml:space="preserve"> </w:t>
      </w:r>
      <w:r>
        <w:rPr>
          <w:color w:val="231F20"/>
          <w:sz w:val="24"/>
        </w:rPr>
        <w:t>who</w:t>
      </w:r>
      <w:r>
        <w:rPr>
          <w:color w:val="231F20"/>
          <w:spacing w:val="-6"/>
          <w:sz w:val="24"/>
        </w:rPr>
        <w:t xml:space="preserve"> </w:t>
      </w:r>
      <w:r>
        <w:rPr>
          <w:color w:val="231F20"/>
          <w:sz w:val="24"/>
        </w:rPr>
        <w:t>has</w:t>
      </w:r>
      <w:r>
        <w:rPr>
          <w:color w:val="231F20"/>
          <w:spacing w:val="-3"/>
          <w:sz w:val="24"/>
        </w:rPr>
        <w:t xml:space="preserve"> </w:t>
      </w:r>
      <w:r>
        <w:rPr>
          <w:color w:val="231F20"/>
          <w:sz w:val="24"/>
        </w:rPr>
        <w:t>access</w:t>
      </w:r>
      <w:r>
        <w:rPr>
          <w:color w:val="231F20"/>
          <w:spacing w:val="-3"/>
          <w:sz w:val="24"/>
        </w:rPr>
        <w:t xml:space="preserve"> </w:t>
      </w:r>
      <w:r>
        <w:rPr>
          <w:color w:val="231F20"/>
          <w:sz w:val="24"/>
        </w:rPr>
        <w:t>to</w:t>
      </w:r>
      <w:r>
        <w:rPr>
          <w:color w:val="231F20"/>
          <w:spacing w:val="-3"/>
          <w:sz w:val="24"/>
        </w:rPr>
        <w:t xml:space="preserve"> </w:t>
      </w:r>
      <w:r>
        <w:rPr>
          <w:color w:val="231F20"/>
          <w:sz w:val="24"/>
        </w:rPr>
        <w:t>materials</w:t>
      </w:r>
      <w:r>
        <w:rPr>
          <w:color w:val="231F20"/>
          <w:spacing w:val="-3"/>
          <w:sz w:val="24"/>
        </w:rPr>
        <w:t xml:space="preserve"> </w:t>
      </w:r>
      <w:r>
        <w:rPr>
          <w:color w:val="231F20"/>
          <w:sz w:val="24"/>
        </w:rPr>
        <w:t>(minimum</w:t>
      </w:r>
      <w:r>
        <w:rPr>
          <w:color w:val="231F20"/>
          <w:spacing w:val="-5"/>
          <w:sz w:val="24"/>
        </w:rPr>
        <w:t xml:space="preserve"> </w:t>
      </w:r>
      <w:r>
        <w:rPr>
          <w:color w:val="231F20"/>
          <w:sz w:val="24"/>
        </w:rPr>
        <w:t>necessary</w:t>
      </w:r>
      <w:r>
        <w:rPr>
          <w:color w:val="231F20"/>
          <w:spacing w:val="-6"/>
          <w:sz w:val="24"/>
        </w:rPr>
        <w:t xml:space="preserve"> </w:t>
      </w:r>
      <w:r>
        <w:rPr>
          <w:color w:val="231F20"/>
          <w:sz w:val="24"/>
        </w:rPr>
        <w:t>access</w:t>
      </w:r>
      <w:r>
        <w:rPr>
          <w:color w:val="231F20"/>
          <w:spacing w:val="-6"/>
          <w:sz w:val="24"/>
        </w:rPr>
        <w:t xml:space="preserve"> </w:t>
      </w:r>
      <w:r>
        <w:rPr>
          <w:color w:val="231F20"/>
          <w:sz w:val="24"/>
        </w:rPr>
        <w:t>only is allowed);</w:t>
      </w:r>
    </w:p>
    <w:p w14:paraId="1B95313D" w14:textId="77777777" w:rsidR="00862C89" w:rsidRDefault="00862C89" w:rsidP="00093A68">
      <w:pPr>
        <w:pStyle w:val="ListParagraph"/>
        <w:numPr>
          <w:ilvl w:val="2"/>
          <w:numId w:val="12"/>
        </w:numPr>
        <w:tabs>
          <w:tab w:val="left" w:pos="719"/>
        </w:tabs>
        <w:ind w:left="719" w:hanging="359"/>
        <w:rPr>
          <w:sz w:val="24"/>
        </w:rPr>
      </w:pPr>
      <w:r>
        <w:rPr>
          <w:color w:val="231F20"/>
          <w:sz w:val="24"/>
        </w:rPr>
        <w:t>Documentation</w:t>
      </w:r>
      <w:r>
        <w:rPr>
          <w:color w:val="231F20"/>
          <w:spacing w:val="-6"/>
          <w:sz w:val="24"/>
        </w:rPr>
        <w:t xml:space="preserve"> </w:t>
      </w:r>
      <w:r>
        <w:rPr>
          <w:color w:val="231F20"/>
          <w:sz w:val="24"/>
        </w:rPr>
        <w:t>of</w:t>
      </w:r>
      <w:r>
        <w:rPr>
          <w:color w:val="231F20"/>
          <w:spacing w:val="-4"/>
          <w:sz w:val="24"/>
        </w:rPr>
        <w:t xml:space="preserve"> </w:t>
      </w:r>
      <w:r>
        <w:rPr>
          <w:color w:val="231F20"/>
          <w:sz w:val="24"/>
        </w:rPr>
        <w:t>background</w:t>
      </w:r>
      <w:r>
        <w:rPr>
          <w:color w:val="231F20"/>
          <w:spacing w:val="-4"/>
          <w:sz w:val="24"/>
        </w:rPr>
        <w:t xml:space="preserve"> </w:t>
      </w:r>
      <w:r>
        <w:rPr>
          <w:color w:val="231F20"/>
          <w:sz w:val="24"/>
        </w:rPr>
        <w:t>investigations</w:t>
      </w:r>
      <w:r>
        <w:rPr>
          <w:color w:val="231F20"/>
          <w:spacing w:val="-5"/>
          <w:sz w:val="24"/>
        </w:rPr>
        <w:t xml:space="preserve"> </w:t>
      </w:r>
      <w:r>
        <w:rPr>
          <w:color w:val="231F20"/>
          <w:sz w:val="24"/>
        </w:rPr>
        <w:t>(types</w:t>
      </w:r>
      <w:r>
        <w:rPr>
          <w:color w:val="231F20"/>
          <w:spacing w:val="-4"/>
          <w:sz w:val="24"/>
        </w:rPr>
        <w:t xml:space="preserve"> </w:t>
      </w:r>
      <w:r>
        <w:rPr>
          <w:color w:val="231F20"/>
          <w:sz w:val="24"/>
        </w:rPr>
        <w:t>and</w:t>
      </w:r>
      <w:r>
        <w:rPr>
          <w:color w:val="231F20"/>
          <w:spacing w:val="-8"/>
          <w:sz w:val="24"/>
        </w:rPr>
        <w:t xml:space="preserve"> </w:t>
      </w:r>
      <w:r>
        <w:rPr>
          <w:color w:val="231F20"/>
          <w:spacing w:val="-2"/>
          <w:sz w:val="24"/>
        </w:rPr>
        <w:t>frequency);</w:t>
      </w:r>
    </w:p>
    <w:p w14:paraId="1B95313E" w14:textId="77777777" w:rsidR="00862C89" w:rsidRDefault="00862C89" w:rsidP="00093A68">
      <w:pPr>
        <w:pStyle w:val="ListParagraph"/>
        <w:numPr>
          <w:ilvl w:val="2"/>
          <w:numId w:val="12"/>
        </w:numPr>
        <w:tabs>
          <w:tab w:val="left" w:pos="719"/>
        </w:tabs>
        <w:ind w:left="719" w:hanging="359"/>
        <w:rPr>
          <w:sz w:val="24"/>
        </w:rPr>
      </w:pPr>
      <w:r>
        <w:rPr>
          <w:color w:val="231F20"/>
          <w:sz w:val="24"/>
        </w:rPr>
        <w:t>Documentation</w:t>
      </w:r>
      <w:r>
        <w:rPr>
          <w:color w:val="231F20"/>
          <w:spacing w:val="-7"/>
          <w:sz w:val="24"/>
        </w:rPr>
        <w:t xml:space="preserve"> </w:t>
      </w:r>
      <w:r>
        <w:rPr>
          <w:color w:val="231F20"/>
          <w:sz w:val="24"/>
        </w:rPr>
        <w:t>of</w:t>
      </w:r>
      <w:r>
        <w:rPr>
          <w:color w:val="231F20"/>
          <w:spacing w:val="-3"/>
          <w:sz w:val="24"/>
        </w:rPr>
        <w:t xml:space="preserve"> </w:t>
      </w:r>
      <w:r>
        <w:rPr>
          <w:color w:val="231F20"/>
          <w:sz w:val="24"/>
        </w:rPr>
        <w:t>citizenship,</w:t>
      </w:r>
      <w:r>
        <w:rPr>
          <w:color w:val="231F20"/>
          <w:spacing w:val="-5"/>
          <w:sz w:val="24"/>
        </w:rPr>
        <w:t xml:space="preserve"> </w:t>
      </w:r>
      <w:r>
        <w:rPr>
          <w:color w:val="231F20"/>
          <w:sz w:val="24"/>
        </w:rPr>
        <w:t>naturalization</w:t>
      </w:r>
      <w:r>
        <w:rPr>
          <w:color w:val="231F20"/>
          <w:spacing w:val="-5"/>
          <w:sz w:val="24"/>
        </w:rPr>
        <w:t xml:space="preserve"> </w:t>
      </w:r>
      <w:r>
        <w:rPr>
          <w:color w:val="231F20"/>
          <w:sz w:val="24"/>
        </w:rPr>
        <w:t>(no</w:t>
      </w:r>
      <w:r>
        <w:rPr>
          <w:color w:val="231F20"/>
          <w:spacing w:val="-5"/>
          <w:sz w:val="24"/>
        </w:rPr>
        <w:t xml:space="preserve"> </w:t>
      </w:r>
      <w:r>
        <w:rPr>
          <w:color w:val="231F20"/>
          <w:sz w:val="24"/>
        </w:rPr>
        <w:t>non-US</w:t>
      </w:r>
      <w:r>
        <w:rPr>
          <w:color w:val="231F20"/>
          <w:spacing w:val="-5"/>
          <w:sz w:val="24"/>
        </w:rPr>
        <w:t xml:space="preserve"> </w:t>
      </w:r>
      <w:r>
        <w:rPr>
          <w:color w:val="231F20"/>
          <w:spacing w:val="-2"/>
          <w:sz w:val="24"/>
        </w:rPr>
        <w:t>citizens);</w:t>
      </w:r>
    </w:p>
    <w:p w14:paraId="1B95313F" w14:textId="77777777" w:rsidR="00862C89" w:rsidRDefault="00862C89" w:rsidP="00093A68">
      <w:pPr>
        <w:pStyle w:val="ListParagraph"/>
        <w:numPr>
          <w:ilvl w:val="2"/>
          <w:numId w:val="12"/>
        </w:numPr>
        <w:tabs>
          <w:tab w:val="left" w:pos="719"/>
        </w:tabs>
        <w:ind w:left="719" w:hanging="359"/>
        <w:rPr>
          <w:sz w:val="24"/>
        </w:rPr>
      </w:pPr>
      <w:r>
        <w:rPr>
          <w:color w:val="231F20"/>
          <w:sz w:val="24"/>
        </w:rPr>
        <w:t>Documentation</w:t>
      </w:r>
      <w:r>
        <w:rPr>
          <w:color w:val="231F20"/>
          <w:spacing w:val="-4"/>
          <w:sz w:val="24"/>
        </w:rPr>
        <w:t xml:space="preserve"> </w:t>
      </w:r>
      <w:r>
        <w:rPr>
          <w:color w:val="231F20"/>
          <w:sz w:val="24"/>
        </w:rPr>
        <w:t>of</w:t>
      </w:r>
      <w:r>
        <w:rPr>
          <w:color w:val="231F20"/>
          <w:spacing w:val="-2"/>
          <w:sz w:val="24"/>
        </w:rPr>
        <w:t xml:space="preserve"> </w:t>
      </w:r>
      <w:r>
        <w:rPr>
          <w:color w:val="231F20"/>
          <w:sz w:val="24"/>
        </w:rPr>
        <w:t>drug</w:t>
      </w:r>
      <w:r>
        <w:rPr>
          <w:color w:val="231F20"/>
          <w:spacing w:val="-4"/>
          <w:sz w:val="24"/>
        </w:rPr>
        <w:t xml:space="preserve"> </w:t>
      </w:r>
      <w:r>
        <w:rPr>
          <w:color w:val="231F20"/>
          <w:sz w:val="24"/>
        </w:rPr>
        <w:t>screen;</w:t>
      </w:r>
      <w:r>
        <w:rPr>
          <w:color w:val="231F20"/>
          <w:spacing w:val="-4"/>
          <w:sz w:val="24"/>
        </w:rPr>
        <w:t xml:space="preserve"> </w:t>
      </w:r>
      <w:r>
        <w:rPr>
          <w:color w:val="231F20"/>
          <w:spacing w:val="-5"/>
          <w:sz w:val="24"/>
        </w:rPr>
        <w:t>and</w:t>
      </w:r>
    </w:p>
    <w:p w14:paraId="1B953140" w14:textId="77777777" w:rsidR="00862C89" w:rsidRDefault="00862C89" w:rsidP="00093A68">
      <w:pPr>
        <w:pStyle w:val="ListParagraph"/>
        <w:numPr>
          <w:ilvl w:val="2"/>
          <w:numId w:val="12"/>
        </w:numPr>
        <w:tabs>
          <w:tab w:val="left" w:pos="719"/>
        </w:tabs>
        <w:ind w:left="719" w:hanging="359"/>
        <w:rPr>
          <w:sz w:val="24"/>
        </w:rPr>
      </w:pPr>
      <w:r>
        <w:rPr>
          <w:color w:val="231F20"/>
          <w:sz w:val="24"/>
        </w:rPr>
        <w:t>Documentation</w:t>
      </w:r>
      <w:r>
        <w:rPr>
          <w:color w:val="231F20"/>
          <w:spacing w:val="-5"/>
          <w:sz w:val="24"/>
        </w:rPr>
        <w:t xml:space="preserve"> </w:t>
      </w:r>
      <w:r>
        <w:rPr>
          <w:color w:val="231F20"/>
          <w:sz w:val="24"/>
        </w:rPr>
        <w:t>of</w:t>
      </w:r>
      <w:r>
        <w:rPr>
          <w:color w:val="231F20"/>
          <w:spacing w:val="-1"/>
          <w:sz w:val="24"/>
        </w:rPr>
        <w:t xml:space="preserve"> </w:t>
      </w:r>
      <w:r>
        <w:rPr>
          <w:color w:val="231F20"/>
          <w:sz w:val="24"/>
        </w:rPr>
        <w:t>re-evaluation</w:t>
      </w:r>
      <w:r>
        <w:rPr>
          <w:color w:val="231F20"/>
          <w:spacing w:val="-3"/>
          <w:sz w:val="24"/>
        </w:rPr>
        <w:t xml:space="preserve"> </w:t>
      </w:r>
      <w:r>
        <w:rPr>
          <w:color w:val="231F20"/>
          <w:sz w:val="24"/>
        </w:rPr>
        <w:t>of</w:t>
      </w:r>
      <w:r>
        <w:rPr>
          <w:color w:val="231F20"/>
          <w:spacing w:val="-3"/>
          <w:sz w:val="24"/>
        </w:rPr>
        <w:t xml:space="preserve"> </w:t>
      </w:r>
      <w:r>
        <w:rPr>
          <w:color w:val="231F20"/>
          <w:sz w:val="24"/>
        </w:rPr>
        <w:t>above</w:t>
      </w:r>
      <w:r>
        <w:rPr>
          <w:color w:val="231F20"/>
          <w:spacing w:val="-3"/>
          <w:sz w:val="24"/>
        </w:rPr>
        <w:t xml:space="preserve"> </w:t>
      </w:r>
      <w:r>
        <w:rPr>
          <w:color w:val="231F20"/>
          <w:sz w:val="24"/>
        </w:rPr>
        <w:t>items</w:t>
      </w:r>
      <w:r>
        <w:rPr>
          <w:color w:val="231F20"/>
          <w:spacing w:val="-3"/>
          <w:sz w:val="24"/>
        </w:rPr>
        <w:t xml:space="preserve"> </w:t>
      </w:r>
      <w:r>
        <w:rPr>
          <w:color w:val="231F20"/>
          <w:sz w:val="24"/>
        </w:rPr>
        <w:t>(at</w:t>
      </w:r>
      <w:r>
        <w:rPr>
          <w:color w:val="231F20"/>
          <w:spacing w:val="-3"/>
          <w:sz w:val="24"/>
        </w:rPr>
        <w:t xml:space="preserve"> </w:t>
      </w:r>
      <w:r>
        <w:rPr>
          <w:color w:val="231F20"/>
          <w:sz w:val="24"/>
        </w:rPr>
        <w:t>least</w:t>
      </w:r>
      <w:r>
        <w:rPr>
          <w:color w:val="231F20"/>
          <w:spacing w:val="-6"/>
          <w:sz w:val="24"/>
        </w:rPr>
        <w:t xml:space="preserve"> </w:t>
      </w:r>
      <w:r>
        <w:rPr>
          <w:color w:val="231F20"/>
          <w:sz w:val="24"/>
        </w:rPr>
        <w:t>every</w:t>
      </w:r>
      <w:r>
        <w:rPr>
          <w:color w:val="231F20"/>
          <w:spacing w:val="-5"/>
          <w:sz w:val="24"/>
        </w:rPr>
        <w:t xml:space="preserve"> </w:t>
      </w:r>
      <w:r>
        <w:rPr>
          <w:color w:val="231F20"/>
          <w:sz w:val="24"/>
        </w:rPr>
        <w:t>two</w:t>
      </w:r>
      <w:r>
        <w:rPr>
          <w:color w:val="231F20"/>
          <w:spacing w:val="-3"/>
          <w:sz w:val="24"/>
        </w:rPr>
        <w:t xml:space="preserve"> </w:t>
      </w:r>
      <w:r>
        <w:rPr>
          <w:color w:val="231F20"/>
          <w:spacing w:val="-2"/>
          <w:sz w:val="24"/>
        </w:rPr>
        <w:t>years).</w:t>
      </w:r>
    </w:p>
    <w:p w14:paraId="1B953141" w14:textId="77777777" w:rsidR="00862C89" w:rsidRDefault="00862C89" w:rsidP="00093A68">
      <w:pPr>
        <w:pStyle w:val="ListParagraph"/>
        <w:rPr>
          <w:sz w:val="24"/>
        </w:rPr>
        <w:sectPr w:rsidR="005F79E2">
          <w:footerReference w:type="even" r:id="rId72"/>
          <w:footerReference w:type="default" r:id="rId73"/>
          <w:pgSz w:w="12240" w:h="15840"/>
          <w:pgMar w:top="1080" w:right="1440" w:bottom="1080" w:left="1440" w:header="360" w:footer="360" w:gutter="0"/>
          <w:cols w:space="720"/>
          <w:docGrid w:linePitch="299"/>
        </w:sectPr>
      </w:pPr>
    </w:p>
    <w:p w14:paraId="1B953142" w14:textId="77777777" w:rsidR="00862C89" w:rsidRDefault="00862C89" w:rsidP="00093A68">
      <w:pPr>
        <w:pStyle w:val="BodyText"/>
      </w:pPr>
    </w:p>
    <w:p w14:paraId="1B953143" w14:textId="77777777" w:rsidR="00862C89" w:rsidRDefault="00862C89" w:rsidP="00093A68">
      <w:pPr>
        <w:pStyle w:val="BodyText"/>
      </w:pPr>
    </w:p>
    <w:p w14:paraId="1B953144" w14:textId="77777777" w:rsidR="00862C89" w:rsidRDefault="00862C89" w:rsidP="00093A68">
      <w:pPr>
        <w:pStyle w:val="ListParagraph"/>
        <w:numPr>
          <w:ilvl w:val="1"/>
          <w:numId w:val="12"/>
        </w:numPr>
        <w:tabs>
          <w:tab w:val="left" w:pos="468"/>
        </w:tabs>
        <w:ind w:left="468" w:hanging="267"/>
        <w:rPr>
          <w:sz w:val="24"/>
        </w:rPr>
      </w:pPr>
      <w:r>
        <w:rPr>
          <w:color w:val="231F20"/>
          <w:sz w:val="24"/>
        </w:rPr>
        <w:t>Documentation</w:t>
      </w:r>
      <w:r>
        <w:rPr>
          <w:color w:val="231F20"/>
          <w:spacing w:val="-5"/>
          <w:sz w:val="24"/>
        </w:rPr>
        <w:t xml:space="preserve"> </w:t>
      </w:r>
      <w:r>
        <w:rPr>
          <w:color w:val="231F20"/>
          <w:sz w:val="24"/>
        </w:rPr>
        <w:t>and</w:t>
      </w:r>
      <w:r>
        <w:rPr>
          <w:color w:val="231F20"/>
          <w:spacing w:val="-4"/>
          <w:sz w:val="24"/>
        </w:rPr>
        <w:t xml:space="preserve"> </w:t>
      </w:r>
      <w:r>
        <w:rPr>
          <w:color w:val="231F20"/>
          <w:sz w:val="24"/>
        </w:rPr>
        <w:t>control</w:t>
      </w:r>
      <w:r>
        <w:rPr>
          <w:color w:val="231F20"/>
          <w:spacing w:val="-5"/>
          <w:sz w:val="24"/>
        </w:rPr>
        <w:t xml:space="preserve"> </w:t>
      </w:r>
      <w:r>
        <w:rPr>
          <w:color w:val="231F20"/>
          <w:sz w:val="24"/>
        </w:rPr>
        <w:t>of</w:t>
      </w:r>
      <w:r>
        <w:rPr>
          <w:color w:val="231F20"/>
          <w:spacing w:val="-4"/>
          <w:sz w:val="24"/>
        </w:rPr>
        <w:t xml:space="preserve"> </w:t>
      </w:r>
      <w:r>
        <w:rPr>
          <w:color w:val="231F20"/>
          <w:sz w:val="24"/>
        </w:rPr>
        <w:t>destruction</w:t>
      </w:r>
      <w:r>
        <w:rPr>
          <w:color w:val="231F20"/>
          <w:spacing w:val="-6"/>
          <w:sz w:val="24"/>
        </w:rPr>
        <w:t xml:space="preserve"> </w:t>
      </w:r>
      <w:r>
        <w:rPr>
          <w:color w:val="231F20"/>
          <w:spacing w:val="-2"/>
          <w:sz w:val="24"/>
        </w:rPr>
        <w:t>equipment:</w:t>
      </w:r>
    </w:p>
    <w:p w14:paraId="1B953145" w14:textId="77777777" w:rsidR="00862C89" w:rsidRDefault="00862C89" w:rsidP="00093A68">
      <w:pPr>
        <w:pStyle w:val="BodyText"/>
      </w:pPr>
    </w:p>
    <w:p w14:paraId="1B953146" w14:textId="77777777" w:rsidR="00862C89" w:rsidRDefault="00862C89" w:rsidP="00093A68">
      <w:pPr>
        <w:pStyle w:val="ListParagraph"/>
        <w:numPr>
          <w:ilvl w:val="2"/>
          <w:numId w:val="12"/>
        </w:numPr>
        <w:tabs>
          <w:tab w:val="left" w:pos="719"/>
        </w:tabs>
        <w:ind w:left="719" w:hanging="359"/>
        <w:rPr>
          <w:sz w:val="24"/>
        </w:rPr>
      </w:pPr>
      <w:r>
        <w:rPr>
          <w:color w:val="231F20"/>
          <w:sz w:val="24"/>
        </w:rPr>
        <w:t>Type</w:t>
      </w:r>
      <w:r>
        <w:rPr>
          <w:color w:val="231F20"/>
          <w:spacing w:val="-3"/>
          <w:sz w:val="24"/>
        </w:rPr>
        <w:t xml:space="preserve"> </w:t>
      </w:r>
      <w:r>
        <w:rPr>
          <w:color w:val="231F20"/>
          <w:sz w:val="24"/>
        </w:rPr>
        <w:t>(Mobile</w:t>
      </w:r>
      <w:r>
        <w:rPr>
          <w:color w:val="231F20"/>
          <w:spacing w:val="-4"/>
          <w:sz w:val="24"/>
        </w:rPr>
        <w:t xml:space="preserve"> </w:t>
      </w:r>
      <w:r>
        <w:rPr>
          <w:color w:val="231F20"/>
          <w:sz w:val="24"/>
        </w:rPr>
        <w:t>or</w:t>
      </w:r>
      <w:r>
        <w:rPr>
          <w:color w:val="231F20"/>
          <w:spacing w:val="-3"/>
          <w:sz w:val="24"/>
        </w:rPr>
        <w:t xml:space="preserve"> </w:t>
      </w:r>
      <w:r>
        <w:rPr>
          <w:color w:val="231F20"/>
          <w:sz w:val="24"/>
        </w:rPr>
        <w:t>Plant-</w:t>
      </w:r>
      <w:r>
        <w:rPr>
          <w:color w:val="231F20"/>
          <w:spacing w:val="-2"/>
          <w:sz w:val="24"/>
        </w:rPr>
        <w:t>Based);</w:t>
      </w:r>
    </w:p>
    <w:p w14:paraId="1B953147" w14:textId="77777777" w:rsidR="00862C89" w:rsidRDefault="00862C89" w:rsidP="00093A68">
      <w:pPr>
        <w:pStyle w:val="ListParagraph"/>
        <w:numPr>
          <w:ilvl w:val="2"/>
          <w:numId w:val="12"/>
        </w:numPr>
        <w:tabs>
          <w:tab w:val="left" w:pos="719"/>
        </w:tabs>
        <w:ind w:left="719" w:hanging="359"/>
        <w:rPr>
          <w:sz w:val="24"/>
        </w:rPr>
      </w:pPr>
      <w:r>
        <w:rPr>
          <w:color w:val="231F20"/>
          <w:sz w:val="24"/>
        </w:rPr>
        <w:t>Manufacturer</w:t>
      </w:r>
      <w:r>
        <w:rPr>
          <w:color w:val="231F20"/>
          <w:spacing w:val="-5"/>
          <w:sz w:val="24"/>
        </w:rPr>
        <w:t xml:space="preserve"> </w:t>
      </w:r>
      <w:r>
        <w:rPr>
          <w:color w:val="231F20"/>
          <w:sz w:val="24"/>
        </w:rPr>
        <w:t>and</w:t>
      </w:r>
      <w:r>
        <w:rPr>
          <w:color w:val="231F20"/>
          <w:spacing w:val="-2"/>
          <w:sz w:val="24"/>
        </w:rPr>
        <w:t xml:space="preserve"> Model;</w:t>
      </w:r>
    </w:p>
    <w:p w14:paraId="1B953148" w14:textId="77777777" w:rsidR="00862C89" w:rsidRDefault="00862C89" w:rsidP="00093A68">
      <w:pPr>
        <w:pStyle w:val="ListParagraph"/>
        <w:numPr>
          <w:ilvl w:val="2"/>
          <w:numId w:val="12"/>
        </w:numPr>
        <w:tabs>
          <w:tab w:val="left" w:pos="719"/>
        </w:tabs>
        <w:ind w:left="719" w:hanging="359"/>
        <w:rPr>
          <w:sz w:val="24"/>
        </w:rPr>
      </w:pPr>
      <w:r>
        <w:rPr>
          <w:color w:val="231F20"/>
          <w:sz w:val="24"/>
        </w:rPr>
        <w:t>Serial</w:t>
      </w:r>
      <w:r>
        <w:rPr>
          <w:color w:val="231F20"/>
          <w:spacing w:val="-4"/>
          <w:sz w:val="24"/>
        </w:rPr>
        <w:t xml:space="preserve"> </w:t>
      </w:r>
      <w:r>
        <w:rPr>
          <w:color w:val="231F20"/>
          <w:sz w:val="24"/>
        </w:rPr>
        <w:t>Number;</w:t>
      </w:r>
      <w:r>
        <w:rPr>
          <w:color w:val="231F20"/>
          <w:spacing w:val="-5"/>
          <w:sz w:val="24"/>
        </w:rPr>
        <w:t xml:space="preserve"> and</w:t>
      </w:r>
    </w:p>
    <w:p w14:paraId="1B953149" w14:textId="77777777" w:rsidR="00862C89" w:rsidRDefault="00862C89" w:rsidP="00093A68">
      <w:pPr>
        <w:pStyle w:val="ListParagraph"/>
        <w:numPr>
          <w:ilvl w:val="2"/>
          <w:numId w:val="12"/>
        </w:numPr>
        <w:tabs>
          <w:tab w:val="left" w:pos="719"/>
        </w:tabs>
        <w:ind w:left="719" w:hanging="359"/>
        <w:rPr>
          <w:sz w:val="24"/>
        </w:rPr>
      </w:pPr>
      <w:r>
        <w:rPr>
          <w:color w:val="231F20"/>
          <w:sz w:val="24"/>
        </w:rPr>
        <w:t>Dates</w:t>
      </w:r>
      <w:r>
        <w:rPr>
          <w:color w:val="231F20"/>
          <w:spacing w:val="-3"/>
          <w:sz w:val="24"/>
        </w:rPr>
        <w:t xml:space="preserve"> </w:t>
      </w:r>
      <w:r>
        <w:rPr>
          <w:color w:val="231F20"/>
          <w:sz w:val="24"/>
        </w:rPr>
        <w:t>of</w:t>
      </w:r>
      <w:r>
        <w:rPr>
          <w:color w:val="231F20"/>
          <w:spacing w:val="-2"/>
          <w:sz w:val="24"/>
        </w:rPr>
        <w:t xml:space="preserve"> </w:t>
      </w:r>
      <w:r>
        <w:rPr>
          <w:color w:val="231F20"/>
          <w:sz w:val="24"/>
        </w:rPr>
        <w:t>non-operational</w:t>
      </w:r>
      <w:r>
        <w:rPr>
          <w:color w:val="231F20"/>
          <w:spacing w:val="-4"/>
          <w:sz w:val="24"/>
        </w:rPr>
        <w:t xml:space="preserve"> </w:t>
      </w:r>
      <w:r>
        <w:rPr>
          <w:color w:val="231F20"/>
          <w:sz w:val="24"/>
        </w:rPr>
        <w:t>downtime</w:t>
      </w:r>
      <w:r>
        <w:rPr>
          <w:color w:val="231F20"/>
          <w:spacing w:val="-7"/>
          <w:sz w:val="24"/>
        </w:rPr>
        <w:t xml:space="preserve"> </w:t>
      </w:r>
      <w:r>
        <w:rPr>
          <w:color w:val="231F20"/>
          <w:sz w:val="24"/>
        </w:rPr>
        <w:t>for</w:t>
      </w:r>
      <w:r>
        <w:rPr>
          <w:color w:val="231F20"/>
          <w:spacing w:val="-4"/>
          <w:sz w:val="24"/>
        </w:rPr>
        <w:t xml:space="preserve"> </w:t>
      </w:r>
      <w:r>
        <w:rPr>
          <w:color w:val="231F20"/>
          <w:spacing w:val="-2"/>
          <w:sz w:val="24"/>
        </w:rPr>
        <w:t>repair.</w:t>
      </w:r>
    </w:p>
    <w:p w14:paraId="1B95314A" w14:textId="77777777" w:rsidR="00862C89" w:rsidRDefault="00862C89" w:rsidP="00093A68">
      <w:pPr>
        <w:pStyle w:val="ListParagraph"/>
        <w:numPr>
          <w:ilvl w:val="1"/>
          <w:numId w:val="12"/>
        </w:numPr>
        <w:tabs>
          <w:tab w:val="left" w:pos="455"/>
        </w:tabs>
        <w:ind w:left="455" w:hanging="254"/>
        <w:rPr>
          <w:sz w:val="24"/>
        </w:rPr>
      </w:pPr>
      <w:r>
        <w:rPr>
          <w:color w:val="231F20"/>
          <w:sz w:val="24"/>
        </w:rPr>
        <w:t>Documentation</w:t>
      </w:r>
      <w:r>
        <w:rPr>
          <w:color w:val="231F20"/>
          <w:spacing w:val="-5"/>
          <w:sz w:val="24"/>
        </w:rPr>
        <w:t xml:space="preserve"> </w:t>
      </w:r>
      <w:r>
        <w:rPr>
          <w:color w:val="231F20"/>
          <w:sz w:val="24"/>
        </w:rPr>
        <w:t>and</w:t>
      </w:r>
      <w:r>
        <w:rPr>
          <w:color w:val="231F20"/>
          <w:spacing w:val="-3"/>
          <w:sz w:val="24"/>
        </w:rPr>
        <w:t xml:space="preserve"> </w:t>
      </w:r>
      <w:r>
        <w:rPr>
          <w:color w:val="231F20"/>
          <w:sz w:val="24"/>
        </w:rPr>
        <w:t>control</w:t>
      </w:r>
      <w:r>
        <w:rPr>
          <w:color w:val="231F20"/>
          <w:spacing w:val="-4"/>
          <w:sz w:val="24"/>
        </w:rPr>
        <w:t xml:space="preserve"> </w:t>
      </w:r>
      <w:r>
        <w:rPr>
          <w:color w:val="231F20"/>
          <w:sz w:val="24"/>
        </w:rPr>
        <w:t>of</w:t>
      </w:r>
      <w:r>
        <w:rPr>
          <w:color w:val="231F20"/>
          <w:spacing w:val="-3"/>
          <w:sz w:val="24"/>
        </w:rPr>
        <w:t xml:space="preserve"> </w:t>
      </w:r>
      <w:r>
        <w:rPr>
          <w:color w:val="231F20"/>
          <w:sz w:val="24"/>
        </w:rPr>
        <w:t>destruction</w:t>
      </w:r>
      <w:r>
        <w:rPr>
          <w:color w:val="231F20"/>
          <w:spacing w:val="-5"/>
          <w:sz w:val="24"/>
        </w:rPr>
        <w:t xml:space="preserve"> </w:t>
      </w:r>
      <w:r>
        <w:rPr>
          <w:color w:val="231F20"/>
          <w:sz w:val="24"/>
        </w:rPr>
        <w:t>and</w:t>
      </w:r>
      <w:r>
        <w:rPr>
          <w:color w:val="231F20"/>
          <w:spacing w:val="-4"/>
          <w:sz w:val="24"/>
        </w:rPr>
        <w:t xml:space="preserve"> </w:t>
      </w:r>
      <w:r>
        <w:rPr>
          <w:color w:val="231F20"/>
          <w:sz w:val="24"/>
        </w:rPr>
        <w:t>collection</w:t>
      </w:r>
      <w:r>
        <w:rPr>
          <w:color w:val="231F20"/>
          <w:spacing w:val="-3"/>
          <w:sz w:val="24"/>
        </w:rPr>
        <w:t xml:space="preserve"> </w:t>
      </w:r>
      <w:r>
        <w:rPr>
          <w:color w:val="231F20"/>
          <w:spacing w:val="-2"/>
          <w:sz w:val="24"/>
        </w:rPr>
        <w:t>vehicles:</w:t>
      </w:r>
    </w:p>
    <w:p w14:paraId="1B95314B" w14:textId="77777777" w:rsidR="00862C89" w:rsidRDefault="00862C89" w:rsidP="00093A68">
      <w:pPr>
        <w:pStyle w:val="BodyText"/>
      </w:pPr>
    </w:p>
    <w:p w14:paraId="1B95314C" w14:textId="77777777" w:rsidR="00862C89" w:rsidRDefault="00862C89" w:rsidP="00093A68">
      <w:pPr>
        <w:pStyle w:val="ListParagraph"/>
        <w:numPr>
          <w:ilvl w:val="2"/>
          <w:numId w:val="12"/>
        </w:numPr>
        <w:tabs>
          <w:tab w:val="left" w:pos="719"/>
        </w:tabs>
        <w:ind w:left="719" w:hanging="359"/>
        <w:rPr>
          <w:sz w:val="24"/>
        </w:rPr>
      </w:pPr>
      <w:r>
        <w:rPr>
          <w:color w:val="231F20"/>
          <w:sz w:val="24"/>
        </w:rPr>
        <w:t>Vehicle</w:t>
      </w:r>
      <w:r>
        <w:rPr>
          <w:color w:val="231F20"/>
          <w:spacing w:val="-4"/>
          <w:sz w:val="24"/>
        </w:rPr>
        <w:t xml:space="preserve"> </w:t>
      </w:r>
      <w:r>
        <w:rPr>
          <w:color w:val="231F20"/>
          <w:sz w:val="24"/>
        </w:rPr>
        <w:t>make</w:t>
      </w:r>
      <w:r>
        <w:rPr>
          <w:color w:val="231F20"/>
          <w:spacing w:val="-1"/>
          <w:sz w:val="24"/>
        </w:rPr>
        <w:t xml:space="preserve"> </w:t>
      </w:r>
      <w:r>
        <w:rPr>
          <w:color w:val="231F20"/>
          <w:sz w:val="24"/>
        </w:rPr>
        <w:t>and</w:t>
      </w:r>
      <w:r>
        <w:rPr>
          <w:color w:val="231F20"/>
          <w:spacing w:val="-3"/>
          <w:sz w:val="24"/>
        </w:rPr>
        <w:t xml:space="preserve"> </w:t>
      </w:r>
      <w:r>
        <w:rPr>
          <w:color w:val="231F20"/>
          <w:spacing w:val="-2"/>
          <w:sz w:val="24"/>
        </w:rPr>
        <w:t>model;</w:t>
      </w:r>
    </w:p>
    <w:p w14:paraId="1B95314D" w14:textId="77777777" w:rsidR="00862C89" w:rsidRDefault="00862C89" w:rsidP="00093A68">
      <w:pPr>
        <w:pStyle w:val="ListParagraph"/>
        <w:numPr>
          <w:ilvl w:val="2"/>
          <w:numId w:val="12"/>
        </w:numPr>
        <w:tabs>
          <w:tab w:val="left" w:pos="719"/>
        </w:tabs>
        <w:ind w:left="719" w:hanging="359"/>
        <w:rPr>
          <w:sz w:val="24"/>
        </w:rPr>
      </w:pPr>
      <w:r>
        <w:rPr>
          <w:color w:val="231F20"/>
          <w:sz w:val="24"/>
        </w:rPr>
        <w:t>License</w:t>
      </w:r>
      <w:r>
        <w:rPr>
          <w:color w:val="231F20"/>
          <w:spacing w:val="-4"/>
          <w:sz w:val="24"/>
        </w:rPr>
        <w:t xml:space="preserve"> </w:t>
      </w:r>
      <w:r>
        <w:rPr>
          <w:color w:val="231F20"/>
          <w:sz w:val="24"/>
        </w:rPr>
        <w:t>plate</w:t>
      </w:r>
      <w:r>
        <w:rPr>
          <w:color w:val="231F20"/>
          <w:spacing w:val="-2"/>
          <w:sz w:val="24"/>
        </w:rPr>
        <w:t xml:space="preserve"> number;</w:t>
      </w:r>
    </w:p>
    <w:p w14:paraId="1B95314E" w14:textId="77777777" w:rsidR="00862C89" w:rsidRDefault="00862C89" w:rsidP="00093A68">
      <w:pPr>
        <w:pStyle w:val="ListParagraph"/>
        <w:numPr>
          <w:ilvl w:val="2"/>
          <w:numId w:val="12"/>
        </w:numPr>
        <w:tabs>
          <w:tab w:val="left" w:pos="719"/>
        </w:tabs>
        <w:ind w:left="719" w:hanging="359"/>
        <w:rPr>
          <w:sz w:val="24"/>
        </w:rPr>
      </w:pPr>
      <w:r>
        <w:rPr>
          <w:color w:val="231F20"/>
          <w:sz w:val="24"/>
        </w:rPr>
        <w:t>State/County</w:t>
      </w:r>
      <w:r>
        <w:rPr>
          <w:color w:val="231F20"/>
          <w:spacing w:val="-8"/>
          <w:sz w:val="24"/>
        </w:rPr>
        <w:t xml:space="preserve"> </w:t>
      </w:r>
      <w:r>
        <w:rPr>
          <w:color w:val="231F20"/>
          <w:sz w:val="24"/>
        </w:rPr>
        <w:t>of</w:t>
      </w:r>
      <w:r>
        <w:rPr>
          <w:color w:val="231F20"/>
          <w:spacing w:val="-3"/>
          <w:sz w:val="24"/>
        </w:rPr>
        <w:t xml:space="preserve"> </w:t>
      </w:r>
      <w:r>
        <w:rPr>
          <w:color w:val="231F20"/>
          <w:spacing w:val="-2"/>
          <w:sz w:val="24"/>
        </w:rPr>
        <w:t>registration;</w:t>
      </w:r>
    </w:p>
    <w:p w14:paraId="1B95314F" w14:textId="77777777" w:rsidR="00862C89" w:rsidRDefault="00862C89" w:rsidP="00093A68">
      <w:pPr>
        <w:pStyle w:val="ListParagraph"/>
        <w:numPr>
          <w:ilvl w:val="2"/>
          <w:numId w:val="12"/>
        </w:numPr>
        <w:tabs>
          <w:tab w:val="left" w:pos="719"/>
        </w:tabs>
        <w:ind w:left="719" w:hanging="359"/>
        <w:rPr>
          <w:sz w:val="24"/>
        </w:rPr>
      </w:pPr>
      <w:r>
        <w:rPr>
          <w:color w:val="231F20"/>
          <w:sz w:val="24"/>
        </w:rPr>
        <w:t>Acceptable</w:t>
      </w:r>
      <w:r>
        <w:rPr>
          <w:color w:val="231F20"/>
          <w:spacing w:val="-6"/>
          <w:sz w:val="24"/>
        </w:rPr>
        <w:t xml:space="preserve"> </w:t>
      </w:r>
      <w:r>
        <w:rPr>
          <w:color w:val="231F20"/>
          <w:sz w:val="24"/>
        </w:rPr>
        <w:t>overnight</w:t>
      </w:r>
      <w:r>
        <w:rPr>
          <w:color w:val="231F20"/>
          <w:spacing w:val="-3"/>
          <w:sz w:val="24"/>
        </w:rPr>
        <w:t xml:space="preserve"> </w:t>
      </w:r>
      <w:r>
        <w:rPr>
          <w:color w:val="231F20"/>
          <w:sz w:val="24"/>
        </w:rPr>
        <w:t>storage</w:t>
      </w:r>
      <w:r>
        <w:rPr>
          <w:color w:val="231F20"/>
          <w:spacing w:val="-2"/>
          <w:sz w:val="24"/>
        </w:rPr>
        <w:t xml:space="preserve"> </w:t>
      </w:r>
      <w:r>
        <w:rPr>
          <w:color w:val="231F20"/>
          <w:sz w:val="24"/>
        </w:rPr>
        <w:t>address</w:t>
      </w:r>
      <w:r>
        <w:rPr>
          <w:color w:val="231F20"/>
          <w:spacing w:val="-3"/>
          <w:sz w:val="24"/>
        </w:rPr>
        <w:t xml:space="preserve"> </w:t>
      </w:r>
      <w:r>
        <w:rPr>
          <w:color w:val="231F20"/>
          <w:sz w:val="24"/>
        </w:rPr>
        <w:t>and</w:t>
      </w:r>
      <w:r>
        <w:rPr>
          <w:color w:val="231F20"/>
          <w:spacing w:val="-2"/>
          <w:sz w:val="24"/>
        </w:rPr>
        <w:t xml:space="preserve"> location;</w:t>
      </w:r>
    </w:p>
    <w:p w14:paraId="1B953150" w14:textId="77777777" w:rsidR="00862C89" w:rsidRDefault="00862C89" w:rsidP="00093A68">
      <w:pPr>
        <w:pStyle w:val="ListParagraph"/>
        <w:numPr>
          <w:ilvl w:val="2"/>
          <w:numId w:val="12"/>
        </w:numPr>
        <w:tabs>
          <w:tab w:val="left" w:pos="719"/>
        </w:tabs>
        <w:ind w:left="719" w:hanging="359"/>
        <w:rPr>
          <w:sz w:val="24"/>
        </w:rPr>
      </w:pPr>
      <w:r>
        <w:rPr>
          <w:color w:val="231F20"/>
          <w:sz w:val="24"/>
        </w:rPr>
        <w:t>Acceptable</w:t>
      </w:r>
      <w:r>
        <w:rPr>
          <w:color w:val="231F20"/>
          <w:spacing w:val="-4"/>
          <w:sz w:val="24"/>
        </w:rPr>
        <w:t xml:space="preserve"> </w:t>
      </w:r>
      <w:r>
        <w:rPr>
          <w:color w:val="231F20"/>
          <w:sz w:val="24"/>
        </w:rPr>
        <w:t>roadworthiness</w:t>
      </w:r>
      <w:r>
        <w:rPr>
          <w:color w:val="231F20"/>
          <w:spacing w:val="-3"/>
          <w:sz w:val="24"/>
        </w:rPr>
        <w:t xml:space="preserve"> </w:t>
      </w:r>
      <w:r>
        <w:rPr>
          <w:color w:val="231F20"/>
          <w:sz w:val="24"/>
        </w:rPr>
        <w:t>of</w:t>
      </w:r>
      <w:r>
        <w:rPr>
          <w:color w:val="231F20"/>
          <w:spacing w:val="-3"/>
          <w:sz w:val="24"/>
        </w:rPr>
        <w:t xml:space="preserve"> </w:t>
      </w:r>
      <w:r>
        <w:rPr>
          <w:color w:val="231F20"/>
          <w:spacing w:val="-2"/>
          <w:sz w:val="24"/>
        </w:rPr>
        <w:t>vehicles;</w:t>
      </w:r>
    </w:p>
    <w:p w14:paraId="1B953151" w14:textId="77777777" w:rsidR="00862C89" w:rsidRDefault="00862C89" w:rsidP="00093A68">
      <w:pPr>
        <w:pStyle w:val="ListParagraph"/>
        <w:numPr>
          <w:ilvl w:val="2"/>
          <w:numId w:val="12"/>
        </w:numPr>
        <w:tabs>
          <w:tab w:val="left" w:pos="719"/>
        </w:tabs>
        <w:ind w:left="719" w:hanging="359"/>
        <w:rPr>
          <w:sz w:val="24"/>
        </w:rPr>
      </w:pPr>
      <w:r>
        <w:rPr>
          <w:color w:val="231F20"/>
          <w:sz w:val="24"/>
        </w:rPr>
        <w:t>Locks</w:t>
      </w:r>
      <w:r>
        <w:rPr>
          <w:color w:val="231F20"/>
          <w:spacing w:val="-2"/>
          <w:sz w:val="24"/>
        </w:rPr>
        <w:t xml:space="preserve"> </w:t>
      </w:r>
      <w:r>
        <w:rPr>
          <w:color w:val="231F20"/>
          <w:sz w:val="24"/>
        </w:rPr>
        <w:t>and</w:t>
      </w:r>
      <w:r>
        <w:rPr>
          <w:color w:val="231F20"/>
          <w:spacing w:val="-3"/>
          <w:sz w:val="24"/>
        </w:rPr>
        <w:t xml:space="preserve"> </w:t>
      </w:r>
      <w:r>
        <w:rPr>
          <w:color w:val="231F20"/>
          <w:sz w:val="24"/>
        </w:rPr>
        <w:t>security</w:t>
      </w:r>
      <w:r>
        <w:rPr>
          <w:color w:val="231F20"/>
          <w:spacing w:val="-3"/>
          <w:sz w:val="24"/>
        </w:rPr>
        <w:t xml:space="preserve"> </w:t>
      </w:r>
      <w:r>
        <w:rPr>
          <w:color w:val="231F20"/>
          <w:sz w:val="24"/>
        </w:rPr>
        <w:t>of vehicles;</w:t>
      </w:r>
      <w:r>
        <w:rPr>
          <w:color w:val="231F20"/>
          <w:spacing w:val="-3"/>
          <w:sz w:val="24"/>
        </w:rPr>
        <w:t xml:space="preserve"> </w:t>
      </w:r>
      <w:r>
        <w:rPr>
          <w:color w:val="231F20"/>
          <w:spacing w:val="-5"/>
          <w:sz w:val="24"/>
        </w:rPr>
        <w:t>and</w:t>
      </w:r>
    </w:p>
    <w:p w14:paraId="1B953152" w14:textId="77777777" w:rsidR="00862C89" w:rsidRDefault="00862C89" w:rsidP="00093A68">
      <w:pPr>
        <w:pStyle w:val="ListParagraph"/>
        <w:numPr>
          <w:ilvl w:val="2"/>
          <w:numId w:val="12"/>
        </w:numPr>
        <w:tabs>
          <w:tab w:val="left" w:pos="719"/>
        </w:tabs>
        <w:ind w:left="719" w:hanging="359"/>
        <w:rPr>
          <w:sz w:val="24"/>
        </w:rPr>
      </w:pPr>
      <w:r>
        <w:rPr>
          <w:color w:val="231F20"/>
          <w:sz w:val="24"/>
        </w:rPr>
        <w:t>Driver</w:t>
      </w:r>
      <w:r>
        <w:rPr>
          <w:color w:val="231F20"/>
          <w:spacing w:val="-4"/>
          <w:sz w:val="24"/>
        </w:rPr>
        <w:t xml:space="preserve"> </w:t>
      </w:r>
      <w:r>
        <w:rPr>
          <w:color w:val="231F20"/>
          <w:sz w:val="24"/>
        </w:rPr>
        <w:t>logs</w:t>
      </w:r>
      <w:r>
        <w:rPr>
          <w:color w:val="231F20"/>
          <w:spacing w:val="-2"/>
          <w:sz w:val="24"/>
        </w:rPr>
        <w:t xml:space="preserve"> </w:t>
      </w:r>
      <w:r>
        <w:rPr>
          <w:color w:val="231F20"/>
          <w:sz w:val="24"/>
        </w:rPr>
        <w:t>to</w:t>
      </w:r>
      <w:r>
        <w:rPr>
          <w:color w:val="231F20"/>
          <w:spacing w:val="-1"/>
          <w:sz w:val="24"/>
        </w:rPr>
        <w:t xml:space="preserve"> </w:t>
      </w:r>
      <w:r>
        <w:rPr>
          <w:color w:val="231F20"/>
          <w:sz w:val="24"/>
        </w:rPr>
        <w:t>show</w:t>
      </w:r>
      <w:r>
        <w:rPr>
          <w:color w:val="231F20"/>
          <w:spacing w:val="-5"/>
          <w:sz w:val="24"/>
        </w:rPr>
        <w:t xml:space="preserve"> </w:t>
      </w:r>
      <w:r>
        <w:rPr>
          <w:color w:val="231F20"/>
          <w:sz w:val="24"/>
        </w:rPr>
        <w:t>who</w:t>
      </w:r>
      <w:r>
        <w:rPr>
          <w:color w:val="231F20"/>
          <w:spacing w:val="-1"/>
          <w:sz w:val="24"/>
        </w:rPr>
        <w:t xml:space="preserve"> </w:t>
      </w:r>
      <w:r>
        <w:rPr>
          <w:color w:val="231F20"/>
          <w:sz w:val="24"/>
        </w:rPr>
        <w:t>has</w:t>
      </w:r>
      <w:r>
        <w:rPr>
          <w:color w:val="231F20"/>
          <w:spacing w:val="-4"/>
          <w:sz w:val="24"/>
        </w:rPr>
        <w:t xml:space="preserve"> </w:t>
      </w:r>
      <w:r>
        <w:rPr>
          <w:color w:val="231F20"/>
          <w:sz w:val="24"/>
        </w:rPr>
        <w:t>control</w:t>
      </w:r>
      <w:r>
        <w:rPr>
          <w:color w:val="231F20"/>
          <w:spacing w:val="-2"/>
          <w:sz w:val="24"/>
        </w:rPr>
        <w:t xml:space="preserve"> </w:t>
      </w:r>
      <w:r>
        <w:rPr>
          <w:color w:val="231F20"/>
          <w:sz w:val="24"/>
        </w:rPr>
        <w:t>of vehicle</w:t>
      </w:r>
      <w:r>
        <w:rPr>
          <w:color w:val="231F20"/>
          <w:spacing w:val="-3"/>
          <w:sz w:val="24"/>
        </w:rPr>
        <w:t xml:space="preserve"> </w:t>
      </w:r>
      <w:r>
        <w:rPr>
          <w:color w:val="231F20"/>
          <w:sz w:val="24"/>
        </w:rPr>
        <w:t>at</w:t>
      </w:r>
      <w:r>
        <w:rPr>
          <w:color w:val="231F20"/>
          <w:spacing w:val="-1"/>
          <w:sz w:val="24"/>
        </w:rPr>
        <w:t xml:space="preserve"> </w:t>
      </w:r>
      <w:r>
        <w:rPr>
          <w:color w:val="231F20"/>
          <w:sz w:val="24"/>
        </w:rPr>
        <w:t>any</w:t>
      </w:r>
      <w:r>
        <w:rPr>
          <w:color w:val="231F20"/>
          <w:spacing w:val="-4"/>
          <w:sz w:val="24"/>
        </w:rPr>
        <w:t xml:space="preserve"> </w:t>
      </w:r>
      <w:r>
        <w:rPr>
          <w:color w:val="231F20"/>
          <w:sz w:val="24"/>
        </w:rPr>
        <w:t>given</w:t>
      </w:r>
      <w:r>
        <w:rPr>
          <w:color w:val="231F20"/>
          <w:spacing w:val="-1"/>
          <w:sz w:val="24"/>
        </w:rPr>
        <w:t xml:space="preserve"> </w:t>
      </w:r>
      <w:r>
        <w:rPr>
          <w:color w:val="231F20"/>
          <w:spacing w:val="-2"/>
          <w:sz w:val="24"/>
        </w:rPr>
        <w:t>time.</w:t>
      </w:r>
    </w:p>
    <w:p w14:paraId="1B953153" w14:textId="77777777" w:rsidR="00862C89" w:rsidRDefault="00862C89" w:rsidP="00093A68">
      <w:pPr>
        <w:pStyle w:val="ListParagraph"/>
        <w:numPr>
          <w:ilvl w:val="1"/>
          <w:numId w:val="12"/>
        </w:numPr>
        <w:tabs>
          <w:tab w:val="left" w:pos="468"/>
        </w:tabs>
        <w:ind w:left="468" w:hanging="267"/>
        <w:rPr>
          <w:sz w:val="24"/>
        </w:rPr>
      </w:pPr>
      <w:r>
        <w:rPr>
          <w:color w:val="231F20"/>
          <w:sz w:val="24"/>
        </w:rPr>
        <w:t>Documentation</w:t>
      </w:r>
      <w:r>
        <w:rPr>
          <w:color w:val="231F20"/>
          <w:spacing w:val="-4"/>
          <w:sz w:val="24"/>
        </w:rPr>
        <w:t xml:space="preserve"> </w:t>
      </w:r>
      <w:r>
        <w:rPr>
          <w:color w:val="231F20"/>
          <w:sz w:val="24"/>
        </w:rPr>
        <w:t>and</w:t>
      </w:r>
      <w:r>
        <w:rPr>
          <w:color w:val="231F20"/>
          <w:spacing w:val="-4"/>
          <w:sz w:val="24"/>
        </w:rPr>
        <w:t xml:space="preserve"> </w:t>
      </w:r>
      <w:r>
        <w:rPr>
          <w:color w:val="231F20"/>
          <w:sz w:val="24"/>
        </w:rPr>
        <w:t>control</w:t>
      </w:r>
      <w:r>
        <w:rPr>
          <w:color w:val="231F20"/>
          <w:spacing w:val="-5"/>
          <w:sz w:val="24"/>
        </w:rPr>
        <w:t xml:space="preserve"> </w:t>
      </w:r>
      <w:r>
        <w:rPr>
          <w:color w:val="231F20"/>
          <w:sz w:val="24"/>
        </w:rPr>
        <w:t>of</w:t>
      </w:r>
      <w:r>
        <w:rPr>
          <w:color w:val="231F20"/>
          <w:spacing w:val="-4"/>
          <w:sz w:val="24"/>
        </w:rPr>
        <w:t xml:space="preserve"> </w:t>
      </w:r>
      <w:r>
        <w:rPr>
          <w:color w:val="231F20"/>
          <w:sz w:val="24"/>
        </w:rPr>
        <w:t>all</w:t>
      </w:r>
      <w:r>
        <w:rPr>
          <w:color w:val="231F20"/>
          <w:spacing w:val="-5"/>
          <w:sz w:val="24"/>
        </w:rPr>
        <w:t xml:space="preserve"> </w:t>
      </w:r>
      <w:r>
        <w:rPr>
          <w:color w:val="231F20"/>
          <w:sz w:val="24"/>
        </w:rPr>
        <w:t>recipients</w:t>
      </w:r>
      <w:r>
        <w:rPr>
          <w:color w:val="231F20"/>
          <w:spacing w:val="-5"/>
          <w:sz w:val="24"/>
        </w:rPr>
        <w:t xml:space="preserve"> </w:t>
      </w:r>
      <w:r>
        <w:rPr>
          <w:color w:val="231F20"/>
          <w:sz w:val="24"/>
        </w:rPr>
        <w:t>of</w:t>
      </w:r>
      <w:r>
        <w:rPr>
          <w:color w:val="231F20"/>
          <w:spacing w:val="-3"/>
          <w:sz w:val="24"/>
        </w:rPr>
        <w:t xml:space="preserve"> </w:t>
      </w:r>
      <w:r>
        <w:rPr>
          <w:color w:val="231F20"/>
          <w:spacing w:val="-2"/>
          <w:sz w:val="24"/>
        </w:rPr>
        <w:t>materials:</w:t>
      </w:r>
    </w:p>
    <w:p w14:paraId="1B953154" w14:textId="77777777" w:rsidR="00862C89" w:rsidRDefault="00862C89" w:rsidP="00093A68">
      <w:pPr>
        <w:pStyle w:val="BodyText"/>
      </w:pPr>
    </w:p>
    <w:p w14:paraId="1B953155" w14:textId="77777777" w:rsidR="00862C89" w:rsidRDefault="00862C89" w:rsidP="00093A68">
      <w:pPr>
        <w:pStyle w:val="ListParagraph"/>
        <w:numPr>
          <w:ilvl w:val="2"/>
          <w:numId w:val="12"/>
        </w:numPr>
        <w:tabs>
          <w:tab w:val="left" w:pos="719"/>
        </w:tabs>
        <w:ind w:left="719" w:hanging="359"/>
        <w:rPr>
          <w:sz w:val="24"/>
        </w:rPr>
      </w:pPr>
      <w:r>
        <w:rPr>
          <w:color w:val="231F20"/>
          <w:sz w:val="24"/>
        </w:rPr>
        <w:t>Name</w:t>
      </w:r>
      <w:r>
        <w:rPr>
          <w:color w:val="231F20"/>
          <w:spacing w:val="-4"/>
          <w:sz w:val="24"/>
        </w:rPr>
        <w:t xml:space="preserve"> </w:t>
      </w:r>
      <w:r>
        <w:rPr>
          <w:color w:val="231F20"/>
          <w:sz w:val="24"/>
        </w:rPr>
        <w:t>of</w:t>
      </w:r>
      <w:r>
        <w:rPr>
          <w:color w:val="231F20"/>
          <w:spacing w:val="1"/>
          <w:sz w:val="24"/>
        </w:rPr>
        <w:t xml:space="preserve"> </w:t>
      </w:r>
      <w:r>
        <w:rPr>
          <w:color w:val="231F20"/>
          <w:spacing w:val="-2"/>
          <w:sz w:val="24"/>
        </w:rPr>
        <w:t>individual/company;</w:t>
      </w:r>
    </w:p>
    <w:p w14:paraId="1B953156" w14:textId="77777777" w:rsidR="00862C89" w:rsidRDefault="00862C89" w:rsidP="00093A68">
      <w:pPr>
        <w:pStyle w:val="ListParagraph"/>
        <w:numPr>
          <w:ilvl w:val="2"/>
          <w:numId w:val="12"/>
        </w:numPr>
        <w:tabs>
          <w:tab w:val="left" w:pos="719"/>
        </w:tabs>
        <w:ind w:left="719" w:hanging="359"/>
        <w:rPr>
          <w:sz w:val="24"/>
        </w:rPr>
      </w:pPr>
      <w:r>
        <w:rPr>
          <w:color w:val="231F20"/>
          <w:sz w:val="24"/>
        </w:rPr>
        <w:t>Address</w:t>
      </w:r>
      <w:r>
        <w:rPr>
          <w:color w:val="231F20"/>
          <w:spacing w:val="-2"/>
          <w:sz w:val="24"/>
        </w:rPr>
        <w:t xml:space="preserve"> </w:t>
      </w:r>
      <w:r>
        <w:rPr>
          <w:color w:val="231F20"/>
          <w:sz w:val="24"/>
        </w:rPr>
        <w:t>where</w:t>
      </w:r>
      <w:r>
        <w:rPr>
          <w:color w:val="231F20"/>
          <w:spacing w:val="-1"/>
          <w:sz w:val="24"/>
        </w:rPr>
        <w:t xml:space="preserve"> </w:t>
      </w:r>
      <w:r>
        <w:rPr>
          <w:color w:val="231F20"/>
          <w:spacing w:val="-2"/>
          <w:sz w:val="24"/>
        </w:rPr>
        <w:t>received;</w:t>
      </w:r>
    </w:p>
    <w:p w14:paraId="1B953157" w14:textId="77777777" w:rsidR="00862C89" w:rsidRDefault="00862C89" w:rsidP="00093A68">
      <w:pPr>
        <w:pStyle w:val="ListParagraph"/>
        <w:numPr>
          <w:ilvl w:val="2"/>
          <w:numId w:val="12"/>
        </w:numPr>
        <w:tabs>
          <w:tab w:val="left" w:pos="719"/>
        </w:tabs>
        <w:ind w:left="719" w:hanging="359"/>
        <w:rPr>
          <w:sz w:val="24"/>
        </w:rPr>
      </w:pPr>
      <w:r>
        <w:rPr>
          <w:color w:val="231F20"/>
          <w:sz w:val="24"/>
        </w:rPr>
        <w:t>Method</w:t>
      </w:r>
      <w:r>
        <w:rPr>
          <w:color w:val="231F20"/>
          <w:spacing w:val="-4"/>
          <w:sz w:val="24"/>
        </w:rPr>
        <w:t xml:space="preserve"> </w:t>
      </w:r>
      <w:r>
        <w:rPr>
          <w:color w:val="231F20"/>
          <w:sz w:val="24"/>
        </w:rPr>
        <w:t>of</w:t>
      </w:r>
      <w:r>
        <w:rPr>
          <w:color w:val="231F20"/>
          <w:spacing w:val="-1"/>
          <w:sz w:val="24"/>
        </w:rPr>
        <w:t xml:space="preserve"> </w:t>
      </w:r>
      <w:r>
        <w:rPr>
          <w:color w:val="231F20"/>
          <w:sz w:val="24"/>
        </w:rPr>
        <w:t>final</w:t>
      </w:r>
      <w:r>
        <w:rPr>
          <w:color w:val="231F20"/>
          <w:spacing w:val="-5"/>
          <w:sz w:val="24"/>
        </w:rPr>
        <w:t xml:space="preserve"> </w:t>
      </w:r>
      <w:r>
        <w:rPr>
          <w:color w:val="231F20"/>
          <w:sz w:val="24"/>
        </w:rPr>
        <w:t>disposition;</w:t>
      </w:r>
      <w:r>
        <w:rPr>
          <w:color w:val="231F20"/>
          <w:spacing w:val="-1"/>
          <w:sz w:val="24"/>
        </w:rPr>
        <w:t xml:space="preserve"> </w:t>
      </w:r>
      <w:r>
        <w:rPr>
          <w:color w:val="231F20"/>
          <w:spacing w:val="-5"/>
          <w:sz w:val="24"/>
        </w:rPr>
        <w:t>and</w:t>
      </w:r>
    </w:p>
    <w:p w14:paraId="1B953158" w14:textId="77777777" w:rsidR="00862C89" w:rsidRDefault="00862C89" w:rsidP="00093A68">
      <w:pPr>
        <w:pStyle w:val="ListParagraph"/>
        <w:numPr>
          <w:ilvl w:val="2"/>
          <w:numId w:val="12"/>
        </w:numPr>
        <w:tabs>
          <w:tab w:val="left" w:pos="720"/>
        </w:tabs>
        <w:ind w:right="472"/>
        <w:rPr>
          <w:sz w:val="24"/>
        </w:rPr>
      </w:pPr>
      <w:r>
        <w:rPr>
          <w:color w:val="231F20"/>
          <w:sz w:val="24"/>
        </w:rPr>
        <w:t>Certifications of destruction (general documentation acceptable as long as it is attributable</w:t>
      </w:r>
      <w:r>
        <w:rPr>
          <w:color w:val="231F20"/>
          <w:spacing w:val="-5"/>
          <w:sz w:val="24"/>
        </w:rPr>
        <w:t xml:space="preserve"> </w:t>
      </w:r>
      <w:r>
        <w:rPr>
          <w:color w:val="231F20"/>
          <w:sz w:val="24"/>
        </w:rPr>
        <w:t>to</w:t>
      </w:r>
      <w:r>
        <w:rPr>
          <w:color w:val="231F20"/>
          <w:spacing w:val="-5"/>
          <w:sz w:val="24"/>
        </w:rPr>
        <w:t xml:space="preserve"> </w:t>
      </w:r>
      <w:r>
        <w:rPr>
          <w:color w:val="231F20"/>
          <w:sz w:val="24"/>
        </w:rPr>
        <w:t>VA’s</w:t>
      </w:r>
      <w:r>
        <w:rPr>
          <w:color w:val="231F20"/>
          <w:spacing w:val="-2"/>
          <w:sz w:val="24"/>
        </w:rPr>
        <w:t xml:space="preserve"> </w:t>
      </w:r>
      <w:r>
        <w:rPr>
          <w:color w:val="231F20"/>
          <w:sz w:val="24"/>
        </w:rPr>
        <w:t>data</w:t>
      </w:r>
      <w:r>
        <w:rPr>
          <w:color w:val="231F20"/>
          <w:spacing w:val="-2"/>
          <w:sz w:val="24"/>
        </w:rPr>
        <w:t xml:space="preserve"> </w:t>
      </w:r>
      <w:r>
        <w:rPr>
          <w:color w:val="231F20"/>
          <w:sz w:val="24"/>
        </w:rPr>
        <w:t>(</w:t>
      </w:r>
      <w:r>
        <w:rPr>
          <w:i/>
          <w:color w:val="231F20"/>
          <w:sz w:val="24"/>
        </w:rPr>
        <w:t>e.g.,</w:t>
      </w:r>
      <w:r>
        <w:rPr>
          <w:i/>
          <w:color w:val="231F20"/>
          <w:spacing w:val="-3"/>
          <w:sz w:val="24"/>
        </w:rPr>
        <w:t xml:space="preserve"> </w:t>
      </w:r>
      <w:r>
        <w:rPr>
          <w:color w:val="231F20"/>
          <w:sz w:val="24"/>
        </w:rPr>
        <w:t>“bails</w:t>
      </w:r>
      <w:r>
        <w:rPr>
          <w:color w:val="231F20"/>
          <w:spacing w:val="-3"/>
          <w:sz w:val="24"/>
        </w:rPr>
        <w:t xml:space="preserve"> </w:t>
      </w:r>
      <w:r>
        <w:rPr>
          <w:color w:val="231F20"/>
          <w:sz w:val="24"/>
        </w:rPr>
        <w:t>shipped</w:t>
      </w:r>
      <w:r>
        <w:rPr>
          <w:color w:val="231F20"/>
          <w:spacing w:val="-5"/>
          <w:sz w:val="24"/>
        </w:rPr>
        <w:t xml:space="preserve"> </w:t>
      </w:r>
      <w:r>
        <w:rPr>
          <w:color w:val="231F20"/>
          <w:sz w:val="24"/>
        </w:rPr>
        <w:t>on</w:t>
      </w:r>
      <w:r>
        <w:rPr>
          <w:color w:val="231F20"/>
          <w:spacing w:val="-2"/>
          <w:sz w:val="24"/>
        </w:rPr>
        <w:t xml:space="preserve"> </w:t>
      </w:r>
      <w:r>
        <w:rPr>
          <w:color w:val="231F20"/>
          <w:sz w:val="24"/>
        </w:rPr>
        <w:t>&lt;date&gt;</w:t>
      </w:r>
      <w:r>
        <w:rPr>
          <w:color w:val="231F20"/>
          <w:spacing w:val="-4"/>
          <w:sz w:val="24"/>
        </w:rPr>
        <w:t xml:space="preserve"> </w:t>
      </w:r>
      <w:r>
        <w:rPr>
          <w:color w:val="231F20"/>
          <w:sz w:val="24"/>
        </w:rPr>
        <w:t>were</w:t>
      </w:r>
      <w:r>
        <w:rPr>
          <w:color w:val="231F20"/>
          <w:spacing w:val="-2"/>
          <w:sz w:val="24"/>
        </w:rPr>
        <w:t xml:space="preserve"> </w:t>
      </w:r>
      <w:r>
        <w:rPr>
          <w:color w:val="231F20"/>
          <w:sz w:val="24"/>
        </w:rPr>
        <w:t>pulped</w:t>
      </w:r>
      <w:r>
        <w:rPr>
          <w:color w:val="231F20"/>
          <w:spacing w:val="-4"/>
          <w:sz w:val="24"/>
        </w:rPr>
        <w:t xml:space="preserve"> </w:t>
      </w:r>
      <w:r>
        <w:rPr>
          <w:color w:val="231F20"/>
          <w:sz w:val="24"/>
        </w:rPr>
        <w:t>on</w:t>
      </w:r>
      <w:r>
        <w:rPr>
          <w:color w:val="231F20"/>
          <w:spacing w:val="-2"/>
          <w:sz w:val="24"/>
        </w:rPr>
        <w:t xml:space="preserve"> </w:t>
      </w:r>
      <w:r>
        <w:rPr>
          <w:color w:val="231F20"/>
          <w:sz w:val="24"/>
        </w:rPr>
        <w:t>&lt;date&gt;).</w:t>
      </w:r>
    </w:p>
    <w:p w14:paraId="1B953159" w14:textId="77777777" w:rsidR="00862C89" w:rsidRDefault="00862C89" w:rsidP="00093A68">
      <w:pPr>
        <w:pStyle w:val="BodyText"/>
      </w:pPr>
    </w:p>
    <w:p w14:paraId="1B95315A" w14:textId="77777777" w:rsidR="00862C89" w:rsidRDefault="00862C89" w:rsidP="00093A68">
      <w:pPr>
        <w:jc w:val="both"/>
      </w:pPr>
      <w:r>
        <w:t>Other</w:t>
      </w:r>
      <w:r>
        <w:rPr>
          <w:spacing w:val="-3"/>
        </w:rPr>
        <w:t xml:space="preserve"> </w:t>
      </w:r>
      <w:r>
        <w:t>Operational</w:t>
      </w:r>
      <w:r>
        <w:rPr>
          <w:spacing w:val="-2"/>
        </w:rPr>
        <w:t xml:space="preserve"> Requirements</w:t>
      </w:r>
    </w:p>
    <w:p w14:paraId="1B95315B" w14:textId="77777777" w:rsidR="00862C89" w:rsidRDefault="00862C89" w:rsidP="00093A68">
      <w:pPr>
        <w:pStyle w:val="BodyText"/>
        <w:rPr>
          <w:b/>
        </w:rPr>
      </w:pPr>
    </w:p>
    <w:p w14:paraId="1B95315C" w14:textId="77777777" w:rsidR="00862C89" w:rsidRDefault="00862C89" w:rsidP="00093A68">
      <w:pPr>
        <w:pStyle w:val="ListParagraph"/>
        <w:numPr>
          <w:ilvl w:val="0"/>
          <w:numId w:val="13"/>
        </w:numPr>
        <w:tabs>
          <w:tab w:val="left" w:pos="465"/>
        </w:tabs>
        <w:ind w:right="606" w:firstLine="201"/>
        <w:rPr>
          <w:sz w:val="24"/>
        </w:rPr>
      </w:pPr>
      <w:r>
        <w:rPr>
          <w:color w:val="231F20"/>
          <w:sz w:val="24"/>
        </w:rPr>
        <w:t>All</w:t>
      </w:r>
      <w:r>
        <w:rPr>
          <w:color w:val="231F20"/>
          <w:spacing w:val="-4"/>
          <w:sz w:val="24"/>
        </w:rPr>
        <w:t xml:space="preserve"> </w:t>
      </w:r>
      <w:r>
        <w:rPr>
          <w:color w:val="231F20"/>
          <w:sz w:val="24"/>
        </w:rPr>
        <w:t>destruction</w:t>
      </w:r>
      <w:r>
        <w:rPr>
          <w:color w:val="231F20"/>
          <w:spacing w:val="-5"/>
          <w:sz w:val="24"/>
        </w:rPr>
        <w:t xml:space="preserve"> </w:t>
      </w:r>
      <w:r>
        <w:rPr>
          <w:color w:val="231F20"/>
          <w:sz w:val="24"/>
        </w:rPr>
        <w:t>will</w:t>
      </w:r>
      <w:r>
        <w:rPr>
          <w:color w:val="231F20"/>
          <w:spacing w:val="-2"/>
          <w:sz w:val="24"/>
        </w:rPr>
        <w:t xml:space="preserve"> </w:t>
      </w:r>
      <w:r>
        <w:rPr>
          <w:color w:val="231F20"/>
          <w:sz w:val="24"/>
        </w:rPr>
        <w:t>take</w:t>
      </w:r>
      <w:r>
        <w:rPr>
          <w:color w:val="231F20"/>
          <w:spacing w:val="-5"/>
          <w:sz w:val="24"/>
        </w:rPr>
        <w:t xml:space="preserve"> </w:t>
      </w:r>
      <w:r>
        <w:rPr>
          <w:color w:val="231F20"/>
          <w:sz w:val="24"/>
        </w:rPr>
        <w:t>place</w:t>
      </w:r>
      <w:r>
        <w:rPr>
          <w:color w:val="231F20"/>
          <w:spacing w:val="-3"/>
          <w:sz w:val="24"/>
        </w:rPr>
        <w:t xml:space="preserve"> </w:t>
      </w:r>
      <w:r>
        <w:rPr>
          <w:color w:val="231F20"/>
          <w:sz w:val="24"/>
        </w:rPr>
        <w:t>within</w:t>
      </w:r>
      <w:r>
        <w:rPr>
          <w:color w:val="231F20"/>
          <w:spacing w:val="-3"/>
          <w:sz w:val="24"/>
        </w:rPr>
        <w:t xml:space="preserve"> </w:t>
      </w:r>
      <w:r>
        <w:rPr>
          <w:color w:val="231F20"/>
          <w:sz w:val="24"/>
        </w:rPr>
        <w:t>the</w:t>
      </w:r>
      <w:r>
        <w:rPr>
          <w:color w:val="231F20"/>
          <w:spacing w:val="-3"/>
          <w:sz w:val="24"/>
        </w:rPr>
        <w:t xml:space="preserve"> </w:t>
      </w:r>
      <w:r>
        <w:rPr>
          <w:color w:val="231F20"/>
          <w:sz w:val="24"/>
        </w:rPr>
        <w:t>enclosure</w:t>
      </w:r>
      <w:r>
        <w:rPr>
          <w:color w:val="231F20"/>
          <w:spacing w:val="-5"/>
          <w:sz w:val="24"/>
        </w:rPr>
        <w:t xml:space="preserve"> </w:t>
      </w:r>
      <w:r>
        <w:rPr>
          <w:color w:val="231F20"/>
          <w:sz w:val="24"/>
        </w:rPr>
        <w:t>of</w:t>
      </w:r>
      <w:r>
        <w:rPr>
          <w:color w:val="231F20"/>
          <w:spacing w:val="-1"/>
          <w:sz w:val="24"/>
        </w:rPr>
        <w:t xml:space="preserve"> </w:t>
      </w:r>
      <w:r>
        <w:rPr>
          <w:color w:val="231F20"/>
          <w:sz w:val="24"/>
        </w:rPr>
        <w:t>the</w:t>
      </w:r>
      <w:r>
        <w:rPr>
          <w:color w:val="231F20"/>
          <w:spacing w:val="-5"/>
          <w:sz w:val="24"/>
        </w:rPr>
        <w:t xml:space="preserve"> </w:t>
      </w:r>
      <w:r>
        <w:rPr>
          <w:color w:val="231F20"/>
          <w:sz w:val="24"/>
        </w:rPr>
        <w:t>destruction</w:t>
      </w:r>
      <w:r>
        <w:rPr>
          <w:color w:val="231F20"/>
          <w:spacing w:val="-5"/>
          <w:sz w:val="24"/>
        </w:rPr>
        <w:t xml:space="preserve"> </w:t>
      </w:r>
      <w:r>
        <w:rPr>
          <w:color w:val="231F20"/>
          <w:sz w:val="24"/>
        </w:rPr>
        <w:t>facility,</w:t>
      </w:r>
      <w:r>
        <w:rPr>
          <w:color w:val="231F20"/>
          <w:spacing w:val="-1"/>
          <w:sz w:val="24"/>
        </w:rPr>
        <w:t xml:space="preserve"> </w:t>
      </w:r>
      <w:r>
        <w:rPr>
          <w:color w:val="231F20"/>
          <w:sz w:val="24"/>
        </w:rPr>
        <w:t>which consists of four solid walls and a ceiling, and meets all criteria related to physical building security.</w:t>
      </w:r>
    </w:p>
    <w:p w14:paraId="1B95315D" w14:textId="77777777" w:rsidR="00862C89" w:rsidRDefault="00862C89" w:rsidP="00093A68">
      <w:pPr>
        <w:pStyle w:val="BodyText"/>
      </w:pPr>
    </w:p>
    <w:p w14:paraId="1B95315E" w14:textId="77777777" w:rsidR="00862C89" w:rsidRDefault="00862C89" w:rsidP="00093A68">
      <w:pPr>
        <w:pStyle w:val="ListParagraph"/>
        <w:numPr>
          <w:ilvl w:val="0"/>
          <w:numId w:val="13"/>
        </w:numPr>
        <w:tabs>
          <w:tab w:val="left" w:pos="465"/>
        </w:tabs>
        <w:ind w:right="712" w:firstLine="201"/>
        <w:rPr>
          <w:sz w:val="24"/>
        </w:rPr>
      </w:pPr>
      <w:r>
        <w:rPr>
          <w:color w:val="231F20"/>
          <w:sz w:val="24"/>
        </w:rPr>
        <w:lastRenderedPageBreak/>
        <w:t>The only permissible uses of a mobile destruction vehicle will be within the enclosure of the destruction facility, on-site at the VA’s premises, or at an off-site location</w:t>
      </w:r>
      <w:r>
        <w:rPr>
          <w:color w:val="231F20"/>
          <w:spacing w:val="-4"/>
          <w:sz w:val="24"/>
        </w:rPr>
        <w:t xml:space="preserve"> </w:t>
      </w:r>
      <w:r>
        <w:rPr>
          <w:color w:val="231F20"/>
          <w:sz w:val="24"/>
        </w:rPr>
        <w:t>if approved</w:t>
      </w:r>
      <w:r>
        <w:rPr>
          <w:color w:val="231F20"/>
          <w:spacing w:val="-2"/>
          <w:sz w:val="24"/>
        </w:rPr>
        <w:t xml:space="preserve"> </w:t>
      </w:r>
      <w:r>
        <w:rPr>
          <w:color w:val="231F20"/>
          <w:sz w:val="24"/>
        </w:rPr>
        <w:t>of</w:t>
      </w:r>
      <w:r>
        <w:rPr>
          <w:color w:val="231F20"/>
          <w:spacing w:val="-5"/>
          <w:sz w:val="24"/>
        </w:rPr>
        <w:t xml:space="preserve"> </w:t>
      </w:r>
      <w:r>
        <w:rPr>
          <w:color w:val="231F20"/>
          <w:sz w:val="24"/>
        </w:rPr>
        <w:t>in</w:t>
      </w:r>
      <w:r>
        <w:rPr>
          <w:color w:val="231F20"/>
          <w:spacing w:val="-2"/>
          <w:sz w:val="24"/>
        </w:rPr>
        <w:t xml:space="preserve"> </w:t>
      </w:r>
      <w:r>
        <w:rPr>
          <w:color w:val="231F20"/>
          <w:sz w:val="24"/>
        </w:rPr>
        <w:t>advance</w:t>
      </w:r>
      <w:r>
        <w:rPr>
          <w:color w:val="231F20"/>
          <w:spacing w:val="-5"/>
          <w:sz w:val="24"/>
        </w:rPr>
        <w:t xml:space="preserve"> </w:t>
      </w:r>
      <w:r>
        <w:rPr>
          <w:color w:val="231F20"/>
          <w:sz w:val="24"/>
        </w:rPr>
        <w:t>by</w:t>
      </w:r>
      <w:r>
        <w:rPr>
          <w:color w:val="231F20"/>
          <w:spacing w:val="-5"/>
          <w:sz w:val="24"/>
        </w:rPr>
        <w:t xml:space="preserve"> </w:t>
      </w:r>
      <w:r>
        <w:rPr>
          <w:color w:val="231F20"/>
          <w:sz w:val="24"/>
        </w:rPr>
        <w:t>VA</w:t>
      </w:r>
      <w:r>
        <w:rPr>
          <w:color w:val="231F20"/>
          <w:spacing w:val="-2"/>
          <w:sz w:val="24"/>
        </w:rPr>
        <w:t xml:space="preserve"> </w:t>
      </w:r>
      <w:r>
        <w:rPr>
          <w:color w:val="231F20"/>
          <w:sz w:val="24"/>
        </w:rPr>
        <w:t>and</w:t>
      </w:r>
      <w:r>
        <w:rPr>
          <w:color w:val="231F20"/>
          <w:spacing w:val="-2"/>
          <w:sz w:val="24"/>
        </w:rPr>
        <w:t xml:space="preserve"> </w:t>
      </w:r>
      <w:r>
        <w:rPr>
          <w:color w:val="231F20"/>
          <w:sz w:val="24"/>
        </w:rPr>
        <w:t>is</w:t>
      </w:r>
      <w:r>
        <w:rPr>
          <w:color w:val="231F20"/>
          <w:spacing w:val="-3"/>
          <w:sz w:val="24"/>
        </w:rPr>
        <w:t xml:space="preserve"> </w:t>
      </w:r>
      <w:r>
        <w:rPr>
          <w:color w:val="231F20"/>
          <w:sz w:val="24"/>
        </w:rPr>
        <w:t>located</w:t>
      </w:r>
      <w:r>
        <w:rPr>
          <w:color w:val="231F20"/>
          <w:spacing w:val="-2"/>
          <w:sz w:val="24"/>
        </w:rPr>
        <w:t xml:space="preserve"> </w:t>
      </w:r>
      <w:r>
        <w:rPr>
          <w:color w:val="231F20"/>
          <w:sz w:val="24"/>
        </w:rPr>
        <w:t>within</w:t>
      </w:r>
      <w:r>
        <w:rPr>
          <w:color w:val="231F20"/>
          <w:spacing w:val="-2"/>
          <w:sz w:val="24"/>
        </w:rPr>
        <w:t xml:space="preserve"> </w:t>
      </w:r>
      <w:r>
        <w:rPr>
          <w:color w:val="231F20"/>
          <w:sz w:val="24"/>
        </w:rPr>
        <w:t>walking</w:t>
      </w:r>
      <w:r>
        <w:rPr>
          <w:color w:val="231F20"/>
          <w:spacing w:val="-4"/>
          <w:sz w:val="24"/>
        </w:rPr>
        <w:t xml:space="preserve"> </w:t>
      </w:r>
      <w:r>
        <w:rPr>
          <w:color w:val="231F20"/>
          <w:sz w:val="24"/>
        </w:rPr>
        <w:t>distance</w:t>
      </w:r>
      <w:r>
        <w:rPr>
          <w:color w:val="231F20"/>
          <w:spacing w:val="-5"/>
          <w:sz w:val="24"/>
        </w:rPr>
        <w:t xml:space="preserve"> </w:t>
      </w:r>
      <w:r>
        <w:rPr>
          <w:color w:val="231F20"/>
          <w:sz w:val="24"/>
        </w:rPr>
        <w:t>of the VA premises.</w:t>
      </w:r>
    </w:p>
    <w:p w14:paraId="1B95315F" w14:textId="77777777" w:rsidR="00862C89" w:rsidRDefault="00862C89" w:rsidP="00093A68">
      <w:pPr>
        <w:pStyle w:val="BodyText"/>
      </w:pPr>
    </w:p>
    <w:p w14:paraId="1B953160" w14:textId="77777777" w:rsidR="00862C89" w:rsidRDefault="00862C89" w:rsidP="00093A68">
      <w:pPr>
        <w:pStyle w:val="ListParagraph"/>
        <w:numPr>
          <w:ilvl w:val="0"/>
          <w:numId w:val="13"/>
        </w:numPr>
        <w:tabs>
          <w:tab w:val="left" w:pos="455"/>
        </w:tabs>
        <w:ind w:right="614" w:firstLine="201"/>
        <w:rPr>
          <w:sz w:val="24"/>
        </w:rPr>
      </w:pPr>
      <w:r>
        <w:rPr>
          <w:color w:val="231F20"/>
          <w:sz w:val="24"/>
        </w:rPr>
        <w:t>A log is kept to record</w:t>
      </w:r>
      <w:r>
        <w:rPr>
          <w:color w:val="231F20"/>
          <w:sz w:val="24"/>
        </w:rPr>
        <w:t xml:space="preserve"> the dates and times that the mobile destruction vehicle is operating</w:t>
      </w:r>
      <w:r>
        <w:rPr>
          <w:color w:val="231F20"/>
          <w:spacing w:val="-4"/>
          <w:sz w:val="24"/>
        </w:rPr>
        <w:t xml:space="preserve"> </w:t>
      </w:r>
      <w:r>
        <w:rPr>
          <w:color w:val="231F20"/>
          <w:sz w:val="24"/>
        </w:rPr>
        <w:t>within</w:t>
      </w:r>
      <w:r>
        <w:rPr>
          <w:color w:val="231F20"/>
          <w:spacing w:val="-3"/>
          <w:sz w:val="24"/>
        </w:rPr>
        <w:t xml:space="preserve"> </w:t>
      </w:r>
      <w:r>
        <w:rPr>
          <w:color w:val="231F20"/>
          <w:sz w:val="24"/>
        </w:rPr>
        <w:t>the</w:t>
      </w:r>
      <w:r>
        <w:rPr>
          <w:color w:val="231F20"/>
          <w:spacing w:val="-3"/>
          <w:sz w:val="24"/>
        </w:rPr>
        <w:t xml:space="preserve"> </w:t>
      </w:r>
      <w:r>
        <w:rPr>
          <w:color w:val="231F20"/>
          <w:sz w:val="24"/>
        </w:rPr>
        <w:t>destruction</w:t>
      </w:r>
      <w:r>
        <w:rPr>
          <w:color w:val="231F20"/>
          <w:spacing w:val="-5"/>
          <w:sz w:val="24"/>
        </w:rPr>
        <w:t xml:space="preserve"> </w:t>
      </w:r>
      <w:r>
        <w:rPr>
          <w:color w:val="231F20"/>
          <w:sz w:val="24"/>
        </w:rPr>
        <w:t>facility,</w:t>
      </w:r>
      <w:r>
        <w:rPr>
          <w:color w:val="231F20"/>
          <w:spacing w:val="-2"/>
          <w:sz w:val="24"/>
        </w:rPr>
        <w:t xml:space="preserve"> </w:t>
      </w:r>
      <w:r>
        <w:rPr>
          <w:color w:val="231F20"/>
          <w:sz w:val="24"/>
        </w:rPr>
        <w:t>which</w:t>
      </w:r>
      <w:r>
        <w:rPr>
          <w:color w:val="231F20"/>
          <w:spacing w:val="-1"/>
          <w:sz w:val="24"/>
        </w:rPr>
        <w:t xml:space="preserve"> </w:t>
      </w:r>
      <w:r>
        <w:rPr>
          <w:color w:val="231F20"/>
          <w:sz w:val="24"/>
        </w:rPr>
        <w:t>shall</w:t>
      </w:r>
      <w:r>
        <w:rPr>
          <w:color w:val="231F20"/>
          <w:spacing w:val="-2"/>
          <w:sz w:val="24"/>
        </w:rPr>
        <w:t xml:space="preserve"> </w:t>
      </w:r>
      <w:r>
        <w:rPr>
          <w:color w:val="231F20"/>
          <w:sz w:val="24"/>
        </w:rPr>
        <w:t>be</w:t>
      </w:r>
      <w:r>
        <w:rPr>
          <w:color w:val="231F20"/>
          <w:spacing w:val="-4"/>
          <w:sz w:val="24"/>
        </w:rPr>
        <w:t xml:space="preserve"> </w:t>
      </w:r>
      <w:r>
        <w:rPr>
          <w:color w:val="231F20"/>
          <w:sz w:val="24"/>
        </w:rPr>
        <w:t>made</w:t>
      </w:r>
      <w:r>
        <w:rPr>
          <w:color w:val="231F20"/>
          <w:spacing w:val="-4"/>
          <w:sz w:val="24"/>
        </w:rPr>
        <w:t xml:space="preserve"> </w:t>
      </w:r>
      <w:r>
        <w:rPr>
          <w:color w:val="231F20"/>
          <w:sz w:val="24"/>
        </w:rPr>
        <w:t>available</w:t>
      </w:r>
      <w:r>
        <w:rPr>
          <w:color w:val="231F20"/>
          <w:spacing w:val="-2"/>
          <w:sz w:val="24"/>
        </w:rPr>
        <w:t xml:space="preserve"> </w:t>
      </w:r>
      <w:r>
        <w:rPr>
          <w:color w:val="231F20"/>
          <w:sz w:val="24"/>
        </w:rPr>
        <w:t>to</w:t>
      </w:r>
      <w:r>
        <w:rPr>
          <w:color w:val="231F20"/>
          <w:spacing w:val="-5"/>
          <w:sz w:val="24"/>
        </w:rPr>
        <w:t xml:space="preserve"> </w:t>
      </w:r>
      <w:r>
        <w:rPr>
          <w:color w:val="231F20"/>
          <w:sz w:val="24"/>
        </w:rPr>
        <w:t>VA</w:t>
      </w:r>
      <w:r>
        <w:rPr>
          <w:color w:val="231F20"/>
          <w:spacing w:val="-5"/>
          <w:sz w:val="24"/>
        </w:rPr>
        <w:t xml:space="preserve"> </w:t>
      </w:r>
      <w:r>
        <w:rPr>
          <w:color w:val="231F20"/>
          <w:sz w:val="24"/>
        </w:rPr>
        <w:t>during</w:t>
      </w:r>
      <w:r>
        <w:rPr>
          <w:color w:val="231F20"/>
          <w:spacing w:val="-4"/>
          <w:sz w:val="24"/>
        </w:rPr>
        <w:t xml:space="preserve"> </w:t>
      </w:r>
      <w:r>
        <w:rPr>
          <w:color w:val="231F20"/>
          <w:sz w:val="24"/>
        </w:rPr>
        <w:t>an audit, by means of review of CCTV images.</w:t>
      </w:r>
    </w:p>
    <w:p w14:paraId="1B953161" w14:textId="77777777" w:rsidR="00862C89" w:rsidRDefault="00862C89" w:rsidP="00093A68">
      <w:pPr>
        <w:pStyle w:val="BodyText"/>
      </w:pPr>
    </w:p>
    <w:p w14:paraId="1B953162" w14:textId="77777777" w:rsidR="00862C89" w:rsidRDefault="00862C89" w:rsidP="00093A68">
      <w:pPr>
        <w:pStyle w:val="ListParagraph"/>
        <w:numPr>
          <w:ilvl w:val="0"/>
          <w:numId w:val="13"/>
        </w:numPr>
        <w:tabs>
          <w:tab w:val="left" w:pos="465"/>
        </w:tabs>
        <w:ind w:right="605" w:firstLine="201"/>
        <w:rPr>
          <w:sz w:val="24"/>
        </w:rPr>
        <w:sectPr w:rsidR="005F79E2">
          <w:footerReference w:type="even" r:id="rId74"/>
          <w:footerReference w:type="default" r:id="rId75"/>
          <w:pgSz w:w="12240" w:h="15840"/>
          <w:pgMar w:top="1080" w:right="1440" w:bottom="1080" w:left="1440" w:header="360" w:footer="360" w:gutter="0"/>
          <w:cols w:space="720"/>
        </w:sectPr>
      </w:pPr>
      <w:r>
        <w:rPr>
          <w:color w:val="231F20"/>
          <w:sz w:val="24"/>
        </w:rPr>
        <w:t>The mobile destruction vehicle will be made available to VA for audit, within the enclosure</w:t>
      </w:r>
      <w:r>
        <w:rPr>
          <w:color w:val="231F20"/>
          <w:spacing w:val="-3"/>
          <w:sz w:val="24"/>
        </w:rPr>
        <w:t xml:space="preserve"> </w:t>
      </w:r>
      <w:r>
        <w:rPr>
          <w:color w:val="231F20"/>
          <w:sz w:val="24"/>
        </w:rPr>
        <w:t>of</w:t>
      </w:r>
      <w:r>
        <w:rPr>
          <w:color w:val="231F20"/>
          <w:spacing w:val="-2"/>
          <w:sz w:val="24"/>
        </w:rPr>
        <w:t xml:space="preserve"> </w:t>
      </w:r>
      <w:r>
        <w:rPr>
          <w:color w:val="231F20"/>
          <w:sz w:val="24"/>
        </w:rPr>
        <w:t>the</w:t>
      </w:r>
      <w:r>
        <w:rPr>
          <w:color w:val="231F20"/>
          <w:spacing w:val="-3"/>
          <w:sz w:val="24"/>
        </w:rPr>
        <w:t xml:space="preserve"> </w:t>
      </w:r>
      <w:r>
        <w:rPr>
          <w:color w:val="231F20"/>
          <w:sz w:val="24"/>
        </w:rPr>
        <w:t>destruction</w:t>
      </w:r>
      <w:r>
        <w:rPr>
          <w:color w:val="231F20"/>
          <w:spacing w:val="-4"/>
          <w:sz w:val="24"/>
        </w:rPr>
        <w:t xml:space="preserve"> </w:t>
      </w:r>
      <w:r>
        <w:rPr>
          <w:color w:val="231F20"/>
          <w:sz w:val="24"/>
        </w:rPr>
        <w:t>facility,</w:t>
      </w:r>
      <w:r>
        <w:rPr>
          <w:color w:val="231F20"/>
          <w:spacing w:val="-2"/>
          <w:sz w:val="24"/>
        </w:rPr>
        <w:t xml:space="preserve"> </w:t>
      </w:r>
      <w:r>
        <w:rPr>
          <w:color w:val="231F20"/>
          <w:sz w:val="24"/>
        </w:rPr>
        <w:t>during</w:t>
      </w:r>
      <w:r>
        <w:rPr>
          <w:color w:val="231F20"/>
          <w:spacing w:val="-3"/>
          <w:sz w:val="24"/>
        </w:rPr>
        <w:t xml:space="preserve"> </w:t>
      </w:r>
      <w:r>
        <w:rPr>
          <w:color w:val="231F20"/>
          <w:sz w:val="24"/>
        </w:rPr>
        <w:t>the</w:t>
      </w:r>
      <w:r>
        <w:rPr>
          <w:color w:val="231F20"/>
          <w:spacing w:val="-3"/>
          <w:sz w:val="24"/>
        </w:rPr>
        <w:t xml:space="preserve"> </w:t>
      </w:r>
      <w:r>
        <w:rPr>
          <w:color w:val="231F20"/>
          <w:sz w:val="24"/>
        </w:rPr>
        <w:t>initial</w:t>
      </w:r>
      <w:r>
        <w:rPr>
          <w:color w:val="231F20"/>
          <w:spacing w:val="-3"/>
          <w:sz w:val="24"/>
        </w:rPr>
        <w:t xml:space="preserve"> </w:t>
      </w:r>
      <w:r>
        <w:rPr>
          <w:color w:val="231F20"/>
          <w:sz w:val="24"/>
        </w:rPr>
        <w:t>audit</w:t>
      </w:r>
      <w:r>
        <w:rPr>
          <w:color w:val="231F20"/>
          <w:spacing w:val="-3"/>
          <w:sz w:val="24"/>
        </w:rPr>
        <w:t xml:space="preserve"> </w:t>
      </w:r>
      <w:r>
        <w:rPr>
          <w:color w:val="231F20"/>
          <w:sz w:val="24"/>
        </w:rPr>
        <w:t>and</w:t>
      </w:r>
      <w:r>
        <w:rPr>
          <w:color w:val="231F20"/>
          <w:spacing w:val="-4"/>
          <w:sz w:val="24"/>
        </w:rPr>
        <w:t xml:space="preserve"> </w:t>
      </w:r>
      <w:r>
        <w:rPr>
          <w:color w:val="231F20"/>
          <w:sz w:val="24"/>
        </w:rPr>
        <w:t>during</w:t>
      </w:r>
      <w:r>
        <w:rPr>
          <w:color w:val="231F20"/>
          <w:spacing w:val="-3"/>
          <w:sz w:val="24"/>
        </w:rPr>
        <w:t xml:space="preserve"> </w:t>
      </w:r>
      <w:r>
        <w:rPr>
          <w:color w:val="231F20"/>
          <w:sz w:val="24"/>
        </w:rPr>
        <w:t>all</w:t>
      </w:r>
      <w:r>
        <w:rPr>
          <w:color w:val="231F20"/>
          <w:spacing w:val="-3"/>
          <w:sz w:val="24"/>
        </w:rPr>
        <w:t xml:space="preserve"> </w:t>
      </w:r>
      <w:r>
        <w:rPr>
          <w:color w:val="231F20"/>
          <w:sz w:val="24"/>
        </w:rPr>
        <w:t>scheduled</w:t>
      </w:r>
      <w:r>
        <w:rPr>
          <w:color w:val="231F20"/>
          <w:spacing w:val="-4"/>
          <w:sz w:val="24"/>
        </w:rPr>
        <w:t xml:space="preserve"> </w:t>
      </w:r>
      <w:r>
        <w:rPr>
          <w:color w:val="231F20"/>
          <w:sz w:val="24"/>
        </w:rPr>
        <w:t>re-audits, for demonstration purposes.</w:t>
      </w:r>
    </w:p>
    <w:p w14:paraId="1B953163" w14:textId="77777777" w:rsidR="00862C89" w:rsidRDefault="00862C89">
      <w:pPr>
        <w:pageBreakBefore/>
      </w:pPr>
    </w:p>
    <w:p w14:paraId="1B953164" w14:textId="77777777" w:rsidR="00862C89" w:rsidRDefault="00862C89">
      <w:pPr>
        <w:pStyle w:val="Heading1"/>
      </w:pPr>
      <w:bookmarkStart w:id="28" w:name="_Toc228952856"/>
      <w:r>
        <w:t xml:space="preserve">SECTION E - </w:t>
      </w:r>
      <w:r>
        <w:t>SOLICITATION PROVISIONS</w:t>
      </w:r>
      <w:bookmarkEnd w:id="28"/>
    </w:p>
    <w:p w14:paraId="1B953165" w14:textId="77777777" w:rsidR="00862C89" w:rsidRDefault="00862C89"/>
    <w:p w14:paraId="1B953166" w14:textId="77777777" w:rsidR="00862C89" w:rsidRDefault="00862C89">
      <w:pPr>
        <w:pStyle w:val="Heading2"/>
      </w:pPr>
      <w:bookmarkStart w:id="29" w:name="_Toc228952857"/>
      <w:r>
        <w:t>E.1</w:t>
      </w:r>
      <w:r>
        <w:t xml:space="preserve">  </w:t>
      </w:r>
      <w:r>
        <w:t>52.212-1</w:t>
      </w:r>
      <w:r>
        <w:t xml:space="preserve">  </w:t>
      </w:r>
      <w:r>
        <w:t>INSTRUCTIONS TO OFFERORS—COMMERCIAL PRODUCTS AND COMMERCIAL SERVICES</w:t>
      </w:r>
      <w:r>
        <w:t xml:space="preserve"> (</w:t>
      </w:r>
      <w:r>
        <w:t>SEP 2023</w:t>
      </w:r>
      <w:r>
        <w:t>)</w:t>
      </w:r>
      <w:bookmarkEnd w:id="29"/>
    </w:p>
    <w:p w14:paraId="1B953167" w14:textId="77777777" w:rsidR="00862C89" w:rsidRPr="00D149D7" w:rsidRDefault="00862C89"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w:t>
      </w:r>
      <w:r>
        <w:t>s under NAICS code 541519,</w:t>
      </w:r>
      <w:r w:rsidRPr="00D149D7">
        <w:t xml:space="preserve"> if the acquisition—</w:t>
      </w:r>
    </w:p>
    <w:p w14:paraId="1B953168" w14:textId="77777777" w:rsidR="00862C89" w:rsidRPr="00D149D7" w:rsidRDefault="00862C89" w:rsidP="00D149D7">
      <w:r w:rsidRPr="00D149D7">
        <w:t xml:space="preserve">    (1) Is set aside for small business and has a value above the simplified acquisition threshold;</w:t>
      </w:r>
    </w:p>
    <w:p w14:paraId="1B953169" w14:textId="77777777" w:rsidR="00862C89" w:rsidRPr="00D149D7" w:rsidRDefault="00862C89" w:rsidP="00D149D7">
      <w:r w:rsidRPr="00D149D7">
        <w:t xml:space="preserve">    (2) Uses the HUBZone price evaluation preference regardless of dollar value, unless the offeror waives the price evaluation preference; or</w:t>
      </w:r>
    </w:p>
    <w:p w14:paraId="1B95316A" w14:textId="77777777" w:rsidR="00862C89" w:rsidRPr="00D149D7" w:rsidRDefault="00862C89" w:rsidP="00D149D7">
      <w:r w:rsidRPr="00D149D7">
        <w:t xml:space="preserve">    (3) Is an 8(a), HUBZone, service-disabled veteran-owned, economically disadvantaged women-owned, or women-owned small business set-aside or sole-source award regardless of dollar value.</w:t>
      </w:r>
    </w:p>
    <w:p w14:paraId="1B95316B" w14:textId="77777777" w:rsidR="00862C89" w:rsidRPr="00D149D7" w:rsidRDefault="00862C89"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w:t>
      </w:r>
      <w:r w:rsidRPr="00D149D7">
        <w:t>s a minimum, offers must show—</w:t>
      </w:r>
    </w:p>
    <w:p w14:paraId="1B95316C" w14:textId="77777777" w:rsidR="00862C89" w:rsidRPr="00D149D7" w:rsidRDefault="00862C89" w:rsidP="00D149D7">
      <w:r w:rsidRPr="00D149D7">
        <w:t xml:space="preserve">    (1) The solicitation number;</w:t>
      </w:r>
    </w:p>
    <w:p w14:paraId="1B95316D" w14:textId="77777777" w:rsidR="00862C89" w:rsidRPr="00D149D7" w:rsidRDefault="00862C89" w:rsidP="00D149D7">
      <w:r w:rsidRPr="00D149D7">
        <w:t xml:space="preserve">    (2) The time specified in the solicitation for receipt of offers;</w:t>
      </w:r>
    </w:p>
    <w:p w14:paraId="1B95316E" w14:textId="77777777" w:rsidR="00862C89" w:rsidRPr="00D149D7" w:rsidRDefault="00862C89" w:rsidP="00D149D7">
      <w:r w:rsidRPr="00D149D7">
        <w:t xml:space="preserve">    (3) The name, address, and telephone number of the offeror;</w:t>
      </w:r>
    </w:p>
    <w:p w14:paraId="1B95316F" w14:textId="77777777" w:rsidR="00862C89" w:rsidRPr="00D149D7" w:rsidRDefault="00862C89"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1B953170" w14:textId="77777777" w:rsidR="00862C89" w:rsidRPr="00D149D7" w:rsidRDefault="00862C89" w:rsidP="00D149D7">
      <w:r w:rsidRPr="00D149D7">
        <w:t xml:space="preserve">    (5) Terms of any express warranty;</w:t>
      </w:r>
    </w:p>
    <w:p w14:paraId="1B953171" w14:textId="77777777" w:rsidR="00862C89" w:rsidRPr="00D149D7" w:rsidRDefault="00862C89" w:rsidP="00D149D7">
      <w:r w:rsidRPr="00D149D7">
        <w:t xml:space="preserve">    (6) Price and any discount terms;</w:t>
      </w:r>
    </w:p>
    <w:p w14:paraId="1B953172" w14:textId="77777777" w:rsidR="00862C89" w:rsidRPr="00D149D7" w:rsidRDefault="00862C89" w:rsidP="00D149D7">
      <w:r w:rsidRPr="00D149D7">
        <w:t xml:space="preserve">    (7) "Remit to" address, if different than mailing address;</w:t>
      </w:r>
    </w:p>
    <w:p w14:paraId="1B953173" w14:textId="77777777" w:rsidR="00862C89" w:rsidRPr="00D149D7" w:rsidRDefault="00862C89"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1B953174" w14:textId="77777777" w:rsidR="00862C89" w:rsidRPr="00D149D7" w:rsidRDefault="00862C89" w:rsidP="00D149D7">
      <w:r w:rsidRPr="00D149D7">
        <w:t xml:space="preserve">    (9) Acknowledgment of Solicitation Amendments;</w:t>
      </w:r>
    </w:p>
    <w:p w14:paraId="1B953175" w14:textId="77777777" w:rsidR="00862C89" w:rsidRPr="00D149D7" w:rsidRDefault="00862C89"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1B953176" w14:textId="77777777" w:rsidR="00862C89" w:rsidRPr="00D149D7" w:rsidRDefault="00862C89"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1B953177" w14:textId="77777777" w:rsidR="00862C89" w:rsidRPr="00D149D7" w:rsidRDefault="00862C89"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1B953178" w14:textId="77777777" w:rsidR="00862C89" w:rsidRPr="00D149D7" w:rsidRDefault="00862C89"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1B953179" w14:textId="77777777" w:rsidR="00862C89" w:rsidRPr="00E87B7D" w:rsidRDefault="00862C89"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1B95317A" w14:textId="77777777" w:rsidR="00862C89" w:rsidRPr="00650CC1" w:rsidRDefault="00862C89" w:rsidP="00650CC1">
      <w:r w:rsidRPr="00650CC1">
        <w:t xml:space="preserve">  (f) Late submissions, modifications, revisions, and withdrawals of offers.</w:t>
      </w:r>
    </w:p>
    <w:p w14:paraId="1B95317B" w14:textId="77777777" w:rsidR="00862C89" w:rsidRPr="00650CC1" w:rsidRDefault="00862C89"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1B95317C" w14:textId="77777777" w:rsidR="00862C89" w:rsidRPr="00650CC1" w:rsidRDefault="00862C89"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t>uly delay the acquisition; and—</w:t>
      </w:r>
    </w:p>
    <w:p w14:paraId="1B95317D" w14:textId="77777777" w:rsidR="00862C89" w:rsidRPr="00650CC1" w:rsidRDefault="00862C89"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1B95317E" w14:textId="77777777" w:rsidR="00862C89" w:rsidRPr="00650CC1" w:rsidRDefault="00862C89"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1B95317F" w14:textId="77777777" w:rsidR="00862C89" w:rsidRPr="00650CC1" w:rsidRDefault="00862C89" w:rsidP="00650CC1">
      <w:r w:rsidRPr="00650CC1">
        <w:t xml:space="preserve">        (C) If this solicitation is a request for proposals, it was the only proposal received.</w:t>
      </w:r>
    </w:p>
    <w:p w14:paraId="1B953180" w14:textId="77777777" w:rsidR="00862C89" w:rsidRPr="00650CC1" w:rsidRDefault="00862C89" w:rsidP="00650CC1">
      <w:r w:rsidRPr="00650CC1">
        <w:t xml:space="preserve">      (ii) However, a late modification of an otherwise successful offer, that makes its terms more favorable to the Government, will be considered at any time it is received and may be accepted.</w:t>
      </w:r>
    </w:p>
    <w:p w14:paraId="1B953181" w14:textId="77777777" w:rsidR="00862C89" w:rsidRPr="00650CC1" w:rsidRDefault="00862C89"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1B953182" w14:textId="77777777" w:rsidR="00862C89" w:rsidRPr="00650CC1" w:rsidRDefault="00862C89"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w:t>
      </w:r>
      <w:r w:rsidRPr="00650CC1">
        <w:t>rmal Government processes resume.</w:t>
      </w:r>
    </w:p>
    <w:p w14:paraId="1B953183" w14:textId="77777777" w:rsidR="00862C89" w:rsidRPr="00650CC1" w:rsidRDefault="00862C89"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w:t>
      </w:r>
      <w:r w:rsidRPr="00650CC1">
        <w:t>ive if, before the exact time set for receipt of offers, the identity of the person requesting withdrawal is established and the person signs a receipt for the offer.</w:t>
      </w:r>
    </w:p>
    <w:p w14:paraId="1B953184" w14:textId="77777777" w:rsidR="00862C89" w:rsidRPr="00650CC1" w:rsidRDefault="00862C89"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t>
      </w:r>
      <w:r w:rsidRPr="00650CC1">
        <w:t>west offer; and waive informalities and minor irregularities in offers received.</w:t>
      </w:r>
    </w:p>
    <w:p w14:paraId="1B953185" w14:textId="77777777" w:rsidR="00862C89" w:rsidRPr="00650CC1" w:rsidRDefault="00862C89"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1B953186" w14:textId="77777777" w:rsidR="00862C89" w:rsidRPr="00650CC1" w:rsidRDefault="00862C89" w:rsidP="00650CC1">
      <w:r w:rsidRPr="00650CC1">
        <w:t xml:space="preserve">  (i) Availability of requirements documents cited in the solicitation.</w:t>
      </w:r>
    </w:p>
    <w:p w14:paraId="1B953187" w14:textId="77777777" w:rsidR="00862C89" w:rsidRDefault="00862C89"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76" w:history="1">
        <w:r w:rsidRPr="00A47D9F">
          <w:rPr>
            <w:rStyle w:val="Hyperlink"/>
            <w:i/>
            <w:iCs/>
          </w:rPr>
          <w:t>https://assist.dla.mil</w:t>
        </w:r>
      </w:hyperlink>
      <w:r>
        <w:t>.</w:t>
      </w:r>
    </w:p>
    <w:p w14:paraId="1B953188" w14:textId="77777777" w:rsidR="00862C89" w:rsidRPr="00650CC1" w:rsidRDefault="00862C89"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1B953189" w14:textId="77777777" w:rsidR="00862C89" w:rsidRPr="00650CC1" w:rsidRDefault="00862C89" w:rsidP="00650CC1">
      <w:r w:rsidRPr="00650CC1">
        <w:t xml:space="preserve">    (2) Most unclassified Defense specifications and standards may be downloaded from the ASSIST website</w:t>
      </w:r>
      <w:r>
        <w:t xml:space="preserve"> at </w:t>
      </w:r>
      <w:hyperlink r:id="rId77" w:history="1">
        <w:r w:rsidRPr="00A47D9F">
          <w:rPr>
            <w:rStyle w:val="Hyperlink"/>
            <w:i/>
            <w:iCs/>
          </w:rPr>
          <w:t>https://assist.dla.mil</w:t>
        </w:r>
      </w:hyperlink>
      <w:r>
        <w:t>.</w:t>
      </w:r>
    </w:p>
    <w:p w14:paraId="1B95318A" w14:textId="77777777" w:rsidR="00862C89" w:rsidRPr="00650CC1" w:rsidRDefault="00862C89"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1B95318B" w14:textId="77777777" w:rsidR="00862C89" w:rsidRPr="00650CC1" w:rsidRDefault="00862C89" w:rsidP="00650CC1">
      <w:r w:rsidRPr="00650CC1">
        <w:t xml:space="preserve">      (i) </w:t>
      </w:r>
      <w:r w:rsidRPr="00650CC1">
        <w:t xml:space="preserve">Using the ASSIST </w:t>
      </w:r>
      <w:r>
        <w:t>feedback module</w:t>
      </w:r>
      <w:r w:rsidRPr="00650CC1">
        <w:t xml:space="preserve"> (</w:t>
      </w:r>
      <w:hyperlink r:id="rId78" w:history="1">
        <w:r w:rsidRPr="00A47D9F">
          <w:rPr>
            <w:rStyle w:val="Hyperlink"/>
            <w:i/>
            <w:iCs/>
          </w:rPr>
          <w:t>https://assist.dla.mil/feedback</w:t>
        </w:r>
      </w:hyperlink>
      <w:r w:rsidRPr="00650CC1">
        <w:t>);</w:t>
      </w:r>
      <w:r>
        <w:t xml:space="preserve"> or</w:t>
      </w:r>
    </w:p>
    <w:p w14:paraId="1B95318C" w14:textId="77777777" w:rsidR="00862C89" w:rsidRPr="00650CC1" w:rsidRDefault="00862C89" w:rsidP="00E351EC">
      <w:r w:rsidRPr="00650CC1">
        <w:t xml:space="preserve">      (ii) </w:t>
      </w:r>
      <w:r>
        <w:t xml:space="preserve">Contacting the Defense Standardization Program Office by telephone at 571-767-6688 or email at </w:t>
      </w:r>
      <w:r w:rsidRPr="0064407B">
        <w:rPr>
          <w:i/>
          <w:iCs/>
        </w:rPr>
        <w:t>assisthelp@dla</w:t>
      </w:r>
      <w:r w:rsidRPr="0064407B">
        <w:rPr>
          <w:i/>
          <w:iCs/>
        </w:rPr>
        <w:t>.</w:t>
      </w:r>
      <w:r w:rsidRPr="0064407B">
        <w:rPr>
          <w:i/>
          <w:iCs/>
        </w:rPr>
        <w:t>mil</w:t>
      </w:r>
      <w:r>
        <w:t>.</w:t>
      </w:r>
    </w:p>
    <w:p w14:paraId="1B95318D" w14:textId="77777777" w:rsidR="00862C89" w:rsidRPr="00650CC1" w:rsidRDefault="00862C89" w:rsidP="00650CC1">
      <w:r w:rsidRPr="00650CC1">
        <w:t xml:space="preserve">    (4) Nongovernment (voluntary) standards must be obtained from the organization responsible for their preparation, publication, or maintenance.</w:t>
      </w:r>
    </w:p>
    <w:p w14:paraId="1B95318E" w14:textId="77777777" w:rsidR="00862C89" w:rsidRPr="00C12578" w:rsidRDefault="00862C89"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w:t>
      </w:r>
      <w:r w:rsidRPr="00C12578">
        <w:t>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79"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80" w:history="1">
        <w:r w:rsidRPr="00A47D9F">
          <w:rPr>
            <w:rStyle w:val="Hyperlink"/>
            <w:i/>
            <w:iCs/>
          </w:rPr>
          <w:t>www.sam.gov</w:t>
        </w:r>
      </w:hyperlink>
      <w:r w:rsidRPr="00C12578">
        <w:t xml:space="preserve"> for establishing the unique</w:t>
      </w:r>
      <w:r>
        <w:t xml:space="preserve"> </w:t>
      </w:r>
      <w:r w:rsidRPr="00C12578">
        <w:t>entity identifier.</w:t>
      </w:r>
    </w:p>
    <w:p w14:paraId="1B95318F" w14:textId="77777777" w:rsidR="00862C89" w:rsidRPr="00D303CF" w:rsidRDefault="00862C89" w:rsidP="00650CC1">
      <w:r w:rsidRPr="00650CC1">
        <w:t xml:space="preserve">  (k) </w:t>
      </w:r>
      <w:r>
        <w:t>[Reserved]</w:t>
      </w:r>
    </w:p>
    <w:p w14:paraId="1B953190" w14:textId="77777777" w:rsidR="00862C89" w:rsidRPr="00650CC1" w:rsidRDefault="00862C89"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1B953191" w14:textId="77777777" w:rsidR="00862C89" w:rsidRPr="00650CC1" w:rsidRDefault="00862C89" w:rsidP="00650CC1">
      <w:r w:rsidRPr="00650CC1">
        <w:t xml:space="preserve">    (1) The agency's evaluation of the significant weak or deficient factors in the debriefed offeror's offer.</w:t>
      </w:r>
    </w:p>
    <w:p w14:paraId="1B953192" w14:textId="77777777" w:rsidR="00862C89" w:rsidRPr="00650CC1" w:rsidRDefault="00862C89" w:rsidP="00650CC1">
      <w:r w:rsidRPr="00650CC1">
        <w:t xml:space="preserve">    (2) The overall evaluated cost or price and technical rating of the successful and the debriefed offeror and past performance information on the debriefed offeror.</w:t>
      </w:r>
    </w:p>
    <w:p w14:paraId="1B953193" w14:textId="77777777" w:rsidR="00862C89" w:rsidRPr="00650CC1" w:rsidRDefault="00862C89" w:rsidP="00650CC1">
      <w:r w:rsidRPr="00650CC1">
        <w:t xml:space="preserve">    (3) The overall ranking of all offerors, when any ranking was developed by the agency during source selection.</w:t>
      </w:r>
    </w:p>
    <w:p w14:paraId="1B953194" w14:textId="77777777" w:rsidR="00862C89" w:rsidRPr="00650CC1" w:rsidRDefault="00862C89" w:rsidP="00650CC1">
      <w:r w:rsidRPr="00650CC1">
        <w:t xml:space="preserve">    (4) A summary of the rationale for award;</w:t>
      </w:r>
    </w:p>
    <w:p w14:paraId="1B953195" w14:textId="77777777" w:rsidR="00862C89" w:rsidRPr="00650CC1" w:rsidRDefault="00862C89"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1B953196" w14:textId="77777777" w:rsidR="00862C89" w:rsidRPr="00650CC1" w:rsidRDefault="00862C89"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1B953197" w14:textId="77777777" w:rsidR="00862C89" w:rsidRDefault="00862C89" w:rsidP="0043349C">
      <w:pPr>
        <w:jc w:val="center"/>
      </w:pPr>
      <w:r>
        <w:t>(End of Provision)</w:t>
      </w:r>
    </w:p>
    <w:p w14:paraId="1B953198" w14:textId="77777777" w:rsidR="00862C89" w:rsidRDefault="00862C89">
      <w:r>
        <w:lastRenderedPageBreak/>
        <w:t>ADDENDUM to FAR 52</w:t>
      </w:r>
      <w:r>
        <w:t>.212-1 INSTRUCTIONS TO OFFERORS—</w:t>
      </w:r>
      <w:r>
        <w:t xml:space="preserve">COMMERCIAL </w:t>
      </w:r>
      <w:r>
        <w:t>PRODUCTS AND COMMERCIAL SERVICES</w:t>
      </w:r>
    </w:p>
    <w:p w14:paraId="1B953199" w14:textId="77777777" w:rsidR="00862C89" w:rsidRDefault="00862C89">
      <w:r>
        <w:t xml:space="preserve">  Provisions that are incorporated by reference (by Citation Number, Title, and Date), have the same force and effect as if they were given in full text. Upon request, the Contracting Officer will make their full text available.</w:t>
      </w:r>
    </w:p>
    <w:p w14:paraId="1B95319A" w14:textId="77777777" w:rsidR="00862C89" w:rsidRDefault="00862C89">
      <w:r>
        <w:t xml:space="preserve">  The following provisions are incorporated into 52.212-1 as an addendum to this solicitation:</w:t>
      </w:r>
    </w:p>
    <w:p w14:paraId="1B95319B" w14:textId="77777777" w:rsidR="00862C89" w:rsidRDefault="00862C89">
      <w:pPr>
        <w:pStyle w:val="Heading2"/>
      </w:pPr>
      <w:bookmarkStart w:id="30" w:name="_Toc228952858"/>
      <w:r>
        <w:t>E.2</w:t>
      </w:r>
      <w:r>
        <w:t xml:space="preserve">  </w:t>
      </w:r>
      <w:r>
        <w:t>52.216-1</w:t>
      </w:r>
      <w:r w:rsidRPr="00521314">
        <w:t xml:space="preserve"> </w:t>
      </w:r>
      <w:r>
        <w:t>TYPE OF CONTRACT (</w:t>
      </w:r>
      <w:r>
        <w:t>NOV 2025</w:t>
      </w:r>
      <w:r>
        <w:t>)</w:t>
      </w:r>
      <w:r>
        <w:t xml:space="preserve"> (DEVIATION)</w:t>
      </w:r>
      <w:bookmarkEnd w:id="30"/>
    </w:p>
    <w:p w14:paraId="1B95319C" w14:textId="77777777" w:rsidR="00862C89" w:rsidRDefault="00862C89">
      <w:r>
        <w:t xml:space="preserve">  The Government contemplates award of a Firm-Fixed-Price contract resulting from this solicitation.</w:t>
      </w:r>
    </w:p>
    <w:p w14:paraId="1B95319D" w14:textId="77777777" w:rsidR="00862C89" w:rsidRDefault="00862C89" w:rsidP="00DC35FB">
      <w:pPr>
        <w:jc w:val="center"/>
      </w:pPr>
      <w:r>
        <w:t>(End of Provision)</w:t>
      </w:r>
    </w:p>
    <w:p w14:paraId="1B95319E" w14:textId="77777777" w:rsidR="00862C89" w:rsidRDefault="00862C89">
      <w:pPr>
        <w:pStyle w:val="Heading2"/>
      </w:pPr>
      <w:bookmarkStart w:id="31" w:name="_Toc228952859"/>
      <w:r>
        <w:t>E.3</w:t>
      </w:r>
      <w:r>
        <w:t xml:space="preserve">  </w:t>
      </w:r>
      <w:r>
        <w:t>52.240-90</w:t>
      </w:r>
      <w:r>
        <w:t xml:space="preserve">  </w:t>
      </w:r>
      <w:r>
        <w:t>SECURITY PROHIBITIONS AND EXCLUSIONS REPRESENTATIONS AND CERTIFICATION</w:t>
      </w:r>
      <w:r>
        <w:t xml:space="preserve">S </w:t>
      </w:r>
      <w:r>
        <w:t>(</w:t>
      </w:r>
      <w:r>
        <w:t>NOV 2025</w:t>
      </w:r>
      <w:r>
        <w:t>)</w:t>
      </w:r>
      <w:r>
        <w:t xml:space="preserve"> (D</w:t>
      </w:r>
      <w:r>
        <w:t>EVIATION</w:t>
      </w:r>
      <w:r>
        <w:t>)</w:t>
      </w:r>
      <w:bookmarkEnd w:id="31"/>
    </w:p>
    <w:p w14:paraId="1B95319F" w14:textId="77777777" w:rsidR="00862C89" w:rsidRPr="00783A32" w:rsidRDefault="00862C89" w:rsidP="00783A32">
      <w:r>
        <w:t xml:space="preserve">  </w:t>
      </w:r>
      <w:r w:rsidRPr="00783A32">
        <w:t>(a)</w:t>
      </w:r>
      <w:r>
        <w:t xml:space="preserve"> </w:t>
      </w:r>
      <w:r w:rsidRPr="00783A32">
        <w:rPr>
          <w:i/>
          <w:iCs/>
        </w:rPr>
        <w:t>Definitions.</w:t>
      </w:r>
      <w:r>
        <w:t xml:space="preserve"> </w:t>
      </w:r>
      <w:r w:rsidRPr="00783A32">
        <w:t>As used in this provision—</w:t>
      </w:r>
    </w:p>
    <w:p w14:paraId="1B9531A0" w14:textId="77777777" w:rsidR="00862C89" w:rsidRPr="00783A32" w:rsidRDefault="00862C89"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1B9531A1" w14:textId="77777777" w:rsidR="00862C89" w:rsidRPr="00783A32" w:rsidRDefault="00862C89"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1B9531A2" w14:textId="77777777" w:rsidR="00862C89" w:rsidRPr="00783A32" w:rsidRDefault="00862C89" w:rsidP="00783A32">
      <w:r>
        <w:rPr>
          <w:i/>
          <w:iCs/>
        </w:rPr>
        <w:t xml:space="preserve">  </w:t>
      </w:r>
      <w:r w:rsidRPr="00783A32">
        <w:rPr>
          <w:i/>
          <w:iCs/>
        </w:rPr>
        <w:t>Marginalized populations of Sudan</w:t>
      </w:r>
      <w:r>
        <w:t xml:space="preserve"> </w:t>
      </w:r>
      <w:r w:rsidRPr="00783A32">
        <w:t>means—</w:t>
      </w:r>
    </w:p>
    <w:p w14:paraId="1B9531A3" w14:textId="77777777" w:rsidR="00862C89" w:rsidRPr="00783A32" w:rsidRDefault="00862C89" w:rsidP="00783A32">
      <w:r>
        <w:t xml:space="preserve"> </w:t>
      </w:r>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1B9531A4" w14:textId="77777777" w:rsidR="00862C89" w:rsidRPr="00783A32" w:rsidRDefault="00862C89" w:rsidP="00783A32">
      <w:r>
        <w:t xml:space="preserve"> </w:t>
      </w:r>
      <w:r>
        <w:t xml:space="preserve">  </w:t>
      </w:r>
      <w:r>
        <w:t xml:space="preserve"> </w:t>
      </w:r>
      <w:r w:rsidRPr="00783A32">
        <w:t>(2)</w:t>
      </w:r>
      <w:r>
        <w:t xml:space="preserve"> </w:t>
      </w:r>
      <w:r w:rsidRPr="00783A32">
        <w:t>Marginalized areas in Northern Sudan described in section 4(9) of such Act.</w:t>
      </w:r>
    </w:p>
    <w:p w14:paraId="1B9531A5" w14:textId="77777777" w:rsidR="00862C89" w:rsidRPr="00783A32" w:rsidRDefault="00862C89"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1B9531A6" w14:textId="77777777" w:rsidR="00862C89" w:rsidRPr="00783A32" w:rsidRDefault="00862C89" w:rsidP="00783A32">
      <w:r>
        <w:t xml:space="preserve">  </w:t>
      </w:r>
      <w:r>
        <w:t xml:space="preserve">  </w:t>
      </w:r>
      <w:r w:rsidRPr="00783A32">
        <w:t>(1)</w:t>
      </w:r>
      <w:r>
        <w:t xml:space="preserve"> </w:t>
      </w:r>
      <w:r w:rsidRPr="00783A32">
        <w:t>Are conducted under contract directly and exclusively with the regional government of southern Sudan;</w:t>
      </w:r>
    </w:p>
    <w:p w14:paraId="1B9531A7" w14:textId="77777777" w:rsidR="00862C89" w:rsidRPr="00783A32" w:rsidRDefault="00862C89" w:rsidP="00783A32">
      <w:r>
        <w:lastRenderedPageBreak/>
        <w:t xml:space="preserve">  </w:t>
      </w:r>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1B9531A8" w14:textId="77777777" w:rsidR="00862C89" w:rsidRPr="00783A32" w:rsidRDefault="00862C89" w:rsidP="00783A32">
      <w:r>
        <w:t xml:space="preserve">  </w:t>
      </w:r>
      <w:r>
        <w:t xml:space="preserve">  </w:t>
      </w:r>
      <w:r w:rsidRPr="00783A32">
        <w:t>(3)</w:t>
      </w:r>
      <w:r>
        <w:t xml:space="preserve"> </w:t>
      </w:r>
      <w:r w:rsidRPr="00783A32">
        <w:t>Consist of providing goods or services to marginalized populations of Sudan;</w:t>
      </w:r>
    </w:p>
    <w:p w14:paraId="1B9531A9" w14:textId="77777777" w:rsidR="00862C89" w:rsidRPr="00783A32" w:rsidRDefault="00862C89" w:rsidP="00783A32">
      <w:r>
        <w:t xml:space="preserve">  </w:t>
      </w:r>
      <w:r>
        <w:t xml:space="preserve">  </w:t>
      </w:r>
      <w:r w:rsidRPr="00783A32">
        <w:t>(4)</w:t>
      </w:r>
      <w:r>
        <w:t xml:space="preserve"> </w:t>
      </w:r>
      <w:r w:rsidRPr="00783A32">
        <w:t>Consist of providing goods or services to an internationally recognized peacekeeping force or humanitarian organization;</w:t>
      </w:r>
    </w:p>
    <w:p w14:paraId="1B9531AA" w14:textId="77777777" w:rsidR="00862C89" w:rsidRPr="00783A32" w:rsidRDefault="00862C89" w:rsidP="00783A32">
      <w:r>
        <w:t xml:space="preserve">  </w:t>
      </w:r>
      <w:r>
        <w:t xml:space="preserve">  </w:t>
      </w:r>
      <w:r w:rsidRPr="00783A32">
        <w:t>(5)</w:t>
      </w:r>
      <w:r>
        <w:t xml:space="preserve"> </w:t>
      </w:r>
      <w:r w:rsidRPr="00783A32">
        <w:t>Consist of providing goods or services that are used only to promote health or education; or</w:t>
      </w:r>
    </w:p>
    <w:p w14:paraId="1B9531AB" w14:textId="77777777" w:rsidR="00862C89" w:rsidRPr="00783A32" w:rsidRDefault="00862C89" w:rsidP="00783A32">
      <w:r>
        <w:t xml:space="preserve">  </w:t>
      </w:r>
      <w:r>
        <w:t xml:space="preserve">  </w:t>
      </w:r>
      <w:r w:rsidRPr="00783A32">
        <w:t>(6)</w:t>
      </w:r>
      <w:r>
        <w:t xml:space="preserve"> </w:t>
      </w:r>
      <w:r w:rsidRPr="00783A32">
        <w:t>Have been voluntarily suspended.</w:t>
      </w:r>
    </w:p>
    <w:p w14:paraId="1B9531AC" w14:textId="77777777" w:rsidR="00862C89" w:rsidRPr="00783A32" w:rsidRDefault="00862C89" w:rsidP="00783A32">
      <w:r>
        <w:rPr>
          <w:i/>
          <w:iCs/>
        </w:rPr>
        <w:t xml:space="preserve">  </w:t>
      </w:r>
      <w:r w:rsidRPr="00783A32">
        <w:rPr>
          <w:i/>
          <w:iCs/>
        </w:rPr>
        <w:t>Sensitive technology</w:t>
      </w:r>
      <w:r w:rsidRPr="00783A32">
        <w:t>—</w:t>
      </w:r>
    </w:p>
    <w:p w14:paraId="1B9531AD" w14:textId="77777777" w:rsidR="00862C89" w:rsidRPr="00783A32" w:rsidRDefault="00862C89" w:rsidP="00783A32">
      <w:r>
        <w:t xml:space="preserve"> </w:t>
      </w:r>
      <w:r>
        <w:t xml:space="preserve">  </w:t>
      </w:r>
      <w:r>
        <w:t xml:space="preserve"> </w:t>
      </w:r>
      <w:r w:rsidRPr="00783A32">
        <w:t>(1)</w:t>
      </w:r>
      <w:r>
        <w:t xml:space="preserve"> </w:t>
      </w:r>
      <w:r w:rsidRPr="00783A32">
        <w:t>Means hardware, software, telecommunications equipment, or any other technology that is to be used specifically—</w:t>
      </w:r>
    </w:p>
    <w:p w14:paraId="1B9531AE" w14:textId="77777777" w:rsidR="00862C89" w:rsidRPr="00783A32" w:rsidRDefault="00862C89" w:rsidP="00783A32">
      <w:r>
        <w:t xml:space="preserve">  </w:t>
      </w:r>
      <w:r>
        <w:t xml:space="preserve">    </w:t>
      </w:r>
      <w:r w:rsidRPr="00783A32">
        <w:t>(i)</w:t>
      </w:r>
      <w:r>
        <w:t xml:space="preserve"> </w:t>
      </w:r>
      <w:r w:rsidRPr="00783A32">
        <w:t>To restrict the free flow of unbiased information in Iran; or</w:t>
      </w:r>
    </w:p>
    <w:p w14:paraId="1B9531AF" w14:textId="77777777" w:rsidR="00862C89" w:rsidRPr="00783A32" w:rsidRDefault="00862C89" w:rsidP="00783A32">
      <w:r>
        <w:t xml:space="preserve">  </w:t>
      </w:r>
      <w:r>
        <w:t xml:space="preserve">    </w:t>
      </w:r>
      <w:r w:rsidRPr="00783A32">
        <w:t>(ii)</w:t>
      </w:r>
      <w:r>
        <w:t xml:space="preserve"> </w:t>
      </w:r>
      <w:r w:rsidRPr="00783A32">
        <w:t>To disrupt, monitor, or otherwise restrict speech of the people of Iran; and</w:t>
      </w:r>
    </w:p>
    <w:p w14:paraId="1B9531B0" w14:textId="77777777" w:rsidR="00862C89" w:rsidRPr="00783A32" w:rsidRDefault="00862C89" w:rsidP="00783A32">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1B9531B1" w14:textId="77777777" w:rsidR="00862C89" w:rsidRPr="00783A32" w:rsidRDefault="00862C89" w:rsidP="00783A32">
      <w:r>
        <w:t xml:space="preserve">  </w:t>
      </w:r>
      <w:r w:rsidRPr="00783A32">
        <w:t>(b)</w:t>
      </w:r>
      <w:r>
        <w:t xml:space="preserve"> </w:t>
      </w:r>
      <w:r w:rsidRPr="00783A32">
        <w:rPr>
          <w:i/>
          <w:iCs/>
        </w:rPr>
        <w:t>Procedures</w:t>
      </w:r>
      <w:r w:rsidRPr="00783A32">
        <w:t>.</w:t>
      </w:r>
    </w:p>
    <w:p w14:paraId="1B9531B2" w14:textId="77777777" w:rsidR="00862C89" w:rsidRPr="00783A32" w:rsidRDefault="00862C89"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81"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1B9531B3" w14:textId="77777777" w:rsidR="00862C89" w:rsidRPr="00783A32" w:rsidRDefault="00862C89" w:rsidP="00783A32">
      <w:r>
        <w:t xml:space="preserve">    </w:t>
      </w:r>
      <w:r w:rsidRPr="00783A32">
        <w:t>(2)</w:t>
      </w:r>
      <w:r>
        <w:t xml:space="preserve"> </w:t>
      </w:r>
      <w:r w:rsidRPr="00783A32">
        <w:rPr>
          <w:i/>
          <w:iCs/>
        </w:rPr>
        <w:t>FASCSA Orders</w:t>
      </w:r>
      <w:r w:rsidRPr="00783A32">
        <w:t>.</w:t>
      </w:r>
    </w:p>
    <w:p w14:paraId="1B9531B4" w14:textId="77777777" w:rsidR="00862C89" w:rsidRPr="00783A32" w:rsidRDefault="00862C89"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1B9531B5" w14:textId="77777777" w:rsidR="00862C89" w:rsidRPr="00783A32" w:rsidRDefault="00862C89"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1B9531B6" w14:textId="77777777" w:rsidR="00862C89" w:rsidRPr="00783A32" w:rsidRDefault="00862C89" w:rsidP="00783A32">
      <w:r>
        <w:t xml:space="preserve">      </w:t>
      </w:r>
      <w:r w:rsidRPr="00783A32">
        <w:t>(iii)</w:t>
      </w:r>
      <w:r>
        <w:t xml:space="preserve"> </w:t>
      </w:r>
      <w:r w:rsidRPr="00783A32">
        <w:t>FASCSA orders issued after the date of solicitation do not apply unless added by an amendment to the solicitation.</w:t>
      </w:r>
    </w:p>
    <w:p w14:paraId="1B9531B7" w14:textId="77777777" w:rsidR="00862C89" w:rsidRPr="00783A32" w:rsidRDefault="00862C89"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1B9531B8" w14:textId="77777777" w:rsidR="00862C89" w:rsidRPr="00783A32" w:rsidRDefault="00862C89" w:rsidP="00783A32">
      <w:r>
        <w:lastRenderedPageBreak/>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1B9531B9" w14:textId="77777777" w:rsidR="00862C89" w:rsidRPr="00783A32" w:rsidRDefault="00862C89"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1B9531BA" w14:textId="77777777" w:rsidR="00862C89" w:rsidRPr="00783A32" w:rsidRDefault="00862C89"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1B9531BB" w14:textId="77777777" w:rsidR="00862C89" w:rsidRPr="00783A32" w:rsidRDefault="00862C89"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1B9531BC" w14:textId="77777777" w:rsidR="00862C89" w:rsidRPr="00783A32" w:rsidRDefault="00862C89" w:rsidP="00783A32">
      <w:r>
        <w:t xml:space="preserve">  </w:t>
      </w:r>
      <w:r w:rsidRPr="00783A32">
        <w:t>(f)</w:t>
      </w:r>
      <w:r>
        <w:t xml:space="preserve"> </w:t>
      </w:r>
      <w:r w:rsidRPr="00783A32">
        <w:rPr>
          <w:i/>
          <w:iCs/>
        </w:rPr>
        <w:t>Iran Representation and Certifications</w:t>
      </w:r>
      <w:r w:rsidRPr="00783A32">
        <w:t>.</w:t>
      </w:r>
    </w:p>
    <w:p w14:paraId="1B9531BD" w14:textId="77777777" w:rsidR="00862C89" w:rsidRPr="00783A32" w:rsidRDefault="00862C89"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1B9531BE" w14:textId="77777777" w:rsidR="00862C89" w:rsidRPr="00783A32" w:rsidRDefault="00862C89"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1B9531BF" w14:textId="77777777" w:rsidR="00862C89" w:rsidRPr="00783A32" w:rsidRDefault="00862C89"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1B9531C0" w14:textId="77777777" w:rsidR="00862C89" w:rsidRPr="00783A32" w:rsidRDefault="00862C89"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82" w:history="1">
        <w:r w:rsidRPr="00FC16F2">
          <w:rPr>
            <w:rStyle w:val="Hyperlink"/>
            <w:i/>
            <w:iCs/>
          </w:rPr>
          <w:t>https://www.treasury.gov/resource-center/sanctions/SDN-List/Pages/default.aspx</w:t>
        </w:r>
      </w:hyperlink>
      <w:r w:rsidRPr="00783A32">
        <w:t>)</w:t>
      </w:r>
    </w:p>
    <w:p w14:paraId="1B9531C1" w14:textId="77777777" w:rsidR="00862C89" w:rsidRPr="00783A32" w:rsidRDefault="00862C89" w:rsidP="00783A32">
      <w:r>
        <w:t xml:space="preserve">    </w:t>
      </w:r>
      <w:r w:rsidRPr="00783A32">
        <w:t>(2)</w:t>
      </w:r>
      <w:r>
        <w:t xml:space="preserve"> </w:t>
      </w:r>
      <w:r w:rsidRPr="00783A32">
        <w:t>Exception for trade agreements. The representation and certification requirements of paragraph (f)(1) of this provision do not apply if—</w:t>
      </w:r>
    </w:p>
    <w:p w14:paraId="1B9531C2" w14:textId="77777777" w:rsidR="00862C89" w:rsidRPr="00783A32" w:rsidRDefault="00862C89" w:rsidP="00783A32">
      <w:r>
        <w:lastRenderedPageBreak/>
        <w:t xml:space="preserve">      </w:t>
      </w:r>
      <w:r w:rsidRPr="00783A32">
        <w:t>(i)</w:t>
      </w:r>
      <w:r>
        <w:t xml:space="preserve"> </w:t>
      </w:r>
      <w:r w:rsidRPr="00783A32">
        <w:t>This solicitation includes a trade agreements notice or certification (e.g., 52.225-6, Trade Agreements Certificate); and</w:t>
      </w:r>
    </w:p>
    <w:p w14:paraId="1B9531C3" w14:textId="77777777" w:rsidR="00862C89" w:rsidRPr="00783A32" w:rsidRDefault="00862C89"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1B9531C4" w14:textId="77777777" w:rsidR="00862C89" w:rsidRPr="00783A32" w:rsidRDefault="00862C89" w:rsidP="00783A32">
      <w:r>
        <w:t xml:space="preserve">      </w:t>
      </w:r>
      <w:r w:rsidRPr="00783A32">
        <w:t>(iii)</w:t>
      </w:r>
      <w:r>
        <w:t xml:space="preserve"> </w:t>
      </w:r>
      <w:r w:rsidRPr="00783A32">
        <w:t>The offeror shall email questions concerning sensitive technology to the Department of State at</w:t>
      </w:r>
      <w:r>
        <w:t xml:space="preserve"> </w:t>
      </w:r>
      <w:hyperlink r:id="rId83" w:history="1">
        <w:r w:rsidRPr="00FC16F2">
          <w:rPr>
            <w:rStyle w:val="Hyperlink"/>
            <w:i/>
            <w:iCs/>
          </w:rPr>
          <w:t>CISADA106@state.gov</w:t>
        </w:r>
      </w:hyperlink>
      <w:r w:rsidRPr="00783A32">
        <w:t>.</w:t>
      </w:r>
    </w:p>
    <w:p w14:paraId="1B9531C5" w14:textId="77777777" w:rsidR="00862C89" w:rsidRPr="00783A32" w:rsidRDefault="00862C89" w:rsidP="00783A32">
      <w:r>
        <w:t xml:space="preserve">  </w:t>
      </w:r>
      <w:r w:rsidRPr="00783A32">
        <w:t>(g)</w:t>
      </w:r>
      <w:r>
        <w:t xml:space="preserve"> </w:t>
      </w:r>
      <w:r w:rsidRPr="00783A32">
        <w:rPr>
          <w:i/>
          <w:iCs/>
        </w:rPr>
        <w:t>Disclosure</w:t>
      </w:r>
      <w:r w:rsidRPr="00783A32">
        <w:t>.</w:t>
      </w:r>
    </w:p>
    <w:p w14:paraId="1B9531C6" w14:textId="77777777" w:rsidR="00862C89" w:rsidRPr="00783A32" w:rsidRDefault="00862C89"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1B9531C7" w14:textId="77777777" w:rsidR="00862C89" w:rsidRPr="00783A32" w:rsidRDefault="00862C89" w:rsidP="00783A32">
      <w:r>
        <w:t xml:space="preserve">      </w:t>
      </w:r>
      <w:r w:rsidRPr="00783A32">
        <w:t>(i)</w:t>
      </w:r>
      <w:r>
        <w:t xml:space="preserve"> </w:t>
      </w:r>
      <w:r w:rsidRPr="00783A32">
        <w:t>Contract number and order number, if applicable;</w:t>
      </w:r>
    </w:p>
    <w:p w14:paraId="1B9531C8" w14:textId="77777777" w:rsidR="00862C89" w:rsidRPr="00783A32" w:rsidRDefault="00862C89"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1B9531C9" w14:textId="77777777" w:rsidR="00862C89" w:rsidRPr="00783A32" w:rsidRDefault="00862C89"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1B9531CA" w14:textId="77777777" w:rsidR="00862C89" w:rsidRPr="00783A32" w:rsidRDefault="00862C89"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1B9531CB" w14:textId="77777777" w:rsidR="00862C89" w:rsidRPr="00783A32" w:rsidRDefault="00862C89" w:rsidP="00783A32">
      <w:r>
        <w:t xml:space="preserve">      </w:t>
      </w:r>
      <w:r w:rsidRPr="00783A32">
        <w:t>(v)</w:t>
      </w:r>
      <w:r>
        <w:t xml:space="preserve"> </w:t>
      </w:r>
      <w:r w:rsidRPr="00783A32">
        <w:t>Description of the functionality of the product or service and how that functionality impacts the risk to the product or service;</w:t>
      </w:r>
    </w:p>
    <w:p w14:paraId="1B9531CC" w14:textId="77777777" w:rsidR="00862C89" w:rsidRPr="00783A32" w:rsidRDefault="00862C89"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1B9531CD" w14:textId="77777777" w:rsidR="00862C89" w:rsidRPr="00783A32" w:rsidRDefault="00862C89" w:rsidP="00783A32">
      <w:r>
        <w:t xml:space="preserve">      </w:t>
      </w:r>
      <w:r w:rsidRPr="00783A32">
        <w:t>(vii)</w:t>
      </w:r>
      <w:r>
        <w:t xml:space="preserve"> </w:t>
      </w:r>
      <w:r w:rsidRPr="00783A32">
        <w:t>Whether alternative products or services are available that would be compliant with the prohibition;</w:t>
      </w:r>
    </w:p>
    <w:p w14:paraId="1B9531CE" w14:textId="77777777" w:rsidR="00862C89" w:rsidRPr="00783A32" w:rsidRDefault="00862C89" w:rsidP="00783A32">
      <w:r>
        <w:t xml:space="preserve">      </w:t>
      </w:r>
      <w:r w:rsidRPr="00783A32">
        <w:t>(viii)</w:t>
      </w:r>
      <w:r>
        <w:t xml:space="preserve"> </w:t>
      </w:r>
      <w:r w:rsidRPr="00783A32">
        <w:t>If the product or service is related to item maintenance, include the following information on the item being maintained:</w:t>
      </w:r>
    </w:p>
    <w:p w14:paraId="1B9531CF" w14:textId="77777777" w:rsidR="00862C89" w:rsidRPr="00783A32" w:rsidRDefault="00862C89" w:rsidP="00783A32">
      <w:r>
        <w:t xml:space="preserve">        </w:t>
      </w:r>
      <w:r w:rsidRPr="00783A32">
        <w:t>(A)</w:t>
      </w:r>
      <w:r>
        <w:t xml:space="preserve"> </w:t>
      </w:r>
      <w:r w:rsidRPr="00783A32">
        <w:t>Brand;</w:t>
      </w:r>
    </w:p>
    <w:p w14:paraId="1B9531D0" w14:textId="77777777" w:rsidR="00862C89" w:rsidRPr="00783A32" w:rsidRDefault="00862C89" w:rsidP="00783A32">
      <w:r>
        <w:t xml:space="preserve">        </w:t>
      </w:r>
      <w:r w:rsidRPr="00783A32">
        <w:t>(B)</w:t>
      </w:r>
      <w:r>
        <w:t xml:space="preserve"> </w:t>
      </w:r>
      <w:r w:rsidRPr="00783A32">
        <w:t>Model number, OEM number, manufacturer part number, or wholesaler number; and</w:t>
      </w:r>
    </w:p>
    <w:p w14:paraId="1B9531D1" w14:textId="77777777" w:rsidR="00862C89" w:rsidRPr="00783A32" w:rsidRDefault="00862C89" w:rsidP="00783A32">
      <w:r>
        <w:t xml:space="preserve">        </w:t>
      </w:r>
      <w:r w:rsidRPr="00783A32">
        <w:t>(C)</w:t>
      </w:r>
      <w:r>
        <w:t xml:space="preserve"> </w:t>
      </w:r>
      <w:r w:rsidRPr="00783A32">
        <w:t>Item description, as applicable.</w:t>
      </w:r>
    </w:p>
    <w:p w14:paraId="1B9531D2" w14:textId="77777777" w:rsidR="00862C89" w:rsidRPr="00783A32" w:rsidRDefault="00862C89" w:rsidP="00783A32">
      <w:r>
        <w:t xml:space="preserve">      </w:t>
      </w:r>
      <w:r w:rsidRPr="00783A32">
        <w:t>(ix)</w:t>
      </w:r>
      <w:r>
        <w:t xml:space="preserve"> </w:t>
      </w:r>
      <w:r w:rsidRPr="00783A32">
        <w:t>Any readily available information about mitigation actions undertaken or recommended.</w:t>
      </w:r>
    </w:p>
    <w:p w14:paraId="1B9531D3" w14:textId="77777777" w:rsidR="00862C89" w:rsidRPr="00783A32" w:rsidRDefault="00862C89" w:rsidP="00783A32">
      <w:r>
        <w:lastRenderedPageBreak/>
        <w:t xml:space="preserve">    </w:t>
      </w:r>
      <w:r w:rsidRPr="00783A32">
        <w:t>(2)</w:t>
      </w:r>
      <w:r>
        <w:t xml:space="preserve"> </w:t>
      </w:r>
      <w:r w:rsidRPr="00783A32">
        <w:t>If a disclosure is required to be submitted to a contracting office, the offeror shall submit the disclosure as follows:</w:t>
      </w:r>
    </w:p>
    <w:p w14:paraId="1B9531D4" w14:textId="77777777" w:rsidR="00862C89" w:rsidRPr="00783A32" w:rsidRDefault="00862C89" w:rsidP="00783A32">
      <w:r>
        <w:t xml:space="preserve">      </w:t>
      </w:r>
      <w:r w:rsidRPr="00783A32">
        <w:t>(i)</w:t>
      </w:r>
      <w:r>
        <w:t xml:space="preserve"> </w:t>
      </w:r>
      <w:r w:rsidRPr="00783A32">
        <w:t xml:space="preserve">If a Department of Defense contracting office, the offeror shall submit the disclosure to the website at </w:t>
      </w:r>
      <w:hyperlink r:id="rId84" w:history="1">
        <w:r w:rsidRPr="00AA01EB">
          <w:rPr>
            <w:rStyle w:val="Hyperlink"/>
            <w:i/>
            <w:iCs/>
          </w:rPr>
          <w:t>https://dibnet.dod.mil</w:t>
        </w:r>
      </w:hyperlink>
      <w:r w:rsidRPr="00783A32">
        <w:t>.</w:t>
      </w:r>
    </w:p>
    <w:p w14:paraId="1B9531D5" w14:textId="77777777" w:rsidR="00862C89" w:rsidRPr="00783A32" w:rsidRDefault="00862C89" w:rsidP="00783A32">
      <w:r>
        <w:t xml:space="preserve">      </w:t>
      </w:r>
      <w:r w:rsidRPr="00783A32">
        <w:t>(ii)</w:t>
      </w:r>
      <w:r>
        <w:t xml:space="preserve"> </w:t>
      </w:r>
      <w:r w:rsidRPr="00783A32">
        <w:t>For all other contracting offices, the Offeror shall submit the disclosure to the Contracting Officer.</w:t>
      </w:r>
    </w:p>
    <w:p w14:paraId="1B9531D6" w14:textId="77777777" w:rsidR="00862C89" w:rsidRPr="00783A32" w:rsidRDefault="00862C89"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1B9531D7" w14:textId="77777777" w:rsidR="00862C89" w:rsidRPr="004013C4" w:rsidRDefault="00862C89"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1B9531D8" w14:textId="77777777" w:rsidR="00862C89" w:rsidRDefault="00862C89" w:rsidP="001C4DDA">
      <w:pPr>
        <w:jc w:val="center"/>
      </w:pPr>
      <w:r>
        <w:t>(End of Provision)</w:t>
      </w:r>
    </w:p>
    <w:p w14:paraId="1B9531D9" w14:textId="77777777" w:rsidR="00862C89" w:rsidRDefault="00862C89">
      <w:pPr>
        <w:pStyle w:val="Heading2"/>
      </w:pPr>
      <w:bookmarkStart w:id="32" w:name="_Toc228952860"/>
      <w:r>
        <w:t>E.4</w:t>
      </w:r>
      <w:r>
        <w:t xml:space="preserve">  </w:t>
      </w:r>
      <w:r>
        <w:t>52.252-1</w:t>
      </w:r>
      <w:r>
        <w:t xml:space="preserve">  </w:t>
      </w:r>
      <w:r>
        <w:t>SOLICITATION PROVISIONS INCORPORATED BY REFERENCE</w:t>
      </w:r>
      <w:r>
        <w:t xml:space="preserve">  (</w:t>
      </w:r>
      <w:r>
        <w:t>FEB 1998</w:t>
      </w:r>
      <w:r>
        <w:t>)</w:t>
      </w:r>
      <w:bookmarkEnd w:id="32"/>
    </w:p>
    <w:p w14:paraId="1B9531DA" w14:textId="77777777" w:rsidR="00862C89" w:rsidRDefault="00862C89">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1B9531DB" w14:textId="77777777" w:rsidR="00862C89" w:rsidRDefault="00862C89" w:rsidP="004C2BF1">
      <w:pPr>
        <w:pStyle w:val="NoSpacing"/>
        <w:spacing w:before="160"/>
      </w:pPr>
      <w:r>
        <w:t xml:space="preserve">  https://www.acquisition.gov/browse/index/far</w:t>
      </w:r>
    </w:p>
    <w:p w14:paraId="1B9531DC" w14:textId="77777777" w:rsidR="00862C89" w:rsidRDefault="00862C89">
      <w:pPr>
        <w:pStyle w:val="NoSpacing"/>
      </w:pPr>
      <w:r>
        <w:t xml:space="preserve">  https://www.va.gov/oal/library/vaar/</w:t>
      </w:r>
    </w:p>
    <w:p w14:paraId="1B9531DD" w14:textId="77777777" w:rsidR="00862C89" w:rsidRDefault="00862C89">
      <w:pPr>
        <w:pStyle w:val="NoSpacing"/>
      </w:pPr>
      <w:r>
        <w:t xml:space="preserve">  </w:t>
      </w:r>
    </w:p>
    <w:p w14:paraId="1B9531DE" w14:textId="77777777" w:rsidR="00862C89" w:rsidRDefault="00862C89"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B677E5" w14:paraId="1B9531E2" w14:textId="77777777">
        <w:tc>
          <w:tcPr>
            <w:tcW w:w="1440" w:type="dxa"/>
          </w:tcPr>
          <w:p w14:paraId="1B9531DF" w14:textId="77777777" w:rsidR="00B677E5" w:rsidRDefault="00862C89">
            <w:pPr>
              <w:pStyle w:val="ByReference"/>
            </w:pPr>
            <w:r>
              <w:rPr>
                <w:b/>
                <w:u w:val="single"/>
              </w:rPr>
              <w:t>FAR Number</w:t>
            </w:r>
          </w:p>
        </w:tc>
        <w:tc>
          <w:tcPr>
            <w:tcW w:w="6192" w:type="dxa"/>
          </w:tcPr>
          <w:p w14:paraId="1B9531E0" w14:textId="77777777" w:rsidR="00B677E5" w:rsidRDefault="00862C89">
            <w:pPr>
              <w:pStyle w:val="ByReference"/>
            </w:pPr>
            <w:r>
              <w:rPr>
                <w:b/>
                <w:u w:val="single"/>
              </w:rPr>
              <w:t>Title</w:t>
            </w:r>
          </w:p>
        </w:tc>
        <w:tc>
          <w:tcPr>
            <w:tcW w:w="1440" w:type="dxa"/>
          </w:tcPr>
          <w:p w14:paraId="1B9531E1" w14:textId="77777777" w:rsidR="00B677E5" w:rsidRDefault="00862C89">
            <w:pPr>
              <w:pStyle w:val="ByReference"/>
            </w:pPr>
            <w:r>
              <w:rPr>
                <w:b/>
                <w:u w:val="single"/>
              </w:rPr>
              <w:t>Date</w:t>
            </w:r>
          </w:p>
        </w:tc>
      </w:tr>
      <w:tr w:rsidR="00B677E5" w14:paraId="1B9531E6" w14:textId="77777777">
        <w:tc>
          <w:tcPr>
            <w:tcW w:w="1440" w:type="dxa"/>
          </w:tcPr>
          <w:p w14:paraId="1B9531E3" w14:textId="77777777" w:rsidR="00B677E5" w:rsidRDefault="00862C89">
            <w:pPr>
              <w:pStyle w:val="ByReference"/>
            </w:pPr>
            <w:r>
              <w:t>52.204-7</w:t>
            </w:r>
          </w:p>
        </w:tc>
        <w:tc>
          <w:tcPr>
            <w:tcW w:w="6192" w:type="dxa"/>
          </w:tcPr>
          <w:p w14:paraId="1B9531E4" w14:textId="77777777" w:rsidR="00B677E5" w:rsidRDefault="00862C89">
            <w:pPr>
              <w:pStyle w:val="ByReference"/>
            </w:pPr>
            <w:r>
              <w:t>SYSTEM FOR AWARD MANAGEMENT—REGISTRATION (DEVIATION)</w:t>
            </w:r>
          </w:p>
        </w:tc>
        <w:tc>
          <w:tcPr>
            <w:tcW w:w="1440" w:type="dxa"/>
          </w:tcPr>
          <w:p w14:paraId="1B9531E5" w14:textId="77777777" w:rsidR="00B677E5" w:rsidRDefault="00862C89">
            <w:pPr>
              <w:pStyle w:val="ByReference"/>
            </w:pPr>
            <w:r>
              <w:t>NOV 2025</w:t>
            </w:r>
          </w:p>
        </w:tc>
      </w:tr>
      <w:tr w:rsidR="00B677E5" w14:paraId="1B9531EA" w14:textId="77777777">
        <w:tc>
          <w:tcPr>
            <w:tcW w:w="1440" w:type="dxa"/>
          </w:tcPr>
          <w:p w14:paraId="1B9531E7" w14:textId="77777777" w:rsidR="00B677E5" w:rsidRDefault="00862C89">
            <w:pPr>
              <w:pStyle w:val="ByReference"/>
            </w:pPr>
            <w:r>
              <w:t>852.239-75</w:t>
            </w:r>
          </w:p>
        </w:tc>
        <w:tc>
          <w:tcPr>
            <w:tcW w:w="6192" w:type="dxa"/>
          </w:tcPr>
          <w:p w14:paraId="1B9531E8" w14:textId="77777777" w:rsidR="00B677E5" w:rsidRDefault="00862C89">
            <w:pPr>
              <w:pStyle w:val="ByReference"/>
            </w:pPr>
            <w:r>
              <w:t>INFORMATION AND COMMUNICATION TECHNOLOGY ACCESSIBILITY NOTICE</w:t>
            </w:r>
          </w:p>
        </w:tc>
        <w:tc>
          <w:tcPr>
            <w:tcW w:w="1440" w:type="dxa"/>
          </w:tcPr>
          <w:p w14:paraId="1B9531E9" w14:textId="77777777" w:rsidR="00B677E5" w:rsidRDefault="00862C89">
            <w:pPr>
              <w:pStyle w:val="ByReference"/>
            </w:pPr>
            <w:r>
              <w:t>FEB 2023</w:t>
            </w:r>
          </w:p>
        </w:tc>
      </w:tr>
    </w:tbl>
    <w:p w14:paraId="1B9531EB" w14:textId="77777777" w:rsidR="00B677E5" w:rsidRDefault="00862C89">
      <w:pPr>
        <w:tabs>
          <w:tab w:val="left" w:pos="3240"/>
        </w:tabs>
      </w:pPr>
      <w:r>
        <w:tab/>
        <w:t>(End of Addendum to 52.212-1)</w:t>
      </w:r>
    </w:p>
    <w:p w14:paraId="1B9531EC" w14:textId="77777777" w:rsidR="00B677E5" w:rsidRDefault="00B677E5"/>
    <w:p w14:paraId="1B9531ED" w14:textId="77777777" w:rsidR="00862C89" w:rsidRDefault="00862C89">
      <w:pPr>
        <w:pStyle w:val="Heading2"/>
      </w:pPr>
      <w:bookmarkStart w:id="33" w:name="_Toc228952861"/>
      <w:r>
        <w:lastRenderedPageBreak/>
        <w:t>E.5</w:t>
      </w:r>
      <w:r>
        <w:t xml:space="preserve">  </w:t>
      </w:r>
      <w:r>
        <w:t>52.212-2</w:t>
      </w:r>
      <w:r>
        <w:t xml:space="preserve">  </w:t>
      </w:r>
      <w:r>
        <w:t>EVALUATION—COMMERCIAL PRODUCTS AND COMMERCIAL SERVICES</w:t>
      </w:r>
      <w:r>
        <w:t xml:space="preserve"> (</w:t>
      </w:r>
      <w:r>
        <w:t>NOV 2021</w:t>
      </w:r>
      <w:r>
        <w:t>)</w:t>
      </w:r>
      <w:bookmarkEnd w:id="33"/>
    </w:p>
    <w:p w14:paraId="1B9531EE" w14:textId="77777777" w:rsidR="00862C89" w:rsidRDefault="00862C89">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1B9531EF" w14:textId="77777777" w:rsidR="00862C89" w:rsidRDefault="00862C89" w:rsidP="00906DF6">
      <w:r>
        <w:t xml:space="preserve">   Price</w:t>
      </w:r>
    </w:p>
    <w:p w14:paraId="1B9531F0" w14:textId="77777777" w:rsidR="00862C89" w:rsidRDefault="00862C89">
      <w:pPr>
        <w:pStyle w:val="NoSpacing"/>
      </w:pPr>
      <w:r>
        <w:t xml:space="preserve">   Technical</w:t>
      </w:r>
    </w:p>
    <w:p w14:paraId="1B9531F1" w14:textId="77777777" w:rsidR="00862C89" w:rsidRDefault="00862C89">
      <w:pPr>
        <w:pStyle w:val="NoSpacing"/>
      </w:pPr>
      <w:r>
        <w:t xml:space="preserve">   Past Performance</w:t>
      </w:r>
    </w:p>
    <w:p w14:paraId="1B9531F2" w14:textId="77777777" w:rsidR="00862C89" w:rsidRDefault="00862C89">
      <w:pPr>
        <w:pStyle w:val="NoSpacing"/>
      </w:pPr>
      <w:r>
        <w:t xml:space="preserve">   </w:t>
      </w:r>
    </w:p>
    <w:p w14:paraId="1B9531F3" w14:textId="77777777" w:rsidR="00862C89" w:rsidRDefault="00862C89" w:rsidP="005308B2">
      <w:pPr>
        <w:pStyle w:val="NoSpacing"/>
      </w:pPr>
      <w:r>
        <w:t xml:space="preserve">   </w:t>
      </w:r>
    </w:p>
    <w:p w14:paraId="1B9531F4" w14:textId="77777777" w:rsidR="00862C89" w:rsidRDefault="00862C89">
      <w:r>
        <w:t xml:space="preserve">  Technical and past performance, when combined, are less important than price..</w:t>
      </w:r>
    </w:p>
    <w:p w14:paraId="1B9531F5" w14:textId="77777777" w:rsidR="00862C89" w:rsidRDefault="00862C89">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1B9531F6" w14:textId="77777777" w:rsidR="00862C89" w:rsidRDefault="00862C89">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1B9531F7" w14:textId="77777777" w:rsidR="00862C89" w:rsidRDefault="00862C89" w:rsidP="005308B2">
      <w:pPr>
        <w:jc w:val="center"/>
      </w:pPr>
      <w:r>
        <w:t>(End of Provision)</w:t>
      </w:r>
    </w:p>
    <w:p w14:paraId="1B9531F8" w14:textId="77777777" w:rsidR="00862C89" w:rsidRPr="003E4F53" w:rsidRDefault="00862C89" w:rsidP="004E3E89">
      <w:pPr>
        <w:rPr>
          <w:rFonts w:eastAsia="Times New Roman" w:cstheme="minorHAnsi"/>
          <w:b/>
          <w:bCs/>
        </w:rPr>
      </w:pPr>
      <w:r w:rsidRPr="003E4F53">
        <w:rPr>
          <w:rFonts w:eastAsia="Times New Roman" w:cstheme="minorHAnsi"/>
          <w:b/>
          <w:bCs/>
          <w:u w:val="single"/>
        </w:rPr>
        <w:t>Evaluation Approach</w:t>
      </w:r>
      <w:r w:rsidRPr="003E4F53">
        <w:rPr>
          <w:rFonts w:eastAsia="Times New Roman" w:cstheme="minorHAnsi"/>
          <w:b/>
          <w:bCs/>
        </w:rPr>
        <w:t xml:space="preserve">: </w:t>
      </w:r>
      <w:bookmarkStart w:id="34" w:name="_Hlk75181624"/>
    </w:p>
    <w:p w14:paraId="1B9531F9" w14:textId="77777777" w:rsidR="00862C89" w:rsidRPr="003E4F53" w:rsidRDefault="00862C89" w:rsidP="004E3E89">
      <w:pPr>
        <w:rPr>
          <w:rFonts w:eastAsia="Times New Roman" w:cstheme="minorHAnsi"/>
          <w:b/>
          <w:bCs/>
        </w:rPr>
      </w:pPr>
      <w:r w:rsidRPr="003E4F53">
        <w:rPr>
          <w:rFonts w:cstheme="minorHAnsi"/>
        </w:rPr>
        <w:t>The Government will evaluate quotations using the comparative evaluation process outlined in FAR12.203, where quotations will be compared to one another to determine which provides the best benefit to the Government. The Government reserves the right to consider a quotation other than the lowest price that provides additional benefit(s). Quotations may exceed minimum requirements of the solicitation. The Government reserves the right to select a quotation that provides benefit to the Government that exceeds</w:t>
      </w:r>
      <w:r w:rsidRPr="003E4F53">
        <w:rPr>
          <w:rFonts w:cstheme="minorHAnsi"/>
        </w:rPr>
        <w:t xml:space="preserve"> the minimum requirements of the solicitation but is not required to do so. Each response must meet the minimum requirements as detailed below. The Government is not requesting or accepting alternate quotations. The evaluation will consider the following:</w:t>
      </w:r>
      <w:bookmarkEnd w:id="34"/>
    </w:p>
    <w:p w14:paraId="1B9531FA" w14:textId="77777777" w:rsidR="00862C89" w:rsidRPr="003E4F53" w:rsidRDefault="00862C89" w:rsidP="004E3E89">
      <w:pPr>
        <w:numPr>
          <w:ilvl w:val="0"/>
          <w:numId w:val="14"/>
        </w:numPr>
        <w:rPr>
          <w:rFonts w:eastAsia="Times New Roman" w:cstheme="minorHAnsi"/>
        </w:rPr>
      </w:pPr>
      <w:r w:rsidRPr="003E4F53">
        <w:rPr>
          <w:rFonts w:eastAsia="Times New Roman" w:cstheme="minorHAnsi"/>
          <w:b/>
          <w:bCs/>
          <w:u w:val="single"/>
        </w:rPr>
        <w:t xml:space="preserve">Price </w:t>
      </w:r>
      <w:r w:rsidRPr="003E4F53">
        <w:rPr>
          <w:rFonts w:eastAsia="Times New Roman" w:cstheme="minorHAnsi"/>
        </w:rPr>
        <w:t>(Follow these instructions):</w:t>
      </w:r>
    </w:p>
    <w:p w14:paraId="1B9531FB" w14:textId="77777777" w:rsidR="00862C89" w:rsidRPr="003E4F53" w:rsidRDefault="00862C89" w:rsidP="004E3E89">
      <w:pPr>
        <w:numPr>
          <w:ilvl w:val="1"/>
          <w:numId w:val="14"/>
        </w:numPr>
        <w:rPr>
          <w:rFonts w:eastAsia="Times New Roman" w:cstheme="minorHAnsi"/>
        </w:rPr>
      </w:pPr>
      <w:r w:rsidRPr="003E4F53">
        <w:rPr>
          <w:rFonts w:eastAsia="Times New Roman" w:cstheme="minorHAnsi"/>
        </w:rPr>
        <w:t>Standard Form 1449 (page 1), Solicitation/Contract/Order for Commercial Items, with blocks 12 (Discount Terms), 17 (Name and address, UEI) , 30a Signature, 30b Name and Title, and 30c Date, completed by the offeror.</w:t>
      </w:r>
    </w:p>
    <w:p w14:paraId="1B9531FC" w14:textId="77777777" w:rsidR="00862C89" w:rsidRPr="003E4F53" w:rsidRDefault="00862C89" w:rsidP="004E3E89">
      <w:pPr>
        <w:numPr>
          <w:ilvl w:val="1"/>
          <w:numId w:val="14"/>
        </w:numPr>
        <w:contextualSpacing/>
        <w:rPr>
          <w:rFonts w:eastAsia="Times New Roman" w:cstheme="minorHAnsi"/>
        </w:rPr>
      </w:pPr>
      <w:r w:rsidRPr="003E4F53">
        <w:rPr>
          <w:rFonts w:eastAsia="Times New Roman" w:cstheme="minorHAnsi"/>
        </w:rPr>
        <w:t xml:space="preserve">Quoter will complete section B.2 Price/Cost Schedule, sec. B.2, Firm, fixed pricing for </w:t>
      </w:r>
      <w:r>
        <w:rPr>
          <w:rFonts w:eastAsia="Times New Roman" w:cstheme="minorHAnsi"/>
        </w:rPr>
        <w:t xml:space="preserve">quantity and </w:t>
      </w:r>
      <w:r w:rsidRPr="003E4F53">
        <w:rPr>
          <w:rFonts w:eastAsia="Times New Roman" w:cstheme="minorHAnsi"/>
        </w:rPr>
        <w:t>each line item is required.</w:t>
      </w:r>
    </w:p>
    <w:p w14:paraId="1B9531FD" w14:textId="77777777" w:rsidR="00862C89" w:rsidRPr="003E4F53" w:rsidRDefault="00862C89" w:rsidP="004E3E89">
      <w:pPr>
        <w:numPr>
          <w:ilvl w:val="1"/>
          <w:numId w:val="14"/>
        </w:numPr>
        <w:rPr>
          <w:rFonts w:eastAsia="Times New Roman" w:cstheme="minorHAnsi"/>
        </w:rPr>
      </w:pPr>
      <w:r w:rsidRPr="003E4F53">
        <w:rPr>
          <w:rFonts w:eastAsia="Times New Roman" w:cstheme="minorHAnsi"/>
        </w:rPr>
        <w:t xml:space="preserve">Solicitation Clauses "Offeror Representation and Certifications -Commercial Items", completed by offeror at (https://SAM.gov), or a Reps and Certs print out may be submitted. </w:t>
      </w:r>
    </w:p>
    <w:p w14:paraId="1B9531FE" w14:textId="77777777" w:rsidR="00862C89" w:rsidRPr="003E4F53" w:rsidRDefault="00862C89" w:rsidP="004E3E89">
      <w:pPr>
        <w:ind w:left="1440"/>
        <w:rPr>
          <w:rFonts w:eastAsia="Times New Roman" w:cstheme="minorHAnsi"/>
        </w:rPr>
      </w:pPr>
    </w:p>
    <w:p w14:paraId="1B9531FF" w14:textId="77777777" w:rsidR="00862C89" w:rsidRPr="003E4F53" w:rsidRDefault="00862C89" w:rsidP="004E3E89">
      <w:pPr>
        <w:numPr>
          <w:ilvl w:val="0"/>
          <w:numId w:val="14"/>
        </w:numPr>
        <w:rPr>
          <w:rFonts w:eastAsia="Times New Roman" w:cstheme="minorHAnsi"/>
          <w:b/>
          <w:bCs/>
          <w:u w:val="single"/>
        </w:rPr>
      </w:pPr>
      <w:r w:rsidRPr="003E4F53">
        <w:rPr>
          <w:rFonts w:eastAsia="Times New Roman" w:cstheme="minorHAnsi"/>
          <w:b/>
          <w:bCs/>
          <w:u w:val="single"/>
        </w:rPr>
        <w:t>Past Performance:</w:t>
      </w:r>
    </w:p>
    <w:p w14:paraId="1B953200" w14:textId="77777777" w:rsidR="00862C89" w:rsidRPr="003E4F53" w:rsidRDefault="00862C89" w:rsidP="004E3E89">
      <w:pPr>
        <w:numPr>
          <w:ilvl w:val="1"/>
          <w:numId w:val="14"/>
        </w:numPr>
        <w:rPr>
          <w:rFonts w:eastAsia="Times New Roman" w:cstheme="minorHAnsi"/>
        </w:rPr>
      </w:pPr>
      <w:r w:rsidRPr="003E4F53">
        <w:rPr>
          <w:rFonts w:eastAsia="Times New Roman" w:cstheme="minorHAnsi"/>
        </w:rPr>
        <w:t>Provide (3) references of work, similar in scope and size, within the past three years with the requirement detailed in the Performance Work Statement.  References must include contact information (Name, phone Number, email), brief description of the work completed, and contract # (if relevant).  References may be checked by the Contracting Officer to ensure your company is capable of performing the in accordance with the PWS. The Government also reserves the right to obtain information for use in the evalu</w:t>
      </w:r>
      <w:r w:rsidRPr="003E4F53">
        <w:rPr>
          <w:rFonts w:eastAsia="Times New Roman" w:cstheme="minorHAnsi"/>
        </w:rPr>
        <w:t xml:space="preserve">ation of past performance from any and all sources. </w:t>
      </w:r>
    </w:p>
    <w:p w14:paraId="1B953201" w14:textId="77777777" w:rsidR="00862C89" w:rsidRPr="003E4F53" w:rsidRDefault="00862C89" w:rsidP="004E3E89">
      <w:pPr>
        <w:ind w:left="1440"/>
        <w:rPr>
          <w:rFonts w:eastAsia="Times New Roman" w:cstheme="minorHAnsi"/>
        </w:rPr>
      </w:pPr>
      <w:r w:rsidRPr="003E4F53">
        <w:rPr>
          <w:rFonts w:eastAsia="Times New Roman" w:cstheme="minorHAnsi"/>
        </w:rPr>
        <w:t>Form D.3 Past performance Work sheet.</w:t>
      </w:r>
    </w:p>
    <w:p w14:paraId="1B953202" w14:textId="77777777" w:rsidR="00862C89" w:rsidRPr="003E4F53" w:rsidRDefault="00862C89" w:rsidP="004E3E89">
      <w:pPr>
        <w:numPr>
          <w:ilvl w:val="1"/>
          <w:numId w:val="14"/>
        </w:numPr>
        <w:contextualSpacing/>
        <w:rPr>
          <w:rFonts w:eastAsia="Times New Roman" w:cstheme="minorHAnsi"/>
        </w:rPr>
      </w:pPr>
      <w:r w:rsidRPr="003E4F53">
        <w:rPr>
          <w:rFonts w:eastAsia="Times New Roman" w:cstheme="minorHAnsi"/>
        </w:rPr>
        <w:t>Past performance information may also be obtained from other sources available to the Government to include, but not limited to, Past Performance Retrieval System (PPIRS), Federal Awardee Performance and Integrity Information System (FAPIIS), Electronic Subcontracting Reporting System (eSRS), or other databases.</w:t>
      </w:r>
    </w:p>
    <w:p w14:paraId="1B953203" w14:textId="77777777" w:rsidR="00862C89" w:rsidRPr="003E4F53" w:rsidRDefault="00862C89" w:rsidP="004E3E89">
      <w:pPr>
        <w:ind w:left="1440"/>
        <w:contextualSpacing/>
        <w:rPr>
          <w:rFonts w:eastAsia="Times New Roman" w:cstheme="minorHAnsi"/>
        </w:rPr>
      </w:pPr>
    </w:p>
    <w:p w14:paraId="1B953204" w14:textId="77777777" w:rsidR="00862C89" w:rsidRPr="003E4F53" w:rsidRDefault="00862C89" w:rsidP="004E3E89">
      <w:pPr>
        <w:numPr>
          <w:ilvl w:val="0"/>
          <w:numId w:val="14"/>
        </w:numPr>
        <w:rPr>
          <w:rFonts w:eastAsia="Times New Roman" w:cstheme="minorHAnsi"/>
        </w:rPr>
      </w:pPr>
      <w:r w:rsidRPr="003E4F53">
        <w:rPr>
          <w:rFonts w:eastAsia="Times New Roman" w:cstheme="minorHAnsi"/>
          <w:b/>
          <w:bCs/>
          <w:u w:val="single"/>
        </w:rPr>
        <w:t>Technical:</w:t>
      </w:r>
      <w:r w:rsidRPr="003E4F53">
        <w:rPr>
          <w:rFonts w:eastAsia="Times New Roman" w:cstheme="minorHAnsi"/>
          <w:b/>
          <w:bCs/>
        </w:rPr>
        <w:t xml:space="preserve"> </w:t>
      </w:r>
      <w:r w:rsidRPr="003E4F53">
        <w:rPr>
          <w:rFonts w:eastAsia="Times New Roman" w:cstheme="minorHAnsi"/>
          <w:bCs/>
        </w:rPr>
        <w:t>The offeror’s quote shall be evaluated to determine if the contractor has the experience and capabilities to provide the requested services in a timely and efficient manner.</w:t>
      </w:r>
      <w:r w:rsidRPr="003E4F53">
        <w:rPr>
          <w:rFonts w:eastAsia="Times New Roman" w:cstheme="minorHAnsi"/>
        </w:rPr>
        <w:t> </w:t>
      </w:r>
    </w:p>
    <w:p w14:paraId="1B953205" w14:textId="77777777" w:rsidR="00862C89" w:rsidRPr="003E4F53" w:rsidRDefault="00862C89" w:rsidP="004E3E89">
      <w:pPr>
        <w:numPr>
          <w:ilvl w:val="1"/>
          <w:numId w:val="14"/>
        </w:numPr>
        <w:rPr>
          <w:rFonts w:eastAsia="Times New Roman" w:cstheme="minorHAnsi"/>
        </w:rPr>
      </w:pPr>
      <w:r w:rsidRPr="003E4F53">
        <w:rPr>
          <w:rFonts w:eastAsia="Times New Roman" w:cstheme="minorHAnsi"/>
        </w:rPr>
        <w:t xml:space="preserve">Contractor shall demonstrate their corporate experience and approach to meet a minimum of the following: </w:t>
      </w:r>
    </w:p>
    <w:p w14:paraId="1B953206" w14:textId="77777777" w:rsidR="00862C89" w:rsidRPr="003E4F53" w:rsidRDefault="00862C89" w:rsidP="004E3E89">
      <w:pPr>
        <w:numPr>
          <w:ilvl w:val="0"/>
          <w:numId w:val="15"/>
        </w:numPr>
        <w:contextualSpacing/>
        <w:rPr>
          <w:rFonts w:eastAsia="Times New Roman" w:cstheme="minorHAnsi"/>
        </w:rPr>
      </w:pPr>
      <w:r w:rsidRPr="003E4F53">
        <w:rPr>
          <w:rFonts w:eastAsia="Times New Roman" w:cstheme="minorHAnsi"/>
        </w:rPr>
        <w:t>Demonstrate the compliance to VA Directive 6371 guidelines.</w:t>
      </w:r>
    </w:p>
    <w:p w14:paraId="1B953207" w14:textId="77777777" w:rsidR="00862C89" w:rsidRPr="003E4F53" w:rsidRDefault="00862C89" w:rsidP="004E3E89">
      <w:pPr>
        <w:numPr>
          <w:ilvl w:val="1"/>
          <w:numId w:val="15"/>
        </w:numPr>
        <w:contextualSpacing/>
        <w:rPr>
          <w:rFonts w:eastAsia="Times New Roman" w:cstheme="minorHAnsi"/>
          <w:b/>
          <w:bCs/>
        </w:rPr>
      </w:pPr>
      <w:r w:rsidRPr="003E4F53">
        <w:rPr>
          <w:rFonts w:eastAsia="Times New Roman" w:cstheme="minorHAnsi"/>
          <w:b/>
          <w:bCs/>
        </w:rPr>
        <w:t>Certificate of Destruction example.</w:t>
      </w:r>
    </w:p>
    <w:p w14:paraId="1B953208" w14:textId="77777777" w:rsidR="00862C89" w:rsidRPr="003E4F53" w:rsidRDefault="00862C89" w:rsidP="004E3E89">
      <w:pPr>
        <w:numPr>
          <w:ilvl w:val="1"/>
          <w:numId w:val="15"/>
        </w:numPr>
        <w:contextualSpacing/>
        <w:rPr>
          <w:rFonts w:eastAsia="Times New Roman" w:cstheme="minorHAnsi"/>
        </w:rPr>
      </w:pPr>
      <w:r w:rsidRPr="003E4F53">
        <w:rPr>
          <w:rFonts w:eastAsia="Times New Roman" w:cstheme="minorHAnsi"/>
        </w:rPr>
        <w:t>Plan for final destruction.</w:t>
      </w:r>
    </w:p>
    <w:p w14:paraId="1B953209" w14:textId="77777777" w:rsidR="00862C89" w:rsidRPr="003E4F53" w:rsidRDefault="00862C89" w:rsidP="004E3E89">
      <w:pPr>
        <w:numPr>
          <w:ilvl w:val="0"/>
          <w:numId w:val="15"/>
        </w:numPr>
        <w:contextualSpacing/>
        <w:rPr>
          <w:rFonts w:eastAsia="Times New Roman" w:cstheme="minorHAnsi"/>
        </w:rPr>
      </w:pPr>
      <w:r w:rsidRPr="003E4F53">
        <w:rPr>
          <w:rFonts w:eastAsia="Times New Roman" w:cstheme="minorHAnsi"/>
        </w:rPr>
        <w:t xml:space="preserve">Describe Recycling capability in the </w:t>
      </w:r>
      <w:r>
        <w:rPr>
          <w:rFonts w:eastAsia="Times New Roman" w:cstheme="minorHAnsi"/>
        </w:rPr>
        <w:t>Vermont</w:t>
      </w:r>
      <w:r w:rsidRPr="003E4F53">
        <w:rPr>
          <w:rFonts w:eastAsia="Times New Roman" w:cstheme="minorHAnsi"/>
        </w:rPr>
        <w:t xml:space="preserve"> region.</w:t>
      </w:r>
    </w:p>
    <w:p w14:paraId="1B95320A" w14:textId="77777777" w:rsidR="00862C89" w:rsidRDefault="00862C89" w:rsidP="004E3E89">
      <w:pPr>
        <w:numPr>
          <w:ilvl w:val="0"/>
          <w:numId w:val="15"/>
        </w:numPr>
        <w:contextualSpacing/>
        <w:rPr>
          <w:rFonts w:eastAsia="Times New Roman" w:cstheme="minorHAnsi"/>
        </w:rPr>
      </w:pPr>
      <w:r w:rsidRPr="003E4F53">
        <w:rPr>
          <w:rFonts w:eastAsia="Times New Roman" w:cstheme="minorHAnsi"/>
        </w:rPr>
        <w:t>Describe Corporate experience with PII and sensitive information.</w:t>
      </w:r>
    </w:p>
    <w:p w14:paraId="1B95320B" w14:textId="77777777" w:rsidR="00862C89" w:rsidRPr="003E4F53" w:rsidRDefault="00862C89" w:rsidP="004E3E89">
      <w:pPr>
        <w:ind w:left="2160"/>
        <w:contextualSpacing/>
        <w:rPr>
          <w:rFonts w:eastAsia="Times New Roman" w:cstheme="minorHAnsi"/>
        </w:rPr>
      </w:pPr>
    </w:p>
    <w:p w14:paraId="1B95320C" w14:textId="77777777" w:rsidR="00862C89" w:rsidRPr="003E4F53" w:rsidRDefault="00862C89" w:rsidP="004E3E89">
      <w:pPr>
        <w:numPr>
          <w:ilvl w:val="1"/>
          <w:numId w:val="14"/>
        </w:numPr>
        <w:rPr>
          <w:rFonts w:eastAsia="Times New Roman" w:cstheme="minorHAnsi"/>
        </w:rPr>
      </w:pPr>
      <w:r w:rsidRPr="003E4F53">
        <w:rPr>
          <w:rFonts w:eastAsia="Times New Roman" w:cstheme="minorHAnsi"/>
        </w:rPr>
        <w:t>Contractor will provide a quality control plan, which explains the offerors approach to quality control and methodologies.</w:t>
      </w:r>
    </w:p>
    <w:p w14:paraId="1B95320D" w14:textId="77777777" w:rsidR="00862C89" w:rsidRPr="003E4F53" w:rsidRDefault="00862C89" w:rsidP="004E3E89">
      <w:pPr>
        <w:numPr>
          <w:ilvl w:val="2"/>
          <w:numId w:val="14"/>
        </w:numPr>
        <w:contextualSpacing/>
        <w:rPr>
          <w:rFonts w:eastAsia="Times New Roman" w:cstheme="minorHAnsi"/>
        </w:rPr>
      </w:pPr>
      <w:r w:rsidRPr="003E4F53">
        <w:rPr>
          <w:rFonts w:eastAsia="Times New Roman" w:cstheme="minorHAnsi"/>
        </w:rPr>
        <w:t>Provide plan.</w:t>
      </w:r>
    </w:p>
    <w:p w14:paraId="1B95320E" w14:textId="77777777" w:rsidR="00862C89" w:rsidRPr="003E4F53" w:rsidRDefault="00862C89" w:rsidP="004E3E89">
      <w:pPr>
        <w:pStyle w:val="ListParagraph"/>
        <w:numPr>
          <w:ilvl w:val="1"/>
          <w:numId w:val="14"/>
        </w:numPr>
        <w:rPr>
          <w:rFonts w:eastAsia="Times New Roman" w:cstheme="minorHAnsi"/>
        </w:rPr>
      </w:pPr>
      <w:r w:rsidRPr="003E4F53">
        <w:rPr>
          <w:rFonts w:eastAsia="Times New Roman" w:cstheme="minorHAnsi"/>
        </w:rPr>
        <w:t xml:space="preserve">If you are planning to sub-contract some or all of this work, please provide the name and address(s) of all subcontractor(s) (if applicable) and a description and percentage of their planned subcontracting effort.  </w:t>
      </w:r>
    </w:p>
    <w:p w14:paraId="1B95320F" w14:textId="77777777" w:rsidR="00862C89" w:rsidRDefault="00862C89" w:rsidP="004E3E89"/>
    <w:p w14:paraId="1B953210" w14:textId="77777777" w:rsidR="00862C89" w:rsidRDefault="00862C89" w:rsidP="004E3E89"/>
    <w:p w14:paraId="1B953211" w14:textId="77777777" w:rsidR="00862C89" w:rsidRDefault="00862C89" w:rsidP="004E3E89">
      <w:pPr>
        <w:jc w:val="center"/>
      </w:pPr>
      <w:r>
        <w:t>(End of Provision)</w:t>
      </w:r>
    </w:p>
    <w:p w14:paraId="1B953212" w14:textId="77777777" w:rsidR="00862C89" w:rsidRDefault="00862C89"/>
    <w:p w14:paraId="1B953213" w14:textId="77777777" w:rsidR="00862C89" w:rsidRDefault="00862C89" w:rsidP="00626F50">
      <w:pPr>
        <w:pStyle w:val="Heading2"/>
      </w:pPr>
      <w:bookmarkStart w:id="35" w:name="_Toc228952862"/>
      <w:r>
        <w:lastRenderedPageBreak/>
        <w:t xml:space="preserve">E.6  52.212-3  </w:t>
      </w:r>
      <w:r>
        <w:t>OFFEROR REPRESENTATIONS AND CERTIFICATIONS—COMMERCIAL PRODUCTS AND COMMERCIAL SERVICES (OCT 2025) (DEVIATION FEB 2025)</w:t>
      </w:r>
      <w:bookmarkEnd w:id="35"/>
    </w:p>
    <w:p w14:paraId="1B953214" w14:textId="77777777" w:rsidR="00862C89" w:rsidRPr="000415E2" w:rsidRDefault="00862C89"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85"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1B953215" w14:textId="77777777" w:rsidR="00862C89" w:rsidRPr="000415E2" w:rsidRDefault="00862C89"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1B953216" w14:textId="77777777" w:rsidR="00862C89" w:rsidRPr="000415E2" w:rsidRDefault="00862C89"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1B953217" w14:textId="77777777" w:rsidR="00862C89" w:rsidRPr="000415E2" w:rsidRDefault="00862C89"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w:t>
      </w:r>
      <w:r w:rsidRPr="000415E2">
        <w:rPr>
          <w:rFonts w:cstheme="minorHAnsi"/>
        </w:rPr>
        <w:t xml:space="preserve"> women-owned small business eligible under the WOSB Program.</w:t>
      </w:r>
    </w:p>
    <w:p w14:paraId="1B953218" w14:textId="77777777" w:rsidR="00862C89" w:rsidRPr="000415E2" w:rsidRDefault="00862C89"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1B953219" w14:textId="77777777" w:rsidR="00862C89" w:rsidRPr="000415E2" w:rsidRDefault="00862C89"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1B95321A" w14:textId="77777777" w:rsidR="00862C89" w:rsidRPr="000415E2" w:rsidRDefault="00862C89"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1B95321B" w14:textId="77777777" w:rsidR="00862C89" w:rsidRPr="000415E2" w:rsidRDefault="00862C89"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1B95321C" w14:textId="77777777" w:rsidR="00862C89" w:rsidRPr="000415E2" w:rsidRDefault="00862C89"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1B95321D" w14:textId="77777777" w:rsidR="00862C89" w:rsidRPr="000415E2" w:rsidRDefault="00862C89"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1B95321E" w14:textId="77777777" w:rsidR="00862C89" w:rsidRPr="000415E2" w:rsidRDefault="00862C89"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1B95321F" w14:textId="77777777" w:rsidR="00862C89" w:rsidRPr="000415E2" w:rsidRDefault="00862C89" w:rsidP="00626F50">
      <w:pPr>
        <w:rPr>
          <w:rFonts w:cstheme="minorHAnsi"/>
        </w:rPr>
      </w:pPr>
      <w:r w:rsidRPr="000415E2">
        <w:rPr>
          <w:rFonts w:cstheme="minorHAnsi"/>
        </w:rPr>
        <w:t xml:space="preserve">    (1) PSC 5510, Lumber and Related Basic Wood Materials;</w:t>
      </w:r>
    </w:p>
    <w:p w14:paraId="1B953220" w14:textId="77777777" w:rsidR="00862C89" w:rsidRPr="000415E2" w:rsidRDefault="00862C89" w:rsidP="00626F50">
      <w:pPr>
        <w:rPr>
          <w:rFonts w:cstheme="minorHAnsi"/>
          <w:szCs w:val="20"/>
        </w:rPr>
      </w:pPr>
      <w:r w:rsidRPr="000415E2">
        <w:rPr>
          <w:rFonts w:cstheme="minorHAnsi"/>
          <w:szCs w:val="20"/>
        </w:rPr>
        <w:lastRenderedPageBreak/>
        <w:t xml:space="preserve">    (2) Product or Service Group (PSG) 87, Agricultural Supplies;</w:t>
      </w:r>
    </w:p>
    <w:p w14:paraId="1B953221" w14:textId="77777777" w:rsidR="00862C89" w:rsidRPr="000415E2" w:rsidRDefault="00862C89" w:rsidP="00626F50">
      <w:pPr>
        <w:rPr>
          <w:rFonts w:cstheme="minorHAnsi"/>
          <w:szCs w:val="20"/>
        </w:rPr>
      </w:pPr>
      <w:r w:rsidRPr="000415E2">
        <w:rPr>
          <w:rFonts w:cstheme="minorHAnsi"/>
          <w:szCs w:val="20"/>
        </w:rPr>
        <w:t xml:space="preserve">    (3) PSG 88, Live Animals;</w:t>
      </w:r>
    </w:p>
    <w:p w14:paraId="1B953222" w14:textId="77777777" w:rsidR="00862C89" w:rsidRPr="000415E2" w:rsidRDefault="00862C89" w:rsidP="00626F50">
      <w:pPr>
        <w:rPr>
          <w:rFonts w:cstheme="minorHAnsi"/>
          <w:szCs w:val="20"/>
        </w:rPr>
      </w:pPr>
      <w:r w:rsidRPr="000415E2">
        <w:rPr>
          <w:rFonts w:cstheme="minorHAnsi"/>
          <w:szCs w:val="20"/>
        </w:rPr>
        <w:t xml:space="preserve">    (4) PSG 89, Subsistence;</w:t>
      </w:r>
    </w:p>
    <w:p w14:paraId="1B953223" w14:textId="77777777" w:rsidR="00862C89" w:rsidRPr="000415E2" w:rsidRDefault="00862C89" w:rsidP="00626F50">
      <w:pPr>
        <w:rPr>
          <w:rFonts w:cstheme="minorHAnsi"/>
          <w:szCs w:val="20"/>
        </w:rPr>
      </w:pPr>
      <w:r w:rsidRPr="000415E2">
        <w:rPr>
          <w:rFonts w:cstheme="minorHAnsi"/>
          <w:szCs w:val="20"/>
        </w:rPr>
        <w:t xml:space="preserve">    (5) PSC 9410, Crude Grades of Plant Materials;</w:t>
      </w:r>
    </w:p>
    <w:p w14:paraId="1B953224" w14:textId="77777777" w:rsidR="00862C89" w:rsidRPr="000415E2" w:rsidRDefault="00862C89" w:rsidP="00626F50">
      <w:pPr>
        <w:rPr>
          <w:rFonts w:cstheme="minorHAnsi"/>
          <w:szCs w:val="20"/>
        </w:rPr>
      </w:pPr>
      <w:r w:rsidRPr="000415E2">
        <w:rPr>
          <w:rFonts w:cstheme="minorHAnsi"/>
          <w:szCs w:val="20"/>
        </w:rPr>
        <w:t xml:space="preserve">    (6) PSC 9430, Miscellaneous Crude Animal Products, Inedible;</w:t>
      </w:r>
    </w:p>
    <w:p w14:paraId="1B953225" w14:textId="77777777" w:rsidR="00862C89" w:rsidRPr="000415E2" w:rsidRDefault="00862C89" w:rsidP="00626F50">
      <w:pPr>
        <w:rPr>
          <w:rFonts w:cstheme="minorHAnsi"/>
          <w:szCs w:val="20"/>
        </w:rPr>
      </w:pPr>
      <w:r w:rsidRPr="000415E2">
        <w:rPr>
          <w:rFonts w:cstheme="minorHAnsi"/>
          <w:szCs w:val="20"/>
        </w:rPr>
        <w:t xml:space="preserve">    (7) PSC 9440, Miscellaneous Crude Agricultural and Forestry Products;</w:t>
      </w:r>
    </w:p>
    <w:p w14:paraId="1B953226" w14:textId="77777777" w:rsidR="00862C89" w:rsidRPr="000415E2" w:rsidRDefault="00862C89" w:rsidP="00626F50">
      <w:pPr>
        <w:rPr>
          <w:rFonts w:cstheme="minorHAnsi"/>
          <w:szCs w:val="20"/>
        </w:rPr>
      </w:pPr>
      <w:r w:rsidRPr="000415E2">
        <w:rPr>
          <w:rFonts w:cstheme="minorHAnsi"/>
          <w:szCs w:val="20"/>
        </w:rPr>
        <w:t xml:space="preserve">    (8) PSC 9610, Ores;</w:t>
      </w:r>
    </w:p>
    <w:p w14:paraId="1B953227" w14:textId="77777777" w:rsidR="00862C89" w:rsidRPr="000415E2" w:rsidRDefault="00862C89" w:rsidP="00626F50">
      <w:pPr>
        <w:rPr>
          <w:rFonts w:cstheme="minorHAnsi"/>
          <w:szCs w:val="20"/>
        </w:rPr>
      </w:pPr>
      <w:r w:rsidRPr="000415E2">
        <w:rPr>
          <w:rFonts w:cstheme="minorHAnsi"/>
          <w:szCs w:val="20"/>
        </w:rPr>
        <w:t xml:space="preserve">    (9) PSC 9620, Minerals, Natural and Synthetic; and</w:t>
      </w:r>
    </w:p>
    <w:p w14:paraId="1B953228" w14:textId="77777777" w:rsidR="00862C89" w:rsidRPr="000415E2" w:rsidRDefault="00862C89" w:rsidP="00626F50">
      <w:pPr>
        <w:rPr>
          <w:rFonts w:cstheme="minorHAnsi"/>
        </w:rPr>
      </w:pPr>
      <w:r w:rsidRPr="000415E2">
        <w:rPr>
          <w:rFonts w:cstheme="minorHAnsi"/>
        </w:rPr>
        <w:t xml:space="preserve">    (10) PSC 9630, Additive Metal Materials.</w:t>
      </w:r>
    </w:p>
    <w:p w14:paraId="1B953229" w14:textId="77777777" w:rsidR="00862C89" w:rsidRPr="000415E2" w:rsidRDefault="00862C89"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1B95322A" w14:textId="77777777" w:rsidR="00862C89" w:rsidRPr="000415E2" w:rsidRDefault="00862C89"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1B95322B" w14:textId="77777777" w:rsidR="00862C89" w:rsidRPr="000415E2" w:rsidRDefault="00862C89"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1B95322C" w14:textId="77777777" w:rsidR="00862C89" w:rsidRPr="000415E2" w:rsidRDefault="00862C89"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0415E2">
        <w:rPr>
          <w:rFonts w:cstheme="minorHAnsi"/>
        </w:rPr>
        <w:t>onstrate—</w:t>
      </w:r>
    </w:p>
    <w:p w14:paraId="1B95322D" w14:textId="77777777" w:rsidR="00862C89" w:rsidRPr="000415E2" w:rsidRDefault="00862C89" w:rsidP="00626F50">
      <w:pPr>
        <w:rPr>
          <w:rFonts w:cstheme="minorHAnsi"/>
        </w:rPr>
      </w:pPr>
      <w:r w:rsidRPr="000415E2">
        <w:rPr>
          <w:rFonts w:cstheme="minorHAnsi"/>
        </w:rPr>
        <w:t xml:space="preserve">    (1) Are conducted under contract directly and exclusively with the regional government of southern Sudan;</w:t>
      </w:r>
    </w:p>
    <w:p w14:paraId="1B95322E" w14:textId="77777777" w:rsidR="00862C89" w:rsidRPr="000415E2" w:rsidRDefault="00862C89"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14:paraId="1B95322F" w14:textId="77777777" w:rsidR="00862C89" w:rsidRPr="000415E2" w:rsidRDefault="00862C89" w:rsidP="00626F50">
      <w:pPr>
        <w:rPr>
          <w:rFonts w:cstheme="minorHAnsi"/>
        </w:rPr>
      </w:pPr>
      <w:r w:rsidRPr="000415E2">
        <w:rPr>
          <w:rFonts w:cstheme="minorHAnsi"/>
        </w:rPr>
        <w:t xml:space="preserve">    (3) Consist of providing goods or services to marginalized populations of Sudan;</w:t>
      </w:r>
    </w:p>
    <w:p w14:paraId="1B953230" w14:textId="77777777" w:rsidR="00862C89" w:rsidRPr="000415E2" w:rsidRDefault="00862C89" w:rsidP="00626F50">
      <w:pPr>
        <w:rPr>
          <w:rFonts w:cstheme="minorHAnsi"/>
        </w:rPr>
      </w:pPr>
      <w:r w:rsidRPr="000415E2">
        <w:rPr>
          <w:rFonts w:cstheme="minorHAnsi"/>
        </w:rPr>
        <w:t xml:space="preserve">    (4) Consist of providing goods or services to an internationally recognized peacekeeping force or humanitarian organization;</w:t>
      </w:r>
    </w:p>
    <w:p w14:paraId="1B953231" w14:textId="77777777" w:rsidR="00862C89" w:rsidRPr="000415E2" w:rsidRDefault="00862C89" w:rsidP="00626F50">
      <w:pPr>
        <w:rPr>
          <w:rFonts w:cstheme="minorHAnsi"/>
        </w:rPr>
      </w:pPr>
      <w:r w:rsidRPr="000415E2">
        <w:rPr>
          <w:rFonts w:cstheme="minorHAnsi"/>
        </w:rPr>
        <w:t xml:space="preserve">    (5) Consist of providing goods or services that are used only to promote health or education; or</w:t>
      </w:r>
    </w:p>
    <w:p w14:paraId="1B953232" w14:textId="77777777" w:rsidR="00862C89" w:rsidRPr="000415E2" w:rsidRDefault="00862C89" w:rsidP="00626F50">
      <w:pPr>
        <w:rPr>
          <w:rFonts w:cstheme="minorHAnsi"/>
        </w:rPr>
      </w:pPr>
      <w:r w:rsidRPr="000415E2">
        <w:rPr>
          <w:rFonts w:cstheme="minorHAnsi"/>
        </w:rPr>
        <w:t xml:space="preserve">    (6) Have been voluntarily suspended.</w:t>
      </w:r>
    </w:p>
    <w:p w14:paraId="1B953233" w14:textId="77777777" w:rsidR="00862C89" w:rsidRPr="000415E2" w:rsidRDefault="00862C89" w:rsidP="00626F50">
      <w:pPr>
        <w:rPr>
          <w:rFonts w:cstheme="minorHAnsi"/>
        </w:rPr>
      </w:pPr>
      <w:r w:rsidRPr="000415E2">
        <w:rPr>
          <w:rFonts w:cstheme="minorHAnsi"/>
        </w:rPr>
        <w:lastRenderedPageBreak/>
        <w:t xml:space="preserve">  </w:t>
      </w:r>
      <w:r w:rsidRPr="000415E2">
        <w:rPr>
          <w:rFonts w:cstheme="minorHAnsi"/>
          <w:i/>
        </w:rPr>
        <w:t>Sensitive technology</w:t>
      </w:r>
      <w:r w:rsidRPr="000415E2">
        <w:rPr>
          <w:rFonts w:cstheme="minorHAnsi"/>
        </w:rPr>
        <w:t>—</w:t>
      </w:r>
    </w:p>
    <w:p w14:paraId="1B953234" w14:textId="77777777" w:rsidR="00862C89" w:rsidRPr="000415E2" w:rsidRDefault="00862C89" w:rsidP="00626F50">
      <w:pPr>
        <w:rPr>
          <w:rFonts w:cstheme="minorHAnsi"/>
        </w:rPr>
      </w:pPr>
      <w:r w:rsidRPr="000415E2">
        <w:rPr>
          <w:rFonts w:cstheme="minorHAnsi"/>
        </w:rPr>
        <w:t xml:space="preserve">    (1) Means hardware, software, telecommunications equipment, or any other technology that is to be used specifically—</w:t>
      </w:r>
    </w:p>
    <w:p w14:paraId="1B953235" w14:textId="77777777" w:rsidR="00862C89" w:rsidRPr="000415E2" w:rsidRDefault="00862C89" w:rsidP="00626F50">
      <w:pPr>
        <w:rPr>
          <w:rFonts w:cstheme="minorHAnsi"/>
        </w:rPr>
      </w:pPr>
      <w:r w:rsidRPr="000415E2">
        <w:rPr>
          <w:rFonts w:cstheme="minorHAnsi"/>
        </w:rPr>
        <w:t xml:space="preserve">      (i) To restrict the free flow of unbiased information in Iran; or</w:t>
      </w:r>
    </w:p>
    <w:p w14:paraId="1B953236" w14:textId="77777777" w:rsidR="00862C89" w:rsidRPr="000415E2" w:rsidRDefault="00862C89" w:rsidP="00626F50">
      <w:pPr>
        <w:rPr>
          <w:rFonts w:cstheme="minorHAnsi"/>
        </w:rPr>
      </w:pPr>
      <w:r w:rsidRPr="000415E2">
        <w:rPr>
          <w:rFonts w:cstheme="minorHAnsi"/>
        </w:rPr>
        <w:t xml:space="preserve">      (ii) To disrupt, monitor, or otherwise restrict speech of the people of Iran; and</w:t>
      </w:r>
    </w:p>
    <w:p w14:paraId="1B953237" w14:textId="77777777" w:rsidR="00862C89" w:rsidRPr="000415E2" w:rsidRDefault="00862C89"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1B953238" w14:textId="77777777" w:rsidR="00862C89" w:rsidRPr="000415E2" w:rsidRDefault="00862C89"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1B953239" w14:textId="77777777" w:rsidR="00862C89" w:rsidRPr="000415E2" w:rsidRDefault="00862C89"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1B95323A" w14:textId="77777777" w:rsidR="00862C89" w:rsidRPr="000415E2" w:rsidRDefault="00862C89"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1B95323B" w14:textId="77777777" w:rsidR="00862C89" w:rsidRPr="000415E2" w:rsidRDefault="00862C89" w:rsidP="00626F50">
      <w:pPr>
        <w:rPr>
          <w:rFonts w:cstheme="minorHAnsi"/>
        </w:rPr>
      </w:pPr>
      <w:r w:rsidRPr="000415E2">
        <w:rPr>
          <w:rFonts w:cstheme="minorHAnsi"/>
        </w:rPr>
        <w:t xml:space="preserve">    (2) A small business concern eligible under the SDVOSB Program in accordance with 13 CFR part 128 (see subpart 19.14).</w:t>
      </w:r>
    </w:p>
    <w:p w14:paraId="1B95323C" w14:textId="77777777" w:rsidR="00862C89" w:rsidRPr="000415E2" w:rsidRDefault="00862C89"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1B95323D" w14:textId="77777777" w:rsidR="00862C89" w:rsidRPr="000415E2" w:rsidRDefault="00862C89"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1B95323E" w14:textId="77777777" w:rsidR="00862C89" w:rsidRPr="000415E2" w:rsidRDefault="00862C89"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1B95323F" w14:textId="77777777" w:rsidR="00862C89" w:rsidRPr="000415E2" w:rsidRDefault="00862C89"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1B953240" w14:textId="77777777" w:rsidR="00862C89" w:rsidRPr="000415E2" w:rsidRDefault="00862C89"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1B953241" w14:textId="77777777" w:rsidR="00862C89" w:rsidRPr="000415E2" w:rsidRDefault="00862C89"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1B953242" w14:textId="77777777" w:rsidR="00862C89" w:rsidRPr="000415E2" w:rsidRDefault="00862C89"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1B953243" w14:textId="77777777" w:rsidR="00862C89" w:rsidRPr="000415E2" w:rsidRDefault="00862C89" w:rsidP="00626F50">
      <w:pPr>
        <w:rPr>
          <w:rFonts w:cstheme="minorHAnsi"/>
          <w:szCs w:val="20"/>
        </w:rPr>
      </w:pPr>
      <w:r w:rsidRPr="000415E2">
        <w:rPr>
          <w:rFonts w:cstheme="minorHAnsi"/>
          <w:szCs w:val="20"/>
        </w:rPr>
        <w:lastRenderedPageBreak/>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1B953244" w14:textId="77777777" w:rsidR="00862C89" w:rsidRPr="000415E2" w:rsidRDefault="00862C89"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1B953245" w14:textId="77777777" w:rsidR="00862C89" w:rsidRPr="000415E2" w:rsidRDefault="00862C89"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1B953246" w14:textId="77777777" w:rsidR="00862C89" w:rsidRPr="000415E2" w:rsidRDefault="00862C89"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1B953247" w14:textId="77777777" w:rsidR="00862C89" w:rsidRPr="000415E2" w:rsidRDefault="00862C89"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14:paraId="1B953248" w14:textId="77777777" w:rsidR="00862C89" w:rsidRPr="000415E2" w:rsidRDefault="00862C89"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1B953249" w14:textId="77777777" w:rsidR="00862C89" w:rsidRPr="000415E2" w:rsidRDefault="00862C89"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1B95324A" w14:textId="77777777" w:rsidR="00862C89" w:rsidRPr="000415E2" w:rsidRDefault="00862C89" w:rsidP="00626F50">
      <w:pPr>
        <w:rPr>
          <w:rFonts w:cstheme="minorHAnsi"/>
          <w:szCs w:val="20"/>
        </w:rPr>
      </w:pPr>
      <w:r w:rsidRPr="000415E2">
        <w:rPr>
          <w:rFonts w:cstheme="minorHAnsi"/>
          <w:szCs w:val="20"/>
        </w:rPr>
        <w:t xml:space="preserve">    (1) Directly by a parent corporation; or</w:t>
      </w:r>
    </w:p>
    <w:p w14:paraId="1B95324B" w14:textId="77777777" w:rsidR="00862C89" w:rsidRPr="000415E2" w:rsidRDefault="00862C89" w:rsidP="00626F50">
      <w:pPr>
        <w:rPr>
          <w:rFonts w:cstheme="minorHAnsi"/>
          <w:szCs w:val="20"/>
        </w:rPr>
      </w:pPr>
      <w:r w:rsidRPr="000415E2">
        <w:rPr>
          <w:rFonts w:cstheme="minorHAnsi"/>
          <w:szCs w:val="20"/>
        </w:rPr>
        <w:t xml:space="preserve">    (2) Through another subsidiary of a parent corporation.</w:t>
      </w:r>
    </w:p>
    <w:p w14:paraId="1B95324C" w14:textId="77777777" w:rsidR="00862C89" w:rsidRPr="000415E2" w:rsidRDefault="00862C89"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1B95324D" w14:textId="77777777" w:rsidR="00862C89" w:rsidRPr="000415E2" w:rsidRDefault="00862C89"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1B95324E" w14:textId="77777777" w:rsidR="00862C89" w:rsidRPr="000415E2" w:rsidRDefault="00862C89"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1B95324F" w14:textId="77777777" w:rsidR="00862C89" w:rsidRPr="000415E2" w:rsidRDefault="00862C89" w:rsidP="00626F50">
      <w:pPr>
        <w:rPr>
          <w:rFonts w:cstheme="minorHAnsi"/>
        </w:rPr>
      </w:pPr>
      <w:r w:rsidRPr="000415E2">
        <w:rPr>
          <w:rFonts w:cstheme="minorHAnsi"/>
        </w:rPr>
        <w:t xml:space="preserve">    (2) The management and daily business operations of which are controlled by one or more veterans.</w:t>
      </w:r>
    </w:p>
    <w:p w14:paraId="1B953250" w14:textId="77777777" w:rsidR="00862C89" w:rsidRPr="000415E2" w:rsidRDefault="00862C89"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1B953251" w14:textId="77777777" w:rsidR="00862C89" w:rsidRPr="000415E2" w:rsidRDefault="00862C89"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1B953252" w14:textId="77777777" w:rsidR="00862C89" w:rsidRPr="000415E2" w:rsidRDefault="00862C89" w:rsidP="00626F50">
      <w:pPr>
        <w:rPr>
          <w:rFonts w:cstheme="minorHAnsi"/>
        </w:rPr>
      </w:pPr>
      <w:r w:rsidRPr="000415E2">
        <w:rPr>
          <w:rFonts w:cstheme="minorHAnsi"/>
        </w:rPr>
        <w:lastRenderedPageBreak/>
        <w:t xml:space="preserve">    (1) That is at least 51 percent owned by one or more women; or, in the case of any publicly owned business, at least 51 percent of the stock of which is owned by one or more women; and</w:t>
      </w:r>
    </w:p>
    <w:p w14:paraId="1B953253" w14:textId="77777777" w:rsidR="00862C89" w:rsidRPr="000415E2" w:rsidRDefault="00862C89" w:rsidP="00626F50">
      <w:pPr>
        <w:rPr>
          <w:rFonts w:cstheme="minorHAnsi"/>
        </w:rPr>
      </w:pPr>
      <w:r w:rsidRPr="000415E2">
        <w:rPr>
          <w:rFonts w:cstheme="minorHAnsi"/>
        </w:rPr>
        <w:t xml:space="preserve">    (2) Whose management and daily business operations are controlled by one or more women.</w:t>
      </w:r>
    </w:p>
    <w:p w14:paraId="1B953254" w14:textId="77777777" w:rsidR="00862C89" w:rsidRPr="000415E2" w:rsidRDefault="00862C89"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1B953255" w14:textId="77777777" w:rsidR="00862C89" w:rsidRPr="000415E2" w:rsidRDefault="00862C89"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1B953256" w14:textId="77777777" w:rsidR="00862C89" w:rsidRPr="000415E2" w:rsidRDefault="00862C89" w:rsidP="00626F50">
      <w:pPr>
        <w:rPr>
          <w:rFonts w:cstheme="minorHAnsi"/>
        </w:rPr>
      </w:pPr>
      <w:r w:rsidRPr="000415E2">
        <w:rPr>
          <w:rFonts w:cstheme="minorHAnsi"/>
        </w:rPr>
        <w:t xml:space="preserve">    (2) The offeror has completed the annual representations and certifications electronically in SAM accessed through </w:t>
      </w:r>
      <w:hyperlink r:id="rId86"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w:t>
      </w:r>
      <w:r w:rsidRPr="000415E2">
        <w:rPr>
          <w:rFonts w:cstheme="minorHAnsi"/>
        </w:rPr>
        <w:t>ffer is submitted and are incorporated in this offer by reference (see FAR 4.1201), except for paragraphs .</w:t>
      </w:r>
    </w:p>
    <w:p w14:paraId="1B953257" w14:textId="77777777" w:rsidR="00862C89" w:rsidRPr="000415E2" w:rsidRDefault="00862C89" w:rsidP="00626F50">
      <w:pPr>
        <w:rPr>
          <w:rFonts w:cstheme="minorHAnsi"/>
        </w:rPr>
      </w:pPr>
      <w:bookmarkStart w:id="36"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36"/>
    <w:p w14:paraId="1B953258" w14:textId="77777777" w:rsidR="00862C89" w:rsidRPr="000415E2" w:rsidRDefault="00862C89"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1B953259" w14:textId="77777777" w:rsidR="00862C89" w:rsidRPr="000415E2" w:rsidRDefault="00862C89" w:rsidP="00626F50">
      <w:pPr>
        <w:rPr>
          <w:rFonts w:cstheme="minorHAnsi"/>
        </w:rPr>
      </w:pPr>
      <w:r w:rsidRPr="000415E2">
        <w:rPr>
          <w:rFonts w:cstheme="minorHAnsi"/>
        </w:rPr>
        <w:t xml:space="preserve">      (i) It [  ] is, [  ] is not a small business concern; or</w:t>
      </w:r>
    </w:p>
    <w:p w14:paraId="1B95325A" w14:textId="77777777" w:rsidR="00862C89" w:rsidRPr="000415E2" w:rsidRDefault="00862C89" w:rsidP="00626F50">
      <w:pPr>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1B95325B" w14:textId="77777777" w:rsidR="00862C89" w:rsidRPr="000415E2" w:rsidRDefault="00862C89"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1B95325C" w14:textId="77777777" w:rsidR="00862C89" w:rsidRPr="000415E2" w:rsidRDefault="00862C89"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1B95325D" w14:textId="77777777" w:rsidR="00862C89" w:rsidRPr="000415E2" w:rsidRDefault="00862C89" w:rsidP="00626F50">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 xml:space="preserve">Complete only if the offeror </w:t>
      </w:r>
      <w:r w:rsidRPr="000415E2">
        <w:rPr>
          <w:rFonts w:cstheme="minorHAnsi"/>
          <w:i/>
          <w:iCs/>
        </w:rPr>
        <w:lastRenderedPageBreak/>
        <w:t>represented itself as an SDVOSB concern in paragraph (c)(3) of this provision.] [The offeror shall enter the name and unique entity identifier of each party to the joint venture</w:t>
      </w:r>
      <w:r w:rsidRPr="000415E2">
        <w:rPr>
          <w:rFonts w:cstheme="minorHAnsi"/>
        </w:rPr>
        <w:t>:__.]</w:t>
      </w:r>
    </w:p>
    <w:p w14:paraId="1B95325E" w14:textId="77777777" w:rsidR="00862C89" w:rsidRPr="000415E2" w:rsidRDefault="00862C89"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1B95325F" w14:textId="77777777" w:rsidR="00862C89" w:rsidRPr="000415E2" w:rsidRDefault="00862C89"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1B953260" w14:textId="77777777" w:rsidR="00862C89" w:rsidRPr="000415E2" w:rsidRDefault="00862C89"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1B953261" w14:textId="77777777" w:rsidR="00862C89" w:rsidRPr="000415E2" w:rsidRDefault="00862C89"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1B953262" w14:textId="77777777" w:rsidR="00862C89" w:rsidRPr="000415E2" w:rsidRDefault="00862C89"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1B953263" w14:textId="77777777" w:rsidR="00862C89" w:rsidRPr="000415E2" w:rsidRDefault="00862C89"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1B953264" w14:textId="77777777" w:rsidR="00862C89" w:rsidRPr="000415E2" w:rsidRDefault="00862C89"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1B953265" w14:textId="77777777" w:rsidR="00862C89" w:rsidRPr="000415E2" w:rsidRDefault="00862C89" w:rsidP="00626F50">
      <w:pPr>
        <w:rPr>
          <w:rFonts w:cstheme="minorHAnsi"/>
        </w:rPr>
      </w:pPr>
      <w:r w:rsidRPr="000415E2">
        <w:rPr>
          <w:rFonts w:cstheme="minorHAnsi"/>
        </w:rPr>
        <w:t xml:space="preserve">    ___________________________________________</w:t>
      </w:r>
    </w:p>
    <w:p w14:paraId="1B953266" w14:textId="77777777" w:rsidR="00862C89" w:rsidRPr="000415E2" w:rsidRDefault="00862C89"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1B953267" w14:textId="77777777" w:rsidR="00862C89" w:rsidRPr="000415E2" w:rsidRDefault="00862C89"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1B953268" w14:textId="77777777" w:rsidR="00862C89" w:rsidRPr="000415E2" w:rsidRDefault="00862C89"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 xml:space="preserve">The offeror shall enter the name and unique entity identifier of </w:t>
      </w:r>
      <w:r w:rsidRPr="000415E2">
        <w:rPr>
          <w:rFonts w:cstheme="minorHAnsi"/>
          <w:i/>
          <w:iCs/>
        </w:rPr>
        <w:lastRenderedPageBreak/>
        <w:t>each party to the joint venture: ___</w:t>
      </w:r>
      <w:r w:rsidRPr="000415E2">
        <w:rPr>
          <w:rFonts w:cstheme="minorHAnsi"/>
        </w:rPr>
        <w:t>_______________.] Each HUBZone small business concern participating in the HUBZone joint venture shall provide representation of its HUBZone status.</w:t>
      </w:r>
    </w:p>
    <w:p w14:paraId="1B953269" w14:textId="77777777" w:rsidR="00862C89" w:rsidRPr="000415E2" w:rsidRDefault="00862C89" w:rsidP="00626F50">
      <w:pPr>
        <w:rPr>
          <w:rFonts w:cstheme="minorHAnsi"/>
        </w:rPr>
      </w:pPr>
      <w:r w:rsidRPr="000415E2">
        <w:rPr>
          <w:rFonts w:cstheme="minorHAnsi"/>
        </w:rPr>
        <w:t xml:space="preserve">  (d)  [Reserved]</w:t>
      </w:r>
    </w:p>
    <w:p w14:paraId="1B95326A" w14:textId="77777777" w:rsidR="00862C89" w:rsidRPr="000415E2" w:rsidRDefault="00862C89"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w:t>
      </w:r>
      <w:r w:rsidRPr="000415E2">
        <w:rPr>
          <w:rFonts w:cstheme="minorHAnsi"/>
        </w:rPr>
        <w:t>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1B95326B" w14:textId="77777777" w:rsidR="00862C89" w:rsidRPr="000415E2" w:rsidRDefault="00862C89"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1B95326C" w14:textId="77777777" w:rsidR="00862C89" w:rsidRPr="000415E2" w:rsidRDefault="00862C89" w:rsidP="00626F50">
      <w:pPr>
        <w:rPr>
          <w:rFonts w:cstheme="minorHAnsi"/>
        </w:rPr>
      </w:pPr>
      <w:r w:rsidRPr="000415E2">
        <w:rPr>
          <w:rFonts w:cstheme="minorHAnsi"/>
        </w:rPr>
        <w:t xml:space="preserve">    (1)(i</w:t>
      </w:r>
      <w:r w:rsidRPr="000415E2">
        <w:rPr>
          <w:rFonts w:cstheme="minorHAnsi"/>
        </w:rPr>
        <w:t>) The Offeror certifies that each end product, except those listed in paragraph (f)(2) of this provision, is a domestic end product and that each domestic end product listed in paragraph (f)(3) of this provision contains a critical component.</w:t>
      </w:r>
    </w:p>
    <w:p w14:paraId="1B95326D" w14:textId="77777777" w:rsidR="00862C89" w:rsidRPr="000415E2" w:rsidRDefault="00862C89"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1B95326E" w14:textId="77777777" w:rsidR="00862C89" w:rsidRPr="000415E2" w:rsidRDefault="00862C89" w:rsidP="00626F50">
      <w:pPr>
        <w:rPr>
          <w:rFonts w:cstheme="minorHAnsi"/>
        </w:rPr>
      </w:pPr>
      <w:r w:rsidRPr="000415E2">
        <w:rPr>
          <w:rFonts w:cstheme="minorHAnsi"/>
        </w:rPr>
        <w:t xml:space="preserve">      (iii) The Offeror shall separately list the line item numbers of domestic end products that contain a critical component (see FAR 25.105).</w:t>
      </w:r>
    </w:p>
    <w:p w14:paraId="1B95326F" w14:textId="77777777" w:rsidR="00862C89" w:rsidRPr="000415E2" w:rsidRDefault="00862C89" w:rsidP="00626F50">
      <w:pPr>
        <w:rPr>
          <w:rFonts w:cstheme="minorHAnsi"/>
        </w:rPr>
      </w:pPr>
      <w:r w:rsidRPr="000415E2">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14:paraId="1B953270" w14:textId="77777777" w:rsidR="00862C89" w:rsidRPr="000415E2" w:rsidRDefault="00862C89"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B677E5" w14:paraId="1B953274"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1B953271" w14:textId="77777777" w:rsidR="00862C89" w:rsidRPr="000415E2" w:rsidRDefault="00862C89">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1B953272" w14:textId="77777777" w:rsidR="00862C89" w:rsidRPr="000415E2" w:rsidRDefault="00862C89">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1B953273" w14:textId="77777777" w:rsidR="00862C89" w:rsidRPr="000415E2" w:rsidRDefault="00862C89">
            <w:pPr>
              <w:jc w:val="center"/>
              <w:rPr>
                <w:rFonts w:cstheme="minorHAnsi"/>
                <w:bCs/>
              </w:rPr>
            </w:pPr>
            <w:r w:rsidRPr="000415E2">
              <w:rPr>
                <w:rFonts w:cstheme="minorHAnsi"/>
                <w:bCs/>
              </w:rPr>
              <w:t>Exceeds 55% domestic content (yes/no)</w:t>
            </w:r>
          </w:p>
        </w:tc>
      </w:tr>
      <w:tr w:rsidR="00B677E5" w14:paraId="1B953278"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B953275" w14:textId="77777777" w:rsidR="00862C89" w:rsidRPr="000415E2" w:rsidRDefault="00862C89">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B953276" w14:textId="77777777" w:rsidR="00862C89" w:rsidRPr="000415E2" w:rsidRDefault="00862C89">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B953277" w14:textId="77777777" w:rsidR="00862C89" w:rsidRPr="000415E2" w:rsidRDefault="00862C89">
            <w:pPr>
              <w:rPr>
                <w:rFonts w:cstheme="minorHAnsi"/>
                <w:szCs w:val="20"/>
              </w:rPr>
            </w:pPr>
          </w:p>
        </w:tc>
      </w:tr>
      <w:tr w:rsidR="00B677E5" w14:paraId="1B95327C"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B953279" w14:textId="77777777" w:rsidR="00862C89" w:rsidRPr="000415E2" w:rsidRDefault="00862C89">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B95327A" w14:textId="77777777" w:rsidR="00862C89" w:rsidRPr="000415E2" w:rsidRDefault="00862C89">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B95327B" w14:textId="77777777" w:rsidR="00862C89" w:rsidRPr="000415E2" w:rsidRDefault="00862C89">
            <w:pPr>
              <w:rPr>
                <w:rFonts w:cstheme="minorHAnsi"/>
                <w:szCs w:val="20"/>
              </w:rPr>
            </w:pPr>
          </w:p>
        </w:tc>
      </w:tr>
      <w:tr w:rsidR="00B677E5" w14:paraId="1B953280"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B95327D" w14:textId="77777777" w:rsidR="00862C89" w:rsidRPr="000415E2" w:rsidRDefault="00862C89">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B95327E" w14:textId="77777777" w:rsidR="00862C89" w:rsidRPr="000415E2" w:rsidRDefault="00862C89">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B95327F" w14:textId="77777777" w:rsidR="00862C89" w:rsidRPr="000415E2" w:rsidRDefault="00862C89">
            <w:pPr>
              <w:rPr>
                <w:rFonts w:cstheme="minorHAnsi"/>
                <w:szCs w:val="20"/>
              </w:rPr>
            </w:pPr>
          </w:p>
        </w:tc>
      </w:tr>
    </w:tbl>
    <w:p w14:paraId="1B953281" w14:textId="77777777" w:rsidR="00862C89" w:rsidRPr="000415E2" w:rsidRDefault="00862C89"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B953282" w14:textId="77777777" w:rsidR="00862C89" w:rsidRPr="000415E2" w:rsidRDefault="00862C89" w:rsidP="00626F50">
      <w:pPr>
        <w:rPr>
          <w:rFonts w:cstheme="minorHAnsi"/>
        </w:rPr>
      </w:pPr>
      <w:r w:rsidRPr="000415E2">
        <w:rPr>
          <w:rFonts w:cstheme="minorHAnsi"/>
        </w:rPr>
        <w:t xml:space="preserve">    (3) Domestic end products containing a critical component: Line Item No. ___________</w:t>
      </w:r>
    </w:p>
    <w:p w14:paraId="1B953283" w14:textId="77777777" w:rsidR="00862C89" w:rsidRPr="000415E2" w:rsidRDefault="00862C89" w:rsidP="00626F50">
      <w:pPr>
        <w:jc w:val="center"/>
        <w:rPr>
          <w:rFonts w:cstheme="minorHAnsi"/>
        </w:rPr>
      </w:pPr>
      <w:r w:rsidRPr="000415E2">
        <w:rPr>
          <w:rFonts w:cstheme="minorHAnsi"/>
        </w:rPr>
        <w:lastRenderedPageBreak/>
        <w:t>[</w:t>
      </w:r>
      <w:r w:rsidRPr="000415E2">
        <w:rPr>
          <w:rFonts w:cstheme="minorHAnsi"/>
          <w:i/>
          <w:iCs/>
        </w:rPr>
        <w:t>List as necessary</w:t>
      </w:r>
      <w:r w:rsidRPr="000415E2">
        <w:rPr>
          <w:rFonts w:cstheme="minorHAnsi"/>
        </w:rPr>
        <w:t>]</w:t>
      </w:r>
    </w:p>
    <w:p w14:paraId="1B953284" w14:textId="77777777" w:rsidR="00862C89" w:rsidRPr="000415E2" w:rsidRDefault="00862C89" w:rsidP="00626F50">
      <w:pPr>
        <w:rPr>
          <w:rFonts w:cstheme="minorHAnsi"/>
        </w:rPr>
      </w:pPr>
      <w:r w:rsidRPr="000415E2">
        <w:rPr>
          <w:rFonts w:cstheme="minorHAnsi"/>
        </w:rPr>
        <w:t xml:space="preserve">    (4) The Government will evaluate offers in accordance with the policies and procedures of FAR part 25.</w:t>
      </w:r>
    </w:p>
    <w:p w14:paraId="1B953285" w14:textId="77777777" w:rsidR="00862C89" w:rsidRPr="000415E2" w:rsidRDefault="00862C89"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1B953286" w14:textId="77777777" w:rsidR="00862C89" w:rsidRPr="000415E2" w:rsidRDefault="00862C89" w:rsidP="00626F50">
      <w:pPr>
        <w:rPr>
          <w:rFonts w:cstheme="minorHAnsi"/>
        </w:rPr>
      </w:pPr>
      <w:bookmarkStart w:id="37" w:name="_Hlk61961327"/>
      <w:r w:rsidRPr="000415E2">
        <w:rPr>
          <w:rFonts w:cstheme="minorHAnsi"/>
        </w:rPr>
        <w:t xml:space="preserve">      </w:t>
      </w:r>
      <w:bookmarkEnd w:id="37"/>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1B953287" w14:textId="77777777" w:rsidR="00862C89" w:rsidRPr="000415E2" w:rsidRDefault="00862C89"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1B953288" w14:textId="77777777" w:rsidR="00862C89" w:rsidRPr="000415E2" w:rsidRDefault="00862C89"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1B953289" w14:textId="77777777" w:rsidR="00862C89" w:rsidRPr="000415E2" w:rsidRDefault="00862C89"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788"/>
        <w:gridCol w:w="4788"/>
      </w:tblGrid>
      <w:tr w:rsidR="00B677E5" w14:paraId="1B95328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1B95328A" w14:textId="77777777" w:rsidR="00862C89" w:rsidRPr="000415E2" w:rsidRDefault="00862C89">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1B95328B" w14:textId="77777777" w:rsidR="00862C89" w:rsidRPr="000415E2" w:rsidRDefault="00862C89">
            <w:pPr>
              <w:jc w:val="center"/>
              <w:rPr>
                <w:rFonts w:cstheme="minorHAnsi"/>
                <w:bCs/>
              </w:rPr>
            </w:pPr>
            <w:r w:rsidRPr="000415E2">
              <w:rPr>
                <w:rFonts w:cstheme="minorHAnsi"/>
                <w:bCs/>
              </w:rPr>
              <w:t>Country of origin</w:t>
            </w:r>
          </w:p>
        </w:tc>
      </w:tr>
      <w:tr w:rsidR="00B677E5" w14:paraId="1B95328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B95328D" w14:textId="77777777" w:rsidR="00862C89" w:rsidRPr="000415E2" w:rsidRDefault="00862C8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B95328E" w14:textId="77777777" w:rsidR="00862C89" w:rsidRPr="000415E2" w:rsidRDefault="00862C89">
            <w:pPr>
              <w:rPr>
                <w:rFonts w:cstheme="minorHAnsi"/>
                <w:szCs w:val="20"/>
              </w:rPr>
            </w:pPr>
          </w:p>
        </w:tc>
      </w:tr>
      <w:tr w:rsidR="00B677E5" w14:paraId="1B95329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B953290" w14:textId="77777777" w:rsidR="00862C89" w:rsidRPr="000415E2" w:rsidRDefault="00862C8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B953291" w14:textId="77777777" w:rsidR="00862C89" w:rsidRPr="000415E2" w:rsidRDefault="00862C89">
            <w:pPr>
              <w:rPr>
                <w:rFonts w:cstheme="minorHAnsi"/>
                <w:szCs w:val="20"/>
              </w:rPr>
            </w:pPr>
          </w:p>
        </w:tc>
      </w:tr>
      <w:tr w:rsidR="00B677E5" w14:paraId="1B95329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B953293" w14:textId="77777777" w:rsidR="00862C89" w:rsidRPr="000415E2" w:rsidRDefault="00862C8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B953294" w14:textId="77777777" w:rsidR="00862C89" w:rsidRPr="000415E2" w:rsidRDefault="00862C89">
            <w:pPr>
              <w:rPr>
                <w:rFonts w:cstheme="minorHAnsi"/>
                <w:szCs w:val="20"/>
              </w:rPr>
            </w:pPr>
          </w:p>
        </w:tc>
      </w:tr>
    </w:tbl>
    <w:p w14:paraId="1B953296" w14:textId="77777777" w:rsidR="00862C89" w:rsidRPr="000415E2" w:rsidRDefault="00862C89"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B953297" w14:textId="77777777" w:rsidR="00862C89" w:rsidRPr="000415E2" w:rsidRDefault="00862C89"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w:t>
      </w:r>
      <w:r w:rsidRPr="000415E2">
        <w:rPr>
          <w:rFonts w:cstheme="minorHAnsi"/>
        </w:rPr>
        <w:t>mbination of both, the Offeror shall also indicate whether these foreign end products exceed 55 percent domestic content, except for those that are COTS items. If the percentage of the domestic content is unknown, select ‘‘no’’.</w:t>
      </w:r>
    </w:p>
    <w:p w14:paraId="1B953298" w14:textId="77777777" w:rsidR="00862C89" w:rsidRPr="000415E2" w:rsidRDefault="00862C89"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B677E5" w14:paraId="1B95329C"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1B953299" w14:textId="77777777" w:rsidR="00862C89" w:rsidRPr="000415E2" w:rsidRDefault="00862C89">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1B95329A" w14:textId="77777777" w:rsidR="00862C89" w:rsidRPr="000415E2" w:rsidRDefault="00862C89">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1B95329B" w14:textId="77777777" w:rsidR="00862C89" w:rsidRPr="000415E2" w:rsidRDefault="00862C89">
            <w:pPr>
              <w:jc w:val="center"/>
              <w:rPr>
                <w:rFonts w:cstheme="minorHAnsi"/>
                <w:bCs/>
              </w:rPr>
            </w:pPr>
            <w:r w:rsidRPr="000415E2">
              <w:rPr>
                <w:rFonts w:cstheme="minorHAnsi"/>
                <w:bCs/>
              </w:rPr>
              <w:t>Exceeds 55% domestic content (yes/no)</w:t>
            </w:r>
          </w:p>
        </w:tc>
      </w:tr>
      <w:tr w:rsidR="00B677E5" w14:paraId="1B9532A0"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B95329D" w14:textId="77777777" w:rsidR="00862C89" w:rsidRPr="000415E2" w:rsidRDefault="00862C89">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B95329E" w14:textId="77777777" w:rsidR="00862C89" w:rsidRPr="000415E2" w:rsidRDefault="00862C89">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B95329F" w14:textId="77777777" w:rsidR="00862C89" w:rsidRPr="000415E2" w:rsidRDefault="00862C89">
            <w:pPr>
              <w:rPr>
                <w:rFonts w:cstheme="minorHAnsi"/>
                <w:szCs w:val="20"/>
              </w:rPr>
            </w:pPr>
          </w:p>
        </w:tc>
      </w:tr>
      <w:tr w:rsidR="00B677E5" w14:paraId="1B9532A4"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B9532A1" w14:textId="77777777" w:rsidR="00862C89" w:rsidRPr="000415E2" w:rsidRDefault="00862C89">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B9532A2" w14:textId="77777777" w:rsidR="00862C89" w:rsidRPr="000415E2" w:rsidRDefault="00862C89">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B9532A3" w14:textId="77777777" w:rsidR="00862C89" w:rsidRPr="000415E2" w:rsidRDefault="00862C89">
            <w:pPr>
              <w:rPr>
                <w:rFonts w:cstheme="minorHAnsi"/>
                <w:szCs w:val="20"/>
              </w:rPr>
            </w:pPr>
          </w:p>
        </w:tc>
      </w:tr>
      <w:tr w:rsidR="00B677E5" w14:paraId="1B9532A8"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1B9532A5" w14:textId="77777777" w:rsidR="00862C89" w:rsidRPr="000415E2" w:rsidRDefault="00862C89">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B9532A6" w14:textId="77777777" w:rsidR="00862C89" w:rsidRPr="000415E2" w:rsidRDefault="00862C89">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B9532A7" w14:textId="77777777" w:rsidR="00862C89" w:rsidRPr="000415E2" w:rsidRDefault="00862C89">
            <w:pPr>
              <w:rPr>
                <w:rFonts w:cstheme="minorHAnsi"/>
                <w:szCs w:val="20"/>
              </w:rPr>
            </w:pPr>
          </w:p>
        </w:tc>
      </w:tr>
    </w:tbl>
    <w:p w14:paraId="1B9532A9" w14:textId="77777777" w:rsidR="00862C89" w:rsidRPr="000415E2" w:rsidRDefault="00862C89"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B9532AA" w14:textId="77777777" w:rsidR="00862C89" w:rsidRPr="000415E2" w:rsidRDefault="00862C89" w:rsidP="00626F50">
      <w:pPr>
        <w:rPr>
          <w:rFonts w:cstheme="minorHAnsi"/>
        </w:rPr>
      </w:pPr>
      <w:r w:rsidRPr="000415E2">
        <w:rPr>
          <w:rFonts w:cstheme="minorHAnsi"/>
        </w:rPr>
        <w:t xml:space="preserve">      (iv) The Offeror shall list the line item</w:t>
      </w:r>
      <w:r w:rsidRPr="000415E2">
        <w:rPr>
          <w:rFonts w:cstheme="minorHAnsi"/>
        </w:rPr>
        <w:t xml:space="preserve"> numbers of domestic end products that contain a critical component (see FAR 25.105). Line Item No. ___________</w:t>
      </w:r>
    </w:p>
    <w:p w14:paraId="1B9532AB" w14:textId="77777777" w:rsidR="00862C89" w:rsidRPr="000415E2" w:rsidRDefault="00862C89"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1B9532AC" w14:textId="77777777" w:rsidR="00862C89" w:rsidRPr="000415E2" w:rsidRDefault="00862C89" w:rsidP="00626F50">
      <w:pPr>
        <w:rPr>
          <w:rFonts w:cstheme="minorHAnsi"/>
        </w:rPr>
      </w:pPr>
      <w:r w:rsidRPr="000415E2">
        <w:rPr>
          <w:rFonts w:cstheme="minorHAnsi"/>
        </w:rPr>
        <w:t xml:space="preserve">      (v) The Government will evaluate offers in accordance with the policies and procedures of FAR part 25.</w:t>
      </w:r>
    </w:p>
    <w:p w14:paraId="1B9532AD" w14:textId="77777777" w:rsidR="00862C89" w:rsidRPr="000415E2" w:rsidRDefault="00862C89"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1B9532AE" w14:textId="77777777" w:rsidR="00862C89" w:rsidRPr="000415E2" w:rsidRDefault="00862C89"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1B9532AF" w14:textId="77777777" w:rsidR="00862C89" w:rsidRPr="000415E2" w:rsidRDefault="00862C89"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788"/>
        <w:gridCol w:w="4788"/>
      </w:tblGrid>
      <w:tr w:rsidR="00B677E5" w14:paraId="1B9532B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1B9532B0" w14:textId="77777777" w:rsidR="00862C89" w:rsidRPr="000415E2" w:rsidRDefault="00862C89">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1B9532B1" w14:textId="77777777" w:rsidR="00862C89" w:rsidRPr="000415E2" w:rsidRDefault="00862C89">
            <w:pPr>
              <w:jc w:val="center"/>
              <w:rPr>
                <w:rFonts w:cstheme="minorHAnsi"/>
                <w:bCs/>
              </w:rPr>
            </w:pPr>
            <w:r w:rsidRPr="000415E2">
              <w:rPr>
                <w:rFonts w:cstheme="minorHAnsi"/>
                <w:bCs/>
              </w:rPr>
              <w:t>Country of origin</w:t>
            </w:r>
          </w:p>
        </w:tc>
      </w:tr>
      <w:tr w:rsidR="00B677E5" w14:paraId="1B9532B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B9532B3" w14:textId="77777777" w:rsidR="00862C89" w:rsidRPr="000415E2" w:rsidRDefault="00862C8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B9532B4" w14:textId="77777777" w:rsidR="00862C89" w:rsidRPr="000415E2" w:rsidRDefault="00862C89">
            <w:pPr>
              <w:rPr>
                <w:rFonts w:cstheme="minorHAnsi"/>
                <w:szCs w:val="20"/>
              </w:rPr>
            </w:pPr>
          </w:p>
        </w:tc>
      </w:tr>
      <w:tr w:rsidR="00B677E5" w14:paraId="1B9532B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B9532B6" w14:textId="77777777" w:rsidR="00862C89" w:rsidRPr="000415E2" w:rsidRDefault="00862C8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B9532B7" w14:textId="77777777" w:rsidR="00862C89" w:rsidRPr="000415E2" w:rsidRDefault="00862C89">
            <w:pPr>
              <w:rPr>
                <w:rFonts w:cstheme="minorHAnsi"/>
                <w:szCs w:val="20"/>
              </w:rPr>
            </w:pPr>
          </w:p>
        </w:tc>
      </w:tr>
      <w:tr w:rsidR="00B677E5" w14:paraId="1B9532B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B9532B9" w14:textId="77777777" w:rsidR="00862C89" w:rsidRPr="000415E2" w:rsidRDefault="00862C8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B9532BA" w14:textId="77777777" w:rsidR="00862C89" w:rsidRPr="000415E2" w:rsidRDefault="00862C89">
            <w:pPr>
              <w:rPr>
                <w:rFonts w:cstheme="minorHAnsi"/>
                <w:szCs w:val="20"/>
              </w:rPr>
            </w:pPr>
          </w:p>
        </w:tc>
      </w:tr>
    </w:tbl>
    <w:p w14:paraId="1B9532BC" w14:textId="77777777" w:rsidR="00862C89" w:rsidRPr="000415E2" w:rsidRDefault="00862C89"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B9532BD" w14:textId="77777777" w:rsidR="00862C89" w:rsidRPr="000415E2" w:rsidRDefault="00862C89"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1B9532BE" w14:textId="77777777" w:rsidR="00862C89" w:rsidRPr="000415E2" w:rsidRDefault="00862C89"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1B9532BF" w14:textId="77777777" w:rsidR="00862C89" w:rsidRPr="000415E2" w:rsidRDefault="00862C89"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1B9532C0" w14:textId="77777777" w:rsidR="00862C89" w:rsidRPr="000415E2" w:rsidRDefault="00862C89" w:rsidP="00626F50">
      <w:pPr>
        <w:jc w:val="center"/>
        <w:rPr>
          <w:rFonts w:cstheme="minorHAnsi"/>
        </w:rPr>
      </w:pPr>
      <w:r w:rsidRPr="000415E2">
        <w:rPr>
          <w:rFonts w:cstheme="minorHAnsi"/>
        </w:rPr>
        <w:t>Korean End Products or Israeli End Products:</w:t>
      </w:r>
    </w:p>
    <w:p w14:paraId="1B9532C1" w14:textId="77777777" w:rsidR="00862C89" w:rsidRPr="000415E2" w:rsidRDefault="00862C89"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788"/>
        <w:gridCol w:w="4788"/>
      </w:tblGrid>
      <w:tr w:rsidR="00B677E5" w14:paraId="1B9532C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1B9532C2" w14:textId="77777777" w:rsidR="00862C89" w:rsidRPr="000415E2" w:rsidRDefault="00862C89">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1B9532C3" w14:textId="77777777" w:rsidR="00862C89" w:rsidRPr="000415E2" w:rsidRDefault="00862C89">
            <w:pPr>
              <w:jc w:val="center"/>
              <w:rPr>
                <w:rFonts w:cstheme="minorHAnsi"/>
                <w:bCs/>
              </w:rPr>
            </w:pPr>
            <w:r w:rsidRPr="000415E2">
              <w:rPr>
                <w:rFonts w:cstheme="minorHAnsi"/>
                <w:bCs/>
              </w:rPr>
              <w:t>Country of origin</w:t>
            </w:r>
          </w:p>
        </w:tc>
      </w:tr>
      <w:tr w:rsidR="00B677E5" w14:paraId="1B9532C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B9532C5" w14:textId="77777777" w:rsidR="00862C89" w:rsidRPr="000415E2" w:rsidRDefault="00862C8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B9532C6" w14:textId="77777777" w:rsidR="00862C89" w:rsidRPr="000415E2" w:rsidRDefault="00862C89">
            <w:pPr>
              <w:rPr>
                <w:rFonts w:cstheme="minorHAnsi"/>
                <w:szCs w:val="20"/>
              </w:rPr>
            </w:pPr>
          </w:p>
        </w:tc>
      </w:tr>
      <w:tr w:rsidR="00B677E5" w14:paraId="1B9532C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B9532C8" w14:textId="77777777" w:rsidR="00862C89" w:rsidRPr="000415E2" w:rsidRDefault="00862C8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B9532C9" w14:textId="77777777" w:rsidR="00862C89" w:rsidRPr="000415E2" w:rsidRDefault="00862C89">
            <w:pPr>
              <w:rPr>
                <w:rFonts w:cstheme="minorHAnsi"/>
                <w:szCs w:val="20"/>
              </w:rPr>
            </w:pPr>
          </w:p>
        </w:tc>
      </w:tr>
      <w:tr w:rsidR="00B677E5" w14:paraId="1B9532C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B9532CB" w14:textId="77777777" w:rsidR="00862C89" w:rsidRPr="000415E2" w:rsidRDefault="00862C8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B9532CC" w14:textId="77777777" w:rsidR="00862C89" w:rsidRPr="000415E2" w:rsidRDefault="00862C89">
            <w:pPr>
              <w:rPr>
                <w:rFonts w:cstheme="minorHAnsi"/>
                <w:szCs w:val="20"/>
              </w:rPr>
            </w:pPr>
          </w:p>
        </w:tc>
      </w:tr>
    </w:tbl>
    <w:p w14:paraId="1B9532CE" w14:textId="77777777" w:rsidR="00862C89" w:rsidRPr="000415E2" w:rsidRDefault="00862C89"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B9532CF" w14:textId="77777777" w:rsidR="00862C89" w:rsidRPr="000415E2" w:rsidRDefault="00862C89"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1B9532D0" w14:textId="77777777" w:rsidR="00862C89" w:rsidRPr="000415E2" w:rsidRDefault="00862C89" w:rsidP="00626F50">
      <w:pPr>
        <w:rPr>
          <w:rFonts w:cstheme="minorHAnsi"/>
        </w:rPr>
      </w:pPr>
      <w:r w:rsidRPr="000415E2">
        <w:rPr>
          <w:rFonts w:cstheme="minorHAnsi"/>
        </w:rPr>
        <w:t xml:space="preserve">      (i) The offeror certifies that each end product, except those listed in paragraph (g)(4)(ii) of this provision, is a U.S.-made or designated country end product, as defined in the clause of this solicitation entitled “Trade Agreements”.</w:t>
      </w:r>
    </w:p>
    <w:p w14:paraId="1B9532D1" w14:textId="77777777" w:rsidR="00862C89" w:rsidRPr="000415E2" w:rsidRDefault="00862C89"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1B9532D2" w14:textId="77777777" w:rsidR="00862C89" w:rsidRPr="000415E2" w:rsidRDefault="00862C89"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788"/>
        <w:gridCol w:w="4788"/>
      </w:tblGrid>
      <w:tr w:rsidR="00B677E5" w14:paraId="1B9532D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1B9532D3" w14:textId="77777777" w:rsidR="00862C89" w:rsidRPr="000415E2" w:rsidRDefault="00862C89">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1B9532D4" w14:textId="77777777" w:rsidR="00862C89" w:rsidRPr="000415E2" w:rsidRDefault="00862C89">
            <w:pPr>
              <w:jc w:val="center"/>
              <w:rPr>
                <w:rFonts w:cstheme="minorHAnsi"/>
                <w:bCs/>
              </w:rPr>
            </w:pPr>
            <w:r w:rsidRPr="000415E2">
              <w:rPr>
                <w:rFonts w:cstheme="minorHAnsi"/>
                <w:bCs/>
              </w:rPr>
              <w:t>Country of origin</w:t>
            </w:r>
          </w:p>
        </w:tc>
      </w:tr>
      <w:tr w:rsidR="00B677E5" w14:paraId="1B9532D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B9532D6" w14:textId="77777777" w:rsidR="00862C89" w:rsidRPr="000415E2" w:rsidRDefault="00862C8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B9532D7" w14:textId="77777777" w:rsidR="00862C89" w:rsidRPr="000415E2" w:rsidRDefault="00862C89">
            <w:pPr>
              <w:rPr>
                <w:rFonts w:cstheme="minorHAnsi"/>
                <w:szCs w:val="20"/>
              </w:rPr>
            </w:pPr>
          </w:p>
        </w:tc>
      </w:tr>
      <w:tr w:rsidR="00B677E5" w14:paraId="1B9532D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B9532D9" w14:textId="77777777" w:rsidR="00862C89" w:rsidRPr="000415E2" w:rsidRDefault="00862C8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B9532DA" w14:textId="77777777" w:rsidR="00862C89" w:rsidRPr="000415E2" w:rsidRDefault="00862C89">
            <w:pPr>
              <w:rPr>
                <w:rFonts w:cstheme="minorHAnsi"/>
                <w:szCs w:val="20"/>
              </w:rPr>
            </w:pPr>
          </w:p>
        </w:tc>
      </w:tr>
      <w:tr w:rsidR="00B677E5" w14:paraId="1B9532D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1B9532DC" w14:textId="77777777" w:rsidR="00862C89" w:rsidRPr="000415E2" w:rsidRDefault="00862C89">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B9532DD" w14:textId="77777777" w:rsidR="00862C89" w:rsidRPr="000415E2" w:rsidRDefault="00862C89">
            <w:pPr>
              <w:rPr>
                <w:rFonts w:cstheme="minorHAnsi"/>
                <w:szCs w:val="20"/>
              </w:rPr>
            </w:pPr>
          </w:p>
        </w:tc>
      </w:tr>
    </w:tbl>
    <w:p w14:paraId="1B9532DF" w14:textId="77777777" w:rsidR="00862C89" w:rsidRPr="000415E2" w:rsidRDefault="00862C89"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B9532E0" w14:textId="77777777" w:rsidR="00862C89" w:rsidRPr="000415E2" w:rsidRDefault="00862C89"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w:t>
      </w:r>
      <w:r w:rsidRPr="000415E2">
        <w:rPr>
          <w:rFonts w:cstheme="minorHAnsi"/>
        </w:rPr>
        <w:t>roducts are insufficient to fulfill the requirements of the solicitation.</w:t>
      </w:r>
    </w:p>
    <w:p w14:paraId="1B9532E1" w14:textId="77777777" w:rsidR="00862C89" w:rsidRPr="000415E2" w:rsidRDefault="00862C89"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1B9532E2" w14:textId="77777777" w:rsidR="00862C89" w:rsidRPr="000415E2" w:rsidRDefault="00862C89" w:rsidP="00626F50">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1B9532E3" w14:textId="77777777" w:rsidR="00862C89" w:rsidRPr="000415E2" w:rsidRDefault="00862C89"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w:t>
      </w:r>
      <w:r w:rsidRPr="000415E2">
        <w:rPr>
          <w:rFonts w:cstheme="minorHAnsi"/>
        </w:rPr>
        <w:lastRenderedPageBreak/>
        <w:t>submission of offers; or Commission of embezzlement, theft, forgery, bribery, falsification or destruction of records, making false statements, tax evasion, violating Federal criminal tax laws, or receiving stolen property;</w:t>
      </w:r>
    </w:p>
    <w:p w14:paraId="1B9532E4" w14:textId="77777777" w:rsidR="00862C89" w:rsidRPr="000415E2" w:rsidRDefault="00862C89" w:rsidP="00626F50">
      <w:pPr>
        <w:rPr>
          <w:rFonts w:cstheme="minorHAnsi"/>
        </w:rPr>
      </w:pPr>
      <w:r w:rsidRPr="000415E2">
        <w:rPr>
          <w:rFonts w:cstheme="minorHAnsi"/>
        </w:rPr>
        <w:t xml:space="preserve">    (3) [  ] Are, [  ] are not presently indicted for, or otherwise criminally or civilly charged by a Government entity with, commission of any of these offenses enumerated in paragraph (h)(2) of this clause; and</w:t>
      </w:r>
    </w:p>
    <w:p w14:paraId="1B9532E5" w14:textId="77777777" w:rsidR="00862C89" w:rsidRPr="000415E2" w:rsidRDefault="00862C89"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1B9532E6" w14:textId="77777777" w:rsidR="00862C89" w:rsidRPr="000415E2" w:rsidRDefault="00862C89" w:rsidP="00626F50">
      <w:pPr>
        <w:rPr>
          <w:rFonts w:cstheme="minorHAnsi"/>
        </w:rPr>
      </w:pPr>
      <w:r w:rsidRPr="000415E2">
        <w:rPr>
          <w:rFonts w:cstheme="minorHAnsi"/>
        </w:rPr>
        <w:t xml:space="preserve">      (i) Taxes are considered delinquent if both of the following criteria apply:</w:t>
      </w:r>
    </w:p>
    <w:p w14:paraId="1B9532E7" w14:textId="77777777" w:rsidR="00862C89" w:rsidRPr="000415E2" w:rsidRDefault="00862C89"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1B9532E8" w14:textId="77777777" w:rsidR="00862C89" w:rsidRPr="000415E2" w:rsidRDefault="00862C89"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1B9532E9" w14:textId="77777777" w:rsidR="00862C89" w:rsidRPr="000415E2" w:rsidRDefault="00862C89" w:rsidP="00626F50">
      <w:pPr>
        <w:rPr>
          <w:rFonts w:cstheme="minorHAnsi"/>
        </w:rPr>
      </w:pPr>
      <w:r w:rsidRPr="000415E2">
        <w:rPr>
          <w:rFonts w:cstheme="minorHAnsi"/>
        </w:rPr>
        <w:t xml:space="preserve">      (ii) </w:t>
      </w:r>
      <w:r w:rsidRPr="000415E2">
        <w:rPr>
          <w:rFonts w:cstheme="minorHAnsi"/>
          <w:i/>
        </w:rPr>
        <w:t>Examples.</w:t>
      </w:r>
    </w:p>
    <w:p w14:paraId="1B9532EA" w14:textId="77777777" w:rsidR="00862C89" w:rsidRPr="000415E2" w:rsidRDefault="00862C89"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1B9532EB" w14:textId="77777777" w:rsidR="00862C89" w:rsidRPr="000415E2" w:rsidRDefault="00862C89"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w:t>
      </w:r>
      <w:r w:rsidRPr="000415E2">
        <w:rPr>
          <w:rFonts w:cstheme="minorHAnsi"/>
        </w:rPr>
        <w:t>est the liability. This is not a delinquent tax because it is not a final tax liability. Should the taxpayer seek tax court review, this will not be a final tax liability until the taxpayer has exercised all judicial appeal rights.</w:t>
      </w:r>
    </w:p>
    <w:p w14:paraId="1B9532EC" w14:textId="77777777" w:rsidR="00862C89" w:rsidRPr="000415E2" w:rsidRDefault="00862C89"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1B9532ED" w14:textId="77777777" w:rsidR="00862C89" w:rsidRPr="000415E2" w:rsidRDefault="00862C89"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1B9532EE" w14:textId="77777777" w:rsidR="00862C89" w:rsidRPr="000415E2" w:rsidRDefault="00862C89"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1B9532EF" w14:textId="77777777" w:rsidR="00862C89" w:rsidRPr="000415E2" w:rsidRDefault="00862C89" w:rsidP="00626F50">
      <w:pPr>
        <w:rPr>
          <w:rFonts w:cstheme="minorHAnsi"/>
        </w:rPr>
      </w:pPr>
      <w:r w:rsidRPr="000415E2">
        <w:rPr>
          <w:rFonts w:cstheme="minorHAnsi"/>
        </w:rPr>
        <w:lastRenderedPageBreak/>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B677E5" w14:paraId="1B9532F2"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B9532F0" w14:textId="77777777" w:rsidR="00862C89" w:rsidRPr="000415E2" w:rsidRDefault="00862C89">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1B9532F1" w14:textId="77777777" w:rsidR="00862C89" w:rsidRPr="000415E2" w:rsidRDefault="00862C89">
            <w:pPr>
              <w:jc w:val="center"/>
              <w:rPr>
                <w:rFonts w:cstheme="minorHAnsi"/>
              </w:rPr>
            </w:pPr>
            <w:r w:rsidRPr="000415E2">
              <w:rPr>
                <w:rFonts w:cstheme="minorHAnsi"/>
              </w:rPr>
              <w:t>Listed countries of origin</w:t>
            </w:r>
          </w:p>
        </w:tc>
      </w:tr>
      <w:tr w:rsidR="00B677E5" w14:paraId="1B9532F5"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1B9532F3" w14:textId="77777777" w:rsidR="00862C89" w:rsidRPr="000415E2" w:rsidRDefault="00862C89">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B9532F4" w14:textId="77777777" w:rsidR="00862C89" w:rsidRPr="000415E2" w:rsidRDefault="00862C89">
            <w:pPr>
              <w:rPr>
                <w:rFonts w:cstheme="minorHAnsi"/>
              </w:rPr>
            </w:pPr>
          </w:p>
        </w:tc>
      </w:tr>
      <w:tr w:rsidR="00B677E5" w14:paraId="1B9532F8"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B9532F6" w14:textId="77777777" w:rsidR="00862C89" w:rsidRPr="000415E2" w:rsidRDefault="00862C89">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B9532F7" w14:textId="77777777" w:rsidR="00862C89" w:rsidRPr="000415E2" w:rsidRDefault="00862C89">
            <w:pPr>
              <w:rPr>
                <w:rFonts w:cstheme="minorHAnsi"/>
              </w:rPr>
            </w:pPr>
          </w:p>
        </w:tc>
      </w:tr>
      <w:tr w:rsidR="00B677E5" w14:paraId="1B9532FB"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B9532F9" w14:textId="77777777" w:rsidR="00862C89" w:rsidRPr="000415E2" w:rsidRDefault="00862C89">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B9532FA" w14:textId="77777777" w:rsidR="00862C89" w:rsidRPr="000415E2" w:rsidRDefault="00862C89">
            <w:pPr>
              <w:rPr>
                <w:rFonts w:cstheme="minorHAnsi"/>
              </w:rPr>
            </w:pPr>
          </w:p>
        </w:tc>
      </w:tr>
      <w:tr w:rsidR="00B677E5" w14:paraId="1B9532FE"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B9532FC" w14:textId="77777777" w:rsidR="00862C89" w:rsidRPr="000415E2" w:rsidRDefault="00862C89">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B9532FD" w14:textId="77777777" w:rsidR="00862C89" w:rsidRPr="000415E2" w:rsidRDefault="00862C89">
            <w:pPr>
              <w:rPr>
                <w:rFonts w:cstheme="minorHAnsi"/>
              </w:rPr>
            </w:pPr>
          </w:p>
        </w:tc>
      </w:tr>
      <w:tr w:rsidR="00B677E5" w14:paraId="1B953301"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B9532FF" w14:textId="77777777" w:rsidR="00862C89" w:rsidRPr="000415E2" w:rsidRDefault="00862C89">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B953300" w14:textId="77777777" w:rsidR="00862C89" w:rsidRPr="000415E2" w:rsidRDefault="00862C89">
            <w:pPr>
              <w:rPr>
                <w:rFonts w:cstheme="minorHAnsi"/>
              </w:rPr>
            </w:pPr>
          </w:p>
        </w:tc>
      </w:tr>
    </w:tbl>
    <w:p w14:paraId="1B953302" w14:textId="77777777" w:rsidR="00862C89" w:rsidRPr="000415E2" w:rsidRDefault="00862C89"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1B953303" w14:textId="77777777" w:rsidR="00862C89" w:rsidRPr="000415E2" w:rsidRDefault="00862C89" w:rsidP="00626F50">
      <w:pPr>
        <w:rPr>
          <w:rFonts w:cstheme="minorHAnsi"/>
        </w:rPr>
      </w:pPr>
      <w:r w:rsidRPr="000415E2">
        <w:rPr>
          <w:rFonts w:cstheme="minorHAnsi"/>
        </w:rPr>
        <w:t xml:space="preserve">    [ ] (i) The offeror will not supply any end product listed in paragraph (i)(1) of this provision that was mined, produced, or manufactured in the corresponding country as listed for that product.</w:t>
      </w:r>
    </w:p>
    <w:p w14:paraId="1B953304" w14:textId="77777777" w:rsidR="00862C89" w:rsidRPr="000415E2" w:rsidRDefault="00862C89"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1B953305" w14:textId="77777777" w:rsidR="00862C89" w:rsidRPr="000415E2" w:rsidRDefault="00862C89"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1B953306" w14:textId="77777777" w:rsidR="00862C89" w:rsidRPr="000415E2" w:rsidRDefault="00862C89"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1B953307" w14:textId="77777777" w:rsidR="00862C89" w:rsidRPr="000415E2" w:rsidRDefault="00862C89" w:rsidP="00626F50">
      <w:pPr>
        <w:rPr>
          <w:rFonts w:cstheme="minorHAnsi"/>
        </w:rPr>
      </w:pPr>
      <w:r w:rsidRPr="000415E2">
        <w:rPr>
          <w:rFonts w:cstheme="minorHAnsi"/>
        </w:rPr>
        <w:t xml:space="preserve">    (2) __ Outside the United States.</w:t>
      </w:r>
    </w:p>
    <w:p w14:paraId="1B953308" w14:textId="77777777" w:rsidR="00862C89" w:rsidRPr="000415E2" w:rsidRDefault="00862C89"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1B953309" w14:textId="77777777" w:rsidR="00862C89" w:rsidRPr="000415E2" w:rsidRDefault="00862C89" w:rsidP="00626F50">
      <w:pPr>
        <w:rPr>
          <w:rFonts w:cstheme="minorHAnsi"/>
        </w:rPr>
      </w:pPr>
      <w:r w:rsidRPr="000415E2">
        <w:rPr>
          <w:rFonts w:cstheme="minorHAnsi"/>
        </w:rPr>
        <w:t xml:space="preserve">    [] (1) Maintenance, calibration, or repair of certain equipment as described in FAR 22.1003-4(c)(1). The offeror [  ] does [  ] does not certify that—</w:t>
      </w:r>
    </w:p>
    <w:p w14:paraId="1B95330A" w14:textId="77777777" w:rsidR="00862C89" w:rsidRPr="000415E2" w:rsidRDefault="00862C89"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1B95330B" w14:textId="77777777" w:rsidR="00862C89" w:rsidRPr="000415E2" w:rsidRDefault="00862C89" w:rsidP="00626F50">
      <w:pPr>
        <w:rPr>
          <w:rFonts w:cstheme="minorHAnsi"/>
        </w:rPr>
      </w:pPr>
      <w:r w:rsidRPr="000415E2">
        <w:rPr>
          <w:rFonts w:cstheme="minorHAnsi"/>
        </w:rPr>
        <w:lastRenderedPageBreak/>
        <w:t xml:space="preserve">      (ii) The services will be furnished at prices which are, or are based on, established catalog or market prices (see FAR 22.1003- 4(c)(2)(ii)) for the maintenance, calibration, or repair of such equipment; and</w:t>
      </w:r>
    </w:p>
    <w:p w14:paraId="1B95330C" w14:textId="77777777" w:rsidR="00862C89" w:rsidRPr="000415E2" w:rsidRDefault="00862C89"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1B95330D" w14:textId="77777777" w:rsidR="00862C89" w:rsidRPr="000415E2" w:rsidRDefault="00862C89" w:rsidP="00626F50">
      <w:pPr>
        <w:rPr>
          <w:rFonts w:cstheme="minorHAnsi"/>
        </w:rPr>
      </w:pPr>
      <w:r w:rsidRPr="000415E2">
        <w:rPr>
          <w:rFonts w:cstheme="minorHAnsi"/>
        </w:rPr>
        <w:t xml:space="preserve">    [] (2) Certain services as described in FAR 22.1003- 4(d)(1). The offeror [  ] does [  ] does not certify that—</w:t>
      </w:r>
    </w:p>
    <w:p w14:paraId="1B95330E" w14:textId="77777777" w:rsidR="00862C89" w:rsidRPr="000415E2" w:rsidRDefault="00862C89"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1B95330F" w14:textId="77777777" w:rsidR="00862C89" w:rsidRPr="000415E2" w:rsidRDefault="00862C89"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
    <w:p w14:paraId="1B953310" w14:textId="77777777" w:rsidR="00862C89" w:rsidRPr="000415E2" w:rsidRDefault="00862C89"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1B953311" w14:textId="77777777" w:rsidR="00862C89" w:rsidRPr="000415E2" w:rsidRDefault="00862C89"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1B953312" w14:textId="77777777" w:rsidR="00862C89" w:rsidRPr="000415E2" w:rsidRDefault="00862C89" w:rsidP="00626F50">
      <w:pPr>
        <w:rPr>
          <w:rFonts w:cstheme="minorHAnsi"/>
        </w:rPr>
      </w:pPr>
      <w:r w:rsidRPr="000415E2">
        <w:rPr>
          <w:rFonts w:cstheme="minorHAnsi"/>
        </w:rPr>
        <w:t xml:space="preserve">    (3) If paragraph (k)(1) or (k)(2) of this clause applies—</w:t>
      </w:r>
    </w:p>
    <w:p w14:paraId="1B953313" w14:textId="77777777" w:rsidR="00862C89" w:rsidRPr="000415E2" w:rsidRDefault="00862C89" w:rsidP="00626F50">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1B953314" w14:textId="77777777" w:rsidR="00862C89" w:rsidRPr="000415E2" w:rsidRDefault="00862C89"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1B953315" w14:textId="77777777" w:rsidR="00862C89" w:rsidRPr="000415E2" w:rsidRDefault="00862C89"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1B953316" w14:textId="77777777" w:rsidR="00862C89" w:rsidRPr="000415E2" w:rsidRDefault="00862C89"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1B953317" w14:textId="77777777" w:rsidR="00862C89" w:rsidRPr="000415E2" w:rsidRDefault="00862C89"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w:t>
      </w:r>
      <w:r w:rsidRPr="000415E2">
        <w:rPr>
          <w:rFonts w:cstheme="minorHAnsi"/>
        </w:rPr>
        <w:lastRenderedPageBreak/>
        <w:t>TIN provided hereunder may be matched with IRS records to verify the accuracy of the offeror's TIN.</w:t>
      </w:r>
    </w:p>
    <w:p w14:paraId="1B953318" w14:textId="77777777" w:rsidR="00862C89" w:rsidRPr="000415E2" w:rsidRDefault="00862C89" w:rsidP="00626F50">
      <w:pPr>
        <w:rPr>
          <w:rFonts w:cstheme="minorHAnsi"/>
        </w:rPr>
      </w:pPr>
      <w:r w:rsidRPr="000415E2">
        <w:rPr>
          <w:rFonts w:cstheme="minorHAnsi"/>
        </w:rPr>
        <w:t xml:space="preserve">    (3) </w:t>
      </w:r>
      <w:r w:rsidRPr="000415E2">
        <w:rPr>
          <w:rFonts w:cstheme="minorHAnsi"/>
          <w:i/>
        </w:rPr>
        <w:t>Taxpayer Identification Number (TIN).</w:t>
      </w:r>
    </w:p>
    <w:p w14:paraId="1B953319" w14:textId="77777777" w:rsidR="00862C89" w:rsidRPr="000415E2" w:rsidRDefault="00862C89" w:rsidP="00626F50">
      <w:pPr>
        <w:rPr>
          <w:rFonts w:cstheme="minorHAnsi"/>
        </w:rPr>
      </w:pPr>
      <w:r w:rsidRPr="000415E2">
        <w:rPr>
          <w:rFonts w:cstheme="minorHAnsi"/>
        </w:rPr>
        <w:t xml:space="preserve">      [  ] TIN:  _____________________.</w:t>
      </w:r>
    </w:p>
    <w:p w14:paraId="1B95331A" w14:textId="77777777" w:rsidR="00862C89" w:rsidRPr="000415E2" w:rsidRDefault="00862C89" w:rsidP="00626F50">
      <w:pPr>
        <w:rPr>
          <w:rFonts w:cstheme="minorHAnsi"/>
        </w:rPr>
      </w:pPr>
      <w:r w:rsidRPr="000415E2">
        <w:rPr>
          <w:rFonts w:cstheme="minorHAnsi"/>
        </w:rPr>
        <w:t xml:space="preserve">      [  ] TIN has been applied for.</w:t>
      </w:r>
    </w:p>
    <w:p w14:paraId="1B95331B" w14:textId="77777777" w:rsidR="00862C89" w:rsidRPr="000415E2" w:rsidRDefault="00862C89" w:rsidP="00626F50">
      <w:pPr>
        <w:rPr>
          <w:rFonts w:cstheme="minorHAnsi"/>
        </w:rPr>
      </w:pPr>
      <w:r w:rsidRPr="000415E2">
        <w:rPr>
          <w:rFonts w:cstheme="minorHAnsi"/>
        </w:rPr>
        <w:t xml:space="preserve">      [  ] TIN is not required because:</w:t>
      </w:r>
    </w:p>
    <w:p w14:paraId="1B95331C" w14:textId="77777777" w:rsidR="00862C89" w:rsidRPr="000415E2" w:rsidRDefault="00862C89"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1B95331D" w14:textId="77777777" w:rsidR="00862C89" w:rsidRPr="000415E2" w:rsidRDefault="00862C89" w:rsidP="00626F50">
      <w:pPr>
        <w:rPr>
          <w:rFonts w:cstheme="minorHAnsi"/>
        </w:rPr>
      </w:pPr>
      <w:r w:rsidRPr="000415E2">
        <w:rPr>
          <w:rFonts w:cstheme="minorHAnsi"/>
        </w:rPr>
        <w:t xml:space="preserve">      [  ] Offeror is an agency or instrumentality of a foreign government;</w:t>
      </w:r>
    </w:p>
    <w:p w14:paraId="1B95331E" w14:textId="77777777" w:rsidR="00862C89" w:rsidRPr="000415E2" w:rsidRDefault="00862C89" w:rsidP="00626F50">
      <w:pPr>
        <w:rPr>
          <w:rFonts w:cstheme="minorHAnsi"/>
        </w:rPr>
      </w:pPr>
      <w:r w:rsidRPr="000415E2">
        <w:rPr>
          <w:rFonts w:cstheme="minorHAnsi"/>
        </w:rPr>
        <w:t xml:space="preserve">      [  ] Offeror is an agency or instrumentality of the Federal Government.</w:t>
      </w:r>
    </w:p>
    <w:p w14:paraId="1B95331F" w14:textId="77777777" w:rsidR="00862C89" w:rsidRPr="000415E2" w:rsidRDefault="00862C89" w:rsidP="00626F50">
      <w:pPr>
        <w:rPr>
          <w:rFonts w:cstheme="minorHAnsi"/>
        </w:rPr>
      </w:pPr>
      <w:r w:rsidRPr="000415E2">
        <w:rPr>
          <w:rFonts w:cstheme="minorHAnsi"/>
        </w:rPr>
        <w:t xml:space="preserve">    (4) </w:t>
      </w:r>
      <w:r w:rsidRPr="000415E2">
        <w:rPr>
          <w:rFonts w:cstheme="minorHAnsi"/>
          <w:i/>
        </w:rPr>
        <w:t>Type of organization.</w:t>
      </w:r>
    </w:p>
    <w:p w14:paraId="1B953320" w14:textId="77777777" w:rsidR="00862C89" w:rsidRPr="000415E2" w:rsidRDefault="00862C89" w:rsidP="00626F50">
      <w:pPr>
        <w:rPr>
          <w:rFonts w:cstheme="minorHAnsi"/>
        </w:rPr>
      </w:pPr>
      <w:r w:rsidRPr="000415E2">
        <w:rPr>
          <w:rFonts w:cstheme="minorHAnsi"/>
        </w:rPr>
        <w:t xml:space="preserve">      [  ] Sole proprietorship;</w:t>
      </w:r>
    </w:p>
    <w:p w14:paraId="1B953321" w14:textId="77777777" w:rsidR="00862C89" w:rsidRPr="000415E2" w:rsidRDefault="00862C89" w:rsidP="00626F50">
      <w:pPr>
        <w:rPr>
          <w:rFonts w:cstheme="minorHAnsi"/>
        </w:rPr>
      </w:pPr>
      <w:r w:rsidRPr="000415E2">
        <w:rPr>
          <w:rFonts w:cstheme="minorHAnsi"/>
        </w:rPr>
        <w:t xml:space="preserve">      [  ] Partnership;</w:t>
      </w:r>
    </w:p>
    <w:p w14:paraId="1B953322" w14:textId="77777777" w:rsidR="00862C89" w:rsidRPr="000415E2" w:rsidRDefault="00862C89" w:rsidP="00626F50">
      <w:pPr>
        <w:rPr>
          <w:rFonts w:cstheme="minorHAnsi"/>
        </w:rPr>
      </w:pPr>
      <w:r w:rsidRPr="000415E2">
        <w:rPr>
          <w:rFonts w:cstheme="minorHAnsi"/>
        </w:rPr>
        <w:t xml:space="preserve">      [  ] Corporate entity (not tax-exempt);</w:t>
      </w:r>
    </w:p>
    <w:p w14:paraId="1B953323" w14:textId="77777777" w:rsidR="00862C89" w:rsidRPr="000415E2" w:rsidRDefault="00862C89" w:rsidP="00626F50">
      <w:pPr>
        <w:rPr>
          <w:rFonts w:cstheme="minorHAnsi"/>
        </w:rPr>
      </w:pPr>
      <w:r w:rsidRPr="000415E2">
        <w:rPr>
          <w:rFonts w:cstheme="minorHAnsi"/>
        </w:rPr>
        <w:t xml:space="preserve">      [  ] Corporate entity (tax-exempt);</w:t>
      </w:r>
    </w:p>
    <w:p w14:paraId="1B953324" w14:textId="77777777" w:rsidR="00862C89" w:rsidRPr="000415E2" w:rsidRDefault="00862C89" w:rsidP="00626F50">
      <w:pPr>
        <w:rPr>
          <w:rFonts w:cstheme="minorHAnsi"/>
        </w:rPr>
      </w:pPr>
      <w:r w:rsidRPr="000415E2">
        <w:rPr>
          <w:rFonts w:cstheme="minorHAnsi"/>
        </w:rPr>
        <w:t xml:space="preserve">      [  ] Government entity (Federal, State, or local);</w:t>
      </w:r>
    </w:p>
    <w:p w14:paraId="1B953325" w14:textId="77777777" w:rsidR="00862C89" w:rsidRPr="000415E2" w:rsidRDefault="00862C89" w:rsidP="00626F50">
      <w:pPr>
        <w:rPr>
          <w:rFonts w:cstheme="minorHAnsi"/>
        </w:rPr>
      </w:pPr>
      <w:r w:rsidRPr="000415E2">
        <w:rPr>
          <w:rFonts w:cstheme="minorHAnsi"/>
        </w:rPr>
        <w:t xml:space="preserve">      [  ] Foreign government;</w:t>
      </w:r>
    </w:p>
    <w:p w14:paraId="1B953326" w14:textId="77777777" w:rsidR="00862C89" w:rsidRPr="000415E2" w:rsidRDefault="00862C89" w:rsidP="00626F50">
      <w:pPr>
        <w:rPr>
          <w:rFonts w:cstheme="minorHAnsi"/>
        </w:rPr>
      </w:pPr>
      <w:r w:rsidRPr="000415E2">
        <w:rPr>
          <w:rFonts w:cstheme="minorHAnsi"/>
        </w:rPr>
        <w:t xml:space="preserve">      [  ] International organization per 26 CFR 1.6049-4;</w:t>
      </w:r>
    </w:p>
    <w:p w14:paraId="1B953327" w14:textId="77777777" w:rsidR="00862C89" w:rsidRPr="000415E2" w:rsidRDefault="00862C89" w:rsidP="00626F50">
      <w:pPr>
        <w:rPr>
          <w:rFonts w:cstheme="minorHAnsi"/>
        </w:rPr>
      </w:pPr>
      <w:r w:rsidRPr="000415E2">
        <w:rPr>
          <w:rFonts w:cstheme="minorHAnsi"/>
        </w:rPr>
        <w:t xml:space="preserve">      [  ] Other _________________________.</w:t>
      </w:r>
    </w:p>
    <w:p w14:paraId="1B953328" w14:textId="77777777" w:rsidR="00862C89" w:rsidRPr="000415E2" w:rsidRDefault="00862C89" w:rsidP="00626F50">
      <w:pPr>
        <w:rPr>
          <w:rFonts w:cstheme="minorHAnsi"/>
        </w:rPr>
      </w:pPr>
      <w:r w:rsidRPr="000415E2">
        <w:rPr>
          <w:rFonts w:cstheme="minorHAnsi"/>
        </w:rPr>
        <w:t xml:space="preserve">    (5) </w:t>
      </w:r>
      <w:r w:rsidRPr="000415E2">
        <w:rPr>
          <w:rFonts w:cstheme="minorHAnsi"/>
          <w:i/>
        </w:rPr>
        <w:t>Common parent.</w:t>
      </w:r>
    </w:p>
    <w:p w14:paraId="1B953329" w14:textId="77777777" w:rsidR="00862C89" w:rsidRPr="000415E2" w:rsidRDefault="00862C89" w:rsidP="00626F50">
      <w:pPr>
        <w:rPr>
          <w:rFonts w:cstheme="minorHAnsi"/>
        </w:rPr>
      </w:pPr>
      <w:r w:rsidRPr="000415E2">
        <w:rPr>
          <w:rFonts w:cstheme="minorHAnsi"/>
        </w:rPr>
        <w:t xml:space="preserve">      [  ] Offeror is not owned or controlled by a common parent;</w:t>
      </w:r>
    </w:p>
    <w:p w14:paraId="1B95332A" w14:textId="77777777" w:rsidR="00862C89" w:rsidRPr="000415E2" w:rsidRDefault="00862C89" w:rsidP="00626F50">
      <w:pPr>
        <w:rPr>
          <w:rFonts w:cstheme="minorHAnsi"/>
        </w:rPr>
      </w:pPr>
      <w:r w:rsidRPr="000415E2">
        <w:rPr>
          <w:rFonts w:cstheme="minorHAnsi"/>
        </w:rPr>
        <w:t xml:space="preserve">      [  ] Name and TIN of common parent:</w:t>
      </w:r>
    </w:p>
    <w:p w14:paraId="1B95332B" w14:textId="77777777" w:rsidR="00862C89" w:rsidRPr="000415E2" w:rsidRDefault="00862C89" w:rsidP="00626F50">
      <w:pPr>
        <w:rPr>
          <w:rFonts w:cstheme="minorHAnsi"/>
        </w:rPr>
      </w:pPr>
      <w:r w:rsidRPr="000415E2">
        <w:rPr>
          <w:rFonts w:cstheme="minorHAnsi"/>
        </w:rPr>
        <w:t xml:space="preserve">           Name _____________________.</w:t>
      </w:r>
    </w:p>
    <w:p w14:paraId="1B95332C" w14:textId="77777777" w:rsidR="00862C89" w:rsidRPr="000415E2" w:rsidRDefault="00862C89" w:rsidP="00626F50">
      <w:pPr>
        <w:rPr>
          <w:rFonts w:cstheme="minorHAnsi"/>
        </w:rPr>
      </w:pPr>
      <w:r w:rsidRPr="000415E2">
        <w:rPr>
          <w:rFonts w:cstheme="minorHAnsi"/>
        </w:rPr>
        <w:t xml:space="preserve">           TIN _____________________.</w:t>
      </w:r>
    </w:p>
    <w:p w14:paraId="1B95332D" w14:textId="77777777" w:rsidR="00862C89" w:rsidRPr="000415E2" w:rsidRDefault="00862C89"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1B95332E" w14:textId="77777777" w:rsidR="00862C89" w:rsidRPr="000415E2" w:rsidRDefault="00862C89"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1B95332F" w14:textId="77777777" w:rsidR="00862C89" w:rsidRPr="000415E2" w:rsidRDefault="00862C89"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 xml:space="preserve">otherwise made available) funds for contracts with either an inverted domestic corporation, or a subsidiary of an inverted </w:t>
      </w:r>
      <w:r w:rsidRPr="000415E2">
        <w:rPr>
          <w:rFonts w:eastAsia="Times New Roman" w:cstheme="minorHAnsi"/>
          <w:szCs w:val="20"/>
        </w:rPr>
        <w:lastRenderedPageBreak/>
        <w:t>domestic corporation, unless the exception at 9.108-2(b) applies or the requirement is waived in accordance with the procedures at 9.108-4.</w:t>
      </w:r>
    </w:p>
    <w:p w14:paraId="1B953330" w14:textId="77777777" w:rsidR="00862C89" w:rsidRPr="000415E2" w:rsidRDefault="00862C89"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1B953331" w14:textId="77777777" w:rsidR="00862C89" w:rsidRPr="000415E2" w:rsidRDefault="00862C89" w:rsidP="00626F50">
      <w:pPr>
        <w:rPr>
          <w:rFonts w:cstheme="minorHAnsi"/>
        </w:rPr>
      </w:pPr>
      <w:r w:rsidRPr="000415E2">
        <w:rPr>
          <w:rFonts w:cstheme="minorHAnsi"/>
        </w:rPr>
        <w:t xml:space="preserve">      (i) It [ ] is, [ ] is not an inverted domestic corporation; and</w:t>
      </w:r>
    </w:p>
    <w:p w14:paraId="1B953332" w14:textId="77777777" w:rsidR="00862C89" w:rsidRPr="000415E2" w:rsidRDefault="00862C89" w:rsidP="00626F50">
      <w:pPr>
        <w:rPr>
          <w:rFonts w:cstheme="minorHAnsi"/>
        </w:rPr>
      </w:pPr>
      <w:r w:rsidRPr="000415E2">
        <w:rPr>
          <w:rFonts w:cstheme="minorHAnsi"/>
        </w:rPr>
        <w:t xml:space="preserve">      (ii) It [ ] is, [ ] is not a subsidiary of an inverted domestic corporation.</w:t>
      </w:r>
    </w:p>
    <w:p w14:paraId="1B953333" w14:textId="77777777" w:rsidR="00862C89" w:rsidRPr="000415E2" w:rsidRDefault="00862C89"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1B953334" w14:textId="77777777" w:rsidR="00862C89" w:rsidRPr="000415E2" w:rsidRDefault="00862C89"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87" w:history="1">
        <w:r w:rsidRPr="000415E2">
          <w:rPr>
            <w:rStyle w:val="Hyperlink"/>
            <w:rFonts w:cstheme="minorHAnsi"/>
            <w:szCs w:val="20"/>
          </w:rPr>
          <w:t>CISADA106@state.gov</w:t>
        </w:r>
      </w:hyperlink>
      <w:r w:rsidRPr="000415E2">
        <w:rPr>
          <w:rFonts w:cstheme="minorHAnsi"/>
          <w:szCs w:val="20"/>
        </w:rPr>
        <w:t>.</w:t>
      </w:r>
    </w:p>
    <w:p w14:paraId="1B953335" w14:textId="77777777" w:rsidR="00862C89" w:rsidRPr="000415E2" w:rsidRDefault="00862C89"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1B953336" w14:textId="77777777" w:rsidR="00862C89" w:rsidRPr="000415E2" w:rsidRDefault="00862C89"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1B953337" w14:textId="77777777" w:rsidR="00862C89" w:rsidRPr="000415E2" w:rsidRDefault="00862C89"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1B953338" w14:textId="77777777" w:rsidR="00862C89" w:rsidRPr="000415E2" w:rsidRDefault="00862C89"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88"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1B953339" w14:textId="77777777" w:rsidR="00862C89" w:rsidRPr="000415E2" w:rsidRDefault="00862C89" w:rsidP="00626F50">
      <w:pPr>
        <w:rPr>
          <w:rFonts w:cstheme="minorHAnsi"/>
        </w:rPr>
      </w:pPr>
      <w:r w:rsidRPr="000415E2">
        <w:rPr>
          <w:rFonts w:cstheme="minorHAnsi"/>
        </w:rPr>
        <w:t xml:space="preserve">    (3) The representation and certification requirements of paragraph (o)(2) of this provision do not apply if—</w:t>
      </w:r>
    </w:p>
    <w:p w14:paraId="1B95333A" w14:textId="77777777" w:rsidR="00862C89" w:rsidRPr="000415E2" w:rsidRDefault="00862C89"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1B95333B" w14:textId="77777777" w:rsidR="00862C89" w:rsidRPr="000415E2" w:rsidRDefault="00862C89"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1B95333C" w14:textId="77777777" w:rsidR="00862C89" w:rsidRPr="000415E2" w:rsidRDefault="00862C89"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1B95333D" w14:textId="77777777" w:rsidR="00862C89" w:rsidRPr="000415E2" w:rsidRDefault="00862C89" w:rsidP="00626F50">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1B95333E" w14:textId="77777777" w:rsidR="00862C89" w:rsidRPr="000415E2" w:rsidRDefault="00862C89" w:rsidP="00626F50">
      <w:pPr>
        <w:rPr>
          <w:rFonts w:cstheme="minorHAnsi"/>
        </w:rPr>
      </w:pPr>
      <w:r w:rsidRPr="000415E2">
        <w:rPr>
          <w:rFonts w:cstheme="minorHAnsi"/>
        </w:rPr>
        <w:lastRenderedPageBreak/>
        <w:t xml:space="preserve">    (2) If the Offeror indicates “has” in paragraph (p)(1) of this provision, enter the following information:</w:t>
      </w:r>
    </w:p>
    <w:p w14:paraId="1B95333F" w14:textId="77777777" w:rsidR="00862C89" w:rsidRPr="000415E2" w:rsidRDefault="00862C89" w:rsidP="00626F50">
      <w:pPr>
        <w:rPr>
          <w:rFonts w:cstheme="minorHAnsi"/>
        </w:rPr>
      </w:pPr>
      <w:r w:rsidRPr="000415E2">
        <w:rPr>
          <w:rFonts w:cstheme="minorHAnsi"/>
        </w:rPr>
        <w:t xml:space="preserve">    Immediate owner CAGE code: ____.</w:t>
      </w:r>
    </w:p>
    <w:p w14:paraId="1B953340" w14:textId="77777777" w:rsidR="00862C89" w:rsidRPr="000415E2" w:rsidRDefault="00862C89" w:rsidP="00626F50">
      <w:pPr>
        <w:rPr>
          <w:rFonts w:cstheme="minorHAnsi"/>
        </w:rPr>
      </w:pPr>
      <w:r w:rsidRPr="000415E2">
        <w:rPr>
          <w:rFonts w:cstheme="minorHAnsi"/>
        </w:rPr>
        <w:t xml:space="preserve">    Immediate owner legal name: ____.</w:t>
      </w:r>
    </w:p>
    <w:p w14:paraId="1B953341" w14:textId="77777777" w:rsidR="00862C89" w:rsidRPr="000415E2" w:rsidRDefault="00862C89"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1B953342" w14:textId="77777777" w:rsidR="00862C89" w:rsidRPr="000415E2" w:rsidRDefault="00862C89" w:rsidP="00626F50">
      <w:pPr>
        <w:rPr>
          <w:rFonts w:cstheme="minorHAnsi"/>
        </w:rPr>
      </w:pPr>
      <w:r w:rsidRPr="000415E2">
        <w:rPr>
          <w:rFonts w:cstheme="minorHAnsi"/>
        </w:rPr>
        <w:t xml:space="preserve">    Is the immediate owner owned or controlled by another entity: [ ] Yes or [ ] No.</w:t>
      </w:r>
    </w:p>
    <w:p w14:paraId="1B953343" w14:textId="77777777" w:rsidR="00862C89" w:rsidRPr="000415E2" w:rsidRDefault="00862C89"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1B953344" w14:textId="77777777" w:rsidR="00862C89" w:rsidRPr="000415E2" w:rsidRDefault="00862C89" w:rsidP="00626F50">
      <w:pPr>
        <w:rPr>
          <w:rFonts w:cstheme="minorHAnsi"/>
        </w:rPr>
      </w:pPr>
      <w:r w:rsidRPr="000415E2">
        <w:rPr>
          <w:rFonts w:cstheme="minorHAnsi"/>
        </w:rPr>
        <w:t xml:space="preserve">    Highest-level owner CAGE code: ____.</w:t>
      </w:r>
    </w:p>
    <w:p w14:paraId="1B953345" w14:textId="77777777" w:rsidR="00862C89" w:rsidRPr="000415E2" w:rsidRDefault="00862C89" w:rsidP="00626F50">
      <w:pPr>
        <w:rPr>
          <w:rFonts w:cstheme="minorHAnsi"/>
        </w:rPr>
      </w:pPr>
      <w:r w:rsidRPr="000415E2">
        <w:rPr>
          <w:rFonts w:cstheme="minorHAnsi"/>
        </w:rPr>
        <w:t xml:space="preserve">    Highest-level owner legal name: ____.</w:t>
      </w:r>
    </w:p>
    <w:p w14:paraId="1B953346" w14:textId="77777777" w:rsidR="00862C89" w:rsidRPr="000415E2" w:rsidRDefault="00862C89"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1B953347" w14:textId="77777777" w:rsidR="00862C89" w:rsidRPr="000415E2" w:rsidRDefault="00862C89"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1B953348" w14:textId="77777777" w:rsidR="00862C89" w:rsidRPr="000415E2" w:rsidRDefault="00862C89"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1B953349" w14:textId="77777777" w:rsidR="00862C89" w:rsidRPr="000415E2" w:rsidRDefault="00862C89"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w:t>
      </w:r>
      <w:r w:rsidRPr="000415E2">
        <w:rPr>
          <w:rFonts w:cstheme="minorHAnsi"/>
        </w:rPr>
        <w:t>ct the interests of the Government; or</w:t>
      </w:r>
    </w:p>
    <w:p w14:paraId="1B95334A" w14:textId="77777777" w:rsidR="00862C89" w:rsidRPr="000415E2" w:rsidRDefault="00862C89"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1B95334B" w14:textId="77777777" w:rsidR="00862C89" w:rsidRPr="000415E2" w:rsidRDefault="00862C89" w:rsidP="00626F50">
      <w:pPr>
        <w:rPr>
          <w:rFonts w:cstheme="minorHAnsi"/>
        </w:rPr>
      </w:pPr>
      <w:r w:rsidRPr="000415E2">
        <w:rPr>
          <w:rFonts w:cstheme="minorHAnsi"/>
        </w:rPr>
        <w:t xml:space="preserve">    (2) The Offeror represents that—</w:t>
      </w:r>
    </w:p>
    <w:p w14:paraId="1B95334C" w14:textId="77777777" w:rsidR="00862C89" w:rsidRPr="000415E2" w:rsidRDefault="00862C89" w:rsidP="00626F50">
      <w:pPr>
        <w:rPr>
          <w:rFonts w:cstheme="minorHAnsi"/>
        </w:rPr>
      </w:pPr>
      <w:r w:rsidRPr="000415E2">
        <w:rPr>
          <w:rFonts w:cstheme="minorHAnsi"/>
        </w:rPr>
        <w:t xml:space="preserve">      (i) It is [ ] is not [ ]</w:t>
      </w:r>
      <w:r w:rsidRPr="000415E2">
        <w:rPr>
          <w:rFonts w:cstheme="minorHAnsi"/>
        </w:rPr>
        <w:t xml:space="preserve">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1B95334D" w14:textId="77777777" w:rsidR="00862C89" w:rsidRPr="000415E2" w:rsidRDefault="00862C89" w:rsidP="00626F50">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1B95334E" w14:textId="77777777" w:rsidR="00862C89" w:rsidRPr="000415E2" w:rsidRDefault="00862C89"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1B95334F" w14:textId="77777777" w:rsidR="00862C89" w:rsidRPr="000415E2" w:rsidRDefault="00862C89" w:rsidP="00626F50">
      <w:pPr>
        <w:rPr>
          <w:rFonts w:cstheme="minorHAnsi"/>
        </w:rPr>
      </w:pPr>
      <w:r w:rsidRPr="000415E2">
        <w:rPr>
          <w:rFonts w:cstheme="minorHAnsi"/>
        </w:rPr>
        <w:lastRenderedPageBreak/>
        <w:t xml:space="preserve">    (1) The Offeror represents that it [ ] is or [ ] is not a successor to a predecessor that held a Federal contract or grant within the last three years.</w:t>
      </w:r>
    </w:p>
    <w:p w14:paraId="1B953350" w14:textId="77777777" w:rsidR="00862C89" w:rsidRPr="000415E2" w:rsidRDefault="00862C89" w:rsidP="00626F50">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1B953351" w14:textId="77777777" w:rsidR="00862C89" w:rsidRPr="000415E2" w:rsidRDefault="00862C89" w:rsidP="00626F50">
      <w:pPr>
        <w:rPr>
          <w:rFonts w:cstheme="minorHAnsi"/>
        </w:rPr>
      </w:pPr>
      <w:r w:rsidRPr="000415E2">
        <w:rPr>
          <w:rFonts w:cstheme="minorHAnsi"/>
        </w:rPr>
        <w:t xml:space="preserve">    Predecessor CAGE code: ____ (or mark “Unknown”).</w:t>
      </w:r>
    </w:p>
    <w:p w14:paraId="1B953352" w14:textId="77777777" w:rsidR="00862C89" w:rsidRPr="000415E2" w:rsidRDefault="00862C89" w:rsidP="00626F50">
      <w:pPr>
        <w:rPr>
          <w:rFonts w:cstheme="minorHAnsi"/>
        </w:rPr>
      </w:pPr>
      <w:r w:rsidRPr="000415E2">
        <w:rPr>
          <w:rFonts w:cstheme="minorHAnsi"/>
        </w:rPr>
        <w:t xml:space="preserve">    Predecessor legal name: ____.</w:t>
      </w:r>
    </w:p>
    <w:p w14:paraId="1B953353" w14:textId="77777777" w:rsidR="00862C89" w:rsidRPr="000415E2" w:rsidRDefault="00862C89" w:rsidP="00626F50">
      <w:pPr>
        <w:rPr>
          <w:rFonts w:cstheme="minorHAnsi"/>
          <w:i/>
        </w:rPr>
      </w:pPr>
      <w:r w:rsidRPr="000415E2">
        <w:rPr>
          <w:rFonts w:cstheme="minorHAnsi"/>
          <w:i/>
        </w:rPr>
        <w:t xml:space="preserve">    (Do not use a “doing business as” name).</w:t>
      </w:r>
    </w:p>
    <w:p w14:paraId="1B953354" w14:textId="77777777" w:rsidR="00862C89" w:rsidRPr="000415E2" w:rsidRDefault="00862C89" w:rsidP="00626F50">
      <w:pPr>
        <w:rPr>
          <w:rFonts w:cstheme="minorHAnsi"/>
        </w:rPr>
      </w:pPr>
      <w:r w:rsidRPr="000415E2">
        <w:rPr>
          <w:rFonts w:cstheme="minorHAnsi"/>
        </w:rPr>
        <w:t xml:space="preserve">  (s) [Reserved]</w:t>
      </w:r>
    </w:p>
    <w:p w14:paraId="1B953355" w14:textId="77777777" w:rsidR="00862C89" w:rsidRPr="000415E2" w:rsidRDefault="00862C89" w:rsidP="00626F50">
      <w:pPr>
        <w:rPr>
          <w:rFonts w:cstheme="minorHAnsi"/>
          <w:iCs/>
        </w:rPr>
      </w:pPr>
      <w:r w:rsidRPr="000415E2">
        <w:rPr>
          <w:rFonts w:cstheme="minorHAnsi"/>
        </w:rPr>
        <w:t xml:space="preserve">  (t) </w:t>
      </w:r>
      <w:r w:rsidRPr="000415E2">
        <w:rPr>
          <w:rFonts w:cstheme="minorHAnsi"/>
          <w:iCs/>
        </w:rPr>
        <w:t>[Reserved]</w:t>
      </w:r>
    </w:p>
    <w:p w14:paraId="1B953356" w14:textId="77777777" w:rsidR="00862C89" w:rsidRPr="000415E2" w:rsidRDefault="00862C89"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w:t>
      </w:r>
      <w:r w:rsidRPr="000415E2">
        <w:rPr>
          <w:rFonts w:cstheme="minorHAnsi"/>
        </w:rPr>
        <w: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1B953357" w14:textId="77777777" w:rsidR="00862C89" w:rsidRPr="000415E2" w:rsidRDefault="00862C89"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1B953358" w14:textId="77777777" w:rsidR="00862C89" w:rsidRPr="000415E2" w:rsidRDefault="00862C89"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0415E2">
        <w:rPr>
          <w:rFonts w:cstheme="minorHAnsi"/>
        </w:rPr>
        <w:t>e.g., agency Office of the Inspector General).</w:t>
      </w:r>
    </w:p>
    <w:p w14:paraId="1B953359" w14:textId="77777777" w:rsidR="00862C89" w:rsidRPr="000415E2" w:rsidRDefault="00862C89"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89" w:tgtFrame="_blank" w:history="1">
        <w:r w:rsidRPr="000415E2">
          <w:rPr>
            <w:rStyle w:val="Hyperlink"/>
            <w:rFonts w:cstheme="minorHAnsi"/>
            <w:szCs w:val="20"/>
          </w:rPr>
          <w:t>Public Law 115-232</w:t>
        </w:r>
      </w:hyperlink>
      <w:r w:rsidRPr="000415E2">
        <w:rPr>
          <w:rFonts w:cstheme="minorHAnsi"/>
        </w:rPr>
        <w:t>.</w:t>
      </w:r>
    </w:p>
    <w:p w14:paraId="1B95335A" w14:textId="77777777" w:rsidR="00862C89" w:rsidRPr="000415E2" w:rsidRDefault="00862C89" w:rsidP="00626F50">
      <w:pPr>
        <w:rPr>
          <w:rFonts w:cstheme="minorHAnsi"/>
        </w:rPr>
      </w:pPr>
      <w:r w:rsidRPr="000415E2">
        <w:rPr>
          <w:rFonts w:cstheme="minorHAnsi"/>
        </w:rPr>
        <w:t xml:space="preserve">    (1) The Offeror shall review the list of excluded parties in the System for Award Management (SAM) (</w:t>
      </w:r>
      <w:hyperlink r:id="rId90"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1B95335B" w14:textId="77777777" w:rsidR="00862C89" w:rsidRPr="000415E2" w:rsidRDefault="00862C89" w:rsidP="00626F50">
      <w:pPr>
        <w:rPr>
          <w:rFonts w:cstheme="minorHAnsi"/>
        </w:rPr>
      </w:pPr>
      <w:r w:rsidRPr="000415E2">
        <w:rPr>
          <w:rFonts w:cstheme="minorHAnsi"/>
        </w:rPr>
        <w:t xml:space="preserve">    (2) The Offeror represents that—</w:t>
      </w:r>
    </w:p>
    <w:p w14:paraId="1B95335C" w14:textId="77777777" w:rsidR="00862C89" w:rsidRPr="000415E2" w:rsidRDefault="00862C89" w:rsidP="00626F50">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1B95335D" w14:textId="77777777" w:rsidR="00862C89" w:rsidRPr="000415E2" w:rsidRDefault="00862C89" w:rsidP="00626F50">
      <w:pPr>
        <w:rPr>
          <w:rFonts w:cstheme="minorHAnsi"/>
        </w:rPr>
      </w:pPr>
      <w:r w:rsidRPr="000415E2">
        <w:rPr>
          <w:rFonts w:cstheme="minorHAnsi"/>
        </w:rPr>
        <w:lastRenderedPageBreak/>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1B95335E" w14:textId="77777777" w:rsidR="00862C89" w:rsidRPr="00472B08" w:rsidRDefault="00862C89" w:rsidP="00626F50">
      <w:pPr>
        <w:jc w:val="center"/>
        <w:rPr>
          <w:rFonts w:cstheme="minorHAnsi"/>
        </w:rPr>
      </w:pPr>
      <w:r>
        <w:rPr>
          <w:rFonts w:cstheme="minorHAnsi"/>
        </w:rPr>
        <w:t>(End of Provision)</w:t>
      </w:r>
    </w:p>
    <w:p w14:paraId="1B95335F" w14:textId="77777777" w:rsidR="00862C89" w:rsidRDefault="00862C89"/>
    <w:p w14:paraId="1B953360" w14:textId="77777777" w:rsidR="00862C89" w:rsidRDefault="00862C89"/>
    <w:p w14:paraId="1B953361" w14:textId="77777777" w:rsidR="00862C89" w:rsidRDefault="00862C89">
      <w:r w:rsidRPr="001372EE">
        <w:t>Document Shredding-  WRJ- BASE plus 4 Options</w:t>
      </w:r>
    </w:p>
    <w:sectPr w:rsidR="001372EE" w:rsidSect="00960CCF">
      <w:headerReference w:type="even" r:id="rId91"/>
      <w:headerReference w:type="default" r:id="rId92"/>
      <w:footerReference w:type="even" r:id="rId93"/>
      <w:footerReference w:type="default" r:id="rId94"/>
      <w:headerReference w:type="first" r:id="rId95"/>
      <w:footerReference w:type="first" r:id="rId96"/>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533C2" w14:textId="77777777" w:rsidR="00862C89" w:rsidRDefault="00862C89">
      <w:pPr>
        <w:spacing w:after="0" w:line="240" w:lineRule="auto"/>
      </w:pPr>
      <w:r>
        <w:separator/>
      </w:r>
    </w:p>
  </w:endnote>
  <w:endnote w:type="continuationSeparator" w:id="0">
    <w:p w14:paraId="1B9533C4" w14:textId="77777777" w:rsidR="00862C89" w:rsidRDefault="00862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6E" w14:textId="77777777" w:rsidR="00862C89" w:rsidRDefault="00862C89">
    <w:pPr>
      <w:pStyle w:val="Footer"/>
    </w:pPr>
  </w:p>
  <w:p w14:paraId="1B95336F" w14:textId="77777777" w:rsidR="00B677E5" w:rsidRDefault="00862C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70" w14:textId="77777777" w:rsidR="00862C89" w:rsidRDefault="00862C89">
    <w:pPr>
      <w:pStyle w:val="Footer"/>
    </w:pPr>
  </w:p>
  <w:p w14:paraId="1B953371" w14:textId="77777777" w:rsidR="00B677E5" w:rsidRDefault="00862C89">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122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73" w14:textId="77777777" w:rsidR="00862C89" w:rsidRDefault="00862C89">
    <w:pPr>
      <w:pStyle w:val="Footer"/>
    </w:pPr>
  </w:p>
  <w:p w14:paraId="1B953374" w14:textId="77777777" w:rsidR="00B677E5" w:rsidRDefault="00862C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76" w14:textId="77777777" w:rsidR="00B677E5" w:rsidRDefault="00862C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77" w14:textId="77777777" w:rsidR="00B677E5" w:rsidRDefault="00862C89">
    <w:pPr>
      <w:pStyle w:val="Header"/>
      <w:jc w:val="right"/>
    </w:pPr>
    <w:r>
      <w:t xml:space="preserve">Page </w:t>
    </w:r>
    <w:r>
      <w:fldChar w:fldCharType="begin"/>
    </w:r>
    <w:r>
      <w:instrText xml:space="preserve"> PAGE   \* MERGEFORMAT </w:instrText>
    </w:r>
    <w:r>
      <w:fldChar w:fldCharType="separate"/>
    </w:r>
    <w:r>
      <w:t>27</w:t>
    </w:r>
    <w:r>
      <w:fldChar w:fldCharType="end"/>
    </w:r>
    <w:r>
      <w:t xml:space="preserve"> of </w:t>
    </w:r>
    <w:r>
      <w:fldChar w:fldCharType="begin"/>
    </w:r>
    <w:r>
      <w:instrText xml:space="preserve"> NUMPAGES   \* MERGEFORMAT </w:instrText>
    </w:r>
    <w:r>
      <w:fldChar w:fldCharType="separate"/>
    </w:r>
    <w:r>
      <w:t>122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78" w14:textId="77777777" w:rsidR="00B677E5" w:rsidRDefault="00862C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7B" w14:textId="77777777" w:rsidR="00862C89" w:rsidRDefault="00862C89">
    <w:pPr>
      <w:pStyle w:val="Footer"/>
    </w:pPr>
  </w:p>
  <w:p w14:paraId="1B95337C" w14:textId="77777777" w:rsidR="00B677E5" w:rsidRDefault="00862C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7D" w14:textId="77777777" w:rsidR="00862C89" w:rsidRDefault="00862C89">
    <w:pPr>
      <w:pStyle w:val="Footer"/>
    </w:pPr>
  </w:p>
  <w:p w14:paraId="1B95337E" w14:textId="77777777" w:rsidR="00B677E5" w:rsidRDefault="00862C89">
    <w:pPr>
      <w:pStyle w:val="Header"/>
      <w:jc w:val="right"/>
    </w:pPr>
    <w:r>
      <w:t xml:space="preserve">Page </w:t>
    </w:r>
    <w:r>
      <w:fldChar w:fldCharType="begin"/>
    </w:r>
    <w:r>
      <w:instrText xml:space="preserve"> PAGE   \* MERGEFORMAT </w:instrText>
    </w:r>
    <w:r>
      <w:fldChar w:fldCharType="separate"/>
    </w:r>
    <w:r>
      <w:t>55</w:t>
    </w:r>
    <w:r>
      <w:fldChar w:fldCharType="end"/>
    </w:r>
    <w:r>
      <w:t xml:space="preserve"> of </w:t>
    </w:r>
    <w:r>
      <w:fldChar w:fldCharType="begin"/>
    </w:r>
    <w:r>
      <w:instrText xml:space="preserve"> NUMPAGES   \* MERGEFORMAT </w:instrText>
    </w:r>
    <w:r>
      <w:fldChar w:fldCharType="separate"/>
    </w:r>
    <w:r>
      <w:t>122</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80" w14:textId="77777777" w:rsidR="00862C89" w:rsidRDefault="00862C89">
    <w:pPr>
      <w:pStyle w:val="Footer"/>
    </w:pPr>
  </w:p>
  <w:p w14:paraId="1B953381" w14:textId="77777777" w:rsidR="00B677E5" w:rsidRDefault="00862C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84" w14:textId="77777777" w:rsidR="00862C89" w:rsidRDefault="00862C89">
    <w:pPr>
      <w:pStyle w:val="Footer"/>
    </w:pPr>
  </w:p>
  <w:p w14:paraId="1B953385" w14:textId="77777777" w:rsidR="00B677E5" w:rsidRDefault="00862C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86" w14:textId="77777777" w:rsidR="00862C89" w:rsidRDefault="00862C89">
    <w:pPr>
      <w:pStyle w:val="Footer"/>
    </w:pPr>
  </w:p>
  <w:p w14:paraId="1B953387" w14:textId="77777777" w:rsidR="00B677E5" w:rsidRDefault="00862C89">
    <w:pPr>
      <w:pStyle w:val="Header"/>
      <w:jc w:val="right"/>
    </w:pPr>
    <w:r>
      <w:t xml:space="preserve">Page </w:t>
    </w:r>
    <w:r>
      <w:fldChar w:fldCharType="begin"/>
    </w:r>
    <w:r>
      <w:instrText xml:space="preserve"> PAGE   \* MERGEFORMAT </w:instrText>
    </w:r>
    <w:r>
      <w:fldChar w:fldCharType="separate"/>
    </w:r>
    <w:r>
      <w:t>56</w:t>
    </w:r>
    <w:r>
      <w:fldChar w:fldCharType="end"/>
    </w:r>
    <w:r>
      <w:t xml:space="preserve"> of </w:t>
    </w:r>
    <w:r>
      <w:fldChar w:fldCharType="begin"/>
    </w:r>
    <w:r>
      <w:instrText xml:space="preserve"> NUMPAGES   \* MERGEFORMAT </w:instrText>
    </w:r>
    <w:r>
      <w:fldChar w:fldCharType="separate"/>
    </w:r>
    <w:r>
      <w:t>122</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89" w14:textId="77777777" w:rsidR="00862C89" w:rsidRDefault="00862C89">
    <w:pPr>
      <w:pStyle w:val="Footer"/>
    </w:pPr>
  </w:p>
  <w:p w14:paraId="1B95338A" w14:textId="77777777" w:rsidR="00B677E5" w:rsidRDefault="00862C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8C" w14:textId="77777777" w:rsidR="00862C89" w:rsidRDefault="00862C8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1B95338D" w14:textId="77777777" w:rsidR="00862C89" w:rsidRDefault="00862C89">
    <w:pPr>
      <w:pStyle w:val="Footer"/>
    </w:pPr>
  </w:p>
  <w:p w14:paraId="1B95338E" w14:textId="77777777" w:rsidR="00B677E5" w:rsidRDefault="00862C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1338166"/>
      <w:docPartObj>
        <w:docPartGallery w:val="Page Numbers (Bottom of Page)"/>
        <w:docPartUnique/>
      </w:docPartObj>
    </w:sdtPr>
    <w:sdtContent>
      <w:sdt>
        <w:sdtPr>
          <w:id w:val="-1769616900"/>
          <w:docPartObj>
            <w:docPartGallery w:val="Page Numbers (Top of Page)"/>
            <w:docPartUnique/>
          </w:docPartObj>
        </w:sdtPr>
        <w:sdtContent>
          <w:p w14:paraId="71D32F67" w14:textId="5ED37CFD" w:rsidR="00960CCF" w:rsidRDefault="00960CCF">
            <w:pPr>
              <w:pStyle w:val="Footer"/>
              <w:jc w:val="right"/>
            </w:pPr>
            <w:r>
              <w:t xml:space="preserve">Page </w:t>
            </w:r>
            <w:r>
              <w:rPr>
                <w:b w:val="0"/>
                <w:bCs w:val="0"/>
                <w:sz w:val="24"/>
                <w:szCs w:val="24"/>
              </w:rPr>
              <w:fldChar w:fldCharType="begin"/>
            </w:r>
            <w:r>
              <w:instrText xml:space="preserve"> PAGE </w:instrText>
            </w:r>
            <w:r>
              <w:rPr>
                <w:b w:val="0"/>
                <w:bCs w:val="0"/>
                <w:sz w:val="24"/>
                <w:szCs w:val="24"/>
              </w:rPr>
              <w:fldChar w:fldCharType="separate"/>
            </w:r>
            <w:r>
              <w:rPr>
                <w:noProof/>
              </w:rPr>
              <w:t>2</w:t>
            </w:r>
            <w:r>
              <w:rPr>
                <w:b w:val="0"/>
                <w:bCs w:val="0"/>
                <w:sz w:val="24"/>
                <w:szCs w:val="24"/>
              </w:rPr>
              <w:fldChar w:fldCharType="end"/>
            </w:r>
            <w:r>
              <w:t xml:space="preserve"> of </w:t>
            </w:r>
            <w:r>
              <w:rPr>
                <w:b w:val="0"/>
                <w:bCs w:val="0"/>
                <w:sz w:val="24"/>
                <w:szCs w:val="24"/>
              </w:rPr>
              <w:fldChar w:fldCharType="begin"/>
            </w:r>
            <w:r>
              <w:instrText xml:space="preserve"> NUMPAGES  </w:instrText>
            </w:r>
            <w:r>
              <w:rPr>
                <w:b w:val="0"/>
                <w:bCs w:val="0"/>
                <w:sz w:val="24"/>
                <w:szCs w:val="24"/>
              </w:rPr>
              <w:fldChar w:fldCharType="separate"/>
            </w:r>
            <w:r>
              <w:rPr>
                <w:noProof/>
              </w:rPr>
              <w:t>2</w:t>
            </w:r>
            <w:r>
              <w:rPr>
                <w:b w:val="0"/>
                <w:bCs w:val="0"/>
                <w:sz w:val="24"/>
                <w:szCs w:val="24"/>
              </w:rPr>
              <w:fldChar w:fldCharType="end"/>
            </w:r>
          </w:p>
        </w:sdtContent>
      </w:sdt>
    </w:sdtContent>
  </w:sdt>
  <w:p w14:paraId="1B95338F" w14:textId="6847E93A" w:rsidR="00862C89" w:rsidRPr="00960CCF" w:rsidRDefault="00862C89" w:rsidP="00960CCF">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91" w14:textId="77777777" w:rsidR="00B677E5" w:rsidRDefault="00862C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92" w14:textId="77777777" w:rsidR="00B677E5" w:rsidRDefault="00862C89">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r>
      <w:fldChar w:fldCharType="begin"/>
    </w:r>
    <w:r>
      <w:instrText xml:space="preserve"> NUMPAGES   \* MERGEFORMAT </w:instrText>
    </w:r>
    <w:r>
      <w:fldChar w:fldCharType="separate"/>
    </w:r>
    <w:r>
      <w:t>122</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95" w14:textId="77777777" w:rsidR="00862C89" w:rsidRDefault="00862C89">
    <w:pPr>
      <w:pStyle w:val="BodyText"/>
      <w:spacing w:line="14" w:lineRule="auto"/>
      <w:rPr>
        <w:sz w:val="20"/>
      </w:rPr>
    </w:pPr>
  </w:p>
  <w:p w14:paraId="1B953396" w14:textId="77777777" w:rsidR="00B677E5" w:rsidRDefault="00862C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97" w14:textId="77777777" w:rsidR="00862C89" w:rsidRDefault="00862C89">
    <w:pPr>
      <w:pStyle w:val="BodyText"/>
      <w:spacing w:line="14" w:lineRule="auto"/>
      <w:rPr>
        <w:sz w:val="20"/>
      </w:rPr>
    </w:pPr>
    <w:r>
      <w:rPr>
        <w:noProof/>
        <w:sz w:val="20"/>
      </w:rPr>
      <w:pict w14:anchorId="1B9533BE">
        <v:shapetype id="_x0000_t202" coordsize="21600,21600" o:spt="202" path="m,l,21600r21600,l21600,xe">
          <v:stroke joinstyle="miter"/>
          <v:path gradientshapeok="t" o:connecttype="rect"/>
        </v:shapetype>
        <v:shape id="Textbox 5" o:spid="_x0000_s2049" type="#_x0000_t202" style="position:absolute;margin-left:498.85pt;margin-top:741.4pt;width:13.7pt;height:15.45pt;z-index:-251658752;visibility:visible;mso-wrap-style:square;mso-wrap-distance-left:0;mso-wrap-distance-top:0;mso-wrap-distance-right:0;mso-wrap-distance-bottom:0;mso-position-horizontal-relative:page;mso-position-vertical-relative:page;v-text-anchor:top" filled="f" stroked="f">
          <v:textbox inset="0,0,0,0">
            <w:txbxContent>
              <w:p w14:paraId="1B9534A8" w14:textId="77777777" w:rsidR="00862C89" w:rsidRDefault="00862C89">
                <w:pPr>
                  <w:spacing w:before="12"/>
                  <w:ind w:left="60"/>
                  <w:rPr>
                    <w:b/>
                    <w:sz w:val="24"/>
                  </w:rPr>
                </w:pPr>
              </w:p>
            </w:txbxContent>
          </v:textbox>
          <w10:wrap anchorx="page" anchory="page"/>
        </v:shape>
      </w:pict>
    </w:r>
  </w:p>
  <w:p w14:paraId="1B953398" w14:textId="77777777" w:rsidR="00B677E5" w:rsidRDefault="00862C89">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122</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99" w14:textId="77777777" w:rsidR="00B677E5" w:rsidRDefault="00862C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9A" w14:textId="77777777" w:rsidR="00B677E5" w:rsidRDefault="00862C89">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122</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9B" w14:textId="77777777" w:rsidR="00B677E5" w:rsidRDefault="00862C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9C" w14:textId="77777777" w:rsidR="00B677E5" w:rsidRDefault="00862C89">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122</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9D" w14:textId="77777777" w:rsidR="00B677E5" w:rsidRDefault="00862C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9E" w14:textId="77777777" w:rsidR="00B677E5" w:rsidRDefault="00862C89">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122</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9F" w14:textId="77777777" w:rsidR="00B677E5" w:rsidRDefault="00862C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A0" w14:textId="77777777" w:rsidR="00B677E5" w:rsidRDefault="00862C89">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122</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A1" w14:textId="77777777" w:rsidR="00B677E5" w:rsidRDefault="00862C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A2" w14:textId="77777777" w:rsidR="00B677E5" w:rsidRDefault="00862C89">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r>
      <w:fldChar w:fldCharType="begin"/>
    </w:r>
    <w:r>
      <w:instrText xml:space="preserve"> NUMPAGES   \* MERGEFORMAT </w:instrText>
    </w:r>
    <w:r>
      <w:fldChar w:fldCharType="separate"/>
    </w:r>
    <w:r>
      <w:t>122</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A5" w14:textId="77777777" w:rsidR="00862C89" w:rsidRDefault="00862C89">
    <w:pPr>
      <w:pStyle w:val="BodyText"/>
      <w:spacing w:line="14" w:lineRule="auto"/>
      <w:rPr>
        <w:sz w:val="20"/>
      </w:rPr>
    </w:pPr>
  </w:p>
  <w:p w14:paraId="1B9533A6" w14:textId="77777777" w:rsidR="00B677E5" w:rsidRDefault="00862C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A7" w14:textId="77777777" w:rsidR="00862C89" w:rsidRDefault="00862C89">
    <w:pPr>
      <w:pStyle w:val="BodyText"/>
      <w:spacing w:line="14" w:lineRule="auto"/>
      <w:rPr>
        <w:sz w:val="20"/>
      </w:rPr>
    </w:pPr>
  </w:p>
  <w:p w14:paraId="1B9533A8" w14:textId="77777777" w:rsidR="00B677E5" w:rsidRDefault="00862C89">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122</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A9" w14:textId="77777777" w:rsidR="00B677E5" w:rsidRDefault="00862C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AA" w14:textId="77777777" w:rsidR="00B677E5" w:rsidRDefault="00862C89">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122</w:t>
    </w:r>
    <w: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AB" w14:textId="77777777" w:rsidR="00B677E5" w:rsidRDefault="00862C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AC" w14:textId="77777777" w:rsidR="00B677E5" w:rsidRDefault="00862C89">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122</w:t>
    </w:r>
    <w: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AD" w14:textId="77777777" w:rsidR="00B677E5" w:rsidRDefault="00862C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AE" w14:textId="77777777" w:rsidR="00B677E5" w:rsidRDefault="00862C89">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122</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AF" w14:textId="77777777" w:rsidR="00B677E5" w:rsidRDefault="00862C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B0" w14:textId="77777777" w:rsidR="00B677E5" w:rsidRDefault="00862C89">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122</w:t>
    </w:r>
    <w: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B1" w14:textId="77777777" w:rsidR="00B677E5" w:rsidRDefault="00862C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B2" w14:textId="77777777" w:rsidR="00B677E5" w:rsidRDefault="00862C89">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122</w:t>
    </w:r>
    <w: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B3" w14:textId="77777777" w:rsidR="00B677E5" w:rsidRDefault="00862C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B4" w14:textId="77777777" w:rsidR="00B677E5" w:rsidRDefault="00862C89">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r>
      <w:fldChar w:fldCharType="begin"/>
    </w:r>
    <w:r>
      <w:instrText xml:space="preserve"> NUMPAGES   \* MERGEFORMAT </w:instrText>
    </w:r>
    <w:r>
      <w:fldChar w:fldCharType="separate"/>
    </w:r>
    <w:r>
      <w:t>122</w:t>
    </w:r>
    <w: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B7" w14:textId="77777777" w:rsidR="00862C89" w:rsidRDefault="00862C89">
    <w:pPr>
      <w:pStyle w:val="Footer"/>
    </w:pPr>
  </w:p>
  <w:p w14:paraId="1B9533B8" w14:textId="77777777" w:rsidR="00B677E5" w:rsidRDefault="00862C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B9" w14:textId="77777777" w:rsidR="00862C89" w:rsidRDefault="00862C89">
    <w:pPr>
      <w:pStyle w:val="Footer"/>
    </w:pPr>
  </w:p>
  <w:p w14:paraId="1B9533BA" w14:textId="63429670" w:rsidR="00B677E5" w:rsidRDefault="00862C89">
    <w:pPr>
      <w:pStyle w:val="Header"/>
      <w:jc w:val="right"/>
    </w:pPr>
    <w:r>
      <w:t xml:space="preserve">Page </w:t>
    </w:r>
    <w:r w:rsidR="00960CCF">
      <w:t xml:space="preserve">122 </w:t>
    </w:r>
    <w:r>
      <w:t xml:space="preserve">of </w:t>
    </w:r>
    <w:r>
      <w:fldChar w:fldCharType="begin"/>
    </w:r>
    <w:r>
      <w:instrText xml:space="preserve"> NUMPAGES   \* MERGEFORMAT </w:instrText>
    </w:r>
    <w:r>
      <w:fldChar w:fldCharType="separate"/>
    </w:r>
    <w:r>
      <w:t>122</w:t>
    </w:r>
    <w: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BC" w14:textId="77777777" w:rsidR="00862C89" w:rsidRDefault="00862C89">
    <w:pPr>
      <w:pStyle w:val="Footer"/>
    </w:pPr>
  </w:p>
  <w:p w14:paraId="1B9533BD" w14:textId="77777777" w:rsidR="00B677E5" w:rsidRDefault="00862C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533BE" w14:textId="77777777" w:rsidR="00862C89" w:rsidRDefault="00862C89">
      <w:pPr>
        <w:spacing w:after="0" w:line="240" w:lineRule="auto"/>
      </w:pPr>
      <w:r>
        <w:separator/>
      </w:r>
    </w:p>
  </w:footnote>
  <w:footnote w:type="continuationSeparator" w:id="0">
    <w:p w14:paraId="1B9533C0" w14:textId="77777777" w:rsidR="00862C89" w:rsidRDefault="00862C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6C" w14:textId="77777777" w:rsidR="00862C89" w:rsidRDefault="00862C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6D" w14:textId="77777777" w:rsidR="00862C89" w:rsidRDefault="00862C89">
    <w:r>
      <w:t>36C24126Q0447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72" w14:textId="77777777" w:rsidR="00862C89" w:rsidRDefault="00862C8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75" w14:textId="77777777" w:rsidR="00862C89" w:rsidRDefault="00862C89">
    <w:r>
      <w:t>36C24126Q0447</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79" w14:textId="77777777" w:rsidR="00862C89" w:rsidRDefault="00862C8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7A" w14:textId="77777777" w:rsidR="00862C89" w:rsidRDefault="00862C89">
    <w:r>
      <w:t>36C24126Q0447</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7F" w14:textId="77777777" w:rsidR="00862C89" w:rsidRDefault="00862C8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82" w14:textId="77777777" w:rsidR="00862C89" w:rsidRDefault="00862C8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83" w14:textId="77777777" w:rsidR="00862C89" w:rsidRDefault="00862C89">
    <w:r>
      <w:t>36C24126Q0447</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88" w14:textId="77777777" w:rsidR="00862C89" w:rsidRDefault="00862C8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8B" w14:textId="4354FB37" w:rsidR="00862C89" w:rsidRDefault="00960CCF" w:rsidP="004326AC">
    <w:pPr>
      <w:pStyle w:val="Header"/>
      <w:jc w:val="center"/>
    </w:pPr>
    <w:r>
      <w:t>6--</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93" w14:textId="77777777" w:rsidR="00862C89" w:rsidRDefault="00862C89">
    <w:pPr>
      <w:pStyle w:val="BodyText"/>
      <w:spacing w:line="14" w:lineRule="auto"/>
      <w:rPr>
        <w:sz w:val="2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94" w14:textId="77777777" w:rsidR="00862C89" w:rsidRDefault="00862C89">
    <w:pPr>
      <w:pStyle w:val="BodyText"/>
      <w:spacing w:line="14" w:lineRule="auto"/>
      <w:rPr>
        <w:sz w:val="2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A3" w14:textId="77777777" w:rsidR="00862C89" w:rsidRDefault="00862C89">
    <w:pPr>
      <w:pStyle w:val="BodyText"/>
      <w:spacing w:line="14" w:lineRule="auto"/>
      <w:rPr>
        <w:sz w:val="2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A4" w14:textId="77777777" w:rsidR="00862C89" w:rsidRDefault="00862C89">
    <w:pPr>
      <w:pStyle w:val="BodyText"/>
      <w:spacing w:line="14" w:lineRule="auto"/>
      <w:rPr>
        <w:sz w:val="2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B5" w14:textId="77777777" w:rsidR="00862C89" w:rsidRDefault="00862C89">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B6" w14:textId="77777777" w:rsidR="00862C89" w:rsidRDefault="00862C89">
    <w:r>
      <w:t>36C24126Q0447</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3BB" w14:textId="77777777" w:rsidR="00862C89" w:rsidRDefault="00862C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C72"/>
    <w:multiLevelType w:val="hybridMultilevel"/>
    <w:tmpl w:val="FA2E668E"/>
    <w:lvl w:ilvl="0" w:tplc="79F4ED9C">
      <w:start w:val="1"/>
      <w:numFmt w:val="lowerLetter"/>
      <w:lvlText w:val="%1."/>
      <w:lvlJc w:val="left"/>
      <w:pPr>
        <w:ind w:left="463" w:hanging="262"/>
      </w:pPr>
      <w:rPr>
        <w:rFonts w:ascii="Arial" w:eastAsia="Arial" w:hAnsi="Arial" w:cs="Arial" w:hint="default"/>
        <w:b w:val="0"/>
        <w:bCs w:val="0"/>
        <w:i w:val="0"/>
        <w:iCs w:val="0"/>
        <w:color w:val="231F20"/>
        <w:spacing w:val="0"/>
        <w:w w:val="100"/>
        <w:sz w:val="24"/>
        <w:szCs w:val="24"/>
        <w:lang w:val="en-US" w:eastAsia="en-US" w:bidi="ar-SA"/>
      </w:rPr>
    </w:lvl>
    <w:lvl w:ilvl="1" w:tplc="0302D078">
      <w:numFmt w:val="bullet"/>
      <w:lvlText w:val="•"/>
      <w:lvlJc w:val="left"/>
      <w:pPr>
        <w:ind w:left="1386" w:hanging="262"/>
      </w:pPr>
      <w:rPr>
        <w:rFonts w:hint="default"/>
        <w:lang w:val="en-US" w:eastAsia="en-US" w:bidi="ar-SA"/>
      </w:rPr>
    </w:lvl>
    <w:lvl w:ilvl="2" w:tplc="21FC1064">
      <w:numFmt w:val="bullet"/>
      <w:lvlText w:val="•"/>
      <w:lvlJc w:val="left"/>
      <w:pPr>
        <w:ind w:left="2312" w:hanging="262"/>
      </w:pPr>
      <w:rPr>
        <w:rFonts w:hint="default"/>
        <w:lang w:val="en-US" w:eastAsia="en-US" w:bidi="ar-SA"/>
      </w:rPr>
    </w:lvl>
    <w:lvl w:ilvl="3" w:tplc="1A4EA8B0">
      <w:numFmt w:val="bullet"/>
      <w:lvlText w:val="•"/>
      <w:lvlJc w:val="left"/>
      <w:pPr>
        <w:ind w:left="3238" w:hanging="262"/>
      </w:pPr>
      <w:rPr>
        <w:rFonts w:hint="default"/>
        <w:lang w:val="en-US" w:eastAsia="en-US" w:bidi="ar-SA"/>
      </w:rPr>
    </w:lvl>
    <w:lvl w:ilvl="4" w:tplc="0AA834BC">
      <w:numFmt w:val="bullet"/>
      <w:lvlText w:val="•"/>
      <w:lvlJc w:val="left"/>
      <w:pPr>
        <w:ind w:left="4164" w:hanging="262"/>
      </w:pPr>
      <w:rPr>
        <w:rFonts w:hint="default"/>
        <w:lang w:val="en-US" w:eastAsia="en-US" w:bidi="ar-SA"/>
      </w:rPr>
    </w:lvl>
    <w:lvl w:ilvl="5" w:tplc="9558D1AA">
      <w:numFmt w:val="bullet"/>
      <w:lvlText w:val="•"/>
      <w:lvlJc w:val="left"/>
      <w:pPr>
        <w:ind w:left="5090" w:hanging="262"/>
      </w:pPr>
      <w:rPr>
        <w:rFonts w:hint="default"/>
        <w:lang w:val="en-US" w:eastAsia="en-US" w:bidi="ar-SA"/>
      </w:rPr>
    </w:lvl>
    <w:lvl w:ilvl="6" w:tplc="1018CC40">
      <w:numFmt w:val="bullet"/>
      <w:lvlText w:val="•"/>
      <w:lvlJc w:val="left"/>
      <w:pPr>
        <w:ind w:left="6016" w:hanging="262"/>
      </w:pPr>
      <w:rPr>
        <w:rFonts w:hint="default"/>
        <w:lang w:val="en-US" w:eastAsia="en-US" w:bidi="ar-SA"/>
      </w:rPr>
    </w:lvl>
    <w:lvl w:ilvl="7" w:tplc="68B0BAE8">
      <w:numFmt w:val="bullet"/>
      <w:lvlText w:val="•"/>
      <w:lvlJc w:val="left"/>
      <w:pPr>
        <w:ind w:left="6942" w:hanging="262"/>
      </w:pPr>
      <w:rPr>
        <w:rFonts w:hint="default"/>
        <w:lang w:val="en-US" w:eastAsia="en-US" w:bidi="ar-SA"/>
      </w:rPr>
    </w:lvl>
    <w:lvl w:ilvl="8" w:tplc="C7EAF168">
      <w:numFmt w:val="bullet"/>
      <w:lvlText w:val="•"/>
      <w:lvlJc w:val="left"/>
      <w:pPr>
        <w:ind w:left="7868" w:hanging="262"/>
      </w:pPr>
      <w:rPr>
        <w:rFonts w:hint="default"/>
        <w:lang w:val="en-US" w:eastAsia="en-US" w:bidi="ar-SA"/>
      </w:rPr>
    </w:lvl>
  </w:abstractNum>
  <w:abstractNum w:abstractNumId="1" w15:restartNumberingAfterBreak="0">
    <w:nsid w:val="02B74DC6"/>
    <w:multiLevelType w:val="hybridMultilevel"/>
    <w:tmpl w:val="F9F26822"/>
    <w:lvl w:ilvl="0" w:tplc="E8209922">
      <w:start w:val="1"/>
      <w:numFmt w:val="decimal"/>
      <w:lvlText w:val="%1."/>
      <w:lvlJc w:val="left"/>
      <w:pPr>
        <w:ind w:left="360" w:hanging="335"/>
      </w:pPr>
      <w:rPr>
        <w:rFonts w:ascii="Arial" w:eastAsia="Arial" w:hAnsi="Arial" w:cs="Arial" w:hint="default"/>
        <w:b/>
        <w:bCs/>
        <w:i w:val="0"/>
        <w:iCs w:val="0"/>
        <w:color w:val="231F20"/>
        <w:spacing w:val="0"/>
        <w:w w:val="100"/>
        <w:sz w:val="24"/>
        <w:szCs w:val="24"/>
        <w:lang w:val="en-US" w:eastAsia="en-US" w:bidi="ar-SA"/>
      </w:rPr>
    </w:lvl>
    <w:lvl w:ilvl="1" w:tplc="3EDE1706">
      <w:start w:val="1"/>
      <w:numFmt w:val="decimal"/>
      <w:lvlText w:val="%2."/>
      <w:lvlJc w:val="left"/>
      <w:pPr>
        <w:ind w:left="451" w:hanging="360"/>
      </w:pPr>
    </w:lvl>
    <w:lvl w:ilvl="2" w:tplc="9CEA32AC">
      <w:numFmt w:val="bullet"/>
      <w:lvlText w:val="•"/>
      <w:lvlJc w:val="left"/>
      <w:pPr>
        <w:ind w:left="2232" w:hanging="269"/>
      </w:pPr>
      <w:rPr>
        <w:rFonts w:hint="default"/>
        <w:lang w:val="en-US" w:eastAsia="en-US" w:bidi="ar-SA"/>
      </w:rPr>
    </w:lvl>
    <w:lvl w:ilvl="3" w:tplc="782C9C22">
      <w:numFmt w:val="bullet"/>
      <w:lvlText w:val="•"/>
      <w:lvlJc w:val="left"/>
      <w:pPr>
        <w:ind w:left="3168" w:hanging="269"/>
      </w:pPr>
      <w:rPr>
        <w:rFonts w:hint="default"/>
        <w:lang w:val="en-US" w:eastAsia="en-US" w:bidi="ar-SA"/>
      </w:rPr>
    </w:lvl>
    <w:lvl w:ilvl="4" w:tplc="73806B36">
      <w:numFmt w:val="bullet"/>
      <w:lvlText w:val="•"/>
      <w:lvlJc w:val="left"/>
      <w:pPr>
        <w:ind w:left="4104" w:hanging="269"/>
      </w:pPr>
      <w:rPr>
        <w:rFonts w:hint="default"/>
        <w:lang w:val="en-US" w:eastAsia="en-US" w:bidi="ar-SA"/>
      </w:rPr>
    </w:lvl>
    <w:lvl w:ilvl="5" w:tplc="81E81246">
      <w:numFmt w:val="bullet"/>
      <w:lvlText w:val="•"/>
      <w:lvlJc w:val="left"/>
      <w:pPr>
        <w:ind w:left="5040" w:hanging="269"/>
      </w:pPr>
      <w:rPr>
        <w:rFonts w:hint="default"/>
        <w:lang w:val="en-US" w:eastAsia="en-US" w:bidi="ar-SA"/>
      </w:rPr>
    </w:lvl>
    <w:lvl w:ilvl="6" w:tplc="536814DE">
      <w:numFmt w:val="bullet"/>
      <w:lvlText w:val="•"/>
      <w:lvlJc w:val="left"/>
      <w:pPr>
        <w:ind w:left="5976" w:hanging="269"/>
      </w:pPr>
      <w:rPr>
        <w:rFonts w:hint="default"/>
        <w:lang w:val="en-US" w:eastAsia="en-US" w:bidi="ar-SA"/>
      </w:rPr>
    </w:lvl>
    <w:lvl w:ilvl="7" w:tplc="102E03DA">
      <w:numFmt w:val="bullet"/>
      <w:lvlText w:val="•"/>
      <w:lvlJc w:val="left"/>
      <w:pPr>
        <w:ind w:left="6912" w:hanging="269"/>
      </w:pPr>
      <w:rPr>
        <w:rFonts w:hint="default"/>
        <w:lang w:val="en-US" w:eastAsia="en-US" w:bidi="ar-SA"/>
      </w:rPr>
    </w:lvl>
    <w:lvl w:ilvl="8" w:tplc="31DC3E60">
      <w:numFmt w:val="bullet"/>
      <w:lvlText w:val="•"/>
      <w:lvlJc w:val="left"/>
      <w:pPr>
        <w:ind w:left="7848" w:hanging="269"/>
      </w:pPr>
      <w:rPr>
        <w:rFonts w:hint="default"/>
        <w:lang w:val="en-US" w:eastAsia="en-US" w:bidi="ar-SA"/>
      </w:rPr>
    </w:lvl>
  </w:abstractNum>
  <w:abstractNum w:abstractNumId="2" w15:restartNumberingAfterBreak="0">
    <w:nsid w:val="1950526F"/>
    <w:multiLevelType w:val="hybridMultilevel"/>
    <w:tmpl w:val="187A89C2"/>
    <w:lvl w:ilvl="0" w:tplc="35D810DA">
      <w:start w:val="2"/>
      <w:numFmt w:val="upperLetter"/>
      <w:lvlText w:val="%1."/>
      <w:lvlJc w:val="left"/>
      <w:pPr>
        <w:tabs>
          <w:tab w:val="num" w:pos="-360"/>
        </w:tabs>
        <w:ind w:left="-360" w:hanging="360"/>
      </w:pPr>
      <w:rPr>
        <w:b w:val="0"/>
        <w:strike w:val="0"/>
        <w:dstrike w:val="0"/>
        <w:u w:val="none"/>
        <w:effect w:val="none"/>
      </w:rPr>
    </w:lvl>
    <w:lvl w:ilvl="1" w:tplc="02EEBB16">
      <w:start w:val="1"/>
      <w:numFmt w:val="decimal"/>
      <w:lvlText w:val="%2."/>
      <w:lvlJc w:val="left"/>
      <w:pPr>
        <w:tabs>
          <w:tab w:val="num" w:pos="1440"/>
        </w:tabs>
        <w:ind w:left="1440" w:hanging="360"/>
      </w:pPr>
    </w:lvl>
    <w:lvl w:ilvl="2" w:tplc="C406D110">
      <w:start w:val="1"/>
      <w:numFmt w:val="decimal"/>
      <w:lvlText w:val="%3."/>
      <w:lvlJc w:val="left"/>
      <w:pPr>
        <w:tabs>
          <w:tab w:val="num" w:pos="2160"/>
        </w:tabs>
        <w:ind w:left="2160" w:hanging="360"/>
      </w:pPr>
    </w:lvl>
    <w:lvl w:ilvl="3" w:tplc="E49CC08E">
      <w:start w:val="1"/>
      <w:numFmt w:val="decimal"/>
      <w:lvlText w:val="%4."/>
      <w:lvlJc w:val="left"/>
      <w:pPr>
        <w:tabs>
          <w:tab w:val="num" w:pos="2880"/>
        </w:tabs>
        <w:ind w:left="2880" w:hanging="360"/>
      </w:pPr>
    </w:lvl>
    <w:lvl w:ilvl="4" w:tplc="BE44B32E">
      <w:start w:val="1"/>
      <w:numFmt w:val="decimal"/>
      <w:lvlText w:val="%5."/>
      <w:lvlJc w:val="left"/>
      <w:pPr>
        <w:tabs>
          <w:tab w:val="num" w:pos="3600"/>
        </w:tabs>
        <w:ind w:left="3600" w:hanging="360"/>
      </w:pPr>
    </w:lvl>
    <w:lvl w:ilvl="5" w:tplc="761A4C14">
      <w:start w:val="1"/>
      <w:numFmt w:val="decimal"/>
      <w:lvlText w:val="%6."/>
      <w:lvlJc w:val="left"/>
      <w:pPr>
        <w:tabs>
          <w:tab w:val="num" w:pos="4320"/>
        </w:tabs>
        <w:ind w:left="4320" w:hanging="360"/>
      </w:pPr>
    </w:lvl>
    <w:lvl w:ilvl="6" w:tplc="30B4E6BA">
      <w:start w:val="1"/>
      <w:numFmt w:val="decimal"/>
      <w:lvlText w:val="%7."/>
      <w:lvlJc w:val="left"/>
      <w:pPr>
        <w:tabs>
          <w:tab w:val="num" w:pos="5040"/>
        </w:tabs>
        <w:ind w:left="5040" w:hanging="360"/>
      </w:pPr>
    </w:lvl>
    <w:lvl w:ilvl="7" w:tplc="2548A6B8">
      <w:start w:val="1"/>
      <w:numFmt w:val="decimal"/>
      <w:lvlText w:val="%8."/>
      <w:lvlJc w:val="left"/>
      <w:pPr>
        <w:tabs>
          <w:tab w:val="num" w:pos="5760"/>
        </w:tabs>
        <w:ind w:left="5760" w:hanging="360"/>
      </w:pPr>
    </w:lvl>
    <w:lvl w:ilvl="8" w:tplc="5BD8095E">
      <w:start w:val="1"/>
      <w:numFmt w:val="decimal"/>
      <w:lvlText w:val="%9."/>
      <w:lvlJc w:val="left"/>
      <w:pPr>
        <w:tabs>
          <w:tab w:val="num" w:pos="6480"/>
        </w:tabs>
        <w:ind w:left="6480" w:hanging="360"/>
      </w:pPr>
    </w:lvl>
  </w:abstractNum>
  <w:abstractNum w:abstractNumId="3" w15:restartNumberingAfterBreak="0">
    <w:nsid w:val="1BBE07F2"/>
    <w:multiLevelType w:val="hybridMultilevel"/>
    <w:tmpl w:val="26B66EA6"/>
    <w:lvl w:ilvl="0" w:tplc="C374D030">
      <w:start w:val="1"/>
      <w:numFmt w:val="decimal"/>
      <w:lvlText w:val="(%1)"/>
      <w:lvlJc w:val="left"/>
      <w:pPr>
        <w:ind w:left="1150" w:hanging="430"/>
      </w:pPr>
      <w:rPr>
        <w:rFonts w:hint="default"/>
      </w:rPr>
    </w:lvl>
    <w:lvl w:ilvl="1" w:tplc="76E2484C" w:tentative="1">
      <w:start w:val="1"/>
      <w:numFmt w:val="lowerLetter"/>
      <w:lvlText w:val="%2."/>
      <w:lvlJc w:val="left"/>
      <w:pPr>
        <w:ind w:left="1800" w:hanging="360"/>
      </w:pPr>
    </w:lvl>
    <w:lvl w:ilvl="2" w:tplc="0130FB80" w:tentative="1">
      <w:start w:val="1"/>
      <w:numFmt w:val="lowerRoman"/>
      <w:lvlText w:val="%3."/>
      <w:lvlJc w:val="right"/>
      <w:pPr>
        <w:ind w:left="2520" w:hanging="180"/>
      </w:pPr>
    </w:lvl>
    <w:lvl w:ilvl="3" w:tplc="F684E31E" w:tentative="1">
      <w:start w:val="1"/>
      <w:numFmt w:val="decimal"/>
      <w:lvlText w:val="%4."/>
      <w:lvlJc w:val="left"/>
      <w:pPr>
        <w:ind w:left="3240" w:hanging="360"/>
      </w:pPr>
    </w:lvl>
    <w:lvl w:ilvl="4" w:tplc="85988ECE" w:tentative="1">
      <w:start w:val="1"/>
      <w:numFmt w:val="lowerLetter"/>
      <w:lvlText w:val="%5."/>
      <w:lvlJc w:val="left"/>
      <w:pPr>
        <w:ind w:left="3960" w:hanging="360"/>
      </w:pPr>
    </w:lvl>
    <w:lvl w:ilvl="5" w:tplc="06DC7CFC" w:tentative="1">
      <w:start w:val="1"/>
      <w:numFmt w:val="lowerRoman"/>
      <w:lvlText w:val="%6."/>
      <w:lvlJc w:val="right"/>
      <w:pPr>
        <w:ind w:left="4680" w:hanging="180"/>
      </w:pPr>
    </w:lvl>
    <w:lvl w:ilvl="6" w:tplc="3A3C68DA" w:tentative="1">
      <w:start w:val="1"/>
      <w:numFmt w:val="decimal"/>
      <w:lvlText w:val="%7."/>
      <w:lvlJc w:val="left"/>
      <w:pPr>
        <w:ind w:left="5400" w:hanging="360"/>
      </w:pPr>
    </w:lvl>
    <w:lvl w:ilvl="7" w:tplc="E4E814DE" w:tentative="1">
      <w:start w:val="1"/>
      <w:numFmt w:val="lowerLetter"/>
      <w:lvlText w:val="%8."/>
      <w:lvlJc w:val="left"/>
      <w:pPr>
        <w:ind w:left="6120" w:hanging="360"/>
      </w:pPr>
    </w:lvl>
    <w:lvl w:ilvl="8" w:tplc="0FEAD588" w:tentative="1">
      <w:start w:val="1"/>
      <w:numFmt w:val="lowerRoman"/>
      <w:lvlText w:val="%9."/>
      <w:lvlJc w:val="right"/>
      <w:pPr>
        <w:ind w:left="6840" w:hanging="180"/>
      </w:pPr>
    </w:lvl>
  </w:abstractNum>
  <w:abstractNum w:abstractNumId="4" w15:restartNumberingAfterBreak="0">
    <w:nsid w:val="1CB91014"/>
    <w:multiLevelType w:val="hybridMultilevel"/>
    <w:tmpl w:val="00842216"/>
    <w:lvl w:ilvl="0" w:tplc="F46EB414">
      <w:start w:val="1"/>
      <w:numFmt w:val="decimal"/>
      <w:lvlText w:val="%1."/>
      <w:lvlJc w:val="left"/>
      <w:pPr>
        <w:ind w:left="2160" w:hanging="360"/>
      </w:pPr>
    </w:lvl>
    <w:lvl w:ilvl="1" w:tplc="FA484992">
      <w:start w:val="1"/>
      <w:numFmt w:val="lowerLetter"/>
      <w:lvlText w:val="%2."/>
      <w:lvlJc w:val="left"/>
      <w:pPr>
        <w:ind w:left="2880" w:hanging="360"/>
      </w:pPr>
    </w:lvl>
    <w:lvl w:ilvl="2" w:tplc="F8BA7ABC" w:tentative="1">
      <w:start w:val="1"/>
      <w:numFmt w:val="lowerRoman"/>
      <w:lvlText w:val="%3."/>
      <w:lvlJc w:val="right"/>
      <w:pPr>
        <w:ind w:left="3600" w:hanging="180"/>
      </w:pPr>
    </w:lvl>
    <w:lvl w:ilvl="3" w:tplc="09763230" w:tentative="1">
      <w:start w:val="1"/>
      <w:numFmt w:val="decimal"/>
      <w:lvlText w:val="%4."/>
      <w:lvlJc w:val="left"/>
      <w:pPr>
        <w:ind w:left="4320" w:hanging="360"/>
      </w:pPr>
    </w:lvl>
    <w:lvl w:ilvl="4" w:tplc="A7DAFE80" w:tentative="1">
      <w:start w:val="1"/>
      <w:numFmt w:val="lowerLetter"/>
      <w:lvlText w:val="%5."/>
      <w:lvlJc w:val="left"/>
      <w:pPr>
        <w:ind w:left="5040" w:hanging="360"/>
      </w:pPr>
    </w:lvl>
    <w:lvl w:ilvl="5" w:tplc="389C23FE" w:tentative="1">
      <w:start w:val="1"/>
      <w:numFmt w:val="lowerRoman"/>
      <w:lvlText w:val="%6."/>
      <w:lvlJc w:val="right"/>
      <w:pPr>
        <w:ind w:left="5760" w:hanging="180"/>
      </w:pPr>
    </w:lvl>
    <w:lvl w:ilvl="6" w:tplc="4A04F742" w:tentative="1">
      <w:start w:val="1"/>
      <w:numFmt w:val="decimal"/>
      <w:lvlText w:val="%7."/>
      <w:lvlJc w:val="left"/>
      <w:pPr>
        <w:ind w:left="6480" w:hanging="360"/>
      </w:pPr>
    </w:lvl>
    <w:lvl w:ilvl="7" w:tplc="2DBE3168" w:tentative="1">
      <w:start w:val="1"/>
      <w:numFmt w:val="lowerLetter"/>
      <w:lvlText w:val="%8."/>
      <w:lvlJc w:val="left"/>
      <w:pPr>
        <w:ind w:left="7200" w:hanging="360"/>
      </w:pPr>
    </w:lvl>
    <w:lvl w:ilvl="8" w:tplc="AB2AF050" w:tentative="1">
      <w:start w:val="1"/>
      <w:numFmt w:val="lowerRoman"/>
      <w:lvlText w:val="%9."/>
      <w:lvlJc w:val="right"/>
      <w:pPr>
        <w:ind w:left="7920" w:hanging="180"/>
      </w:pPr>
    </w:lvl>
  </w:abstractNum>
  <w:abstractNum w:abstractNumId="5" w15:restartNumberingAfterBreak="0">
    <w:nsid w:val="2ACB58FA"/>
    <w:multiLevelType w:val="hybridMultilevel"/>
    <w:tmpl w:val="4AFCF278"/>
    <w:lvl w:ilvl="0" w:tplc="4870631C">
      <w:start w:val="1"/>
      <w:numFmt w:val="lowerLetter"/>
      <w:lvlText w:val="%1."/>
      <w:lvlJc w:val="left"/>
      <w:pPr>
        <w:ind w:left="0" w:hanging="269"/>
      </w:pPr>
      <w:rPr>
        <w:rFonts w:ascii="Arial" w:eastAsia="Arial" w:hAnsi="Arial" w:cs="Arial" w:hint="default"/>
        <w:b w:val="0"/>
        <w:bCs w:val="0"/>
        <w:i w:val="0"/>
        <w:iCs w:val="0"/>
        <w:color w:val="231F20"/>
        <w:spacing w:val="0"/>
        <w:w w:val="100"/>
        <w:sz w:val="24"/>
        <w:szCs w:val="24"/>
        <w:lang w:val="en-US" w:eastAsia="en-US" w:bidi="ar-SA"/>
      </w:rPr>
    </w:lvl>
    <w:lvl w:ilvl="1" w:tplc="9BE8A682">
      <w:numFmt w:val="bullet"/>
      <w:lvlText w:val="•"/>
      <w:lvlJc w:val="left"/>
      <w:pPr>
        <w:ind w:left="972" w:hanging="269"/>
      </w:pPr>
      <w:rPr>
        <w:rFonts w:hint="default"/>
        <w:lang w:val="en-US" w:eastAsia="en-US" w:bidi="ar-SA"/>
      </w:rPr>
    </w:lvl>
    <w:lvl w:ilvl="2" w:tplc="77A21182">
      <w:numFmt w:val="bullet"/>
      <w:lvlText w:val="•"/>
      <w:lvlJc w:val="left"/>
      <w:pPr>
        <w:ind w:left="1944" w:hanging="269"/>
      </w:pPr>
      <w:rPr>
        <w:rFonts w:hint="default"/>
        <w:lang w:val="en-US" w:eastAsia="en-US" w:bidi="ar-SA"/>
      </w:rPr>
    </w:lvl>
    <w:lvl w:ilvl="3" w:tplc="F13ABF38">
      <w:numFmt w:val="bullet"/>
      <w:lvlText w:val="•"/>
      <w:lvlJc w:val="left"/>
      <w:pPr>
        <w:ind w:left="2916" w:hanging="269"/>
      </w:pPr>
      <w:rPr>
        <w:rFonts w:hint="default"/>
        <w:lang w:val="en-US" w:eastAsia="en-US" w:bidi="ar-SA"/>
      </w:rPr>
    </w:lvl>
    <w:lvl w:ilvl="4" w:tplc="8312E502">
      <w:numFmt w:val="bullet"/>
      <w:lvlText w:val="•"/>
      <w:lvlJc w:val="left"/>
      <w:pPr>
        <w:ind w:left="3888" w:hanging="269"/>
      </w:pPr>
      <w:rPr>
        <w:rFonts w:hint="default"/>
        <w:lang w:val="en-US" w:eastAsia="en-US" w:bidi="ar-SA"/>
      </w:rPr>
    </w:lvl>
    <w:lvl w:ilvl="5" w:tplc="1FE4CBA4">
      <w:numFmt w:val="bullet"/>
      <w:lvlText w:val="•"/>
      <w:lvlJc w:val="left"/>
      <w:pPr>
        <w:ind w:left="4860" w:hanging="269"/>
      </w:pPr>
      <w:rPr>
        <w:rFonts w:hint="default"/>
        <w:lang w:val="en-US" w:eastAsia="en-US" w:bidi="ar-SA"/>
      </w:rPr>
    </w:lvl>
    <w:lvl w:ilvl="6" w:tplc="D5967CE2">
      <w:numFmt w:val="bullet"/>
      <w:lvlText w:val="•"/>
      <w:lvlJc w:val="left"/>
      <w:pPr>
        <w:ind w:left="5832" w:hanging="269"/>
      </w:pPr>
      <w:rPr>
        <w:rFonts w:hint="default"/>
        <w:lang w:val="en-US" w:eastAsia="en-US" w:bidi="ar-SA"/>
      </w:rPr>
    </w:lvl>
    <w:lvl w:ilvl="7" w:tplc="63701CAE">
      <w:numFmt w:val="bullet"/>
      <w:lvlText w:val="•"/>
      <w:lvlJc w:val="left"/>
      <w:pPr>
        <w:ind w:left="6804" w:hanging="269"/>
      </w:pPr>
      <w:rPr>
        <w:rFonts w:hint="default"/>
        <w:lang w:val="en-US" w:eastAsia="en-US" w:bidi="ar-SA"/>
      </w:rPr>
    </w:lvl>
    <w:lvl w:ilvl="8" w:tplc="B464D4E2">
      <w:numFmt w:val="bullet"/>
      <w:lvlText w:val="•"/>
      <w:lvlJc w:val="left"/>
      <w:pPr>
        <w:ind w:left="7776" w:hanging="269"/>
      </w:pPr>
      <w:rPr>
        <w:rFonts w:hint="default"/>
        <w:lang w:val="en-US" w:eastAsia="en-US" w:bidi="ar-SA"/>
      </w:rPr>
    </w:lvl>
  </w:abstractNum>
  <w:abstractNum w:abstractNumId="6" w15:restartNumberingAfterBreak="0">
    <w:nsid w:val="2C434798"/>
    <w:multiLevelType w:val="hybridMultilevel"/>
    <w:tmpl w:val="D58C008C"/>
    <w:lvl w:ilvl="0" w:tplc="34C489C0">
      <w:start w:val="2"/>
      <w:numFmt w:val="upperLetter"/>
      <w:lvlText w:val="%1."/>
      <w:lvlJc w:val="left"/>
      <w:pPr>
        <w:ind w:left="720" w:hanging="360"/>
      </w:pPr>
      <w:rPr>
        <w:rFonts w:hint="default"/>
      </w:rPr>
    </w:lvl>
    <w:lvl w:ilvl="1" w:tplc="339AF284" w:tentative="1">
      <w:start w:val="1"/>
      <w:numFmt w:val="lowerLetter"/>
      <w:lvlText w:val="%2."/>
      <w:lvlJc w:val="left"/>
      <w:pPr>
        <w:ind w:left="1440" w:hanging="360"/>
      </w:pPr>
    </w:lvl>
    <w:lvl w:ilvl="2" w:tplc="43661128" w:tentative="1">
      <w:start w:val="1"/>
      <w:numFmt w:val="lowerRoman"/>
      <w:lvlText w:val="%3."/>
      <w:lvlJc w:val="right"/>
      <w:pPr>
        <w:ind w:left="2160" w:hanging="180"/>
      </w:pPr>
    </w:lvl>
    <w:lvl w:ilvl="3" w:tplc="840C4C88" w:tentative="1">
      <w:start w:val="1"/>
      <w:numFmt w:val="decimal"/>
      <w:lvlText w:val="%4."/>
      <w:lvlJc w:val="left"/>
      <w:pPr>
        <w:ind w:left="2880" w:hanging="360"/>
      </w:pPr>
    </w:lvl>
    <w:lvl w:ilvl="4" w:tplc="96A4884C" w:tentative="1">
      <w:start w:val="1"/>
      <w:numFmt w:val="lowerLetter"/>
      <w:lvlText w:val="%5."/>
      <w:lvlJc w:val="left"/>
      <w:pPr>
        <w:ind w:left="3600" w:hanging="360"/>
      </w:pPr>
    </w:lvl>
    <w:lvl w:ilvl="5" w:tplc="6B8C5E92" w:tentative="1">
      <w:start w:val="1"/>
      <w:numFmt w:val="lowerRoman"/>
      <w:lvlText w:val="%6."/>
      <w:lvlJc w:val="right"/>
      <w:pPr>
        <w:ind w:left="4320" w:hanging="180"/>
      </w:pPr>
    </w:lvl>
    <w:lvl w:ilvl="6" w:tplc="8304CC48" w:tentative="1">
      <w:start w:val="1"/>
      <w:numFmt w:val="decimal"/>
      <w:lvlText w:val="%7."/>
      <w:lvlJc w:val="left"/>
      <w:pPr>
        <w:ind w:left="5040" w:hanging="360"/>
      </w:pPr>
    </w:lvl>
    <w:lvl w:ilvl="7" w:tplc="61184F46" w:tentative="1">
      <w:start w:val="1"/>
      <w:numFmt w:val="lowerLetter"/>
      <w:lvlText w:val="%8."/>
      <w:lvlJc w:val="left"/>
      <w:pPr>
        <w:ind w:left="5760" w:hanging="360"/>
      </w:pPr>
    </w:lvl>
    <w:lvl w:ilvl="8" w:tplc="B160541C" w:tentative="1">
      <w:start w:val="1"/>
      <w:numFmt w:val="lowerRoman"/>
      <w:lvlText w:val="%9."/>
      <w:lvlJc w:val="right"/>
      <w:pPr>
        <w:ind w:left="6480" w:hanging="180"/>
      </w:pPr>
    </w:lvl>
  </w:abstractNum>
  <w:abstractNum w:abstractNumId="7" w15:restartNumberingAfterBreak="0">
    <w:nsid w:val="307714DB"/>
    <w:multiLevelType w:val="hybridMultilevel"/>
    <w:tmpl w:val="6290B976"/>
    <w:lvl w:ilvl="0" w:tplc="DB3AD32C">
      <w:start w:val="1"/>
      <w:numFmt w:val="decimal"/>
      <w:lvlText w:val="%1."/>
      <w:lvlJc w:val="left"/>
      <w:pPr>
        <w:ind w:left="720" w:hanging="360"/>
      </w:pPr>
    </w:lvl>
    <w:lvl w:ilvl="1" w:tplc="00E6F80A" w:tentative="1">
      <w:start w:val="1"/>
      <w:numFmt w:val="lowerLetter"/>
      <w:lvlText w:val="%2."/>
      <w:lvlJc w:val="left"/>
      <w:pPr>
        <w:ind w:left="1440" w:hanging="360"/>
      </w:pPr>
    </w:lvl>
    <w:lvl w:ilvl="2" w:tplc="5614D0E6" w:tentative="1">
      <w:start w:val="1"/>
      <w:numFmt w:val="lowerRoman"/>
      <w:lvlText w:val="%3."/>
      <w:lvlJc w:val="right"/>
      <w:pPr>
        <w:ind w:left="2160" w:hanging="180"/>
      </w:pPr>
    </w:lvl>
    <w:lvl w:ilvl="3" w:tplc="AF7EDF80" w:tentative="1">
      <w:start w:val="1"/>
      <w:numFmt w:val="decimal"/>
      <w:lvlText w:val="%4."/>
      <w:lvlJc w:val="left"/>
      <w:pPr>
        <w:ind w:left="2880" w:hanging="360"/>
      </w:pPr>
    </w:lvl>
    <w:lvl w:ilvl="4" w:tplc="F3B28284" w:tentative="1">
      <w:start w:val="1"/>
      <w:numFmt w:val="lowerLetter"/>
      <w:lvlText w:val="%5."/>
      <w:lvlJc w:val="left"/>
      <w:pPr>
        <w:ind w:left="3600" w:hanging="360"/>
      </w:pPr>
    </w:lvl>
    <w:lvl w:ilvl="5" w:tplc="6D4A14B0" w:tentative="1">
      <w:start w:val="1"/>
      <w:numFmt w:val="lowerRoman"/>
      <w:lvlText w:val="%6."/>
      <w:lvlJc w:val="right"/>
      <w:pPr>
        <w:ind w:left="4320" w:hanging="180"/>
      </w:pPr>
    </w:lvl>
    <w:lvl w:ilvl="6" w:tplc="0A62933C" w:tentative="1">
      <w:start w:val="1"/>
      <w:numFmt w:val="decimal"/>
      <w:lvlText w:val="%7."/>
      <w:lvlJc w:val="left"/>
      <w:pPr>
        <w:ind w:left="5040" w:hanging="360"/>
      </w:pPr>
    </w:lvl>
    <w:lvl w:ilvl="7" w:tplc="CC544CDE" w:tentative="1">
      <w:start w:val="1"/>
      <w:numFmt w:val="lowerLetter"/>
      <w:lvlText w:val="%8."/>
      <w:lvlJc w:val="left"/>
      <w:pPr>
        <w:ind w:left="5760" w:hanging="360"/>
      </w:pPr>
    </w:lvl>
    <w:lvl w:ilvl="8" w:tplc="3BFA6326" w:tentative="1">
      <w:start w:val="1"/>
      <w:numFmt w:val="lowerRoman"/>
      <w:lvlText w:val="%9."/>
      <w:lvlJc w:val="right"/>
      <w:pPr>
        <w:ind w:left="6480" w:hanging="180"/>
      </w:pPr>
    </w:lvl>
  </w:abstractNum>
  <w:abstractNum w:abstractNumId="8" w15:restartNumberingAfterBreak="0">
    <w:nsid w:val="3377289A"/>
    <w:multiLevelType w:val="hybridMultilevel"/>
    <w:tmpl w:val="A6188AD2"/>
    <w:lvl w:ilvl="0" w:tplc="EE3ABF6C">
      <w:start w:val="1"/>
      <w:numFmt w:val="bullet"/>
      <w:lvlText w:val=""/>
      <w:lvlJc w:val="left"/>
      <w:pPr>
        <w:ind w:left="720" w:hanging="360"/>
      </w:pPr>
      <w:rPr>
        <w:rFonts w:ascii="Symbol" w:hAnsi="Symbol" w:hint="default"/>
      </w:rPr>
    </w:lvl>
    <w:lvl w:ilvl="1" w:tplc="48264924" w:tentative="1">
      <w:start w:val="1"/>
      <w:numFmt w:val="bullet"/>
      <w:lvlText w:val="o"/>
      <w:lvlJc w:val="left"/>
      <w:pPr>
        <w:ind w:left="1440" w:hanging="360"/>
      </w:pPr>
      <w:rPr>
        <w:rFonts w:ascii="Courier New" w:hAnsi="Courier New" w:cs="Courier New" w:hint="default"/>
      </w:rPr>
    </w:lvl>
    <w:lvl w:ilvl="2" w:tplc="701C557E" w:tentative="1">
      <w:start w:val="1"/>
      <w:numFmt w:val="bullet"/>
      <w:lvlText w:val=""/>
      <w:lvlJc w:val="left"/>
      <w:pPr>
        <w:ind w:left="2160" w:hanging="360"/>
      </w:pPr>
      <w:rPr>
        <w:rFonts w:ascii="Wingdings" w:hAnsi="Wingdings" w:hint="default"/>
      </w:rPr>
    </w:lvl>
    <w:lvl w:ilvl="3" w:tplc="5EB82C20" w:tentative="1">
      <w:start w:val="1"/>
      <w:numFmt w:val="bullet"/>
      <w:lvlText w:val=""/>
      <w:lvlJc w:val="left"/>
      <w:pPr>
        <w:ind w:left="2880" w:hanging="360"/>
      </w:pPr>
      <w:rPr>
        <w:rFonts w:ascii="Symbol" w:hAnsi="Symbol" w:hint="default"/>
      </w:rPr>
    </w:lvl>
    <w:lvl w:ilvl="4" w:tplc="307C5436" w:tentative="1">
      <w:start w:val="1"/>
      <w:numFmt w:val="bullet"/>
      <w:lvlText w:val="o"/>
      <w:lvlJc w:val="left"/>
      <w:pPr>
        <w:ind w:left="3600" w:hanging="360"/>
      </w:pPr>
      <w:rPr>
        <w:rFonts w:ascii="Courier New" w:hAnsi="Courier New" w:cs="Courier New" w:hint="default"/>
      </w:rPr>
    </w:lvl>
    <w:lvl w:ilvl="5" w:tplc="F8A45DE6" w:tentative="1">
      <w:start w:val="1"/>
      <w:numFmt w:val="bullet"/>
      <w:lvlText w:val=""/>
      <w:lvlJc w:val="left"/>
      <w:pPr>
        <w:ind w:left="4320" w:hanging="360"/>
      </w:pPr>
      <w:rPr>
        <w:rFonts w:ascii="Wingdings" w:hAnsi="Wingdings" w:hint="default"/>
      </w:rPr>
    </w:lvl>
    <w:lvl w:ilvl="6" w:tplc="BC72FE88" w:tentative="1">
      <w:start w:val="1"/>
      <w:numFmt w:val="bullet"/>
      <w:lvlText w:val=""/>
      <w:lvlJc w:val="left"/>
      <w:pPr>
        <w:ind w:left="5040" w:hanging="360"/>
      </w:pPr>
      <w:rPr>
        <w:rFonts w:ascii="Symbol" w:hAnsi="Symbol" w:hint="default"/>
      </w:rPr>
    </w:lvl>
    <w:lvl w:ilvl="7" w:tplc="4EFCAC8A" w:tentative="1">
      <w:start w:val="1"/>
      <w:numFmt w:val="bullet"/>
      <w:lvlText w:val="o"/>
      <w:lvlJc w:val="left"/>
      <w:pPr>
        <w:ind w:left="5760" w:hanging="360"/>
      </w:pPr>
      <w:rPr>
        <w:rFonts w:ascii="Courier New" w:hAnsi="Courier New" w:cs="Courier New" w:hint="default"/>
      </w:rPr>
    </w:lvl>
    <w:lvl w:ilvl="8" w:tplc="95487482" w:tentative="1">
      <w:start w:val="1"/>
      <w:numFmt w:val="bullet"/>
      <w:lvlText w:val=""/>
      <w:lvlJc w:val="left"/>
      <w:pPr>
        <w:ind w:left="6480" w:hanging="360"/>
      </w:pPr>
      <w:rPr>
        <w:rFonts w:ascii="Wingdings" w:hAnsi="Wingdings" w:hint="default"/>
      </w:rPr>
    </w:lvl>
  </w:abstractNum>
  <w:abstractNum w:abstractNumId="9" w15:restartNumberingAfterBreak="0">
    <w:nsid w:val="376B32D6"/>
    <w:multiLevelType w:val="hybridMultilevel"/>
    <w:tmpl w:val="3028F594"/>
    <w:lvl w:ilvl="0" w:tplc="28188932">
      <w:start w:val="1"/>
      <w:numFmt w:val="decimal"/>
      <w:lvlText w:val="%1."/>
      <w:lvlJc w:val="left"/>
      <w:pPr>
        <w:ind w:left="720" w:hanging="360"/>
      </w:pPr>
      <w:rPr>
        <w:b/>
        <w:bCs/>
      </w:rPr>
    </w:lvl>
    <w:lvl w:ilvl="1" w:tplc="B712CD7A">
      <w:start w:val="1"/>
      <w:numFmt w:val="decimal"/>
      <w:lvlText w:val="%2."/>
      <w:lvlJc w:val="left"/>
      <w:pPr>
        <w:ind w:left="1440" w:hanging="360"/>
      </w:pPr>
    </w:lvl>
    <w:lvl w:ilvl="2" w:tplc="61849E36">
      <w:start w:val="1"/>
      <w:numFmt w:val="decimal"/>
      <w:lvlText w:val="%3."/>
      <w:lvlJc w:val="left"/>
      <w:pPr>
        <w:ind w:left="2340" w:hanging="360"/>
      </w:pPr>
    </w:lvl>
    <w:lvl w:ilvl="3" w:tplc="2FAE7872">
      <w:start w:val="1"/>
      <w:numFmt w:val="decimal"/>
      <w:lvlText w:val="%4."/>
      <w:lvlJc w:val="left"/>
      <w:pPr>
        <w:tabs>
          <w:tab w:val="num" w:pos="2880"/>
        </w:tabs>
        <w:ind w:left="2880" w:hanging="360"/>
      </w:pPr>
    </w:lvl>
    <w:lvl w:ilvl="4" w:tplc="127C980C">
      <w:start w:val="1"/>
      <w:numFmt w:val="decimal"/>
      <w:lvlText w:val="%5."/>
      <w:lvlJc w:val="left"/>
      <w:pPr>
        <w:tabs>
          <w:tab w:val="num" w:pos="3600"/>
        </w:tabs>
        <w:ind w:left="3600" w:hanging="360"/>
      </w:pPr>
    </w:lvl>
    <w:lvl w:ilvl="5" w:tplc="94866FBE">
      <w:start w:val="1"/>
      <w:numFmt w:val="decimal"/>
      <w:lvlText w:val="%6."/>
      <w:lvlJc w:val="left"/>
      <w:pPr>
        <w:tabs>
          <w:tab w:val="num" w:pos="4320"/>
        </w:tabs>
        <w:ind w:left="4320" w:hanging="360"/>
      </w:pPr>
    </w:lvl>
    <w:lvl w:ilvl="6" w:tplc="34945CF6">
      <w:start w:val="1"/>
      <w:numFmt w:val="decimal"/>
      <w:lvlText w:val="%7."/>
      <w:lvlJc w:val="left"/>
      <w:pPr>
        <w:tabs>
          <w:tab w:val="num" w:pos="5040"/>
        </w:tabs>
        <w:ind w:left="5040" w:hanging="360"/>
      </w:pPr>
    </w:lvl>
    <w:lvl w:ilvl="7" w:tplc="C55048D2">
      <w:start w:val="1"/>
      <w:numFmt w:val="decimal"/>
      <w:lvlText w:val="%8."/>
      <w:lvlJc w:val="left"/>
      <w:pPr>
        <w:tabs>
          <w:tab w:val="num" w:pos="5760"/>
        </w:tabs>
        <w:ind w:left="5760" w:hanging="360"/>
      </w:pPr>
    </w:lvl>
    <w:lvl w:ilvl="8" w:tplc="34CA963E">
      <w:start w:val="1"/>
      <w:numFmt w:val="decimal"/>
      <w:lvlText w:val="%9."/>
      <w:lvlJc w:val="left"/>
      <w:pPr>
        <w:tabs>
          <w:tab w:val="num" w:pos="6480"/>
        </w:tabs>
        <w:ind w:left="6480" w:hanging="360"/>
      </w:pPr>
    </w:lvl>
  </w:abstractNum>
  <w:abstractNum w:abstractNumId="10" w15:restartNumberingAfterBreak="0">
    <w:nsid w:val="502D17FC"/>
    <w:multiLevelType w:val="hybridMultilevel"/>
    <w:tmpl w:val="88A24FD4"/>
    <w:lvl w:ilvl="0" w:tplc="FD425BCC">
      <w:start w:val="1"/>
      <w:numFmt w:val="decimal"/>
      <w:lvlText w:val="%1."/>
      <w:lvlJc w:val="left"/>
      <w:pPr>
        <w:ind w:left="360" w:hanging="335"/>
      </w:pPr>
      <w:rPr>
        <w:rFonts w:ascii="Arial" w:eastAsia="Arial" w:hAnsi="Arial" w:cs="Arial" w:hint="default"/>
        <w:b/>
        <w:bCs/>
        <w:i w:val="0"/>
        <w:iCs w:val="0"/>
        <w:color w:val="231F20"/>
        <w:spacing w:val="0"/>
        <w:w w:val="100"/>
        <w:sz w:val="24"/>
        <w:szCs w:val="24"/>
      </w:rPr>
    </w:lvl>
    <w:lvl w:ilvl="1" w:tplc="3BE89524" w:tentative="1">
      <w:start w:val="1"/>
      <w:numFmt w:val="lowerLetter"/>
      <w:lvlText w:val="%2."/>
      <w:lvlJc w:val="left"/>
      <w:pPr>
        <w:ind w:left="1440" w:hanging="360"/>
      </w:pPr>
    </w:lvl>
    <w:lvl w:ilvl="2" w:tplc="F79EF2F4" w:tentative="1">
      <w:start w:val="1"/>
      <w:numFmt w:val="lowerRoman"/>
      <w:lvlText w:val="%3."/>
      <w:lvlJc w:val="right"/>
      <w:pPr>
        <w:ind w:left="2160" w:hanging="180"/>
      </w:pPr>
    </w:lvl>
    <w:lvl w:ilvl="3" w:tplc="2AC40F92" w:tentative="1">
      <w:start w:val="1"/>
      <w:numFmt w:val="decimal"/>
      <w:lvlText w:val="%4."/>
      <w:lvlJc w:val="left"/>
      <w:pPr>
        <w:ind w:left="2880" w:hanging="360"/>
      </w:pPr>
    </w:lvl>
    <w:lvl w:ilvl="4" w:tplc="D8E21066" w:tentative="1">
      <w:start w:val="1"/>
      <w:numFmt w:val="lowerLetter"/>
      <w:lvlText w:val="%5."/>
      <w:lvlJc w:val="left"/>
      <w:pPr>
        <w:ind w:left="3600" w:hanging="360"/>
      </w:pPr>
    </w:lvl>
    <w:lvl w:ilvl="5" w:tplc="723CC4CE" w:tentative="1">
      <w:start w:val="1"/>
      <w:numFmt w:val="lowerRoman"/>
      <w:lvlText w:val="%6."/>
      <w:lvlJc w:val="right"/>
      <w:pPr>
        <w:ind w:left="4320" w:hanging="180"/>
      </w:pPr>
    </w:lvl>
    <w:lvl w:ilvl="6" w:tplc="D09C983E" w:tentative="1">
      <w:start w:val="1"/>
      <w:numFmt w:val="decimal"/>
      <w:lvlText w:val="%7."/>
      <w:lvlJc w:val="left"/>
      <w:pPr>
        <w:ind w:left="5040" w:hanging="360"/>
      </w:pPr>
    </w:lvl>
    <w:lvl w:ilvl="7" w:tplc="FFA05C22" w:tentative="1">
      <w:start w:val="1"/>
      <w:numFmt w:val="lowerLetter"/>
      <w:lvlText w:val="%8."/>
      <w:lvlJc w:val="left"/>
      <w:pPr>
        <w:ind w:left="5760" w:hanging="360"/>
      </w:pPr>
    </w:lvl>
    <w:lvl w:ilvl="8" w:tplc="0262C830" w:tentative="1">
      <w:start w:val="1"/>
      <w:numFmt w:val="lowerRoman"/>
      <w:lvlText w:val="%9."/>
      <w:lvlJc w:val="right"/>
      <w:pPr>
        <w:ind w:left="6480" w:hanging="180"/>
      </w:pPr>
    </w:lvl>
  </w:abstractNum>
  <w:abstractNum w:abstractNumId="11" w15:restartNumberingAfterBreak="0">
    <w:nsid w:val="50910A11"/>
    <w:multiLevelType w:val="hybridMultilevel"/>
    <w:tmpl w:val="9C005262"/>
    <w:lvl w:ilvl="0" w:tplc="D4E04808">
      <w:start w:val="1"/>
      <w:numFmt w:val="decimal"/>
      <w:lvlText w:val="%1."/>
      <w:lvlJc w:val="left"/>
      <w:pPr>
        <w:ind w:left="335" w:hanging="336"/>
      </w:pPr>
      <w:rPr>
        <w:rFonts w:ascii="Arial" w:eastAsia="Arial" w:hAnsi="Arial" w:cs="Arial" w:hint="default"/>
        <w:b/>
        <w:bCs/>
        <w:i w:val="0"/>
        <w:iCs w:val="0"/>
        <w:color w:val="231F20"/>
        <w:spacing w:val="0"/>
        <w:w w:val="100"/>
        <w:sz w:val="24"/>
        <w:szCs w:val="24"/>
        <w:lang w:val="en-US" w:eastAsia="en-US" w:bidi="ar-SA"/>
      </w:rPr>
    </w:lvl>
    <w:lvl w:ilvl="1" w:tplc="AA1CA74C">
      <w:start w:val="1"/>
      <w:numFmt w:val="lowerLetter"/>
      <w:lvlText w:val="%2."/>
      <w:lvlJc w:val="left"/>
      <w:pPr>
        <w:ind w:left="470" w:hanging="270"/>
      </w:pPr>
      <w:rPr>
        <w:rFonts w:ascii="Arial" w:eastAsia="Arial" w:hAnsi="Arial" w:cs="Arial" w:hint="default"/>
        <w:b w:val="0"/>
        <w:bCs w:val="0"/>
        <w:i w:val="0"/>
        <w:iCs w:val="0"/>
        <w:color w:val="231F20"/>
        <w:spacing w:val="0"/>
        <w:w w:val="100"/>
        <w:sz w:val="24"/>
        <w:szCs w:val="24"/>
        <w:lang w:val="en-US" w:eastAsia="en-US" w:bidi="ar-SA"/>
      </w:rPr>
    </w:lvl>
    <w:lvl w:ilvl="2" w:tplc="B2363E6A">
      <w:numFmt w:val="bullet"/>
      <w:lvlText w:val=""/>
      <w:lvlJc w:val="left"/>
      <w:pPr>
        <w:ind w:left="720" w:hanging="360"/>
      </w:pPr>
      <w:rPr>
        <w:rFonts w:ascii="Symbol" w:eastAsia="Symbol" w:hAnsi="Symbol" w:cs="Symbol" w:hint="default"/>
        <w:b w:val="0"/>
        <w:bCs w:val="0"/>
        <w:i w:val="0"/>
        <w:iCs w:val="0"/>
        <w:color w:val="231F20"/>
        <w:spacing w:val="0"/>
        <w:w w:val="100"/>
        <w:sz w:val="24"/>
        <w:szCs w:val="24"/>
        <w:lang w:val="en-US" w:eastAsia="en-US" w:bidi="ar-SA"/>
      </w:rPr>
    </w:lvl>
    <w:lvl w:ilvl="3" w:tplc="C2D4B980">
      <w:numFmt w:val="bullet"/>
      <w:lvlText w:val="•"/>
      <w:lvlJc w:val="left"/>
      <w:pPr>
        <w:ind w:left="1845" w:hanging="360"/>
      </w:pPr>
      <w:rPr>
        <w:rFonts w:hint="default"/>
        <w:lang w:val="en-US" w:eastAsia="en-US" w:bidi="ar-SA"/>
      </w:rPr>
    </w:lvl>
    <w:lvl w:ilvl="4" w:tplc="EEC47964">
      <w:numFmt w:val="bullet"/>
      <w:lvlText w:val="•"/>
      <w:lvlJc w:val="left"/>
      <w:pPr>
        <w:ind w:left="2970" w:hanging="360"/>
      </w:pPr>
      <w:rPr>
        <w:rFonts w:hint="default"/>
        <w:lang w:val="en-US" w:eastAsia="en-US" w:bidi="ar-SA"/>
      </w:rPr>
    </w:lvl>
    <w:lvl w:ilvl="5" w:tplc="528069A2">
      <w:numFmt w:val="bullet"/>
      <w:lvlText w:val="•"/>
      <w:lvlJc w:val="left"/>
      <w:pPr>
        <w:ind w:left="4095" w:hanging="360"/>
      </w:pPr>
      <w:rPr>
        <w:rFonts w:hint="default"/>
        <w:lang w:val="en-US" w:eastAsia="en-US" w:bidi="ar-SA"/>
      </w:rPr>
    </w:lvl>
    <w:lvl w:ilvl="6" w:tplc="E4E6D6E6">
      <w:numFmt w:val="bullet"/>
      <w:lvlText w:val="•"/>
      <w:lvlJc w:val="left"/>
      <w:pPr>
        <w:ind w:left="5220" w:hanging="360"/>
      </w:pPr>
      <w:rPr>
        <w:rFonts w:hint="default"/>
        <w:lang w:val="en-US" w:eastAsia="en-US" w:bidi="ar-SA"/>
      </w:rPr>
    </w:lvl>
    <w:lvl w:ilvl="7" w:tplc="D6645078">
      <w:numFmt w:val="bullet"/>
      <w:lvlText w:val="•"/>
      <w:lvlJc w:val="left"/>
      <w:pPr>
        <w:ind w:left="6345" w:hanging="360"/>
      </w:pPr>
      <w:rPr>
        <w:rFonts w:hint="default"/>
        <w:lang w:val="en-US" w:eastAsia="en-US" w:bidi="ar-SA"/>
      </w:rPr>
    </w:lvl>
    <w:lvl w:ilvl="8" w:tplc="60BCA2A0">
      <w:numFmt w:val="bullet"/>
      <w:lvlText w:val="•"/>
      <w:lvlJc w:val="left"/>
      <w:pPr>
        <w:ind w:left="7470" w:hanging="360"/>
      </w:pPr>
      <w:rPr>
        <w:rFonts w:hint="default"/>
        <w:lang w:val="en-US" w:eastAsia="en-US" w:bidi="ar-SA"/>
      </w:rPr>
    </w:lvl>
  </w:abstractNum>
  <w:abstractNum w:abstractNumId="12" w15:restartNumberingAfterBreak="0">
    <w:nsid w:val="6A0F202C"/>
    <w:multiLevelType w:val="hybridMultilevel"/>
    <w:tmpl w:val="C314849C"/>
    <w:lvl w:ilvl="0" w:tplc="782A589C">
      <w:start w:val="1"/>
      <w:numFmt w:val="lowerLetter"/>
      <w:lvlText w:val="%1."/>
      <w:lvlJc w:val="left"/>
      <w:pPr>
        <w:ind w:left="0" w:hanging="267"/>
      </w:pPr>
      <w:rPr>
        <w:rFonts w:ascii="Arial" w:eastAsia="Arial" w:hAnsi="Arial" w:cs="Arial" w:hint="default"/>
        <w:b w:val="0"/>
        <w:bCs w:val="0"/>
        <w:i w:val="0"/>
        <w:iCs w:val="0"/>
        <w:color w:val="231F20"/>
        <w:spacing w:val="0"/>
        <w:w w:val="100"/>
        <w:sz w:val="24"/>
        <w:szCs w:val="24"/>
        <w:lang w:val="en-US" w:eastAsia="en-US" w:bidi="ar-SA"/>
      </w:rPr>
    </w:lvl>
    <w:lvl w:ilvl="1" w:tplc="DE3E9CEC">
      <w:numFmt w:val="bullet"/>
      <w:lvlText w:val="•"/>
      <w:lvlJc w:val="left"/>
      <w:pPr>
        <w:ind w:left="972" w:hanging="267"/>
      </w:pPr>
      <w:rPr>
        <w:rFonts w:hint="default"/>
        <w:lang w:val="en-US" w:eastAsia="en-US" w:bidi="ar-SA"/>
      </w:rPr>
    </w:lvl>
    <w:lvl w:ilvl="2" w:tplc="6FF69728">
      <w:numFmt w:val="bullet"/>
      <w:lvlText w:val="•"/>
      <w:lvlJc w:val="left"/>
      <w:pPr>
        <w:ind w:left="1944" w:hanging="267"/>
      </w:pPr>
      <w:rPr>
        <w:rFonts w:hint="default"/>
        <w:lang w:val="en-US" w:eastAsia="en-US" w:bidi="ar-SA"/>
      </w:rPr>
    </w:lvl>
    <w:lvl w:ilvl="3" w:tplc="79FC5D50">
      <w:numFmt w:val="bullet"/>
      <w:lvlText w:val="•"/>
      <w:lvlJc w:val="left"/>
      <w:pPr>
        <w:ind w:left="2916" w:hanging="267"/>
      </w:pPr>
      <w:rPr>
        <w:rFonts w:hint="default"/>
        <w:lang w:val="en-US" w:eastAsia="en-US" w:bidi="ar-SA"/>
      </w:rPr>
    </w:lvl>
    <w:lvl w:ilvl="4" w:tplc="41246ED6">
      <w:numFmt w:val="bullet"/>
      <w:lvlText w:val="•"/>
      <w:lvlJc w:val="left"/>
      <w:pPr>
        <w:ind w:left="3888" w:hanging="267"/>
      </w:pPr>
      <w:rPr>
        <w:rFonts w:hint="default"/>
        <w:lang w:val="en-US" w:eastAsia="en-US" w:bidi="ar-SA"/>
      </w:rPr>
    </w:lvl>
    <w:lvl w:ilvl="5" w:tplc="8FFADF5C">
      <w:numFmt w:val="bullet"/>
      <w:lvlText w:val="•"/>
      <w:lvlJc w:val="left"/>
      <w:pPr>
        <w:ind w:left="4860" w:hanging="267"/>
      </w:pPr>
      <w:rPr>
        <w:rFonts w:hint="default"/>
        <w:lang w:val="en-US" w:eastAsia="en-US" w:bidi="ar-SA"/>
      </w:rPr>
    </w:lvl>
    <w:lvl w:ilvl="6" w:tplc="52D88C86">
      <w:numFmt w:val="bullet"/>
      <w:lvlText w:val="•"/>
      <w:lvlJc w:val="left"/>
      <w:pPr>
        <w:ind w:left="5832" w:hanging="267"/>
      </w:pPr>
      <w:rPr>
        <w:rFonts w:hint="default"/>
        <w:lang w:val="en-US" w:eastAsia="en-US" w:bidi="ar-SA"/>
      </w:rPr>
    </w:lvl>
    <w:lvl w:ilvl="7" w:tplc="56765B6A">
      <w:numFmt w:val="bullet"/>
      <w:lvlText w:val="•"/>
      <w:lvlJc w:val="left"/>
      <w:pPr>
        <w:ind w:left="6804" w:hanging="267"/>
      </w:pPr>
      <w:rPr>
        <w:rFonts w:hint="default"/>
        <w:lang w:val="en-US" w:eastAsia="en-US" w:bidi="ar-SA"/>
      </w:rPr>
    </w:lvl>
    <w:lvl w:ilvl="8" w:tplc="5EBCECA0">
      <w:numFmt w:val="bullet"/>
      <w:lvlText w:val="•"/>
      <w:lvlJc w:val="left"/>
      <w:pPr>
        <w:ind w:left="7776" w:hanging="267"/>
      </w:pPr>
      <w:rPr>
        <w:rFonts w:hint="default"/>
        <w:lang w:val="en-US" w:eastAsia="en-US" w:bidi="ar-SA"/>
      </w:rPr>
    </w:lvl>
  </w:abstractNum>
  <w:abstractNum w:abstractNumId="13" w15:restartNumberingAfterBreak="0">
    <w:nsid w:val="707C1975"/>
    <w:multiLevelType w:val="hybridMultilevel"/>
    <w:tmpl w:val="E46CC4BA"/>
    <w:lvl w:ilvl="0" w:tplc="7D349828">
      <w:start w:val="1"/>
      <w:numFmt w:val="decimal"/>
      <w:lvlText w:val="%1."/>
      <w:lvlJc w:val="left"/>
      <w:pPr>
        <w:ind w:left="427" w:hanging="336"/>
      </w:pPr>
      <w:rPr>
        <w:rFonts w:ascii="Arial" w:eastAsia="Arial" w:hAnsi="Arial" w:cs="Arial" w:hint="default"/>
        <w:b/>
        <w:bCs/>
        <w:i w:val="0"/>
        <w:iCs w:val="0"/>
        <w:color w:val="231F20"/>
        <w:spacing w:val="0"/>
        <w:w w:val="99"/>
        <w:sz w:val="24"/>
        <w:szCs w:val="24"/>
        <w:lang w:val="en-US" w:eastAsia="en-US" w:bidi="ar-SA"/>
      </w:rPr>
    </w:lvl>
    <w:lvl w:ilvl="1" w:tplc="B89A6E92">
      <w:start w:val="1"/>
      <w:numFmt w:val="lowerLetter"/>
      <w:lvlText w:val="%2."/>
      <w:lvlJc w:val="left"/>
      <w:pPr>
        <w:ind w:left="91" w:hanging="269"/>
        <w:jc w:val="right"/>
      </w:pPr>
      <w:rPr>
        <w:rFonts w:ascii="Arial" w:eastAsia="Arial" w:hAnsi="Arial" w:cs="Arial" w:hint="default"/>
        <w:b w:val="0"/>
        <w:bCs w:val="0"/>
        <w:i w:val="0"/>
        <w:iCs w:val="0"/>
        <w:color w:val="231F20"/>
        <w:spacing w:val="0"/>
        <w:w w:val="100"/>
        <w:sz w:val="24"/>
        <w:szCs w:val="24"/>
        <w:lang w:val="en-US" w:eastAsia="en-US" w:bidi="ar-SA"/>
      </w:rPr>
    </w:lvl>
    <w:lvl w:ilvl="2" w:tplc="5518DF62">
      <w:start w:val="1"/>
      <w:numFmt w:val="decimal"/>
      <w:lvlText w:val="(%3)"/>
      <w:lvlJc w:val="left"/>
      <w:pPr>
        <w:ind w:left="91" w:hanging="360"/>
        <w:jc w:val="right"/>
      </w:pPr>
      <w:rPr>
        <w:rFonts w:ascii="Arial" w:eastAsia="Arial" w:hAnsi="Arial" w:cs="Arial" w:hint="default"/>
        <w:b w:val="0"/>
        <w:bCs w:val="0"/>
        <w:i w:val="0"/>
        <w:iCs w:val="0"/>
        <w:color w:val="231F20"/>
        <w:spacing w:val="-1"/>
        <w:w w:val="99"/>
        <w:sz w:val="24"/>
        <w:szCs w:val="24"/>
        <w:lang w:val="en-US" w:eastAsia="en-US" w:bidi="ar-SA"/>
      </w:rPr>
    </w:lvl>
    <w:lvl w:ilvl="3" w:tplc="5BDA232A">
      <w:numFmt w:val="bullet"/>
      <w:lvlText w:val="•"/>
      <w:lvlJc w:val="left"/>
      <w:pPr>
        <w:ind w:left="1652" w:hanging="360"/>
      </w:pPr>
      <w:rPr>
        <w:rFonts w:hint="default"/>
        <w:lang w:val="en-US" w:eastAsia="en-US" w:bidi="ar-SA"/>
      </w:rPr>
    </w:lvl>
    <w:lvl w:ilvl="4" w:tplc="43CE8A9C">
      <w:numFmt w:val="bullet"/>
      <w:lvlText w:val="•"/>
      <w:lvlJc w:val="left"/>
      <w:pPr>
        <w:ind w:left="2805" w:hanging="360"/>
      </w:pPr>
      <w:rPr>
        <w:rFonts w:hint="default"/>
        <w:lang w:val="en-US" w:eastAsia="en-US" w:bidi="ar-SA"/>
      </w:rPr>
    </w:lvl>
    <w:lvl w:ilvl="5" w:tplc="02C80A8A">
      <w:numFmt w:val="bullet"/>
      <w:lvlText w:val="•"/>
      <w:lvlJc w:val="left"/>
      <w:pPr>
        <w:ind w:left="3957" w:hanging="360"/>
      </w:pPr>
      <w:rPr>
        <w:rFonts w:hint="default"/>
        <w:lang w:val="en-US" w:eastAsia="en-US" w:bidi="ar-SA"/>
      </w:rPr>
    </w:lvl>
    <w:lvl w:ilvl="6" w:tplc="C94C0A26">
      <w:numFmt w:val="bullet"/>
      <w:lvlText w:val="•"/>
      <w:lvlJc w:val="left"/>
      <w:pPr>
        <w:ind w:left="5110" w:hanging="360"/>
      </w:pPr>
      <w:rPr>
        <w:rFonts w:hint="default"/>
        <w:lang w:val="en-US" w:eastAsia="en-US" w:bidi="ar-SA"/>
      </w:rPr>
    </w:lvl>
    <w:lvl w:ilvl="7" w:tplc="AA482C1C">
      <w:numFmt w:val="bullet"/>
      <w:lvlText w:val="•"/>
      <w:lvlJc w:val="left"/>
      <w:pPr>
        <w:ind w:left="6262" w:hanging="360"/>
      </w:pPr>
      <w:rPr>
        <w:rFonts w:hint="default"/>
        <w:lang w:val="en-US" w:eastAsia="en-US" w:bidi="ar-SA"/>
      </w:rPr>
    </w:lvl>
    <w:lvl w:ilvl="8" w:tplc="A41AF5D8">
      <w:numFmt w:val="bullet"/>
      <w:lvlText w:val="•"/>
      <w:lvlJc w:val="left"/>
      <w:pPr>
        <w:ind w:left="7415" w:hanging="360"/>
      </w:pPr>
      <w:rPr>
        <w:rFonts w:hint="default"/>
        <w:lang w:val="en-US" w:eastAsia="en-US" w:bidi="ar-SA"/>
      </w:rPr>
    </w:lvl>
  </w:abstractNum>
  <w:abstractNum w:abstractNumId="14" w15:restartNumberingAfterBreak="0">
    <w:nsid w:val="728C4525"/>
    <w:multiLevelType w:val="hybridMultilevel"/>
    <w:tmpl w:val="E222ED4E"/>
    <w:lvl w:ilvl="0" w:tplc="7F00B4DE">
      <w:start w:val="1"/>
      <w:numFmt w:val="decimal"/>
      <w:lvlText w:val="%1."/>
      <w:lvlJc w:val="left"/>
      <w:pPr>
        <w:ind w:left="0" w:hanging="269"/>
        <w:jc w:val="right"/>
      </w:pPr>
      <w:rPr>
        <w:rFonts w:ascii="Arial" w:eastAsia="Arial" w:hAnsi="Arial" w:cs="Arial" w:hint="default"/>
        <w:b w:val="0"/>
        <w:bCs w:val="0"/>
        <w:i w:val="0"/>
        <w:iCs w:val="0"/>
        <w:color w:val="231F20"/>
        <w:spacing w:val="0"/>
        <w:w w:val="100"/>
        <w:sz w:val="24"/>
        <w:szCs w:val="24"/>
        <w:lang w:val="en-US" w:eastAsia="en-US" w:bidi="ar-SA"/>
      </w:rPr>
    </w:lvl>
    <w:lvl w:ilvl="1" w:tplc="59105634">
      <w:numFmt w:val="bullet"/>
      <w:lvlText w:val="•"/>
      <w:lvlJc w:val="left"/>
      <w:pPr>
        <w:ind w:left="972" w:hanging="269"/>
      </w:pPr>
      <w:rPr>
        <w:rFonts w:hint="default"/>
        <w:lang w:val="en-US" w:eastAsia="en-US" w:bidi="ar-SA"/>
      </w:rPr>
    </w:lvl>
    <w:lvl w:ilvl="2" w:tplc="7A928EFC">
      <w:numFmt w:val="bullet"/>
      <w:lvlText w:val="•"/>
      <w:lvlJc w:val="left"/>
      <w:pPr>
        <w:ind w:left="1944" w:hanging="269"/>
      </w:pPr>
      <w:rPr>
        <w:rFonts w:hint="default"/>
        <w:lang w:val="en-US" w:eastAsia="en-US" w:bidi="ar-SA"/>
      </w:rPr>
    </w:lvl>
    <w:lvl w:ilvl="3" w:tplc="C50E3B7C">
      <w:numFmt w:val="bullet"/>
      <w:lvlText w:val="•"/>
      <w:lvlJc w:val="left"/>
      <w:pPr>
        <w:ind w:left="2916" w:hanging="269"/>
      </w:pPr>
      <w:rPr>
        <w:rFonts w:hint="default"/>
        <w:lang w:val="en-US" w:eastAsia="en-US" w:bidi="ar-SA"/>
      </w:rPr>
    </w:lvl>
    <w:lvl w:ilvl="4" w:tplc="75FEF070">
      <w:numFmt w:val="bullet"/>
      <w:lvlText w:val="•"/>
      <w:lvlJc w:val="left"/>
      <w:pPr>
        <w:ind w:left="3888" w:hanging="269"/>
      </w:pPr>
      <w:rPr>
        <w:rFonts w:hint="default"/>
        <w:lang w:val="en-US" w:eastAsia="en-US" w:bidi="ar-SA"/>
      </w:rPr>
    </w:lvl>
    <w:lvl w:ilvl="5" w:tplc="9D4039D0">
      <w:numFmt w:val="bullet"/>
      <w:lvlText w:val="•"/>
      <w:lvlJc w:val="left"/>
      <w:pPr>
        <w:ind w:left="4860" w:hanging="269"/>
      </w:pPr>
      <w:rPr>
        <w:rFonts w:hint="default"/>
        <w:lang w:val="en-US" w:eastAsia="en-US" w:bidi="ar-SA"/>
      </w:rPr>
    </w:lvl>
    <w:lvl w:ilvl="6" w:tplc="6F22C5FC">
      <w:numFmt w:val="bullet"/>
      <w:lvlText w:val="•"/>
      <w:lvlJc w:val="left"/>
      <w:pPr>
        <w:ind w:left="5832" w:hanging="269"/>
      </w:pPr>
      <w:rPr>
        <w:rFonts w:hint="default"/>
        <w:lang w:val="en-US" w:eastAsia="en-US" w:bidi="ar-SA"/>
      </w:rPr>
    </w:lvl>
    <w:lvl w:ilvl="7" w:tplc="1086223C">
      <w:numFmt w:val="bullet"/>
      <w:lvlText w:val="•"/>
      <w:lvlJc w:val="left"/>
      <w:pPr>
        <w:ind w:left="6804" w:hanging="269"/>
      </w:pPr>
      <w:rPr>
        <w:rFonts w:hint="default"/>
        <w:lang w:val="en-US" w:eastAsia="en-US" w:bidi="ar-SA"/>
      </w:rPr>
    </w:lvl>
    <w:lvl w:ilvl="8" w:tplc="C0DE7D3C">
      <w:numFmt w:val="bullet"/>
      <w:lvlText w:val="•"/>
      <w:lvlJc w:val="left"/>
      <w:pPr>
        <w:ind w:left="7776" w:hanging="269"/>
      </w:pPr>
      <w:rPr>
        <w:rFonts w:hint="default"/>
        <w:lang w:val="en-US" w:eastAsia="en-US" w:bidi="ar-SA"/>
      </w:rPr>
    </w:lvl>
  </w:abstractNum>
  <w:num w:numId="1" w16cid:durableId="1300651482">
    <w:abstractNumId w:val="8"/>
  </w:num>
  <w:num w:numId="2" w16cid:durableId="866144673">
    <w:abstractNumId w:val="3"/>
  </w:num>
  <w:num w:numId="3" w16cid:durableId="793132702">
    <w:abstractNumId w:val="6"/>
  </w:num>
  <w:num w:numId="4" w16cid:durableId="1127703400">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57504487">
    <w:abstractNumId w:val="1"/>
  </w:num>
  <w:num w:numId="6" w16cid:durableId="1526334783">
    <w:abstractNumId w:val="10"/>
  </w:num>
  <w:num w:numId="7" w16cid:durableId="1196308269">
    <w:abstractNumId w:val="13"/>
  </w:num>
  <w:num w:numId="8" w16cid:durableId="824127990">
    <w:abstractNumId w:val="14"/>
  </w:num>
  <w:num w:numId="9" w16cid:durableId="2128036121">
    <w:abstractNumId w:val="0"/>
  </w:num>
  <w:num w:numId="10" w16cid:durableId="1646593026">
    <w:abstractNumId w:val="5"/>
  </w:num>
  <w:num w:numId="11" w16cid:durableId="614750345">
    <w:abstractNumId w:val="7"/>
  </w:num>
  <w:num w:numId="12" w16cid:durableId="534007940">
    <w:abstractNumId w:val="11"/>
  </w:num>
  <w:num w:numId="13" w16cid:durableId="811825657">
    <w:abstractNumId w:val="12"/>
  </w:num>
  <w:num w:numId="14" w16cid:durableId="2007052638">
    <w:abstractNumId w:val="9"/>
  </w:num>
  <w:num w:numId="15" w16cid:durableId="10662934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7E5"/>
    <w:rsid w:val="006F1BFC"/>
    <w:rsid w:val="00862C89"/>
    <w:rsid w:val="00960CCF"/>
    <w:rsid w:val="00B67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1B952987"/>
  <w15:docId w15:val="{9D68BFE7-6DA6-4641-B2D8-804E8EC66F9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F6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60950"/>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272010"/>
    <w:rPr>
      <w:color w:val="0000FF"/>
      <w:u w:val="single"/>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6E4FA6"/>
    <w:rPr>
      <w:color w:val="605E5C"/>
      <w:shd w:val="clear" w:color="auto" w:fill="E1DFDD"/>
    </w:rPr>
  </w:style>
  <w:style w:type="paragraph" w:styleId="BodyTextIndent">
    <w:name w:val="Body Text Indent"/>
    <w:basedOn w:val="Normal"/>
    <w:link w:val="BodyTextIndentChar"/>
    <w:uiPriority w:val="99"/>
    <w:rsid w:val="004326AC"/>
    <w:pPr>
      <w:spacing w:after="0" w:line="360" w:lineRule="auto"/>
      <w:ind w:firstLine="540"/>
    </w:pPr>
    <w:rPr>
      <w:rFonts w:ascii="Times New Roman" w:eastAsia="Times New Roman" w:hAnsi="Times New Roman"/>
      <w:sz w:val="26"/>
      <w:szCs w:val="20"/>
    </w:rPr>
  </w:style>
  <w:style w:type="character" w:customStyle="1" w:styleId="BodyTextIndentChar">
    <w:name w:val="Body Text Indent Char"/>
    <w:link w:val="BodyTextIndent"/>
    <w:uiPriority w:val="99"/>
    <w:rsid w:val="004326AC"/>
    <w:rPr>
      <w:rFonts w:ascii="Times New Roman" w:eastAsia="Times New Roman" w:hAnsi="Times New Roman" w:cs="Times New Roman"/>
      <w:sz w:val="26"/>
      <w:szCs w:val="20"/>
    </w:rPr>
  </w:style>
  <w:style w:type="paragraph" w:styleId="BlockText">
    <w:name w:val="Block Text"/>
    <w:basedOn w:val="Normal"/>
    <w:uiPriority w:val="99"/>
    <w:rsid w:val="004326AC"/>
    <w:pPr>
      <w:spacing w:after="0" w:line="360" w:lineRule="auto"/>
      <w:ind w:left="900" w:right="180" w:hanging="360"/>
    </w:pPr>
    <w:rPr>
      <w:rFonts w:ascii="Times New Roman" w:eastAsia="Times New Roman" w:hAnsi="Times New Roman" w:cs="Times New Roman"/>
      <w:sz w:val="26"/>
      <w:szCs w:val="20"/>
    </w:rPr>
  </w:style>
  <w:style w:type="paragraph" w:styleId="BodyTextIndent3">
    <w:name w:val="Body Text Indent 3"/>
    <w:basedOn w:val="Normal"/>
    <w:link w:val="BodyTextIndent3Char"/>
    <w:uiPriority w:val="99"/>
    <w:rsid w:val="004326AC"/>
    <w:pPr>
      <w:autoSpaceDE w:val="0"/>
      <w:autoSpaceDN w:val="0"/>
      <w:adjustRightInd w:val="0"/>
      <w:spacing w:after="0" w:line="240" w:lineRule="auto"/>
      <w:ind w:left="1080" w:hanging="173"/>
      <w:jc w:val="both"/>
    </w:pPr>
    <w:rPr>
      <w:rFonts w:eastAsia="Times New Roman"/>
      <w:color w:val="000000"/>
      <w:szCs w:val="20"/>
    </w:rPr>
  </w:style>
  <w:style w:type="character" w:customStyle="1" w:styleId="BodyTextIndent3Char">
    <w:name w:val="Body Text Indent 3 Char"/>
    <w:link w:val="BodyTextIndent3"/>
    <w:uiPriority w:val="99"/>
    <w:rsid w:val="004326AC"/>
    <w:rPr>
      <w:rFonts w:ascii="Arial" w:eastAsia="Times New Roman" w:hAnsi="Arial" w:cs="Times New Roman"/>
      <w:color w:val="000000"/>
      <w:sz w:val="24"/>
      <w:szCs w:val="20"/>
    </w:rPr>
  </w:style>
  <w:style w:type="character" w:styleId="PageNumber">
    <w:name w:val="page number"/>
    <w:uiPriority w:val="99"/>
    <w:rsid w:val="004326AC"/>
    <w:rPr>
      <w:rFonts w:cs="Times New Roman"/>
    </w:rPr>
  </w:style>
  <w:style w:type="character" w:styleId="CommentReference">
    <w:name w:val="annotation reference"/>
    <w:uiPriority w:val="99"/>
    <w:semiHidden/>
    <w:unhideWhenUsed/>
    <w:rsid w:val="00FD6799"/>
    <w:rPr>
      <w:sz w:val="16"/>
      <w:szCs w:val="16"/>
    </w:rPr>
  </w:style>
  <w:style w:type="paragraph" w:styleId="CommentSubject">
    <w:name w:val="annotation subject"/>
    <w:basedOn w:val="CommentText"/>
    <w:next w:val="CommentText"/>
    <w:link w:val="CommentSubjectChar"/>
    <w:uiPriority w:val="99"/>
    <w:semiHidden/>
    <w:unhideWhenUsed/>
    <w:rsid w:val="00FD6799"/>
    <w:rPr>
      <w:b/>
      <w:bCs/>
    </w:rPr>
  </w:style>
  <w:style w:type="character" w:customStyle="1" w:styleId="CommentSubjectChar">
    <w:name w:val="Comment Subject Char"/>
    <w:link w:val="CommentSubject"/>
    <w:uiPriority w:val="99"/>
    <w:semiHidden/>
    <w:rsid w:val="00FD6799"/>
    <w:rPr>
      <w:b/>
      <w:bCs/>
    </w:rPr>
  </w:style>
  <w:style w:type="paragraph" w:styleId="Revision">
    <w:name w:val="Revision"/>
    <w:hidden/>
    <w:uiPriority w:val="99"/>
    <w:semiHidden/>
    <w:rsid w:val="002454F3"/>
  </w:style>
  <w:style w:type="character" w:customStyle="1" w:styleId="ui-provider">
    <w:name w:val="ui-provider"/>
    <w:basedOn w:val="DefaultParagraphFont"/>
    <w:rsid w:val="0070368B"/>
  </w:style>
  <w:style w:type="character" w:customStyle="1" w:styleId="ListParagraphChar">
    <w:name w:val="List Paragraph Char"/>
    <w:link w:val="ListParagraph"/>
    <w:uiPriority w:val="34"/>
    <w:locked/>
    <w:rsid w:val="0028171B"/>
    <w:rPr>
      <w:rFonts w:ascii="Times New Roman" w:eastAsiaTheme="minorEastAsia" w:hAnsi="Times New Roman" w:cs="Times New Roman"/>
    </w:rPr>
  </w:style>
  <w:style w:type="paragraph" w:styleId="BodyText">
    <w:name w:val="Body Text"/>
    <w:basedOn w:val="Normal"/>
    <w:uiPriority w:val="1"/>
    <w:qFormat/>
    <w:rPr>
      <w:sz w:val="24"/>
      <w:szCs w:val="24"/>
    </w:rPr>
  </w:style>
  <w:style w:type="paragraph" w:customStyle="1" w:styleId="TableParagraph">
    <w:name w:val="Table Paragraph"/>
    <w:basedOn w:val="Normal"/>
    <w:uiPriority w:val="1"/>
    <w:qFormat/>
  </w:style>
  <w:style w:type="character" w:customStyle="1" w:styleId="Heading6Char">
    <w:name w:val="Heading 6 Char"/>
    <w:basedOn w:val="DefaultParagraphFont"/>
    <w:link w:val="Heading6"/>
    <w:uiPriority w:val="9"/>
    <w:semiHidden/>
    <w:rsid w:val="00EF6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52B"/>
    <w:rPr>
      <w:rFonts w:eastAsiaTheme="majorEastAsia" w:cstheme="majorBidi"/>
      <w:color w:val="272727" w:themeColor="text1" w:themeTint="D8"/>
    </w:rPr>
  </w:style>
  <w:style w:type="paragraph" w:styleId="Quote">
    <w:name w:val="Quote"/>
    <w:basedOn w:val="Normal"/>
    <w:next w:val="Normal"/>
    <w:link w:val="QuoteChar"/>
    <w:uiPriority w:val="29"/>
    <w:qFormat/>
    <w:rsid w:val="00EF652B"/>
    <w:pPr>
      <w:spacing w:before="160"/>
      <w:jc w:val="center"/>
    </w:pPr>
    <w:rPr>
      <w:i/>
      <w:iCs/>
      <w:color w:val="404040" w:themeColor="text1" w:themeTint="BF"/>
    </w:rPr>
  </w:style>
  <w:style w:type="character" w:customStyle="1" w:styleId="QuoteChar">
    <w:name w:val="Quote Char"/>
    <w:basedOn w:val="DefaultParagraphFont"/>
    <w:link w:val="Quote"/>
    <w:uiPriority w:val="29"/>
    <w:rsid w:val="00EF652B"/>
    <w:rPr>
      <w:i/>
      <w:iCs/>
      <w:color w:val="404040" w:themeColor="text1" w:themeTint="BF"/>
    </w:rPr>
  </w:style>
  <w:style w:type="paragraph" w:styleId="IntenseQuote">
    <w:name w:val="Intense Quote"/>
    <w:basedOn w:val="Normal"/>
    <w:next w:val="Normal"/>
    <w:link w:val="IntenseQuoteChar"/>
    <w:uiPriority w:val="30"/>
    <w:qFormat/>
    <w:rsid w:val="00EF652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F652B"/>
    <w:rPr>
      <w:i/>
      <w:iCs/>
      <w:color w:val="365F91" w:themeColor="accent1" w:themeShade="BF"/>
    </w:rPr>
  </w:style>
  <w:style w:type="character" w:styleId="IntenseReference">
    <w:name w:val="Intense Reference"/>
    <w:basedOn w:val="DefaultParagraphFont"/>
    <w:uiPriority w:val="32"/>
    <w:qFormat/>
    <w:rsid w:val="00EF652B"/>
    <w:rPr>
      <w:b/>
      <w:bCs/>
      <w:smallCaps/>
      <w:color w:val="365F91" w:themeColor="accent1" w:themeShade="BF"/>
      <w:spacing w:val="5"/>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26" Type="http://schemas.openxmlformats.org/officeDocument/2006/relationships/header" Target="header6.xml"/><Relationship Id="rId21" Type="http://schemas.openxmlformats.org/officeDocument/2006/relationships/hyperlink" Target="https://home.treasury.gov/policy-issues/office-of-foreign-assets-control-sanctions-programs-and-information" TargetMode="External"/><Relationship Id="rId34" Type="http://schemas.openxmlformats.org/officeDocument/2006/relationships/footer" Target="footer11.xml"/><Relationship Id="rId42" Type="http://schemas.openxmlformats.org/officeDocument/2006/relationships/footer" Target="footer13.xml"/><Relationship Id="rId47" Type="http://schemas.openxmlformats.org/officeDocument/2006/relationships/header" Target="header13.xml"/><Relationship Id="rId50" Type="http://schemas.openxmlformats.org/officeDocument/2006/relationships/footer" Target="footer19.xml"/><Relationship Id="rId55" Type="http://schemas.openxmlformats.org/officeDocument/2006/relationships/footer" Target="footer24.xml"/><Relationship Id="rId63" Type="http://schemas.openxmlformats.org/officeDocument/2006/relationships/footer" Target="footer30.xml"/><Relationship Id="rId68" Type="http://schemas.openxmlformats.org/officeDocument/2006/relationships/footer" Target="footer35.xml"/><Relationship Id="rId76" Type="http://schemas.openxmlformats.org/officeDocument/2006/relationships/hyperlink" Target="https://assist.dla.mil" TargetMode="External"/><Relationship Id="rId84" Type="http://schemas.openxmlformats.org/officeDocument/2006/relationships/hyperlink" Target="https://dibnet.dod.mil" TargetMode="External"/><Relationship Id="rId89" Type="http://schemas.openxmlformats.org/officeDocument/2006/relationships/hyperlink" Target="https://www.govinfo.gov/link/plaw/115/public/232?link-type=html" TargetMode="External"/><Relationship Id="rId97" Type="http://schemas.openxmlformats.org/officeDocument/2006/relationships/fontTable" Target="fontTable.xml"/><Relationship Id="rId7" Type="http://schemas.openxmlformats.org/officeDocument/2006/relationships/header" Target="header1.xml"/><Relationship Id="rId71" Type="http://schemas.openxmlformats.org/officeDocument/2006/relationships/footer" Target="footer38.xml"/><Relationship Id="rId92" Type="http://schemas.openxmlformats.org/officeDocument/2006/relationships/header" Target="header17.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eader" Target="header7.xml"/><Relationship Id="rId11" Type="http://schemas.openxmlformats.org/officeDocument/2006/relationships/header" Target="header3.xml"/><Relationship Id="rId24" Type="http://schemas.openxmlformats.org/officeDocument/2006/relationships/hyperlink" Target="https://dibnet.dod.mil" TargetMode="External"/><Relationship Id="rId32" Type="http://schemas.openxmlformats.org/officeDocument/2006/relationships/header" Target="header9.xml"/><Relationship Id="rId37" Type="http://schemas.openxmlformats.org/officeDocument/2006/relationships/hyperlink" Target="mailto:VHABAAIssues@va.gov" TargetMode="External"/><Relationship Id="rId40" Type="http://schemas.openxmlformats.org/officeDocument/2006/relationships/hyperlink" Target="mailto:Jeffrey.Fleming@va.gov" TargetMode="External"/><Relationship Id="rId45" Type="http://schemas.openxmlformats.org/officeDocument/2006/relationships/footer" Target="footer16.xml"/><Relationship Id="rId53" Type="http://schemas.openxmlformats.org/officeDocument/2006/relationships/footer" Target="footer22.xml"/><Relationship Id="rId58" Type="http://schemas.openxmlformats.org/officeDocument/2006/relationships/footer" Target="footer27.xml"/><Relationship Id="rId66" Type="http://schemas.openxmlformats.org/officeDocument/2006/relationships/footer" Target="footer33.xml"/><Relationship Id="rId74" Type="http://schemas.openxmlformats.org/officeDocument/2006/relationships/footer" Target="footer41.xml"/><Relationship Id="rId79" Type="http://schemas.openxmlformats.org/officeDocument/2006/relationships/hyperlink" Target="https://www.sam.gov/SAM/" TargetMode="External"/><Relationship Id="rId87" Type="http://schemas.openxmlformats.org/officeDocument/2006/relationships/hyperlink" Target="mailto:CISADA106@state.gov" TargetMode="External"/><Relationship Id="rId5" Type="http://schemas.openxmlformats.org/officeDocument/2006/relationships/footnotes" Target="footnotes.xml"/><Relationship Id="rId61" Type="http://schemas.openxmlformats.org/officeDocument/2006/relationships/header" Target="header15.xml"/><Relationship Id="rId82" Type="http://schemas.openxmlformats.org/officeDocument/2006/relationships/hyperlink" Target="https://www.treasury.gov/resource-center/sanctions/SDN-List/Pages/default.aspx" TargetMode="External"/><Relationship Id="rId90" Type="http://schemas.openxmlformats.org/officeDocument/2006/relationships/hyperlink" Target="https://www.sam.gov/" TargetMode="External"/><Relationship Id="rId95" Type="http://schemas.openxmlformats.org/officeDocument/2006/relationships/header" Target="header18.xml"/><Relationship Id="rId19" Type="http://schemas.openxmlformats.org/officeDocument/2006/relationships/hyperlink" Target="%20https:/www.sam.gov" TargetMode="External"/><Relationship Id="rId14" Type="http://schemas.openxmlformats.org/officeDocument/2006/relationships/header" Target="header4.xml"/><Relationship Id="rId22" Type="http://schemas.openxmlformats.org/officeDocument/2006/relationships/hyperlink" Target="https://www.trade.gov/consolidated-screening-list" TargetMode="External"/><Relationship Id="rId27" Type="http://schemas.openxmlformats.org/officeDocument/2006/relationships/footer" Target="footer7.xml"/><Relationship Id="rId30" Type="http://schemas.openxmlformats.org/officeDocument/2006/relationships/footer" Target="footer9.xml"/><Relationship Id="rId35" Type="http://schemas.openxmlformats.org/officeDocument/2006/relationships/header" Target="header10.xml"/><Relationship Id="rId43" Type="http://schemas.openxmlformats.org/officeDocument/2006/relationships/footer" Target="footer14.xml"/><Relationship Id="rId48" Type="http://schemas.openxmlformats.org/officeDocument/2006/relationships/footer" Target="footer17.xml"/><Relationship Id="rId56" Type="http://schemas.openxmlformats.org/officeDocument/2006/relationships/footer" Target="footer25.xml"/><Relationship Id="rId64" Type="http://schemas.openxmlformats.org/officeDocument/2006/relationships/footer" Target="footer31.xml"/><Relationship Id="rId69" Type="http://schemas.openxmlformats.org/officeDocument/2006/relationships/footer" Target="footer36.xml"/><Relationship Id="rId77" Type="http://schemas.openxmlformats.org/officeDocument/2006/relationships/hyperlink" Target="https://assist.dla.mil" TargetMode="External"/><Relationship Id="rId8" Type="http://schemas.openxmlformats.org/officeDocument/2006/relationships/header" Target="header2.xml"/><Relationship Id="rId51" Type="http://schemas.openxmlformats.org/officeDocument/2006/relationships/footer" Target="footer20.xml"/><Relationship Id="rId72" Type="http://schemas.openxmlformats.org/officeDocument/2006/relationships/footer" Target="footer39.xml"/><Relationship Id="rId80" Type="http://schemas.openxmlformats.org/officeDocument/2006/relationships/hyperlink" Target="https://www.sam.gov/SAM/" TargetMode="External"/><Relationship Id="rId85" Type="http://schemas.openxmlformats.org/officeDocument/2006/relationships/hyperlink" Target="https://www.sam.gov" TargetMode="External"/><Relationship Id="rId93" Type="http://schemas.openxmlformats.org/officeDocument/2006/relationships/footer" Target="footer43.xml"/><Relationship Id="rId98"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eader" Target="header5.xml"/><Relationship Id="rId33" Type="http://schemas.openxmlformats.org/officeDocument/2006/relationships/footer" Target="footer10.xml"/><Relationship Id="rId38" Type="http://schemas.openxmlformats.org/officeDocument/2006/relationships/hyperlink" Target="mailto:VHABAAIssues@va.gov" TargetMode="External"/><Relationship Id="rId46" Type="http://schemas.openxmlformats.org/officeDocument/2006/relationships/header" Target="header12.xml"/><Relationship Id="rId59" Type="http://schemas.openxmlformats.org/officeDocument/2006/relationships/footer" Target="footer28.xml"/><Relationship Id="rId67" Type="http://schemas.openxmlformats.org/officeDocument/2006/relationships/footer" Target="footer34.xml"/><Relationship Id="rId20" Type="http://schemas.openxmlformats.org/officeDocument/2006/relationships/hyperlink" Target="https://home.treasury.gov/policy-issues/financial-sanctions/specially-designated-nationals-and-blocked-persons-list-sdn-human-readable-lists" TargetMode="External"/><Relationship Id="rId41" Type="http://schemas.openxmlformats.org/officeDocument/2006/relationships/header" Target="header11.xml"/><Relationship Id="rId54" Type="http://schemas.openxmlformats.org/officeDocument/2006/relationships/footer" Target="footer23.xml"/><Relationship Id="rId62" Type="http://schemas.openxmlformats.org/officeDocument/2006/relationships/footer" Target="footer29.xml"/><Relationship Id="rId70" Type="http://schemas.openxmlformats.org/officeDocument/2006/relationships/footer" Target="footer37.xml"/><Relationship Id="rId75" Type="http://schemas.openxmlformats.org/officeDocument/2006/relationships/footer" Target="footer42.xml"/><Relationship Id="rId83" Type="http://schemas.openxmlformats.org/officeDocument/2006/relationships/hyperlink" Target="mailto:CISADA106@state.gov" TargetMode="External"/><Relationship Id="rId88" Type="http://schemas.openxmlformats.org/officeDocument/2006/relationships/hyperlink" Target="https://www.treasury.gov/resource-center/sanctions/SDN-List/Pages/default.aspx" TargetMode="External"/><Relationship Id="rId91" Type="http://schemas.openxmlformats.org/officeDocument/2006/relationships/header" Target="header16.xml"/><Relationship Id="rId96" Type="http://schemas.openxmlformats.org/officeDocument/2006/relationships/footer" Target="footer4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yperlink" Target="https://www.sam.gov" TargetMode="External"/><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footer" Target="footer18.xml"/><Relationship Id="rId57" Type="http://schemas.openxmlformats.org/officeDocument/2006/relationships/footer" Target="footer26.xml"/><Relationship Id="rId10" Type="http://schemas.openxmlformats.org/officeDocument/2006/relationships/footer" Target="footer2.xml"/><Relationship Id="rId31" Type="http://schemas.openxmlformats.org/officeDocument/2006/relationships/header" Target="header8.xml"/><Relationship Id="rId44" Type="http://schemas.openxmlformats.org/officeDocument/2006/relationships/footer" Target="footer15.xml"/><Relationship Id="rId52" Type="http://schemas.openxmlformats.org/officeDocument/2006/relationships/footer" Target="footer21.xml"/><Relationship Id="rId60" Type="http://schemas.openxmlformats.org/officeDocument/2006/relationships/header" Target="header14.xml"/><Relationship Id="rId65" Type="http://schemas.openxmlformats.org/officeDocument/2006/relationships/footer" Target="footer32.xml"/><Relationship Id="rId73" Type="http://schemas.openxmlformats.org/officeDocument/2006/relationships/footer" Target="footer40.xml"/><Relationship Id="rId78" Type="http://schemas.openxmlformats.org/officeDocument/2006/relationships/hyperlink" Target="https://assist.dla.mil/feedback" TargetMode="External"/><Relationship Id="rId81" Type="http://schemas.openxmlformats.org/officeDocument/2006/relationships/hyperlink" Target="https://www.sam.gov" TargetMode="External"/><Relationship Id="rId86" Type="http://schemas.openxmlformats.org/officeDocument/2006/relationships/hyperlink" Target="http://www.sam.gov" TargetMode="External"/><Relationship Id="rId94" Type="http://schemas.openxmlformats.org/officeDocument/2006/relationships/footer" Target="footer44.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yperlink" Target="https://www.bing.com/ck/a?!&amp;&amp;p=3a08b66879015afd3f72a1afd6b6d2388c9d12f55991e9ee99078aa43998cbb1JmltdHM9MTc3ODAyNTYwMA&amp;ptn=3&amp;ver=2&amp;hsh=4&amp;fclid=185854e9-4c05-6b75-307c-43b84d996a45&amp;u=a1L21hcHM_Jm1lcGk9MH5-RW1iZWRkZWR-QWRkcmVzc19MaW5rJnR5PTE4JnE9VkElMjBMaXR0bGV0b24lMjBDbGluaWMmc3M9eXBpZC5ZTkI2QjEyRDVEQUIwODVDRDQmcHBvaXM9NDQuMjk5MDAzNjAxMDc0MjJfLTcxLjc2OTI3OTQ3OTk4MDQ3X1ZBJTIwTGl0dGxldG9uJTIwQ2xpbmljX1lOQjZCMTJENURBQjA4NUNENH4mY3A9NDQuMjk5MDA0fi03MS43NjkyNzkmdj0yJnNWPTEmRk9STT1NUFNSUEw" TargetMode="External"/><Relationship Id="rId18" Type="http://schemas.openxmlformats.org/officeDocument/2006/relationships/hyperlink" Target="http://uscode.house.gov/view.xhtml?req=granuleid:USC-prelim-title31-section3903&amp;num=0&amp;edition=prelim" TargetMode="External"/><Relationship Id="rId39" Type="http://schemas.openxmlformats.org/officeDocument/2006/relationships/hyperlink" Target="http://www.wdol.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41</TotalTime>
  <Pages>121</Pages>
  <Words>36189</Words>
  <Characters>206282</Characters>
  <Application>Microsoft Office Word</Application>
  <DocSecurity>0</DocSecurity>
  <Lines>1719</Lines>
  <Paragraphs>483</Paragraphs>
  <ScaleCrop>false</ScaleCrop>
  <Company/>
  <LinksUpToDate>false</LinksUpToDate>
  <CharactersWithSpaces>241988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Fleming, Jeffrey S.</cp:lastModifiedBy>
  <cp:revision>3</cp:revision>
  <dcterms:created xsi:type="dcterms:W3CDTF">2026-05-06T13:02:00Z</dcterms:created>
  <dcterms:modified xsi:type="dcterms:W3CDTF">2026-05-06T13:40:00Z</dcterms:modified>
</cp:coreProperties>
</file>