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Triennial Electrical Inspection for VA Wilkes-Barre</w:t>
            </w:r>
            <w:r w:rsidR="00EC0602">
              <w:rPr>
                <w:rStyle w:val="AAMSKBFill-InHighlight"/>
              </w:rPr>
              <w:t xml:space="preserve"> </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19104</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36C24426Q0250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04-03-2026</w:t>
            </w:r>
            <w:r w:rsidRPr="00FE434E" w:rsidR="005C4BA8">
              <w:rPr>
                <w:rStyle w:val="AAMSKBFill-InHighlight"/>
                <w:rFonts w:asciiTheme="minorHAnsi" w:hAnsiTheme="minorHAnsi" w:cstheme="minorHAnsi"/>
              </w:rPr>
              <w:t xml:space="preserve"> </w:t>
            </w:r>
            <w:r>
              <w:rPr>
                <w:rFonts w:asciiTheme="minorHAnsi" w:hAnsiTheme="minorHAnsi" w:cstheme="minorHAnsi"/>
              </w:rPr>
              <w:t>15:00</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30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J061</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238210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Services 2</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3900 Woodland Ave.</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Philadelphia, PA 19104</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Allan Tabliago</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allan.tabliago@va.gov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(732) 978-0110</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Wilkes-Barre VA Medical Center</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1111 East End Boulevard</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Wilkes-Barre</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PA</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18711-0030</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D1290E">
      <w:pPr>
        <w:pageBreakBefore/>
        <w:sectPr>
          <w:footerReference w:type="even" r:id="rId10"/>
          <w:footerReference w:type="default" r:id="rId11"/>
          <w:footerReference w:type="first" r:id="rId12"/>
          <w:type w:val="continuous"/>
          <w:pgSz w:w="12240" w:h="15840"/>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rsidR="00D1290E">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rsidR="00D1290E">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rsidR="00D1290E">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rsidR="00D1290E">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rsidR="00D1290E">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rsidR="00D1290E">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rsidR="00D1290E">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rsidR="00D1290E">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rsidR="00D1290E">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rsidR="00D1290E">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rsidR="00D1290E">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rsidR="00D1290E">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rsidR="00D1290E">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rsidR="00D1290E">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rsidR="00D1290E">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rsidR="00D1290E">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rsidR="00D1290E">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rsidR="00D1290E">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rsidR="00D1290E">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r>
                      <w:rPr>
                        <w:rFonts w:ascii="Arial" w:hAnsi="Arial" w:cs="Arial"/>
                        <w:sz w:val="15"/>
                        <w:szCs w:val="15"/>
                      </w:rPr>
                      <w:t>hour</w:t>
                    </w:r>
                    <w:r>
                      <w:rPr>
                        <w:rFonts w:ascii="Arial" w:hAnsi="Arial" w:cs="Arial"/>
                        <w:sz w:val="15"/>
                        <w:szCs w:val="15"/>
                      </w:rPr>
                      <w:t xml:space="preserve">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rsidR="00D1290E">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rsidR="00D1290E">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rsidR="00D1290E">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rsidR="00D1290E">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rsidR="00D1290E">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rsidR="00D1290E">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rsidR="00D1290E">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rsidR="00D1290E">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rsidR="00D1290E">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rsidR="00D1290E">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rsidR="00D1290E">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A. THIS CHANGE ORDER IS ISSUED PURSUANT TO: </w:t>
                    </w:r>
                    <w:r>
                      <w:rPr>
                        <w:rFonts w:ascii="Arial" w:hAnsi="Arial" w:cs="Arial"/>
                        <w:sz w:val="11"/>
                        <w:szCs w:val="11"/>
                      </w:rPr>
                      <w:t xml:space="preserve">   (</w:t>
                    </w:r>
                    <w:r>
                      <w:rPr>
                        <w:rFonts w:ascii="Arial" w:hAnsi="Arial" w:cs="Arial"/>
                        <w:sz w:val="11"/>
                        <w:szCs w:val="11"/>
                      </w:rPr>
                      <w:t xml:space="preserve">Specify </w:t>
                    </w:r>
                    <w:r>
                      <w:rPr>
                        <w:rFonts w:ascii="Arial" w:hAnsi="Arial" w:cs="Arial"/>
                        <w:sz w:val="11"/>
                        <w:szCs w:val="11"/>
                      </w:rPr>
                      <w:t xml:space="preserve">authority)   </w:t>
                    </w:r>
                    <w:r>
                      <w:rPr>
                        <w:rFonts w:ascii="Arial" w:hAnsi="Arial" w:cs="Arial"/>
                        <w:sz w:val="11"/>
                        <w:szCs w:val="11"/>
                      </w:rPr>
                      <w:t>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rsidR="00D1290E">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rsidR="00D1290E">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rsidR="00D1290E">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rsidR="00D1290E">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r>
                      <w:rPr>
                        <w:rFonts w:ascii="Arial" w:hAnsi="Arial" w:cs="Arial"/>
                        <w:sz w:val="15"/>
                        <w:szCs w:val="15"/>
                      </w:rPr>
                      <w:t>makes reference</w:t>
                    </w:r>
                    <w:r>
                      <w:rPr>
                        <w:rFonts w:ascii="Arial" w:hAnsi="Arial" w:cs="Arial"/>
                        <w:sz w:val="15"/>
                        <w:szCs w:val="15"/>
                      </w:rPr>
                      <w:t xml:space="preserv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rsidR="00D1290E">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rsidR="00D1290E">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rsidR="00D1290E">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rsidR="00D1290E">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rsidR="00D1290E">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rsidR="00D1290E">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rsidR="00D1290E">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rsidR="00D1290E">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rsidR="00D1290E">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rsidR="00D1290E">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rsidR="00D1290E">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rsidR="00D1290E">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rsidR="00D1290E">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rsidR="00D1290E">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rsidR="00D1290E">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rsidR="00D1290E">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rsidR="00D1290E">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rsidR="00D1290E">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rsidR="00D1290E">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rsidR="00D1290E">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rsidR="00D1290E">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rsidR="00D1290E">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rsidR="00D1290E">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rsidR="00D1290E">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rsidR="00D1290E">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rsidR="00D1290E">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rsidR="00D1290E">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rsidR="00D1290E">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rsidR="00D1290E">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rsidR="00D1290E">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rsidR="00D1290E">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rsidR="00D1290E">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rsidR="00D1290E">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rsidR="00D1290E">
                    <w:pPr>
                      <w:spacing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rsidR="00D1290E">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_x0000_s1242" type="#_x0000_t202" style="height:216;left:11066;mso-position-horizontal-relative:page;mso-position-vertical-relative:page;position:absolute;top:1011;width:662" filled="f" stroked="f">
              <v:textbox inset="0,0,0,0">
                <w:txbxContent>
                  <w:p w:rsidR="00D1290E">
                    <w:pPr>
                      <w:spacing w:after="0" w:line="240" w:lineRule="auto"/>
                      <w:jc w:val="center"/>
                      <w:rPr>
                        <w:rFonts w:ascii="Courier New" w:hAnsi="Courier New" w:cs="Courier New"/>
                        <w:sz w:val="16"/>
                        <w:szCs w:val="16"/>
                      </w:rPr>
                    </w:pPr>
                    <w:r>
                      <w:rPr>
                        <w:rFonts w:ascii="Courier New" w:hAnsi="Courier New" w:cs="Courier New"/>
                        <w:sz w:val="16"/>
                        <w:szCs w:val="16"/>
                      </w:rPr>
                      <w:t>5</w:t>
                    </w:r>
                  </w:p>
                </w:txbxContent>
              </v:textbox>
            </v:shape>
            <v:shape id="_x0000_s1243" type="#_x0000_t202" style="height:216;left:6530;mso-position-horizontal-relative:page;mso-position-vertical-relative:page;position:absolute;top:1035;width:2541" filled="f" stroked="f">
              <v:textbox inset="0,0,0,0">
                <w:txbxContent>
                  <w:p w:rsidR="00D1290E">
                    <w:pPr>
                      <w:spacing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rsidR="00D1290E">
                    <w:pPr>
                      <w:spacing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0004</w:t>
                    </w:r>
                  </w:p>
                </w:txbxContent>
              </v:textbox>
            </v:shape>
            <v:shape id="_x0000_s1246" type="#_x0000_t202" style="height:216;left:4154;mso-position-horizontal-relative:page;mso-position-vertical-relative:page;position:absolute;top:1457;width:105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03-27-2026</w:t>
                    </w:r>
                  </w:p>
                </w:txbxContent>
              </v:textbox>
            </v:shape>
            <v:shape id="_x0000_s1247" type="#_x0000_t202" style="height:216;left:4154;mso-position-horizontal-relative:page;mso-position-vertical-relative:page;position:absolute;top:1611;width:1552" filled="f" stroked="f">
              <v:textbox inset="0,0,0,0">
                <w:txbxContent>
                  <w:p w:rsidR="00D1290E">
                    <w:pPr>
                      <w:spacing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rsidR="00D1290E">
                    <w:pPr>
                      <w:spacing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rsidR="00D1290E">
                    <w:pPr>
                      <w:spacing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height:216;left:4130;mso-position-horizontal-relative:page;mso-position-vertical-relative:page;position:absolute;top:1899;width:125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36C244</w:t>
                    </w:r>
                  </w:p>
                </w:txbxContent>
              </v:textbox>
            </v:shape>
            <v:shape id="_x0000_s1252" type="#_x0000_t202" style="height:216;left:578;mso-position-horizontal-relative:page;mso-position-vertical-relative:page;position:absolute;top:2211;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Network Contracting Office 4</w:t>
                    </w:r>
                  </w:p>
                </w:txbxContent>
              </v:textbox>
            </v:shape>
            <v:shape id="_x0000_s1254" type="#_x0000_t202" style="height:216;left:578;mso-position-horizontal-relative:page;mso-position-vertical-relative:page;position:absolute;top:2547;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Services 2</w:t>
                    </w:r>
                  </w:p>
                </w:txbxContent>
              </v:textbox>
            </v:shape>
            <v:shape id="_x0000_s1255" type="#_x0000_t202" style="height:216;left:578;mso-position-horizontal-relative:page;mso-position-vertical-relative:page;position:absolute;top:2715;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3900 Woodland Ave.</w:t>
                    </w:r>
                  </w:p>
                </w:txbxContent>
              </v:textbox>
            </v:shape>
            <v:shape id="_x0000_s1256" type="#_x0000_t202" style="height:216;left:578;mso-position-horizontal-relative:page;mso-position-vertical-relative:page;position:absolute;top:2883;width:5409"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Philadelphia PA 19104</w:t>
                    </w:r>
                  </w:p>
                </w:txbxContent>
              </v:textbox>
            </v:shape>
            <v:shape id="_x0000_s1257" type="#_x0000_t202" style="height:216;left:578;mso-position-horizontal-relative:page;mso-position-vertical-relative:page;position:absolute;top:3051;width:4025" filled="f" stroked="f">
              <v:textbox inset="0,0,0,0">
                <w:txbxContent>
                  <w:p w:rsidR="00D1290E">
                    <w:pPr>
                      <w:spacing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rsidR="00D1290E">
                    <w:pPr>
                      <w:spacing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36C244</w:t>
                    </w:r>
                  </w:p>
                </w:txbxContent>
              </v:textbox>
            </v:shape>
            <v:shape id="_x0000_s1260" type="#_x0000_t202" style="height:216;left:6338;mso-position-horizontal-relative:page;mso-position-vertical-relative:page;position:absolute;top:2211;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Network Contracting Office 4</w:t>
                    </w:r>
                  </w:p>
                </w:txbxContent>
              </v:textbox>
            </v:shape>
            <v:shape id="_x0000_s1262" type="#_x0000_t202" style="height:216;left:6338;mso-position-horizontal-relative:page;mso-position-vertical-relative:page;position:absolute;top:2547;width:4025" filled="f" stroked="f">
              <v:textbox inset="0,0,0,0">
                <w:txbxContent>
                  <w:p w:rsidR="00D1290E">
                    <w:pPr>
                      <w:spacing w:after="0" w:line="240" w:lineRule="auto"/>
                      <w:rPr>
                        <w:rFonts w:ascii="Courier New" w:hAnsi="Courier New" w:cs="Courier New"/>
                        <w:sz w:val="16"/>
                        <w:szCs w:val="16"/>
                      </w:rPr>
                    </w:pPr>
                  </w:p>
                </w:txbxContent>
              </v:textbox>
            </v:shape>
            <v:shape id="_x0000_s1263" type="#_x0000_t202" style="height:216;left:6338;mso-position-horizontal-relative:page;mso-position-vertical-relative:page;position:absolute;top:2715;width:4025" filled="f" stroked="f">
              <v:textbox inset="0,0,0,0">
                <w:txbxContent>
                  <w:p w:rsidR="00D1290E">
                    <w:pPr>
                      <w:spacing w:after="0" w:line="240" w:lineRule="auto"/>
                      <w:rPr>
                        <w:rFonts w:ascii="Courier New" w:hAnsi="Courier New" w:cs="Courier New"/>
                        <w:sz w:val="16"/>
                        <w:szCs w:val="16"/>
                      </w:rPr>
                    </w:pPr>
                  </w:p>
                </w:txbxContent>
              </v:textbox>
            </v:shape>
            <v:shape id="_x0000_s1264" type="#_x0000_t202" style="height:216;left:6338;mso-position-horizontal-relative:page;mso-position-vertical-relative:page;position:absolute;top:2883;width:5409"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65" type="#_x0000_t202" style="height:216;left:434;mso-position-horizontal-relative:page;mso-position-vertical-relative:page;position:absolute;top:3795;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rsidR="00D1290E">
                    <w:pPr>
                      <w:spacing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rsidR="00D1290E">
                    <w:pPr>
                      <w:spacing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rsidR="00D1290E">
                    <w:pPr>
                      <w:spacing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rsidR="00D1290E">
                    <w:pPr>
                      <w:spacing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rsidR="00D1290E">
                    <w:pPr>
                      <w:spacing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rsidR="00D1290E">
                    <w:pPr>
                      <w:spacing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rsidR="00D1290E">
                    <w:pPr>
                      <w:spacing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rsidR="00D1290E">
                    <w:pPr>
                      <w:spacing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rsidR="00D1290E">
                    <w:pPr>
                      <w:spacing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rsidR="00D1290E">
                    <w:pPr>
                      <w:spacing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36C24426Q0250</w:t>
                    </w:r>
                  </w:p>
                </w:txbxContent>
              </v:textbox>
            </v:shape>
            <v:shape id="_x0000_s1278" type="#_x0000_t202" style="height:216;left:8258;mso-position-horizontal-relative:page;mso-position-vertical-relative:page;position:absolute;top:4275;width:1057" filled="f" stroked="f">
              <v:textbox inset="0,0,0,0">
                <w:txbxContent>
                  <w:p w:rsidR="00D1290E">
                    <w:pPr>
                      <w:spacing w:after="0" w:line="240" w:lineRule="auto"/>
                      <w:rPr>
                        <w:rFonts w:ascii="Courier New" w:hAnsi="Courier New" w:cs="Courier New"/>
                        <w:sz w:val="16"/>
                        <w:szCs w:val="16"/>
                      </w:rPr>
                    </w:pPr>
                  </w:p>
                </w:txbxContent>
              </v:textbox>
            </v:shape>
            <v:shape id="_x0000_s1279" type="#_x0000_t202" style="height:216;left:8258;mso-position-horizontal-relative:page;mso-position-vertical-relative:page;position:absolute;top:4755;width:5113"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rsidR="00D1290E">
                    <w:pPr>
                      <w:spacing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rsidR="00D1290E">
                    <w:pPr>
                      <w:spacing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rsidR="00D1290E">
                    <w:pPr>
                      <w:spacing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rsidR="00D1290E">
                    <w:pPr>
                      <w:spacing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height:216;left:10250;mso-position-horizontal-relative:page;mso-position-vertical-relative:page;position:absolute;top:6123;width:167" filled="f" stroked="f">
              <v:textbox inset="0,0,0,0">
                <w:txbxContent>
                  <w:p w:rsidR="00D1290E">
                    <w:pPr>
                      <w:spacing w:after="0" w:line="240" w:lineRule="auto"/>
                      <w:rPr>
                        <w:rFonts w:ascii="Courier New" w:hAnsi="Courier New" w:cs="Courier New"/>
                        <w:sz w:val="16"/>
                        <w:szCs w:val="16"/>
                      </w:rPr>
                    </w:pPr>
                  </w:p>
                </w:txbxContent>
              </v:textbox>
            </v:shape>
            <v:shape id="_x0000_s1288" type="#_x0000_t202" style="height:216;left:3842;mso-position-horizontal-relative:page;mso-position-vertical-relative:page;position:absolute;top:6569;width:266" filled="f" stroked="f">
              <v:textbox inset="0,0,0,0">
                <w:txbxContent>
                  <w:p w:rsidR="00D1290E">
                    <w:pPr>
                      <w:spacing w:after="0" w:line="240" w:lineRule="auto"/>
                      <w:rPr>
                        <w:rFonts w:ascii="Courier New" w:hAnsi="Courier New" w:cs="Courier New"/>
                        <w:sz w:val="16"/>
                        <w:szCs w:val="16"/>
                      </w:rPr>
                    </w:pPr>
                  </w:p>
                </w:txbxContent>
              </v:textbox>
            </v:shape>
            <v:shape id="_x0000_s1289" type="#_x0000_t202" style="height:216;left:3026;mso-position-horizontal-relative:page;mso-position-vertical-relative:page;position:absolute;top:7539;width:8179"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04-03-2026 15:00 EDT</w:t>
                    </w:r>
                  </w:p>
                </w:txbxContent>
              </v:textbox>
            </v:shape>
            <v:shape id="_x0000_s1290" type="#_x0000_t202" style="height:216;left:362;mso-position-horizontal-relative:page;mso-position-vertical-relative:page;position:absolute;top:7947;width:3036" filled="f" stroked="f">
              <v:textbox inset="0,0,0,0">
                <w:txbxContent>
                  <w:p w:rsidR="00D1290E">
                    <w:pPr>
                      <w:spacing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rsidR="00D1290E">
                    <w:pPr>
                      <w:spacing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rsidR="00D1290E">
                    <w:pPr>
                      <w:spacing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rsidR="00D1290E">
                    <w:pPr>
                      <w:spacing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rsidR="00D1290E">
                    <w:pPr>
                      <w:spacing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rsidR="00D1290E">
                    <w:pPr>
                      <w:spacing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rsidR="00D1290E">
                    <w:pPr>
                      <w:spacing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rsidR="00D1290E">
                    <w:pPr>
                      <w:spacing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rsidR="00D1290E">
                    <w:pPr>
                      <w:spacing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rsidR="00D1290E">
                    <w:pPr>
                      <w:spacing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rsidR="00D1290E">
                    <w:pPr>
                      <w:spacing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rsidR="00D1290E">
                    <w:pPr>
                      <w:spacing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rsidR="00D1290E">
                    <w:pPr>
                      <w:spacing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rsidR="00D1290E">
                    <w:pPr>
                      <w:spacing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rsidR="00D1290E">
                    <w:pPr>
                      <w:spacing w:after="0" w:line="240" w:lineRule="auto"/>
                      <w:rPr>
                        <w:rFonts w:ascii="Courier New" w:hAnsi="Courier New" w:cs="Courier New"/>
                        <w:sz w:val="16"/>
                        <w:szCs w:val="16"/>
                      </w:rPr>
                    </w:pPr>
                  </w:p>
                </w:txbxContent>
              </v:textbox>
            </v:shape>
            <v:shape id="_x0000_s1305" type="#_x0000_t202" style="height:216;left:6890;mso-position-horizontal-relative:page;mso-position-vertical-relative:page;position:absolute;top:10731;width:1057" filled="f" stroked="f">
              <v:textbox inset="0,0,0,0">
                <w:txbxContent>
                  <w:p w:rsidR="00D1290E">
                    <w:pPr>
                      <w:spacing w:after="0" w:line="240" w:lineRule="auto"/>
                      <w:rPr>
                        <w:rFonts w:ascii="Courier New" w:hAnsi="Courier New" w:cs="Courier New"/>
                        <w:sz w:val="16"/>
                        <w:szCs w:val="16"/>
                      </w:rPr>
                    </w:pPr>
                  </w:p>
                </w:txbxContent>
              </v:textbox>
            </v:shape>
            <v:shape id="_x0000_s1306" type="#_x0000_t202" style="height:216;left:266;mso-position-horizontal-relative:page;mso-position-vertical-relative:page;position:absolute;top:11355;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1. The purpose of this amendment is to post RFI responses and extend the RFQ due date.</w:t>
                    </w:r>
                  </w:p>
                </w:txbxContent>
              </v:textbox>
            </v:shape>
            <v:shape id="_x0000_s1307" type="#_x0000_t202" style="height:216;left:266;mso-position-horizontal-relative:page;mso-position-vertical-relative:page;position:absolute;top:11523;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2. The RFQ due date is changed from 03/27/26 at 15:00 EST to 04/03/26 at 15:00 EST.</w:t>
                    </w:r>
                  </w:p>
                </w:txbxContent>
              </v:textbox>
            </v:shape>
            <v:shape id="_x0000_s1308" type="#_x0000_t202" style="height:216;left:266;mso-position-horizontal-relative:page;mso-position-vertical-relative:page;position:absolute;top:11691;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3. Please see attached for RFI responses on page 4.         </w:t>
                    </w:r>
                  </w:p>
                </w:txbxContent>
              </v:textbox>
            </v:shape>
            <v:shape id="_x0000_s1309" type="#_x0000_t202" style="height:216;left:266;mso-position-horizontal-relative:page;mso-position-vertical-relative:page;position:absolute;top:11859;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height:216;left:266;mso-position-horizontal-relative:page;mso-position-vertical-relative:page;position:absolute;top:12027;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height:216;left:266;mso-position-horizontal-relative:page;mso-position-vertical-relative:page;position:absolute;top:12195;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rsidR="00D1290E">
                    <w:pPr>
                      <w:spacing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rsidR="00D1290E">
                    <w:pPr>
                      <w:spacing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Stephanie Luniewski</w:t>
                    </w:r>
                  </w:p>
                </w:txbxContent>
              </v:textbox>
            </v:shape>
            <v:shape id="_x0000_s1319" type="#_x0000_t202" style="height:216;left:6314;mso-position-horizontal-relative:page;mso-position-vertical-relative:page;position:absolute;top:14043;width:4025" filled="f" stroked="f">
              <v:textbox inset="0,0,0,0">
                <w:txbxContent>
                  <w:p w:rsidR="00D1290E">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rsidR="00D1290E">
                    <w:pPr>
                      <w:spacing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rsidR="00D1290E">
                    <w:pPr>
                      <w:spacing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rsidR="00D1290E">
                    <w:pPr>
                      <w:spacing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rsidR="00D1290E">
                    <w:pPr>
                      <w:spacing w:after="0" w:line="240" w:lineRule="auto"/>
                      <w:rPr>
                        <w:rFonts w:ascii="Courier New" w:hAnsi="Courier New" w:cs="Courier New"/>
                        <w:sz w:val="16"/>
                        <w:szCs w:val="16"/>
                      </w:rPr>
                    </w:pPr>
                  </w:p>
                </w:txbxContent>
              </v:textbox>
            </v:shape>
          </v:group>
        </w:pict>
      </w:r>
    </w:p>
    <w:p w:rsidR="006A1BD7" w:rsidRPr="001A0A7A" w:rsidP="008B5E88">
      <w:pPr>
        <w:pageBreakBefore/>
        <w:spacing w:after="0" w:line="240" w:lineRule="auto"/>
        <w:ind w:left="720" w:hanging="360"/>
        <w:jc w:val="center"/>
        <w:rPr>
          <w:b/>
          <w:bCs/>
          <w:u w:val="single"/>
        </w:rPr>
      </w:pPr>
      <w:r w:rsidRPr="001A0A7A">
        <w:rPr>
          <w:b/>
          <w:bCs/>
          <w:u w:val="single"/>
        </w:rPr>
        <w:t>Amendment 0001</w:t>
      </w:r>
    </w:p>
    <w:p w:rsidR="006A1BD7" w:rsidRPr="001A0A7A" w:rsidP="008B5E88">
      <w:pPr>
        <w:spacing w:after="0" w:line="240" w:lineRule="auto"/>
        <w:ind w:left="720" w:hanging="360"/>
        <w:jc w:val="center"/>
        <w:rPr>
          <w:b/>
          <w:bCs/>
          <w:u w:val="single"/>
        </w:rPr>
      </w:pPr>
      <w:r w:rsidRPr="001A0A7A">
        <w:rPr>
          <w:b/>
          <w:bCs/>
          <w:u w:val="single"/>
        </w:rPr>
        <w:t>36C24426Q0250--Triennial</w:t>
      </w:r>
      <w:r w:rsidRPr="001A0A7A">
        <w:rPr>
          <w:b/>
          <w:bCs/>
          <w:u w:val="single"/>
        </w:rPr>
        <w:t xml:space="preserve"> Electrical Inspection at VA Wilkes-Barre</w:t>
      </w:r>
    </w:p>
    <w:p w:rsidR="006A1BD7" w:rsidP="008B5E88">
      <w:pPr>
        <w:spacing w:after="0" w:line="240" w:lineRule="auto"/>
        <w:ind w:left="720" w:hanging="360"/>
        <w:jc w:val="center"/>
      </w:pPr>
    </w:p>
    <w:p w:rsidR="006A1BD7" w:rsidP="008B5E88">
      <w:pPr>
        <w:pStyle w:val="ListParagraph"/>
        <w:numPr>
          <w:ilvl w:val="0"/>
          <w:numId w:val="1"/>
        </w:numPr>
        <w:spacing w:after="0" w:line="240" w:lineRule="auto"/>
        <w:contextualSpacing w:val="0"/>
        <w:rPr>
          <w:rFonts w:ascii="Arial" w:eastAsia="Times New Roman" w:hAnsi="Arial" w:cs="Arial"/>
        </w:rPr>
      </w:pPr>
      <w:r w:rsidRPr="008B5E88">
        <w:rPr>
          <w:rFonts w:ascii="Arial" w:eastAsia="Times New Roman" w:hAnsi="Arial" w:cs="Arial"/>
        </w:rPr>
        <w:t>Will the VA provide a copy of the single line drawings for quoting?  The AF Study information does not provide the pertinent information.</w:t>
      </w:r>
      <w:r w:rsidRPr="008B5E88">
        <w:rPr>
          <w:rFonts w:ascii="Arial" w:eastAsia="Times New Roman" w:hAnsi="Arial" w:cs="Arial"/>
        </w:rPr>
        <w:t xml:space="preserve"> </w:t>
      </w:r>
    </w:p>
    <w:p w:rsidR="006A1BD7" w:rsidRPr="008E4F14" w:rsidP="008B5E88">
      <w:pPr>
        <w:pStyle w:val="ListParagraph"/>
        <w:spacing w:after="0" w:line="240" w:lineRule="auto"/>
        <w:contextualSpacing w:val="0"/>
        <w:rPr>
          <w:rFonts w:ascii="Arial" w:eastAsia="Times New Roman" w:hAnsi="Arial" w:cs="Arial"/>
          <w:b/>
          <w:bCs/>
          <w:color w:val="000000" w:themeColor="text1"/>
        </w:rPr>
      </w:pPr>
      <w:r w:rsidRPr="008E4F14">
        <w:rPr>
          <w:rFonts w:ascii="Arial" w:eastAsia="Times New Roman" w:hAnsi="Arial" w:cs="Arial"/>
          <w:b/>
          <w:bCs/>
          <w:color w:val="000000" w:themeColor="text1"/>
        </w:rPr>
        <w:t xml:space="preserve">Response: </w:t>
      </w:r>
      <w:r w:rsidRPr="008E4F14">
        <w:rPr>
          <w:rFonts w:ascii="Arial" w:eastAsia="Times New Roman" w:hAnsi="Arial" w:cs="Arial"/>
          <w:b/>
          <w:bCs/>
          <w:color w:val="000000" w:themeColor="text1"/>
        </w:rPr>
        <w:t xml:space="preserve">Attachment 5 Power Study Drawing 1-22 </w:t>
      </w:r>
      <w:r w:rsidRPr="008E4F14">
        <w:rPr>
          <w:rFonts w:ascii="Arial" w:eastAsia="Times New Roman" w:hAnsi="Arial" w:cs="Arial"/>
          <w:b/>
          <w:bCs/>
          <w:color w:val="000000" w:themeColor="text1"/>
        </w:rPr>
        <w:t>provides</w:t>
      </w:r>
      <w:r w:rsidRPr="008E4F14">
        <w:rPr>
          <w:rFonts w:ascii="Arial" w:eastAsia="Times New Roman" w:hAnsi="Arial" w:cs="Arial"/>
          <w:b/>
          <w:bCs/>
          <w:color w:val="000000" w:themeColor="text1"/>
        </w:rPr>
        <w:t xml:space="preserve"> all single line drawings for facility</w:t>
      </w:r>
      <w:r>
        <w:rPr>
          <w:rFonts w:ascii="Arial" w:eastAsia="Times New Roman" w:hAnsi="Arial" w:cs="Arial"/>
          <w:b/>
          <w:bCs/>
          <w:color w:val="000000" w:themeColor="text1"/>
        </w:rPr>
        <w:t>.</w:t>
      </w:r>
      <w:r w:rsidRPr="008E4F14">
        <w:rPr>
          <w:rFonts w:ascii="Arial" w:eastAsia="Times New Roman" w:hAnsi="Arial" w:cs="Arial"/>
          <w:b/>
          <w:bCs/>
          <w:color w:val="000000" w:themeColor="text1"/>
        </w:rPr>
        <w:t xml:space="preserve"> </w:t>
      </w:r>
    </w:p>
    <w:p w:rsidR="006A1BD7" w:rsidRPr="008B5E88" w:rsidP="008B5E88">
      <w:pPr>
        <w:pStyle w:val="ListParagraph"/>
        <w:spacing w:after="0" w:line="240" w:lineRule="auto"/>
        <w:contextualSpacing w:val="0"/>
        <w:rPr>
          <w:rFonts w:ascii="Arial" w:eastAsia="Times New Roman" w:hAnsi="Arial" w:cs="Arial"/>
        </w:rPr>
      </w:pPr>
    </w:p>
    <w:p w:rsidR="006A1BD7" w:rsidP="008B5E88">
      <w:pPr>
        <w:pStyle w:val="ListParagraph"/>
        <w:numPr>
          <w:ilvl w:val="0"/>
          <w:numId w:val="1"/>
        </w:numPr>
        <w:spacing w:after="0" w:line="240" w:lineRule="auto"/>
        <w:contextualSpacing w:val="0"/>
        <w:rPr>
          <w:rFonts w:ascii="Arial" w:eastAsia="Times New Roman" w:hAnsi="Arial" w:cs="Arial"/>
        </w:rPr>
      </w:pPr>
      <w:r w:rsidRPr="000C1EFC">
        <w:rPr>
          <w:rFonts w:ascii="Arial" w:eastAsia="Times New Roman" w:hAnsi="Arial" w:cs="Arial"/>
        </w:rPr>
        <w:t xml:space="preserve">Can the VA extend the deadline to allow quotes to be received from the </w:t>
      </w:r>
      <w:r w:rsidRPr="000C1EFC">
        <w:rPr>
          <w:rFonts w:ascii="Arial" w:eastAsia="Times New Roman" w:hAnsi="Arial" w:cs="Arial"/>
        </w:rPr>
        <w:t>Utility</w:t>
      </w:r>
      <w:r w:rsidRPr="000C1EFC">
        <w:rPr>
          <w:rFonts w:ascii="Arial" w:eastAsia="Times New Roman" w:hAnsi="Arial" w:cs="Arial"/>
        </w:rPr>
        <w:t xml:space="preserve"> Company?</w:t>
      </w:r>
    </w:p>
    <w:p w:rsidR="006A1BD7" w:rsidRPr="000C1EFC" w:rsidP="000C1EFC">
      <w:pPr>
        <w:pStyle w:val="ListParagraph"/>
        <w:spacing w:after="0" w:line="240" w:lineRule="auto"/>
        <w:contextualSpacing w:val="0"/>
        <w:rPr>
          <w:rFonts w:ascii="Arial" w:eastAsia="Times New Roman" w:hAnsi="Arial" w:cs="Arial"/>
          <w:b/>
          <w:bCs/>
        </w:rPr>
      </w:pPr>
      <w:r w:rsidRPr="000C1EFC">
        <w:rPr>
          <w:rFonts w:ascii="Arial" w:eastAsia="Times New Roman" w:hAnsi="Arial" w:cs="Arial"/>
          <w:b/>
          <w:bCs/>
        </w:rPr>
        <w:t>Response: The RFQ due date has been extended to 03/13/2026 by 3:00 PM EST.</w:t>
      </w:r>
    </w:p>
    <w:p w:rsidR="006A1BD7" w:rsidP="000C1EFC">
      <w:pPr>
        <w:pStyle w:val="ListParagraph"/>
        <w:spacing w:after="0" w:line="240" w:lineRule="auto"/>
        <w:contextualSpacing w:val="0"/>
        <w:rPr>
          <w:rFonts w:ascii="Arial" w:eastAsia="Times New Roman" w:hAnsi="Arial" w:cs="Arial"/>
        </w:rPr>
      </w:pPr>
      <w:r w:rsidRPr="000C1EFC">
        <w:rPr>
          <w:rFonts w:ascii="Arial" w:eastAsia="Times New Roman" w:hAnsi="Arial" w:cs="Arial"/>
        </w:rPr>
        <w:t xml:space="preserve">  </w:t>
      </w:r>
    </w:p>
    <w:p w:rsidR="006A1BD7" w:rsidP="008B5E88">
      <w:pPr>
        <w:pStyle w:val="ListParagraph"/>
        <w:numPr>
          <w:ilvl w:val="0"/>
          <w:numId w:val="1"/>
        </w:numPr>
        <w:spacing w:after="0" w:line="240" w:lineRule="auto"/>
        <w:contextualSpacing w:val="0"/>
        <w:rPr>
          <w:rFonts w:ascii="Arial" w:eastAsia="Times New Roman" w:hAnsi="Arial" w:cs="Arial"/>
        </w:rPr>
      </w:pPr>
      <w:r w:rsidRPr="008B5E88">
        <w:rPr>
          <w:rFonts w:ascii="Arial" w:eastAsia="Times New Roman" w:hAnsi="Arial" w:cs="Arial"/>
        </w:rPr>
        <w:t>Will the VA provide the schedule utilized in the previous cycle?  At minimum can the VA provide the total number of weekends needed to complete the previous cycle?</w:t>
      </w:r>
      <w:r w:rsidRPr="008B5E88">
        <w:rPr>
          <w:rFonts w:ascii="Arial" w:eastAsia="Times New Roman" w:hAnsi="Arial" w:cs="Arial"/>
        </w:rPr>
        <w:t xml:space="preserve"> </w:t>
      </w:r>
    </w:p>
    <w:p w:rsidR="006A1BD7" w:rsidRPr="008E4F14" w:rsidP="008B5E88">
      <w:pPr>
        <w:pStyle w:val="ListParagraph"/>
        <w:spacing w:after="0" w:line="240" w:lineRule="auto"/>
        <w:contextualSpacing w:val="0"/>
        <w:rPr>
          <w:rFonts w:ascii="Arial" w:eastAsia="Times New Roman" w:hAnsi="Arial" w:cs="Arial"/>
          <w:b/>
          <w:bCs/>
          <w:color w:val="000000" w:themeColor="text1"/>
        </w:rPr>
      </w:pPr>
      <w:r w:rsidRPr="008E4F14">
        <w:rPr>
          <w:rFonts w:ascii="Arial" w:eastAsia="Times New Roman" w:hAnsi="Arial" w:cs="Arial"/>
          <w:b/>
          <w:bCs/>
          <w:color w:val="000000" w:themeColor="text1"/>
        </w:rPr>
        <w:t xml:space="preserve">Response: </w:t>
      </w:r>
      <w:r w:rsidRPr="008E4F14">
        <w:rPr>
          <w:rFonts w:ascii="Arial" w:eastAsia="Times New Roman" w:hAnsi="Arial" w:cs="Arial"/>
          <w:b/>
          <w:bCs/>
          <w:color w:val="000000" w:themeColor="text1"/>
        </w:rPr>
        <w:t xml:space="preserve">Previous schedules and </w:t>
      </w:r>
      <w:r w:rsidRPr="008E4F14">
        <w:rPr>
          <w:rFonts w:ascii="Arial" w:eastAsia="Times New Roman" w:hAnsi="Arial" w:cs="Arial"/>
          <w:b/>
          <w:bCs/>
          <w:color w:val="000000" w:themeColor="text1"/>
        </w:rPr>
        <w:t>amount</w:t>
      </w:r>
      <w:r w:rsidRPr="008E4F14">
        <w:rPr>
          <w:rFonts w:ascii="Arial" w:eastAsia="Times New Roman" w:hAnsi="Arial" w:cs="Arial"/>
          <w:b/>
          <w:bCs/>
          <w:color w:val="000000" w:themeColor="text1"/>
        </w:rPr>
        <w:t xml:space="preserve"> of weekends/shutdowns all varied, depending on size of crew or multiple crews provided by contractor. Multiple crews working at once led to less shutdowns/ weekend worked. </w:t>
      </w:r>
    </w:p>
    <w:p w:rsidR="006A1BD7" w:rsidRPr="008B5E88" w:rsidP="008B5E88">
      <w:pPr>
        <w:spacing w:after="0" w:line="240" w:lineRule="auto"/>
        <w:rPr>
          <w:rFonts w:ascii="Arial" w:eastAsia="Times New Roman" w:hAnsi="Arial" w:cs="Arial"/>
        </w:rPr>
      </w:pPr>
    </w:p>
    <w:p w:rsidR="006A1BD7" w:rsidRPr="008B5E88" w:rsidP="008B5E88">
      <w:pPr>
        <w:pStyle w:val="ListParagraph"/>
        <w:numPr>
          <w:ilvl w:val="0"/>
          <w:numId w:val="1"/>
        </w:numPr>
        <w:spacing w:after="0" w:line="240" w:lineRule="auto"/>
        <w:contextualSpacing w:val="0"/>
        <w:rPr>
          <w:rFonts w:ascii="Arial" w:eastAsia="Times New Roman" w:hAnsi="Arial" w:cs="Arial"/>
        </w:rPr>
      </w:pPr>
      <w:r w:rsidRPr="008B5E88">
        <w:rPr>
          <w:rFonts w:ascii="Arial" w:eastAsia="Times New Roman" w:hAnsi="Arial" w:cs="Arial"/>
        </w:rPr>
        <w:t>Can the VA provide the previous contract number(s) for the triennial electrical testing services?</w:t>
      </w:r>
      <w:r w:rsidRPr="008B5E88">
        <w:rPr>
          <w:rFonts w:ascii="Arial" w:hAnsi="Arial" w:cs="Arial"/>
        </w:rPr>
        <w:t xml:space="preserve"> </w:t>
      </w:r>
    </w:p>
    <w:p w:rsidR="006A1BD7" w:rsidRPr="008E4F14" w:rsidP="008B5E88">
      <w:pPr>
        <w:pStyle w:val="ListParagraph"/>
        <w:spacing w:after="0" w:line="240" w:lineRule="auto"/>
        <w:contextualSpacing w:val="0"/>
        <w:rPr>
          <w:rFonts w:ascii="Arial" w:eastAsia="Times New Roman" w:hAnsi="Arial" w:cs="Arial"/>
          <w:b/>
          <w:bCs/>
          <w:color w:val="000000" w:themeColor="text1"/>
        </w:rPr>
      </w:pPr>
      <w:r w:rsidRPr="008E4F14">
        <w:rPr>
          <w:rFonts w:ascii="Arial" w:eastAsia="Times New Roman" w:hAnsi="Arial" w:cs="Arial"/>
          <w:b/>
          <w:bCs/>
          <w:color w:val="000000" w:themeColor="text1"/>
        </w:rPr>
        <w:t xml:space="preserve">Response: </w:t>
      </w:r>
      <w:r w:rsidRPr="008E4F14">
        <w:rPr>
          <w:rFonts w:ascii="Arial" w:eastAsia="Times New Roman" w:hAnsi="Arial" w:cs="Arial"/>
          <w:b/>
          <w:bCs/>
          <w:color w:val="000000" w:themeColor="text1"/>
        </w:rPr>
        <w:t xml:space="preserve">Previous contracts can be found on the USAspending.gov website. </w:t>
      </w:r>
      <w:r w:rsidRPr="008E4F14">
        <w:rPr>
          <w:rFonts w:ascii="Arial" w:hAnsi="Arial" w:cs="Arial"/>
          <w:b/>
          <w:bCs/>
          <w:color w:val="000000" w:themeColor="text1"/>
        </w:rPr>
        <w:t>36C24421P0077 and VA244-17-P-2715</w:t>
      </w:r>
      <w:r w:rsidRPr="008E4F14">
        <w:rPr>
          <w:rFonts w:ascii="Arial" w:eastAsia="Times New Roman" w:hAnsi="Arial" w:cs="Arial"/>
          <w:b/>
          <w:bCs/>
          <w:color w:val="000000" w:themeColor="text1"/>
        </w:rPr>
        <w:t xml:space="preserve"> </w:t>
      </w:r>
      <w:r w:rsidRPr="008E4F14">
        <w:rPr>
          <w:rFonts w:ascii="Arial" w:eastAsia="Times New Roman" w:hAnsi="Arial" w:cs="Arial"/>
          <w:b/>
          <w:bCs/>
          <w:color w:val="000000" w:themeColor="text1"/>
        </w:rPr>
        <w:t xml:space="preserve">are </w:t>
      </w:r>
      <w:r w:rsidRPr="008E4F14">
        <w:rPr>
          <w:rFonts w:ascii="Arial" w:eastAsia="Times New Roman" w:hAnsi="Arial" w:cs="Arial"/>
          <w:b/>
          <w:bCs/>
          <w:color w:val="000000" w:themeColor="text1"/>
        </w:rPr>
        <w:t xml:space="preserve">the </w:t>
      </w:r>
      <w:r w:rsidRPr="008E4F14">
        <w:rPr>
          <w:rFonts w:ascii="Arial" w:eastAsia="Times New Roman" w:hAnsi="Arial" w:cs="Arial"/>
          <w:b/>
          <w:bCs/>
          <w:color w:val="000000" w:themeColor="text1"/>
        </w:rPr>
        <w:t xml:space="preserve">previous </w:t>
      </w:r>
      <w:r w:rsidRPr="008E4F14">
        <w:rPr>
          <w:rFonts w:ascii="Arial" w:eastAsia="Times New Roman" w:hAnsi="Arial" w:cs="Arial"/>
          <w:b/>
          <w:bCs/>
          <w:color w:val="000000" w:themeColor="text1"/>
        </w:rPr>
        <w:t>contract numbers.</w:t>
      </w:r>
    </w:p>
    <w:p w:rsidR="006A1BD7" w:rsidRPr="008B5E88" w:rsidP="008B5E88">
      <w:pPr>
        <w:spacing w:after="0" w:line="240" w:lineRule="auto"/>
        <w:rPr>
          <w:rFonts w:ascii="Arial" w:eastAsia="Times New Roman" w:hAnsi="Arial" w:cs="Arial"/>
        </w:rPr>
      </w:pPr>
    </w:p>
    <w:p w:rsidR="006A1BD7" w:rsidP="008B5E88">
      <w:pPr>
        <w:pStyle w:val="ListParagraph"/>
        <w:numPr>
          <w:ilvl w:val="0"/>
          <w:numId w:val="1"/>
        </w:numPr>
        <w:spacing w:after="0" w:line="240" w:lineRule="auto"/>
        <w:contextualSpacing w:val="0"/>
        <w:rPr>
          <w:rFonts w:ascii="Arial" w:eastAsia="Times New Roman" w:hAnsi="Arial" w:cs="Arial"/>
        </w:rPr>
      </w:pPr>
      <w:r w:rsidRPr="008B5E88">
        <w:rPr>
          <w:rFonts w:ascii="Arial" w:eastAsia="Times New Roman" w:hAnsi="Arial" w:cs="Arial"/>
        </w:rPr>
        <w:t xml:space="preserve">Is this just to de-energize the service?  If </w:t>
      </w:r>
      <w:r w:rsidRPr="008B5E88">
        <w:rPr>
          <w:rFonts w:ascii="Arial" w:eastAsia="Times New Roman" w:hAnsi="Arial" w:cs="Arial"/>
        </w:rPr>
        <w:t>so</w:t>
      </w:r>
      <w:r w:rsidRPr="008B5E88">
        <w:rPr>
          <w:rFonts w:ascii="Arial" w:eastAsia="Times New Roman" w:hAnsi="Arial" w:cs="Arial"/>
        </w:rPr>
        <w:t xml:space="preserve"> is it for one service, or both services?  We will need that to determine the number of </w:t>
      </w:r>
      <w:r w:rsidRPr="008B5E88">
        <w:rPr>
          <w:rFonts w:ascii="Arial" w:eastAsia="Times New Roman" w:hAnsi="Arial" w:cs="Arial"/>
        </w:rPr>
        <w:t>crews</w:t>
      </w:r>
      <w:r w:rsidRPr="008B5E88">
        <w:rPr>
          <w:rFonts w:ascii="Arial" w:eastAsia="Times New Roman" w:hAnsi="Arial" w:cs="Arial"/>
        </w:rPr>
        <w:t xml:space="preserve"> and type of equipment required.  Also, what day will the work be performed on?  </w:t>
      </w:r>
    </w:p>
    <w:p w:rsidR="006A1BD7" w:rsidRPr="008E4F14" w:rsidP="008B5E88">
      <w:pPr>
        <w:pStyle w:val="ListParagraph"/>
        <w:spacing w:after="0" w:line="240" w:lineRule="auto"/>
        <w:contextualSpacing w:val="0"/>
        <w:rPr>
          <w:rFonts w:ascii="Arial" w:eastAsia="Times New Roman" w:hAnsi="Arial" w:cs="Arial"/>
          <w:b/>
          <w:bCs/>
          <w:color w:val="000000" w:themeColor="text1"/>
        </w:rPr>
      </w:pPr>
      <w:r w:rsidRPr="008E4F14">
        <w:rPr>
          <w:rFonts w:ascii="Arial" w:eastAsia="Times New Roman" w:hAnsi="Arial" w:cs="Arial"/>
          <w:b/>
          <w:bCs/>
          <w:color w:val="000000" w:themeColor="text1"/>
        </w:rPr>
        <w:t>Response:</w:t>
      </w:r>
      <w:r w:rsidRPr="008E4F14">
        <w:rPr>
          <w:rFonts w:ascii="Arial" w:eastAsia="Times New Roman" w:hAnsi="Arial" w:cs="Arial"/>
          <w:b/>
          <w:bCs/>
          <w:color w:val="000000" w:themeColor="text1"/>
        </w:rPr>
        <w:t xml:space="preserve"> </w:t>
      </w:r>
      <w:r w:rsidRPr="008E4F14">
        <w:rPr>
          <w:rFonts w:ascii="Arial" w:eastAsia="Times New Roman" w:hAnsi="Arial" w:cs="Arial"/>
          <w:b/>
          <w:bCs/>
          <w:color w:val="000000" w:themeColor="text1"/>
        </w:rPr>
        <w:t>No</w:t>
      </w:r>
      <w:r w:rsidRPr="008E4F14">
        <w:rPr>
          <w:rFonts w:ascii="Arial" w:eastAsia="Times New Roman" w:hAnsi="Arial" w:cs="Arial"/>
          <w:b/>
          <w:bCs/>
          <w:color w:val="000000" w:themeColor="text1"/>
        </w:rPr>
        <w:t>,</w:t>
      </w:r>
      <w:r w:rsidRPr="008E4F14">
        <w:rPr>
          <w:rFonts w:ascii="Arial" w:eastAsia="Times New Roman" w:hAnsi="Arial" w:cs="Arial"/>
          <w:b/>
          <w:bCs/>
          <w:color w:val="000000" w:themeColor="text1"/>
        </w:rPr>
        <w:t xml:space="preserve"> this contract is not just </w:t>
      </w:r>
      <w:r w:rsidRPr="008E4F14">
        <w:rPr>
          <w:rFonts w:ascii="Arial" w:eastAsia="Times New Roman" w:hAnsi="Arial" w:cs="Arial"/>
          <w:b/>
          <w:bCs/>
          <w:color w:val="000000" w:themeColor="text1"/>
        </w:rPr>
        <w:t>to</w:t>
      </w:r>
      <w:r w:rsidRPr="008E4F14">
        <w:rPr>
          <w:rFonts w:ascii="Arial" w:eastAsia="Times New Roman" w:hAnsi="Arial" w:cs="Arial"/>
          <w:b/>
          <w:bCs/>
          <w:color w:val="000000" w:themeColor="text1"/>
        </w:rPr>
        <w:t xml:space="preserve"> de-energize electrical services, over multiple </w:t>
      </w:r>
      <w:r w:rsidRPr="008E4F14">
        <w:rPr>
          <w:rFonts w:ascii="Arial" w:eastAsia="Times New Roman" w:hAnsi="Arial" w:cs="Arial"/>
          <w:b/>
          <w:bCs/>
          <w:color w:val="000000" w:themeColor="text1"/>
        </w:rPr>
        <w:t>days of</w:t>
      </w:r>
      <w:r w:rsidRPr="008E4F14">
        <w:rPr>
          <w:rFonts w:ascii="Arial" w:eastAsia="Times New Roman" w:hAnsi="Arial" w:cs="Arial"/>
          <w:b/>
          <w:bCs/>
          <w:color w:val="000000" w:themeColor="text1"/>
        </w:rPr>
        <w:t xml:space="preserve"> testing and maintenance of all major circuit breakers for 3 substations as well as other electrical equipment will take place. </w:t>
      </w:r>
    </w:p>
    <w:p w:rsidR="006A1BD7" w:rsidRPr="008B5E88" w:rsidP="008B5E88">
      <w:pPr>
        <w:pStyle w:val="ListParagraph"/>
        <w:spacing w:after="0" w:line="240" w:lineRule="auto"/>
        <w:contextualSpacing w:val="0"/>
        <w:rPr>
          <w:rFonts w:ascii="Arial" w:eastAsia="Times New Roman" w:hAnsi="Arial" w:cs="Arial"/>
        </w:rPr>
      </w:pPr>
    </w:p>
    <w:p w:rsidR="006A1BD7" w:rsidP="008B5E88">
      <w:pPr>
        <w:pStyle w:val="ListParagraph"/>
        <w:numPr>
          <w:ilvl w:val="0"/>
          <w:numId w:val="1"/>
        </w:numPr>
        <w:spacing w:after="0" w:line="240" w:lineRule="auto"/>
        <w:contextualSpacing w:val="0"/>
        <w:rPr>
          <w:rFonts w:ascii="Arial" w:eastAsia="Times New Roman" w:hAnsi="Arial" w:cs="Arial"/>
        </w:rPr>
      </w:pPr>
      <w:r w:rsidRPr="008B5E88">
        <w:rPr>
          <w:rFonts w:ascii="Arial" w:eastAsia="Times New Roman" w:hAnsi="Arial" w:cs="Arial"/>
        </w:rPr>
        <w:t>RFQ states all work must be completed 6 months from award of contract; when is the contract expected to be awarded?  Is this for completion in 2026 or roll into 2027? </w:t>
      </w:r>
    </w:p>
    <w:p w:rsidR="006A1BD7" w:rsidRPr="008E4F14" w:rsidP="008B5E88">
      <w:pPr>
        <w:pStyle w:val="ListParagraph"/>
        <w:spacing w:after="0" w:line="240" w:lineRule="auto"/>
        <w:contextualSpacing w:val="0"/>
        <w:rPr>
          <w:rFonts w:ascii="Arial" w:eastAsia="Times New Roman" w:hAnsi="Arial" w:cs="Arial"/>
          <w:b/>
          <w:bCs/>
        </w:rPr>
      </w:pPr>
      <w:r w:rsidRPr="008E4F14">
        <w:rPr>
          <w:rFonts w:ascii="Arial" w:eastAsia="Times New Roman" w:hAnsi="Arial" w:cs="Arial"/>
          <w:b/>
          <w:bCs/>
        </w:rPr>
        <w:t xml:space="preserve">Response: </w:t>
      </w:r>
      <w:r w:rsidRPr="008E4F14">
        <w:rPr>
          <w:rFonts w:ascii="Arial" w:eastAsia="Times New Roman" w:hAnsi="Arial" w:cs="Arial"/>
          <w:b/>
          <w:bCs/>
          <w:color w:val="000000" w:themeColor="text1"/>
        </w:rPr>
        <w:t xml:space="preserve">Completion is </w:t>
      </w:r>
      <w:r>
        <w:rPr>
          <w:rFonts w:ascii="Arial" w:eastAsia="Times New Roman" w:hAnsi="Arial" w:cs="Arial"/>
          <w:b/>
          <w:bCs/>
          <w:color w:val="000000" w:themeColor="text1"/>
        </w:rPr>
        <w:t>12</w:t>
      </w:r>
      <w:r w:rsidRPr="008E4F14">
        <w:rPr>
          <w:rFonts w:ascii="Arial" w:eastAsia="Times New Roman" w:hAnsi="Arial" w:cs="Arial"/>
          <w:b/>
          <w:bCs/>
          <w:color w:val="000000" w:themeColor="text1"/>
        </w:rPr>
        <w:t xml:space="preserve"> mo</w:t>
      </w:r>
      <w:r>
        <w:rPr>
          <w:rFonts w:ascii="Arial" w:eastAsia="Times New Roman" w:hAnsi="Arial" w:cs="Arial"/>
          <w:b/>
          <w:bCs/>
          <w:color w:val="000000" w:themeColor="text1"/>
        </w:rPr>
        <w:t>nths</w:t>
      </w:r>
      <w:r w:rsidRPr="008E4F14">
        <w:rPr>
          <w:rFonts w:ascii="Arial" w:eastAsia="Times New Roman" w:hAnsi="Arial" w:cs="Arial"/>
          <w:b/>
          <w:bCs/>
          <w:color w:val="000000" w:themeColor="text1"/>
        </w:rPr>
        <w:t xml:space="preserve"> from the </w:t>
      </w:r>
      <w:r w:rsidRPr="008E4F14">
        <w:rPr>
          <w:rFonts w:ascii="Arial" w:eastAsia="Times New Roman" w:hAnsi="Arial" w:cs="Arial"/>
          <w:b/>
          <w:bCs/>
          <w:color w:val="000000" w:themeColor="text1"/>
        </w:rPr>
        <w:t>award</w:t>
      </w:r>
      <w:r w:rsidRPr="008E4F14">
        <w:rPr>
          <w:rFonts w:ascii="Arial" w:eastAsia="Times New Roman" w:hAnsi="Arial" w:cs="Arial"/>
          <w:b/>
          <w:bCs/>
          <w:color w:val="000000" w:themeColor="text1"/>
        </w:rPr>
        <w:t>.</w:t>
      </w:r>
      <w:r>
        <w:rPr>
          <w:rFonts w:ascii="Arial" w:eastAsia="Times New Roman" w:hAnsi="Arial" w:cs="Arial"/>
          <w:b/>
          <w:bCs/>
          <w:color w:val="000000" w:themeColor="text1"/>
        </w:rPr>
        <w:t xml:space="preserve"> Performance </w:t>
      </w:r>
      <w:r>
        <w:rPr>
          <w:rFonts w:ascii="Arial" w:eastAsia="Times New Roman" w:hAnsi="Arial" w:cs="Arial"/>
          <w:b/>
          <w:bCs/>
          <w:color w:val="000000" w:themeColor="text1"/>
        </w:rPr>
        <w:t>Period changed</w:t>
      </w:r>
      <w:r>
        <w:rPr>
          <w:rFonts w:ascii="Arial" w:eastAsia="Times New Roman" w:hAnsi="Arial" w:cs="Arial"/>
          <w:b/>
          <w:bCs/>
          <w:color w:val="000000" w:themeColor="text1"/>
        </w:rPr>
        <w:t xml:space="preserve"> from 6 to 12 months.</w:t>
      </w:r>
    </w:p>
    <w:p w:rsidR="006A1BD7" w:rsidRPr="008B5E88" w:rsidP="008B5E88">
      <w:pPr>
        <w:spacing w:after="0" w:line="240" w:lineRule="auto"/>
        <w:rPr>
          <w:rFonts w:ascii="Arial" w:eastAsia="Times New Roman" w:hAnsi="Arial" w:cs="Arial"/>
        </w:rPr>
      </w:pPr>
    </w:p>
    <w:p w:rsidR="006A1BD7" w:rsidRPr="008E4F14" w:rsidP="008B5E88">
      <w:pPr>
        <w:pStyle w:val="ListParagraph"/>
        <w:numPr>
          <w:ilvl w:val="0"/>
          <w:numId w:val="1"/>
        </w:numPr>
        <w:spacing w:after="0" w:line="240" w:lineRule="auto"/>
        <w:contextualSpacing w:val="0"/>
        <w:rPr>
          <w:rFonts w:ascii="Arial" w:eastAsia="Times New Roman" w:hAnsi="Arial" w:cs="Arial"/>
          <w:b/>
          <w:bCs/>
        </w:rPr>
      </w:pPr>
      <w:r w:rsidRPr="008B5E88">
        <w:rPr>
          <w:rFonts w:ascii="Arial" w:eastAsia="Times New Roman" w:hAnsi="Arial" w:cs="Arial"/>
        </w:rPr>
        <w:t xml:space="preserve">How long after award of bid will the Schedule be required for submittal &amp; review? </w:t>
      </w:r>
      <w:r w:rsidRPr="008E4F14">
        <w:rPr>
          <w:rFonts w:ascii="Arial" w:eastAsia="Times New Roman" w:hAnsi="Arial" w:cs="Arial"/>
          <w:b/>
          <w:bCs/>
        </w:rPr>
        <w:t xml:space="preserve">Response: </w:t>
      </w:r>
      <w:r w:rsidRPr="008E4F14">
        <w:rPr>
          <w:rFonts w:ascii="Arial" w:eastAsia="Times New Roman" w:hAnsi="Arial" w:cs="Arial"/>
          <w:b/>
          <w:bCs/>
        </w:rPr>
        <w:t xml:space="preserve">After award contractor will work with VA Maintenance staff to build schedule. </w:t>
      </w:r>
      <w:r>
        <w:rPr>
          <w:rFonts w:ascii="Arial" w:eastAsia="Times New Roman" w:hAnsi="Arial" w:cs="Arial"/>
          <w:b/>
          <w:bCs/>
        </w:rPr>
        <w:t>S</w:t>
      </w:r>
      <w:r w:rsidRPr="008E4F14">
        <w:rPr>
          <w:rFonts w:ascii="Arial" w:eastAsia="Times New Roman" w:hAnsi="Arial" w:cs="Arial"/>
          <w:b/>
          <w:bCs/>
        </w:rPr>
        <w:t>chedule</w:t>
      </w:r>
      <w:r w:rsidRPr="008E4F14">
        <w:rPr>
          <w:rFonts w:ascii="Arial" w:eastAsia="Times New Roman" w:hAnsi="Arial" w:cs="Arial"/>
          <w:b/>
          <w:bCs/>
        </w:rPr>
        <w:t xml:space="preserve"> </w:t>
      </w:r>
      <w:r>
        <w:rPr>
          <w:rFonts w:ascii="Arial" w:eastAsia="Times New Roman" w:hAnsi="Arial" w:cs="Arial"/>
          <w:b/>
          <w:bCs/>
        </w:rPr>
        <w:t xml:space="preserve">is due within </w:t>
      </w:r>
      <w:r w:rsidRPr="008E4F14">
        <w:rPr>
          <w:rFonts w:ascii="Arial" w:eastAsia="Times New Roman" w:hAnsi="Arial" w:cs="Arial"/>
          <w:b/>
          <w:bCs/>
        </w:rPr>
        <w:t>30 days</w:t>
      </w:r>
      <w:r>
        <w:rPr>
          <w:rFonts w:ascii="Arial" w:eastAsia="Times New Roman" w:hAnsi="Arial" w:cs="Arial"/>
          <w:b/>
          <w:bCs/>
        </w:rPr>
        <w:t xml:space="preserve"> </w:t>
      </w:r>
      <w:r>
        <w:rPr>
          <w:rFonts w:ascii="Arial" w:eastAsia="Times New Roman" w:hAnsi="Arial" w:cs="Arial"/>
          <w:b/>
          <w:bCs/>
        </w:rPr>
        <w:t>after</w:t>
      </w:r>
      <w:r>
        <w:rPr>
          <w:rFonts w:ascii="Arial" w:eastAsia="Times New Roman" w:hAnsi="Arial" w:cs="Arial"/>
          <w:b/>
          <w:bCs/>
        </w:rPr>
        <w:t xml:space="preserve"> award</w:t>
      </w:r>
      <w:r w:rsidRPr="008E4F14">
        <w:rPr>
          <w:rFonts w:ascii="Arial" w:eastAsia="Times New Roman" w:hAnsi="Arial" w:cs="Arial"/>
          <w:b/>
          <w:bCs/>
        </w:rPr>
        <w:t>.</w:t>
      </w:r>
    </w:p>
    <w:p w:rsidR="006A1BD7" w:rsidRPr="008B5E88" w:rsidP="008B5E88">
      <w:pPr>
        <w:spacing w:after="0" w:line="240" w:lineRule="auto"/>
        <w:rPr>
          <w:rFonts w:ascii="Arial" w:eastAsia="Times New Roman" w:hAnsi="Arial" w:cs="Arial"/>
        </w:rPr>
      </w:pPr>
    </w:p>
    <w:p w:rsidR="006A1BD7" w:rsidP="008B5E88">
      <w:pPr>
        <w:pStyle w:val="ListParagraph"/>
        <w:numPr>
          <w:ilvl w:val="0"/>
          <w:numId w:val="1"/>
        </w:numPr>
        <w:spacing w:after="0" w:line="240" w:lineRule="auto"/>
        <w:contextualSpacing w:val="0"/>
        <w:rPr>
          <w:rFonts w:ascii="Arial" w:eastAsia="Times New Roman" w:hAnsi="Arial" w:cs="Arial"/>
        </w:rPr>
      </w:pPr>
      <w:r w:rsidRPr="008B5E88">
        <w:rPr>
          <w:rFonts w:ascii="Arial" w:eastAsia="Times New Roman" w:hAnsi="Arial" w:cs="Arial"/>
        </w:rPr>
        <w:t>Can IR Scan work be performed on Weekday schedule or does this need to be weekend work as well?</w:t>
      </w:r>
      <w:r w:rsidRPr="008B5E88">
        <w:rPr>
          <w:rFonts w:ascii="Arial" w:eastAsia="Times New Roman" w:hAnsi="Arial" w:cs="Arial"/>
        </w:rPr>
        <w:t xml:space="preserve"> </w:t>
      </w:r>
    </w:p>
    <w:p w:rsidR="006A1BD7" w:rsidRPr="008E4F14" w:rsidP="008B5E88">
      <w:pPr>
        <w:pStyle w:val="ListParagraph"/>
        <w:spacing w:after="0" w:line="240" w:lineRule="auto"/>
        <w:contextualSpacing w:val="0"/>
        <w:rPr>
          <w:rFonts w:ascii="Arial" w:eastAsia="Times New Roman" w:hAnsi="Arial" w:cs="Arial"/>
          <w:b/>
          <w:bCs/>
        </w:rPr>
      </w:pPr>
      <w:r w:rsidRPr="008E4F14">
        <w:rPr>
          <w:rFonts w:ascii="Arial" w:eastAsia="Times New Roman" w:hAnsi="Arial" w:cs="Arial"/>
          <w:b/>
          <w:bCs/>
        </w:rPr>
        <w:t>Response:</w:t>
      </w:r>
      <w:r w:rsidRPr="008E4F14">
        <w:rPr>
          <w:rFonts w:ascii="Arial" w:eastAsia="Times New Roman" w:hAnsi="Arial" w:cs="Arial"/>
          <w:b/>
          <w:bCs/>
        </w:rPr>
        <w:t xml:space="preserve"> </w:t>
      </w:r>
      <w:r w:rsidRPr="008E4F14">
        <w:rPr>
          <w:rFonts w:ascii="Arial" w:eastAsia="Times New Roman" w:hAnsi="Arial" w:cs="Arial"/>
          <w:b/>
          <w:bCs/>
        </w:rPr>
        <w:t>IR scan can be completed during the week, during normal VA hours</w:t>
      </w:r>
      <w:r w:rsidRPr="008E4F14">
        <w:rPr>
          <w:rFonts w:ascii="Arial" w:eastAsia="Times New Roman" w:hAnsi="Arial" w:cs="Arial"/>
          <w:b/>
          <w:bCs/>
        </w:rPr>
        <w:t>.</w:t>
      </w:r>
    </w:p>
    <w:p w:rsidR="006A1BD7" w:rsidRPr="008B5E88" w:rsidP="008B5E88">
      <w:pPr>
        <w:pStyle w:val="ListParagraph"/>
        <w:spacing w:after="0" w:line="240" w:lineRule="auto"/>
        <w:contextualSpacing w:val="0"/>
        <w:rPr>
          <w:rFonts w:ascii="Arial" w:eastAsia="Times New Roman" w:hAnsi="Arial" w:cs="Arial"/>
        </w:rPr>
      </w:pPr>
    </w:p>
    <w:p w:rsidR="006A1BD7" w:rsidP="008B5E88">
      <w:pPr>
        <w:pStyle w:val="ListParagraph"/>
        <w:numPr>
          <w:ilvl w:val="0"/>
          <w:numId w:val="1"/>
        </w:numPr>
        <w:spacing w:after="0" w:line="240" w:lineRule="auto"/>
        <w:contextualSpacing w:val="0"/>
        <w:rPr>
          <w:rFonts w:ascii="Arial" w:eastAsia="Times New Roman" w:hAnsi="Arial" w:cs="Arial"/>
        </w:rPr>
      </w:pPr>
      <w:r w:rsidRPr="008B5E88">
        <w:rPr>
          <w:rFonts w:ascii="Arial" w:eastAsia="Times New Roman" w:hAnsi="Arial" w:cs="Arial"/>
        </w:rPr>
        <w:t>Will facility provide qualified personnel to escort our Thermographers throughout the facility and remove/install covers to help expedite the IR Scanning?</w:t>
      </w:r>
      <w:r w:rsidRPr="008B5E88">
        <w:rPr>
          <w:rFonts w:ascii="Arial" w:eastAsia="Times New Roman" w:hAnsi="Arial" w:cs="Arial"/>
        </w:rPr>
        <w:t xml:space="preserve"> </w:t>
      </w:r>
    </w:p>
    <w:p w:rsidR="006A1BD7" w:rsidRPr="008E4F14" w:rsidP="008B5E88">
      <w:pPr>
        <w:pStyle w:val="ListParagraph"/>
        <w:spacing w:after="0" w:line="240" w:lineRule="auto"/>
        <w:contextualSpacing w:val="0"/>
        <w:rPr>
          <w:rFonts w:ascii="Arial" w:eastAsia="Times New Roman" w:hAnsi="Arial" w:cs="Arial"/>
          <w:b/>
          <w:bCs/>
        </w:rPr>
      </w:pPr>
      <w:r w:rsidRPr="008E4F14">
        <w:rPr>
          <w:rFonts w:ascii="Arial" w:eastAsia="Times New Roman" w:hAnsi="Arial" w:cs="Arial"/>
          <w:b/>
          <w:bCs/>
        </w:rPr>
        <w:t xml:space="preserve">Response: </w:t>
      </w:r>
      <w:r w:rsidRPr="008E4F14">
        <w:rPr>
          <w:rFonts w:ascii="Arial" w:eastAsia="Times New Roman" w:hAnsi="Arial" w:cs="Arial"/>
          <w:b/>
          <w:bCs/>
        </w:rPr>
        <w:t xml:space="preserve">VA will have escorts to give access to electrical closets and substations, but VA personnel </w:t>
      </w:r>
      <w:r w:rsidRPr="008E4F14">
        <w:rPr>
          <w:rFonts w:ascii="Arial" w:eastAsia="Times New Roman" w:hAnsi="Arial" w:cs="Arial"/>
          <w:b/>
          <w:bCs/>
        </w:rPr>
        <w:t>are</w:t>
      </w:r>
      <w:r w:rsidRPr="008E4F14">
        <w:rPr>
          <w:rFonts w:ascii="Arial" w:eastAsia="Times New Roman" w:hAnsi="Arial" w:cs="Arial"/>
          <w:b/>
          <w:bCs/>
        </w:rPr>
        <w:t xml:space="preserve"> not responsible for removing electrical covers</w:t>
      </w:r>
      <w:r w:rsidRPr="008E4F14">
        <w:rPr>
          <w:rFonts w:ascii="Arial" w:eastAsia="Times New Roman" w:hAnsi="Arial" w:cs="Arial"/>
          <w:b/>
          <w:bCs/>
        </w:rPr>
        <w:t>.</w:t>
      </w:r>
    </w:p>
    <w:p w:rsidR="006A1BD7" w:rsidRPr="008B5E88" w:rsidP="008B5E88">
      <w:pPr>
        <w:spacing w:after="0" w:line="240" w:lineRule="auto"/>
        <w:rPr>
          <w:rFonts w:ascii="Arial" w:eastAsia="Times New Roman" w:hAnsi="Arial" w:cs="Arial"/>
        </w:rPr>
      </w:pPr>
    </w:p>
    <w:p w:rsidR="006A1BD7" w:rsidRPr="008B5E88" w:rsidP="008B5E88">
      <w:pPr>
        <w:pStyle w:val="ListParagraph"/>
        <w:numPr>
          <w:ilvl w:val="0"/>
          <w:numId w:val="1"/>
        </w:numPr>
        <w:spacing w:after="0" w:line="240" w:lineRule="auto"/>
        <w:contextualSpacing w:val="0"/>
        <w:rPr>
          <w:rFonts w:ascii="Arial" w:eastAsia="Times New Roman" w:hAnsi="Arial" w:cs="Arial"/>
        </w:rPr>
      </w:pPr>
      <w:r w:rsidRPr="008B5E88">
        <w:rPr>
          <w:rFonts w:ascii="Arial" w:eastAsia="Times New Roman" w:hAnsi="Arial" w:cs="Arial"/>
        </w:rPr>
        <w:t xml:space="preserve">Statement of Work states all equipment in Attachment 1 t be IR Scanned.  I assume there are IR ports in the MV &amp; Equipment to allow scanning and still abide by NFPA70.E You want all IR Scan to be </w:t>
      </w:r>
      <w:r w:rsidRPr="008E4F14">
        <w:rPr>
          <w:rFonts w:ascii="Arial" w:eastAsia="Times New Roman" w:hAnsi="Arial" w:cs="Arial"/>
        </w:rPr>
        <w:t>within safety standards</w:t>
      </w:r>
      <w:r w:rsidRPr="008B5E88">
        <w:rPr>
          <w:rFonts w:ascii="Arial" w:eastAsia="Times New Roman" w:hAnsi="Arial" w:cs="Arial"/>
        </w:rPr>
        <w:t xml:space="preserve"> correct?</w:t>
      </w:r>
      <w:r w:rsidRPr="008B5E88">
        <w:rPr>
          <w:rFonts w:ascii="Arial" w:eastAsia="Times New Roman" w:hAnsi="Arial" w:cs="Arial"/>
        </w:rPr>
        <w:t xml:space="preserve"> </w:t>
      </w:r>
      <w:r w:rsidRPr="008E4F14">
        <w:rPr>
          <w:rFonts w:ascii="Arial" w:eastAsia="Times New Roman" w:hAnsi="Arial" w:cs="Arial"/>
          <w:b/>
          <w:bCs/>
        </w:rPr>
        <w:t xml:space="preserve">Response: </w:t>
      </w:r>
      <w:r w:rsidRPr="008E4F14">
        <w:rPr>
          <w:rFonts w:ascii="Arial" w:eastAsia="Times New Roman" w:hAnsi="Arial" w:cs="Arial"/>
          <w:b/>
          <w:bCs/>
        </w:rPr>
        <w:t>Most MV electrical equipment has IR port, some do not</w:t>
      </w:r>
      <w:r w:rsidRPr="008E4F14">
        <w:rPr>
          <w:rFonts w:ascii="Arial" w:eastAsia="Times New Roman" w:hAnsi="Arial" w:cs="Arial"/>
          <w:b/>
          <w:bCs/>
        </w:rPr>
        <w:t>.</w:t>
      </w:r>
      <w:r w:rsidRPr="008E4F14">
        <w:rPr>
          <w:rFonts w:ascii="Arial" w:eastAsia="Times New Roman" w:hAnsi="Arial" w:cs="Arial"/>
          <w:b/>
          <w:bCs/>
        </w:rPr>
        <w:t xml:space="preserve"> </w:t>
      </w:r>
      <w:r w:rsidRPr="008E4F14">
        <w:rPr>
          <w:rFonts w:ascii="Arial" w:eastAsia="Times New Roman" w:hAnsi="Arial" w:cs="Arial"/>
          <w:b/>
          <w:bCs/>
        </w:rPr>
        <w:t xml:space="preserve">If it has </w:t>
      </w:r>
      <w:r>
        <w:rPr>
          <w:rFonts w:ascii="Arial" w:eastAsia="Times New Roman" w:hAnsi="Arial" w:cs="Arial"/>
          <w:b/>
          <w:bCs/>
        </w:rPr>
        <w:t xml:space="preserve">an </w:t>
      </w:r>
      <w:r w:rsidRPr="008E4F14">
        <w:rPr>
          <w:rFonts w:ascii="Arial" w:eastAsia="Times New Roman" w:hAnsi="Arial" w:cs="Arial"/>
          <w:b/>
          <w:bCs/>
        </w:rPr>
        <w:t>IR port scan it, if not report</w:t>
      </w:r>
      <w:r>
        <w:rPr>
          <w:rFonts w:ascii="Arial" w:eastAsia="Times New Roman" w:hAnsi="Arial" w:cs="Arial"/>
          <w:b/>
          <w:bCs/>
        </w:rPr>
        <w:t xml:space="preserve"> it</w:t>
      </w:r>
      <w:r w:rsidRPr="008E4F14">
        <w:rPr>
          <w:rFonts w:ascii="Arial" w:eastAsia="Times New Roman" w:hAnsi="Arial" w:cs="Arial"/>
          <w:b/>
          <w:bCs/>
        </w:rPr>
        <w:t>.</w:t>
      </w:r>
    </w:p>
    <w:p w:rsidR="006A1BD7" w:rsidRPr="008B5E88" w:rsidP="008B5E88">
      <w:pPr>
        <w:spacing w:after="0" w:line="240" w:lineRule="auto"/>
        <w:rPr>
          <w:rFonts w:ascii="Arial" w:eastAsia="Times New Roman" w:hAnsi="Arial" w:cs="Arial"/>
        </w:rPr>
      </w:pPr>
    </w:p>
    <w:p w:rsidR="006A1BD7" w:rsidRPr="008B5E88" w:rsidP="008B5E88">
      <w:pPr>
        <w:pStyle w:val="Default"/>
        <w:numPr>
          <w:ilvl w:val="0"/>
          <w:numId w:val="1"/>
        </w:numPr>
        <w:rPr>
          <w:rFonts w:eastAsia="Times New Roman"/>
        </w:rPr>
      </w:pPr>
      <w:r w:rsidRPr="008B5E88">
        <w:rPr>
          <w:rFonts w:eastAsia="Times New Roman"/>
        </w:rPr>
        <w:t>Section B2 – Statement of work 3.9 4-Hour Power Outage Test:  </w:t>
      </w:r>
      <w:r w:rsidRPr="008B5E88">
        <w:rPr>
          <w:rFonts w:eastAsia="Times New Roman"/>
          <w:b/>
          <w:bCs/>
          <w:i/>
          <w:iCs/>
        </w:rPr>
        <w:t xml:space="preserve">Note: </w:t>
      </w:r>
      <w:r w:rsidRPr="008B5E88">
        <w:rPr>
          <w:rFonts w:eastAsia="Times New Roman"/>
          <w:i/>
          <w:iCs/>
        </w:rPr>
        <w:t xml:space="preserve">The 4-hour test must be conducted during moderate outdoor air temperature so that a reasonable indoor air temperature can be maintained. Past testing has been conducted in early spring or fall. Will ALL three Generators be addressed on the same outage or is individual </w:t>
      </w:r>
      <w:r w:rsidRPr="008B5E88">
        <w:rPr>
          <w:rFonts w:eastAsia="Times New Roman"/>
          <w:i/>
          <w:iCs/>
        </w:rPr>
        <w:t>required?</w:t>
      </w:r>
      <w:r w:rsidRPr="008B5E88">
        <w:rPr>
          <w:rFonts w:eastAsia="Times New Roman"/>
          <w:i/>
          <w:iCs/>
        </w:rPr>
        <w:t xml:space="preserve"> </w:t>
      </w:r>
      <w:r w:rsidRPr="008B5E88">
        <w:rPr>
          <w:rFonts w:eastAsia="Times New Roman"/>
          <w:i/>
          <w:iCs/>
        </w:rPr>
        <w:t xml:space="preserve"> </w:t>
      </w:r>
    </w:p>
    <w:p w:rsidR="006A1BD7" w:rsidRPr="008E4F14" w:rsidP="008B5E88">
      <w:pPr>
        <w:pStyle w:val="Default"/>
        <w:ind w:left="720"/>
        <w:rPr>
          <w:rFonts w:eastAsia="Times New Roman"/>
          <w:b/>
          <w:bCs/>
          <w:color w:val="auto"/>
        </w:rPr>
      </w:pPr>
      <w:r w:rsidRPr="008E4F14">
        <w:rPr>
          <w:rFonts w:eastAsia="Times New Roman"/>
          <w:b/>
          <w:bCs/>
          <w:color w:val="auto"/>
        </w:rPr>
        <w:t xml:space="preserve">Response: </w:t>
      </w:r>
      <w:r w:rsidRPr="008E4F14">
        <w:rPr>
          <w:rFonts w:eastAsia="Times New Roman"/>
          <w:b/>
          <w:bCs/>
          <w:color w:val="auto"/>
        </w:rPr>
        <w:t xml:space="preserve">All three generators will run during this </w:t>
      </w:r>
      <w:r w:rsidRPr="008E4F14">
        <w:rPr>
          <w:rFonts w:eastAsia="Times New Roman"/>
          <w:b/>
          <w:bCs/>
          <w:color w:val="auto"/>
        </w:rPr>
        <w:t>4</w:t>
      </w:r>
      <w:r w:rsidRPr="008E4F14">
        <w:rPr>
          <w:rFonts w:eastAsia="Times New Roman"/>
          <w:b/>
          <w:bCs/>
          <w:color w:val="auto"/>
        </w:rPr>
        <w:t>-</w:t>
      </w:r>
      <w:r w:rsidRPr="008E4F14">
        <w:rPr>
          <w:rFonts w:eastAsia="Times New Roman"/>
          <w:b/>
          <w:bCs/>
          <w:color w:val="auto"/>
        </w:rPr>
        <w:t xml:space="preserve">hour outage with a load bank on each. </w:t>
      </w:r>
    </w:p>
    <w:p w:rsidR="006A1BD7" w:rsidRPr="008E4F14" w:rsidP="008B5E88">
      <w:pPr>
        <w:pStyle w:val="Default"/>
        <w:rPr>
          <w:rFonts w:eastAsia="Times New Roman"/>
          <w:b/>
          <w:bCs/>
          <w:color w:val="auto"/>
        </w:rPr>
      </w:pPr>
    </w:p>
    <w:p w:rsidR="006A1BD7" w:rsidRPr="008B5E88" w:rsidP="008B5E88">
      <w:pPr>
        <w:pStyle w:val="Default"/>
        <w:numPr>
          <w:ilvl w:val="0"/>
          <w:numId w:val="1"/>
        </w:numPr>
        <w:rPr>
          <w:rFonts w:eastAsia="Times New Roman"/>
        </w:rPr>
      </w:pPr>
      <w:r w:rsidRPr="008B5E88">
        <w:rPr>
          <w:rFonts w:eastAsia="Times New Roman"/>
        </w:rPr>
        <w:t>Besides NETA Certifications, what site requirements will our Techs be required to meet?</w:t>
      </w:r>
      <w:r w:rsidRPr="008B5E88">
        <w:rPr>
          <w:rFonts w:eastAsia="Times New Roman"/>
          <w:b/>
          <w:bCs/>
          <w:color w:val="FF0000"/>
        </w:rPr>
        <w:t xml:space="preserve"> </w:t>
      </w:r>
    </w:p>
    <w:p w:rsidR="006A1BD7" w:rsidRPr="008E4F14" w:rsidP="008B5E88">
      <w:pPr>
        <w:pStyle w:val="Default"/>
        <w:ind w:left="720"/>
        <w:rPr>
          <w:rFonts w:eastAsia="Times New Roman"/>
          <w:b/>
          <w:bCs/>
          <w:color w:val="auto"/>
        </w:rPr>
      </w:pPr>
      <w:r w:rsidRPr="008E4F14">
        <w:rPr>
          <w:rFonts w:eastAsia="Times New Roman"/>
          <w:b/>
          <w:bCs/>
          <w:color w:val="auto"/>
        </w:rPr>
        <w:t xml:space="preserve">Response: </w:t>
      </w:r>
      <w:r w:rsidRPr="008E4F14">
        <w:rPr>
          <w:rFonts w:eastAsia="Times New Roman"/>
          <w:b/>
          <w:bCs/>
          <w:color w:val="auto"/>
        </w:rPr>
        <w:t>No</w:t>
      </w:r>
      <w:r w:rsidRPr="008E4F14">
        <w:rPr>
          <w:rFonts w:eastAsia="Times New Roman"/>
          <w:b/>
          <w:bCs/>
          <w:color w:val="auto"/>
        </w:rPr>
        <w:t xml:space="preserve">, </w:t>
      </w:r>
      <w:r w:rsidRPr="008E4F14">
        <w:rPr>
          <w:rFonts w:eastAsia="Times New Roman"/>
          <w:b/>
          <w:bCs/>
          <w:color w:val="auto"/>
        </w:rPr>
        <w:t>t</w:t>
      </w:r>
      <w:r w:rsidRPr="008E4F14">
        <w:rPr>
          <w:rFonts w:eastAsia="Times New Roman"/>
          <w:b/>
          <w:bCs/>
          <w:color w:val="auto"/>
        </w:rPr>
        <w:t>hey</w:t>
      </w:r>
      <w:r w:rsidRPr="008E4F14">
        <w:rPr>
          <w:rFonts w:eastAsia="Times New Roman"/>
          <w:b/>
          <w:bCs/>
          <w:color w:val="auto"/>
        </w:rPr>
        <w:t xml:space="preserve"> </w:t>
      </w:r>
      <w:r w:rsidRPr="008E4F14">
        <w:rPr>
          <w:rFonts w:eastAsia="Times New Roman"/>
          <w:b/>
          <w:bCs/>
          <w:color w:val="auto"/>
        </w:rPr>
        <w:t xml:space="preserve">need to submit all certifications referenced in the RFQ in the </w:t>
      </w:r>
      <w:r w:rsidRPr="008E4F14">
        <w:rPr>
          <w:rFonts w:eastAsia="Times New Roman"/>
          <w:b/>
          <w:bCs/>
          <w:color w:val="auto"/>
        </w:rPr>
        <w:t>deliverables</w:t>
      </w:r>
      <w:r w:rsidRPr="008E4F14">
        <w:rPr>
          <w:rFonts w:eastAsia="Times New Roman"/>
          <w:b/>
          <w:bCs/>
          <w:color w:val="auto"/>
        </w:rPr>
        <w:t xml:space="preserve"> section and evaluation section.</w:t>
      </w:r>
    </w:p>
    <w:p w:rsidR="006A1BD7" w:rsidRPr="008B5E88" w:rsidP="008B5E88">
      <w:pPr>
        <w:pStyle w:val="Default"/>
        <w:rPr>
          <w:rFonts w:eastAsia="Times New Roman"/>
        </w:rPr>
      </w:pPr>
    </w:p>
    <w:p w:rsidR="006A1BD7" w:rsidP="008B5E88">
      <w:pPr>
        <w:pStyle w:val="Default"/>
        <w:numPr>
          <w:ilvl w:val="0"/>
          <w:numId w:val="1"/>
        </w:numPr>
        <w:rPr>
          <w:rFonts w:eastAsia="Times New Roman"/>
        </w:rPr>
      </w:pPr>
      <w:r w:rsidRPr="008B5E88">
        <w:rPr>
          <w:rFonts w:eastAsia="Times New Roman"/>
        </w:rPr>
        <w:t>PTI has a standard Safety Meeting and L</w:t>
      </w:r>
      <w:r>
        <w:rPr>
          <w:rFonts w:eastAsia="Times New Roman"/>
        </w:rPr>
        <w:t>ockout Tagout (L</w:t>
      </w:r>
      <w:r w:rsidRPr="008B5E88">
        <w:rPr>
          <w:rFonts w:eastAsia="Times New Roman"/>
        </w:rPr>
        <w:t>OTO</w:t>
      </w:r>
      <w:r>
        <w:rPr>
          <w:rFonts w:eastAsia="Times New Roman"/>
        </w:rPr>
        <w:t>)</w:t>
      </w:r>
      <w:r w:rsidRPr="008B5E88">
        <w:rPr>
          <w:rFonts w:eastAsia="Times New Roman"/>
        </w:rPr>
        <w:t xml:space="preserve"> procedure before ALL our jobs.  </w:t>
      </w:r>
      <w:r w:rsidRPr="008B5E88">
        <w:rPr>
          <w:rFonts w:eastAsia="Times New Roman"/>
        </w:rPr>
        <w:t>Is</w:t>
      </w:r>
      <w:r w:rsidRPr="008B5E88">
        <w:rPr>
          <w:rFonts w:eastAsia="Times New Roman"/>
        </w:rPr>
        <w:t xml:space="preserve"> there site safety video(s) or </w:t>
      </w:r>
      <w:r w:rsidRPr="008B5E88">
        <w:rPr>
          <w:rFonts w:eastAsia="Times New Roman"/>
        </w:rPr>
        <w:t>class</w:t>
      </w:r>
      <w:r w:rsidRPr="008B5E88">
        <w:rPr>
          <w:rFonts w:eastAsia="Times New Roman"/>
        </w:rPr>
        <w:t xml:space="preserve"> beyond our standard that will be required prior to beginning of work?</w:t>
      </w:r>
      <w:r w:rsidRPr="008B5E88">
        <w:rPr>
          <w:rFonts w:eastAsia="Times New Roman"/>
        </w:rPr>
        <w:t xml:space="preserve"> </w:t>
      </w:r>
    </w:p>
    <w:p w:rsidR="006A1BD7" w:rsidRPr="000C1EFC" w:rsidP="008B5E88">
      <w:pPr>
        <w:pStyle w:val="Default"/>
        <w:ind w:left="720"/>
        <w:rPr>
          <w:rFonts w:eastAsia="Times New Roman"/>
          <w:b/>
          <w:bCs/>
          <w:color w:val="auto"/>
        </w:rPr>
      </w:pPr>
      <w:r w:rsidRPr="000C1EFC">
        <w:rPr>
          <w:rFonts w:eastAsia="Times New Roman"/>
          <w:b/>
          <w:bCs/>
          <w:color w:val="auto"/>
        </w:rPr>
        <w:t>Response: There</w:t>
      </w:r>
      <w:r w:rsidRPr="000C1EFC">
        <w:rPr>
          <w:rFonts w:eastAsia="Times New Roman"/>
          <w:b/>
          <w:bCs/>
          <w:color w:val="auto"/>
        </w:rPr>
        <w:t xml:space="preserve"> will be no videos or class that will be required, just standard safety meetings and LOTO procedures</w:t>
      </w:r>
      <w:r>
        <w:rPr>
          <w:rFonts w:eastAsia="Times New Roman"/>
          <w:b/>
          <w:bCs/>
          <w:color w:val="auto"/>
        </w:rPr>
        <w:t>.</w:t>
      </w:r>
    </w:p>
    <w:p w:rsidR="006A1BD7" w:rsidRPr="008B5E88" w:rsidP="008B5E88">
      <w:pPr>
        <w:pStyle w:val="Default"/>
        <w:ind w:left="720"/>
        <w:rPr>
          <w:rFonts w:eastAsia="Times New Roman"/>
        </w:rPr>
      </w:pPr>
    </w:p>
    <w:p w:rsidR="006A1BD7" w:rsidP="008B5E88">
      <w:pPr>
        <w:pStyle w:val="Default"/>
        <w:numPr>
          <w:ilvl w:val="0"/>
          <w:numId w:val="1"/>
        </w:numPr>
        <w:rPr>
          <w:rFonts w:eastAsia="Times New Roman"/>
        </w:rPr>
      </w:pPr>
      <w:r w:rsidRPr="008B5E88">
        <w:rPr>
          <w:rFonts w:eastAsia="Times New Roman"/>
        </w:rPr>
        <w:t xml:space="preserve">How many shutdowns (weekends) do you anticipate </w:t>
      </w:r>
      <w:r w:rsidRPr="008B5E88">
        <w:rPr>
          <w:rFonts w:eastAsia="Times New Roman"/>
        </w:rPr>
        <w:t>to complete</w:t>
      </w:r>
      <w:r w:rsidRPr="008B5E88">
        <w:rPr>
          <w:rFonts w:eastAsia="Times New Roman"/>
        </w:rPr>
        <w:t xml:space="preserve"> the PM Services?  What has been the number of shutdowns in previous cycles?</w:t>
      </w:r>
      <w:r w:rsidRPr="008B5E88">
        <w:rPr>
          <w:rFonts w:eastAsia="Times New Roman"/>
        </w:rPr>
        <w:t xml:space="preserve"> </w:t>
      </w:r>
    </w:p>
    <w:p w:rsidR="006A1BD7" w:rsidRPr="000C1EFC" w:rsidP="008B5E88">
      <w:pPr>
        <w:pStyle w:val="Default"/>
        <w:ind w:left="720"/>
        <w:rPr>
          <w:rFonts w:eastAsia="Times New Roman"/>
          <w:b/>
          <w:bCs/>
          <w:color w:val="auto"/>
        </w:rPr>
      </w:pPr>
      <w:r w:rsidRPr="000C1EFC">
        <w:rPr>
          <w:rFonts w:eastAsia="Times New Roman"/>
          <w:b/>
          <w:bCs/>
          <w:color w:val="auto"/>
        </w:rPr>
        <w:t xml:space="preserve">Response: </w:t>
      </w:r>
      <w:r w:rsidRPr="000C1EFC">
        <w:rPr>
          <w:rFonts w:eastAsia="Times New Roman"/>
          <w:b/>
          <w:bCs/>
          <w:color w:val="auto"/>
        </w:rPr>
        <w:t xml:space="preserve">The </w:t>
      </w:r>
      <w:r w:rsidRPr="000C1EFC">
        <w:rPr>
          <w:rFonts w:eastAsia="Times New Roman"/>
          <w:b/>
          <w:bCs/>
          <w:color w:val="auto"/>
        </w:rPr>
        <w:t>amount</w:t>
      </w:r>
      <w:r w:rsidRPr="000C1EFC">
        <w:rPr>
          <w:rFonts w:eastAsia="Times New Roman"/>
          <w:b/>
          <w:bCs/>
          <w:color w:val="auto"/>
        </w:rPr>
        <w:t xml:space="preserve"> of shutdowns/weekends have varied in the past, it will all depend on the size of the crews working from the contractor. Previous testing if there were multiple crews working at once led to less shutdowns/weekends </w:t>
      </w:r>
      <w:r w:rsidRPr="000C1EFC">
        <w:rPr>
          <w:rFonts w:eastAsia="Times New Roman"/>
          <w:b/>
          <w:bCs/>
          <w:color w:val="auto"/>
        </w:rPr>
        <w:t>worked</w:t>
      </w:r>
      <w:r w:rsidRPr="000C1EFC">
        <w:rPr>
          <w:rFonts w:eastAsia="Times New Roman"/>
          <w:b/>
          <w:bCs/>
          <w:color w:val="auto"/>
        </w:rPr>
        <w:t xml:space="preserve">. </w:t>
      </w:r>
    </w:p>
    <w:p w:rsidR="006A1BD7" w:rsidRPr="008B5E88" w:rsidP="008B5E88">
      <w:pPr>
        <w:pStyle w:val="Default"/>
        <w:rPr>
          <w:rFonts w:eastAsia="Times New Roman"/>
        </w:rPr>
      </w:pPr>
    </w:p>
    <w:p w:rsidR="006A1BD7" w:rsidRPr="008B5E88" w:rsidP="008B5E88">
      <w:pPr>
        <w:pStyle w:val="Default"/>
        <w:numPr>
          <w:ilvl w:val="0"/>
          <w:numId w:val="1"/>
        </w:numPr>
        <w:rPr>
          <w:rFonts w:eastAsia="Times New Roman"/>
        </w:rPr>
      </w:pPr>
      <w:r w:rsidRPr="008B5E88">
        <w:rPr>
          <w:rFonts w:eastAsia="Times New Roman"/>
        </w:rPr>
        <w:t xml:space="preserve">Included in the package are pages of setting information.  PTI will not make setting adjustments without authorization. Are you looking for us to confirm settings </w:t>
      </w:r>
      <w:r w:rsidRPr="008B5E88">
        <w:rPr>
          <w:rFonts w:eastAsia="Times New Roman"/>
        </w:rPr>
        <w:t>per</w:t>
      </w:r>
      <w:r w:rsidRPr="008B5E88">
        <w:rPr>
          <w:rFonts w:eastAsia="Times New Roman"/>
        </w:rPr>
        <w:t xml:space="preserve"> the attachment?  Or are you looking for us to make modifications / adjust settings per the attachment?  Please clarify</w:t>
      </w:r>
    </w:p>
    <w:p w:rsidR="006A1BD7" w:rsidRPr="000C1EFC" w:rsidP="008B5E88">
      <w:pPr>
        <w:pStyle w:val="Default"/>
        <w:ind w:left="720"/>
        <w:rPr>
          <w:rFonts w:eastAsia="Times New Roman"/>
          <w:b/>
          <w:bCs/>
          <w:color w:val="auto"/>
        </w:rPr>
      </w:pPr>
      <w:r w:rsidRPr="000C1EFC">
        <w:rPr>
          <w:rFonts w:eastAsia="Times New Roman"/>
          <w:b/>
          <w:bCs/>
          <w:color w:val="auto"/>
        </w:rPr>
        <w:t xml:space="preserve">Response: </w:t>
      </w:r>
      <w:r w:rsidRPr="000C1EFC">
        <w:rPr>
          <w:rFonts w:eastAsia="Times New Roman"/>
          <w:b/>
          <w:bCs/>
          <w:color w:val="auto"/>
        </w:rPr>
        <w:t xml:space="preserve">Attachment 4 Protective Device Setting Adjustments. </w:t>
      </w:r>
      <w:r w:rsidRPr="000C1EFC">
        <w:rPr>
          <w:rFonts w:eastAsia="Times New Roman"/>
          <w:b/>
          <w:bCs/>
          <w:color w:val="auto"/>
        </w:rPr>
        <w:t xml:space="preserve">Settings </w:t>
      </w:r>
      <w:r w:rsidRPr="000C1EFC">
        <w:rPr>
          <w:rFonts w:eastAsia="Times New Roman"/>
          <w:b/>
          <w:bCs/>
          <w:color w:val="auto"/>
        </w:rPr>
        <w:t>to</w:t>
      </w:r>
      <w:r w:rsidRPr="000C1EFC">
        <w:rPr>
          <w:rFonts w:eastAsia="Times New Roman"/>
          <w:b/>
          <w:bCs/>
          <w:color w:val="auto"/>
        </w:rPr>
        <w:t xml:space="preserve"> be</w:t>
      </w:r>
      <w:r w:rsidRPr="000C1EFC">
        <w:rPr>
          <w:rFonts w:eastAsia="Times New Roman"/>
          <w:b/>
          <w:bCs/>
          <w:color w:val="auto"/>
        </w:rPr>
        <w:t xml:space="preserve"> adjusted </w:t>
      </w:r>
      <w:r w:rsidRPr="000C1EFC">
        <w:rPr>
          <w:rFonts w:eastAsia="Times New Roman"/>
          <w:b/>
          <w:bCs/>
          <w:color w:val="auto"/>
        </w:rPr>
        <w:t xml:space="preserve">if proposed as per the attachment. Settings determined from previous electrical study. </w:t>
      </w:r>
    </w:p>
    <w:p w:rsidR="006A1BD7" w:rsidRPr="008B5E88" w:rsidP="008B5E88">
      <w:pPr>
        <w:pStyle w:val="Default"/>
        <w:ind w:left="720"/>
        <w:rPr>
          <w:rFonts w:eastAsia="Times New Roman"/>
          <w:b/>
          <w:bCs/>
          <w:color w:val="FF0000"/>
        </w:rPr>
      </w:pPr>
      <w:r w:rsidRPr="008B5E88">
        <w:rPr>
          <w:rFonts w:eastAsia="Times New Roman"/>
          <w:b/>
          <w:bCs/>
          <w:color w:val="FF0000"/>
        </w:rPr>
        <w:t xml:space="preserve"> </w:t>
      </w:r>
    </w:p>
    <w:p w:rsidR="006A1BD7" w:rsidP="008B5E88">
      <w:pPr>
        <w:pStyle w:val="Default"/>
        <w:numPr>
          <w:ilvl w:val="0"/>
          <w:numId w:val="1"/>
        </w:numPr>
        <w:rPr>
          <w:rFonts w:eastAsia="Times New Roman"/>
        </w:rPr>
      </w:pPr>
      <w:r w:rsidRPr="008B5E88">
        <w:rPr>
          <w:rFonts w:eastAsia="Times New Roman"/>
        </w:rPr>
        <w:t>Will there be power (120Vac) available for our testing equipment during de-energized portion of our PM &amp; Testing?</w:t>
      </w:r>
      <w:r w:rsidRPr="008B5E88">
        <w:rPr>
          <w:rFonts w:eastAsia="Times New Roman"/>
        </w:rPr>
        <w:t xml:space="preserve"> </w:t>
      </w:r>
    </w:p>
    <w:p w:rsidR="006A1BD7" w:rsidRPr="000C1EFC" w:rsidP="008B5E88">
      <w:pPr>
        <w:pStyle w:val="Default"/>
        <w:ind w:left="720"/>
        <w:rPr>
          <w:rFonts w:eastAsia="Times New Roman"/>
          <w:b/>
          <w:bCs/>
          <w:color w:val="auto"/>
        </w:rPr>
      </w:pPr>
      <w:r w:rsidRPr="000C1EFC">
        <w:rPr>
          <w:rFonts w:eastAsia="Times New Roman"/>
          <w:b/>
          <w:bCs/>
          <w:color w:val="auto"/>
        </w:rPr>
        <w:t>Response: Yes,</w:t>
      </w:r>
      <w:r w:rsidRPr="000C1EFC">
        <w:rPr>
          <w:rFonts w:eastAsia="Times New Roman"/>
          <w:b/>
          <w:bCs/>
          <w:color w:val="auto"/>
        </w:rPr>
        <w:t xml:space="preserve"> there will be power available</w:t>
      </w:r>
      <w:r>
        <w:rPr>
          <w:rFonts w:eastAsia="Times New Roman"/>
          <w:b/>
          <w:bCs/>
          <w:color w:val="auto"/>
        </w:rPr>
        <w:t>.</w:t>
      </w:r>
      <w:r w:rsidRPr="000C1EFC">
        <w:rPr>
          <w:rFonts w:eastAsia="Times New Roman"/>
          <w:b/>
          <w:bCs/>
          <w:color w:val="auto"/>
        </w:rPr>
        <w:t xml:space="preserve"> </w:t>
      </w:r>
    </w:p>
    <w:p w:rsidR="006A1BD7" w:rsidRPr="008B5E88" w:rsidP="008B5E88">
      <w:pPr>
        <w:pStyle w:val="Default"/>
        <w:ind w:left="720"/>
        <w:rPr>
          <w:rFonts w:eastAsia="Times New Roman"/>
        </w:rPr>
      </w:pPr>
    </w:p>
    <w:p w:rsidR="006A1BD7" w:rsidP="008B5E88">
      <w:pPr>
        <w:pStyle w:val="Default"/>
        <w:numPr>
          <w:ilvl w:val="0"/>
          <w:numId w:val="1"/>
        </w:numPr>
        <w:rPr>
          <w:rFonts w:eastAsia="Times New Roman"/>
        </w:rPr>
      </w:pPr>
      <w:r w:rsidRPr="008B5E88">
        <w:rPr>
          <w:rFonts w:eastAsia="Times New Roman"/>
        </w:rPr>
        <w:t>Will there be lighting in the substations during our testing equipment during de-energized portion of our PM &amp; Testing?</w:t>
      </w:r>
      <w:r w:rsidRPr="008B5E88">
        <w:rPr>
          <w:rFonts w:eastAsia="Times New Roman"/>
        </w:rPr>
        <w:t xml:space="preserve"> </w:t>
      </w:r>
    </w:p>
    <w:p w:rsidR="006A1BD7" w:rsidRPr="000C1EFC" w:rsidP="008B5E88">
      <w:pPr>
        <w:pStyle w:val="Default"/>
        <w:ind w:left="720"/>
        <w:rPr>
          <w:rFonts w:eastAsia="Times New Roman"/>
          <w:b/>
          <w:bCs/>
          <w:color w:val="auto"/>
        </w:rPr>
      </w:pPr>
      <w:r w:rsidRPr="000C1EFC">
        <w:rPr>
          <w:rFonts w:eastAsia="Times New Roman"/>
          <w:b/>
          <w:bCs/>
          <w:color w:val="auto"/>
        </w:rPr>
        <w:t>Response:</w:t>
      </w:r>
      <w:r>
        <w:rPr>
          <w:rFonts w:eastAsia="Times New Roman"/>
          <w:b/>
          <w:bCs/>
          <w:color w:val="auto"/>
        </w:rPr>
        <w:t xml:space="preserve"> </w:t>
      </w:r>
      <w:r w:rsidRPr="000C1EFC">
        <w:rPr>
          <w:rFonts w:eastAsia="Times New Roman"/>
          <w:b/>
          <w:bCs/>
          <w:color w:val="auto"/>
        </w:rPr>
        <w:t>Yes,</w:t>
      </w:r>
      <w:r w:rsidRPr="000C1EFC">
        <w:rPr>
          <w:rFonts w:eastAsia="Times New Roman"/>
          <w:b/>
          <w:bCs/>
          <w:color w:val="auto"/>
        </w:rPr>
        <w:t xml:space="preserve"> there will be lighting in the substations</w:t>
      </w:r>
      <w:r>
        <w:rPr>
          <w:rFonts w:eastAsia="Times New Roman"/>
          <w:b/>
          <w:bCs/>
          <w:color w:val="auto"/>
        </w:rPr>
        <w:t>.</w:t>
      </w:r>
    </w:p>
    <w:p w:rsidR="006A1BD7" w:rsidRPr="008B5E88" w:rsidP="008B5E88">
      <w:pPr>
        <w:pStyle w:val="Default"/>
        <w:rPr>
          <w:rFonts w:eastAsia="Times New Roman"/>
        </w:rPr>
      </w:pPr>
    </w:p>
    <w:p w:rsidR="006A1BD7" w:rsidP="008B5E88">
      <w:pPr>
        <w:pStyle w:val="Default"/>
        <w:numPr>
          <w:ilvl w:val="0"/>
          <w:numId w:val="1"/>
        </w:numPr>
        <w:rPr>
          <w:rFonts w:eastAsia="Times New Roman"/>
        </w:rPr>
      </w:pPr>
      <w:r w:rsidRPr="008B5E88">
        <w:rPr>
          <w:rFonts w:eastAsia="Times New Roman"/>
        </w:rPr>
        <w:t>Do we need to provide small generators &amp; lights for our own use?</w:t>
      </w:r>
      <w:r w:rsidRPr="008B5E88">
        <w:rPr>
          <w:rFonts w:eastAsia="Times New Roman"/>
        </w:rPr>
        <w:t xml:space="preserve"> </w:t>
      </w:r>
    </w:p>
    <w:p w:rsidR="006A1BD7" w:rsidP="008B5E88">
      <w:pPr>
        <w:pStyle w:val="Default"/>
        <w:ind w:left="720"/>
        <w:rPr>
          <w:rFonts w:eastAsia="Times New Roman"/>
          <w:b/>
          <w:bCs/>
          <w:color w:val="auto"/>
        </w:rPr>
      </w:pPr>
      <w:r w:rsidRPr="000C1EFC">
        <w:rPr>
          <w:rFonts w:eastAsia="Times New Roman"/>
          <w:b/>
          <w:bCs/>
          <w:color w:val="auto"/>
        </w:rPr>
        <w:t>Response:</w:t>
      </w:r>
      <w:r>
        <w:rPr>
          <w:rFonts w:eastAsia="Times New Roman"/>
          <w:b/>
          <w:bCs/>
          <w:color w:val="auto"/>
        </w:rPr>
        <w:t xml:space="preserve"> </w:t>
      </w:r>
      <w:r w:rsidRPr="000C1EFC">
        <w:rPr>
          <w:rFonts w:eastAsia="Times New Roman"/>
          <w:b/>
          <w:bCs/>
          <w:color w:val="auto"/>
        </w:rPr>
        <w:t>No, there will be power available for lighting and equipment</w:t>
      </w:r>
      <w:r>
        <w:rPr>
          <w:rFonts w:eastAsia="Times New Roman"/>
          <w:b/>
          <w:bCs/>
          <w:color w:val="auto"/>
        </w:rPr>
        <w:t>.</w:t>
      </w:r>
    </w:p>
    <w:p w:rsidR="006A1BD7" w:rsidP="008B5E88">
      <w:pPr>
        <w:pStyle w:val="Default"/>
        <w:ind w:left="720"/>
        <w:rPr>
          <w:rFonts w:eastAsia="Times New Roman"/>
          <w:b/>
          <w:bCs/>
          <w:color w:val="auto"/>
        </w:rPr>
      </w:pPr>
    </w:p>
    <w:p w:rsidR="006A1BD7" w:rsidP="000C1EFC">
      <w:pPr>
        <w:pStyle w:val="Default"/>
        <w:numPr>
          <w:ilvl w:val="0"/>
          <w:numId w:val="1"/>
        </w:numPr>
        <w:rPr>
          <w:rFonts w:eastAsia="Times New Roman"/>
          <w:color w:val="auto"/>
        </w:rPr>
      </w:pPr>
      <w:r w:rsidRPr="000C1EFC">
        <w:rPr>
          <w:rFonts w:eastAsia="Times New Roman"/>
          <w:color w:val="auto"/>
        </w:rPr>
        <w:t>We are asking for an RFI extension of 2 days extra. Is this possible?</w:t>
      </w:r>
    </w:p>
    <w:p w:rsidR="006A1BD7" w:rsidP="000C1EFC">
      <w:pPr>
        <w:pStyle w:val="ListParagraph"/>
        <w:spacing w:after="0" w:line="240" w:lineRule="auto"/>
        <w:contextualSpacing w:val="0"/>
        <w:rPr>
          <w:rFonts w:ascii="Arial" w:eastAsia="Times New Roman" w:hAnsi="Arial" w:cs="Arial"/>
          <w:b/>
          <w:bCs/>
        </w:rPr>
      </w:pPr>
      <w:r w:rsidRPr="000C1EFC">
        <w:rPr>
          <w:rFonts w:ascii="Arial" w:eastAsia="Times New Roman" w:hAnsi="Arial" w:cs="Arial"/>
          <w:b/>
          <w:bCs/>
        </w:rPr>
        <w:t>Response: The RFQ due date has been extended to 03/13/2026 by 3:00 PM EST.</w:t>
      </w:r>
    </w:p>
    <w:p w:rsidR="006A1BD7" w:rsidP="000C1EFC">
      <w:pPr>
        <w:pStyle w:val="ListParagraph"/>
        <w:spacing w:after="0" w:line="240" w:lineRule="auto"/>
        <w:contextualSpacing w:val="0"/>
        <w:rPr>
          <w:rFonts w:ascii="Arial" w:eastAsia="Times New Roman" w:hAnsi="Arial" w:cs="Arial"/>
          <w:b/>
          <w:bCs/>
        </w:rPr>
      </w:pPr>
    </w:p>
    <w:p w:rsidR="006A1BD7" w:rsidRPr="004E1691" w:rsidP="004E1691">
      <w:pPr>
        <w:pStyle w:val="ListParagraph"/>
        <w:numPr>
          <w:ilvl w:val="0"/>
          <w:numId w:val="1"/>
        </w:numPr>
        <w:spacing w:after="0" w:line="240" w:lineRule="auto"/>
        <w:rPr>
          <w:rFonts w:ascii="Arial" w:eastAsia="Times New Roman" w:hAnsi="Arial" w:cs="Arial"/>
        </w:rPr>
      </w:pPr>
      <w:r w:rsidRPr="004E1691">
        <w:rPr>
          <w:rFonts w:ascii="Arial" w:eastAsia="Times New Roman" w:hAnsi="Arial" w:cs="Arial"/>
        </w:rPr>
        <w:t xml:space="preserve">All other VAAR 852.219-75 Limitations on Subcontracting have been (iii) Special trade construction contractors at the 75% requirement consistent with NAICS Code 238210 and nature of execution of contract that requires maintenance and repairs.  </w:t>
      </w:r>
    </w:p>
    <w:p w:rsidR="006A1BD7" w:rsidRPr="004E1691" w:rsidP="004E1691">
      <w:pPr>
        <w:pStyle w:val="ListParagraph"/>
        <w:spacing w:after="0" w:line="240" w:lineRule="auto"/>
        <w:rPr>
          <w:rFonts w:ascii="Arial" w:eastAsia="Times New Roman" w:hAnsi="Arial" w:cs="Arial"/>
        </w:rPr>
      </w:pPr>
    </w:p>
    <w:p w:rsidR="006A1BD7" w:rsidP="004E1691">
      <w:pPr>
        <w:pStyle w:val="ListParagraph"/>
        <w:spacing w:after="0" w:line="240" w:lineRule="auto"/>
        <w:contextualSpacing w:val="0"/>
        <w:rPr>
          <w:rFonts w:ascii="Arial" w:eastAsia="Times New Roman" w:hAnsi="Arial" w:cs="Arial"/>
        </w:rPr>
      </w:pPr>
      <w:r w:rsidRPr="004E1691">
        <w:rPr>
          <w:rFonts w:ascii="Arial" w:eastAsia="Times New Roman" w:hAnsi="Arial" w:cs="Arial"/>
        </w:rPr>
        <w:t xml:space="preserve">Request VA </w:t>
      </w:r>
      <w:r w:rsidRPr="004E1691">
        <w:rPr>
          <w:rFonts w:ascii="Arial" w:eastAsia="Times New Roman" w:hAnsi="Arial" w:cs="Arial"/>
        </w:rPr>
        <w:t>confirm</w:t>
      </w:r>
      <w:r w:rsidRPr="004E1691">
        <w:rPr>
          <w:rFonts w:ascii="Arial" w:eastAsia="Times New Roman" w:hAnsi="Arial" w:cs="Arial"/>
        </w:rPr>
        <w:t xml:space="preserve"> that this solicitation, under 238 NAICS code is designated Special trade construction contractors at the limit of 75% and not Services at the limit of 50%.</w:t>
      </w:r>
    </w:p>
    <w:p w:rsidR="006A1BD7" w:rsidP="003849C7">
      <w:pPr>
        <w:pStyle w:val="ListParagraph"/>
        <w:spacing w:after="0" w:line="240" w:lineRule="auto"/>
        <w:rPr>
          <w:rFonts w:ascii="Arial" w:eastAsia="Times New Roman" w:hAnsi="Arial" w:cs="Arial"/>
          <w:b/>
          <w:bCs/>
        </w:rPr>
      </w:pPr>
      <w:r w:rsidRPr="000C1EFC">
        <w:rPr>
          <w:rFonts w:ascii="Arial" w:eastAsia="Times New Roman" w:hAnsi="Arial" w:cs="Arial"/>
          <w:b/>
          <w:bCs/>
        </w:rPr>
        <w:t xml:space="preserve">Response: The </w:t>
      </w:r>
      <w:r>
        <w:rPr>
          <w:rFonts w:ascii="Arial" w:eastAsia="Times New Roman" w:hAnsi="Arial" w:cs="Arial"/>
          <w:b/>
          <w:bCs/>
        </w:rPr>
        <w:t>NAICS Code for this project is</w:t>
      </w:r>
      <w:r>
        <w:rPr>
          <w:rFonts w:ascii="Arial" w:eastAsia="Times New Roman" w:hAnsi="Arial" w:cs="Arial"/>
          <w:b/>
          <w:bCs/>
        </w:rPr>
        <w:t xml:space="preserve"> changed to</w:t>
      </w:r>
      <w:r>
        <w:rPr>
          <w:rFonts w:ascii="Arial" w:eastAsia="Times New Roman" w:hAnsi="Arial" w:cs="Arial"/>
          <w:b/>
          <w:bCs/>
        </w:rPr>
        <w:t xml:space="preserve"> 811310</w:t>
      </w:r>
      <w:r w:rsidRPr="003849C7">
        <w:t xml:space="preserve"> </w:t>
      </w:r>
      <w:r w:rsidRPr="003849C7">
        <w:rPr>
          <w:rFonts w:ascii="Arial" w:eastAsia="Times New Roman" w:hAnsi="Arial" w:cs="Arial"/>
          <w:b/>
          <w:bCs/>
        </w:rPr>
        <w:t>Commercial and Industrial</w:t>
      </w:r>
      <w:r>
        <w:rPr>
          <w:rFonts w:ascii="Arial" w:eastAsia="Times New Roman" w:hAnsi="Arial" w:cs="Arial"/>
          <w:b/>
          <w:bCs/>
        </w:rPr>
        <w:t xml:space="preserve"> </w:t>
      </w:r>
      <w:r w:rsidRPr="003849C7">
        <w:rPr>
          <w:rFonts w:ascii="Arial" w:eastAsia="Times New Roman" w:hAnsi="Arial" w:cs="Arial"/>
          <w:b/>
          <w:bCs/>
        </w:rPr>
        <w:t>Machinery and Equipment (except Automotive and Electronic)</w:t>
      </w:r>
      <w:r>
        <w:rPr>
          <w:rFonts w:ascii="Arial" w:eastAsia="Times New Roman" w:hAnsi="Arial" w:cs="Arial"/>
          <w:b/>
          <w:bCs/>
        </w:rPr>
        <w:t xml:space="preserve"> </w:t>
      </w:r>
      <w:r w:rsidRPr="003849C7">
        <w:rPr>
          <w:rFonts w:ascii="Arial" w:eastAsia="Times New Roman" w:hAnsi="Arial" w:cs="Arial"/>
          <w:b/>
          <w:bCs/>
        </w:rPr>
        <w:t>Repair and Maintenance</w:t>
      </w:r>
      <w:r>
        <w:rPr>
          <w:rFonts w:ascii="Arial" w:eastAsia="Times New Roman" w:hAnsi="Arial" w:cs="Arial"/>
          <w:b/>
          <w:bCs/>
        </w:rPr>
        <w:t xml:space="preserve"> </w:t>
      </w:r>
      <w:r>
        <w:rPr>
          <w:rFonts w:ascii="Arial" w:eastAsia="Times New Roman" w:hAnsi="Arial" w:cs="Arial"/>
          <w:b/>
          <w:bCs/>
        </w:rPr>
        <w:t>via</w:t>
      </w:r>
      <w:r>
        <w:rPr>
          <w:rFonts w:ascii="Arial" w:eastAsia="Times New Roman" w:hAnsi="Arial" w:cs="Arial"/>
          <w:b/>
          <w:bCs/>
        </w:rPr>
        <w:t xml:space="preserve"> this</w:t>
      </w:r>
      <w:r>
        <w:rPr>
          <w:rFonts w:ascii="Arial" w:eastAsia="Times New Roman" w:hAnsi="Arial" w:cs="Arial"/>
          <w:b/>
          <w:bCs/>
        </w:rPr>
        <w:t xml:space="preserve"> amendment.</w:t>
      </w:r>
    </w:p>
    <w:p w:rsidR="006A1BD7" w:rsidP="003849C7">
      <w:pPr>
        <w:pStyle w:val="ListParagraph"/>
        <w:spacing w:after="0" w:line="240" w:lineRule="auto"/>
        <w:contextualSpacing w:val="0"/>
        <w:rPr>
          <w:rFonts w:ascii="Arial" w:eastAsia="Times New Roman" w:hAnsi="Arial" w:cs="Arial"/>
          <w:b/>
          <w:bCs/>
        </w:rPr>
      </w:pPr>
    </w:p>
    <w:p w:rsidR="006A1BD7" w:rsidP="003E1665">
      <w:pPr>
        <w:pStyle w:val="ListParagraph"/>
        <w:spacing w:after="0" w:line="240" w:lineRule="auto"/>
        <w:contextualSpacing w:val="0"/>
        <w:rPr>
          <w:rFonts w:ascii="Arial" w:eastAsia="Times New Roman" w:hAnsi="Arial" w:cs="Arial"/>
          <w:b/>
          <w:bCs/>
        </w:rPr>
      </w:pPr>
    </w:p>
    <w:p w:rsidR="006A1BD7" w:rsidRPr="004E1691" w:rsidP="004E1691">
      <w:pPr>
        <w:pStyle w:val="ListParagraph"/>
        <w:spacing w:after="0" w:line="240" w:lineRule="auto"/>
        <w:contextualSpacing w:val="0"/>
        <w:rPr>
          <w:rFonts w:ascii="Arial" w:eastAsia="Times New Roman" w:hAnsi="Arial" w:cs="Arial"/>
        </w:rPr>
      </w:pPr>
    </w:p>
    <w:p w:rsidR="006A1BD7" w:rsidRPr="000C1EFC" w:rsidP="000C1EFC">
      <w:pPr>
        <w:pStyle w:val="Default"/>
        <w:ind w:left="720"/>
        <w:rPr>
          <w:rFonts w:eastAsia="Times New Roman"/>
          <w:color w:val="auto"/>
        </w:rPr>
      </w:pPr>
    </w:p>
    <w:p w:rsidR="006A1BD7" w:rsidP="00A04399">
      <w:pPr>
        <w:pStyle w:val="ListParagraph"/>
        <w:rPr>
          <w:rFonts w:ascii="Calibri" w:eastAsia="Times New Roman" w:hAnsi="Calibri" w:cs="Calibri"/>
        </w:rPr>
      </w:pPr>
    </w:p>
    <w:p w:rsidR="006A1BD7"/>
    <w:p w:rsidR="00D1290E" w:rsidP="00A148BE">
      <w:pPr>
        <w:jc w:val="center"/>
      </w:pPr>
      <w:r>
        <w:t>End of Document</w:t>
      </w:r>
    </w:p>
    <w:p w:rsidR="0040676B">
      <w:r>
        <w:t>.</w:t>
      </w:r>
    </w:p>
    <w:p w:rsidR="00000000" w:rsidP="00A148BE">
      <w:pPr>
        <w:jc w:val="center"/>
      </w:pPr>
      <w:r>
        <w:t>End of Document</w:t>
      </w:r>
      <w:bookmarkStart w:id="0" w:name="_GoBack"/>
      <w:bookmarkEnd w:id="0"/>
    </w:p>
    <w:sectPr>
      <w:footerReference w:type="defaul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90E">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252018"/>
    <w:multiLevelType w:val="hybridMultilevel"/>
    <w:tmpl w:val="CBD8A954"/>
    <w:lvl w:ilvl="0">
      <w:start w:val="1"/>
      <w:numFmt w:val="decimal"/>
      <w:lvlText w:val="%1."/>
      <w:lvlJc w:val="left"/>
      <w:pPr>
        <w:ind w:left="720" w:hanging="360"/>
      </w:pPr>
      <w:rPr>
        <w:b w:val="0"/>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E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DEC"/>
    <w:rPr>
      <w:rFonts w:eastAsiaTheme="majorEastAsia" w:cstheme="majorBidi"/>
      <w:color w:val="272727" w:themeColor="text1" w:themeTint="D8"/>
    </w:rPr>
  </w:style>
  <w:style w:type="paragraph" w:styleId="Quote">
    <w:name w:val="Quote"/>
    <w:basedOn w:val="Normal"/>
    <w:next w:val="Normal"/>
    <w:link w:val="QuoteChar"/>
    <w:uiPriority w:val="29"/>
    <w:qFormat/>
    <w:rsid w:val="00CE1DEC"/>
    <w:pPr>
      <w:spacing w:before="160"/>
      <w:jc w:val="center"/>
    </w:pPr>
    <w:rPr>
      <w:i/>
      <w:iCs/>
      <w:color w:val="404040" w:themeColor="text1" w:themeTint="BF"/>
    </w:rPr>
  </w:style>
  <w:style w:type="character" w:customStyle="1" w:styleId="QuoteChar">
    <w:name w:val="Quote Char"/>
    <w:basedOn w:val="DefaultParagraphFont"/>
    <w:link w:val="Quote"/>
    <w:uiPriority w:val="29"/>
    <w:rsid w:val="00CE1DEC"/>
    <w:rPr>
      <w:i/>
      <w:iCs/>
      <w:color w:val="404040" w:themeColor="text1" w:themeTint="BF"/>
    </w:rPr>
  </w:style>
  <w:style w:type="paragraph" w:styleId="IntenseQuote">
    <w:name w:val="Intense Quote"/>
    <w:basedOn w:val="Normal"/>
    <w:next w:val="Normal"/>
    <w:link w:val="IntenseQuoteChar"/>
    <w:uiPriority w:val="30"/>
    <w:qFormat/>
    <w:rsid w:val="00CE1D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1DEC"/>
    <w:rPr>
      <w:i/>
      <w:iCs/>
      <w:color w:val="365F91" w:themeColor="accent1" w:themeShade="BF"/>
    </w:rPr>
  </w:style>
  <w:style w:type="character" w:styleId="IntenseReference">
    <w:name w:val="Intense Reference"/>
    <w:basedOn w:val="DefaultParagraphFont"/>
    <w:uiPriority w:val="32"/>
    <w:qFormat/>
    <w:rsid w:val="00CE1DEC"/>
    <w:rPr>
      <w:b/>
      <w:bCs/>
      <w:smallCaps/>
      <w:color w:val="365F91" w:themeColor="accent1" w:themeShade="BF"/>
      <w:spacing w:val="5"/>
    </w:rPr>
  </w:style>
  <w:style w:type="paragraph" w:customStyle="1" w:styleId="Default">
    <w:name w:val="Default"/>
    <w:basedOn w:val="Normal"/>
    <w:rsid w:val="00CE1DEC"/>
    <w:pPr>
      <w:autoSpaceDE w:val="0"/>
      <w:autoSpaceDN w:val="0"/>
      <w:spacing w:after="0" w:line="240" w:lineRule="auto"/>
    </w:pPr>
    <w:rPr>
      <w:rFonts w:ascii="Arial" w:hAnsi="Arial" w:cs="Arial"/>
      <w:color w:val="00000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2026-03-27T17:04:18Z</dcterms:created>
  <dcterms:modified xsi:type="dcterms:W3CDTF">2026-03-27T17:04:18Z</dcterms:modified>
</cp:coreProperties>
</file>