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83EFE" w14:textId="77777777" w:rsidR="002853D8" w:rsidRPr="002853D8" w:rsidRDefault="002853D8" w:rsidP="002853D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2853D8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Scope of Work (SOW)</w:t>
      </w:r>
    </w:p>
    <w:p w14:paraId="65D55510" w14:textId="71661714" w:rsidR="002853D8" w:rsidRPr="002853D8" w:rsidRDefault="002853D8" w:rsidP="002853D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b/>
          <w:bCs/>
          <w:kern w:val="0"/>
          <w:sz w:val="24"/>
          <w14:ligatures w14:val="none"/>
        </w:rPr>
        <w:t>Reconnection of Residential Backup Generators</w:t>
      </w:r>
    </w:p>
    <w:p w14:paraId="442D28E5" w14:textId="77777777" w:rsidR="002853D8" w:rsidRPr="002853D8" w:rsidRDefault="00FA75B2" w:rsidP="002853D8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>
        <w:rPr>
          <w:rFonts w:eastAsia="Times New Roman" w:cs="Times New Roman"/>
          <w:kern w:val="0"/>
          <w:sz w:val="24"/>
          <w14:ligatures w14:val="none"/>
        </w:rPr>
        <w:pict w14:anchorId="4C49AE6E">
          <v:rect id="_x0000_i1025" style="width:0;height:1.5pt" o:hralign="center" o:hrstd="t" o:hr="t" fillcolor="#a0a0a0" stroked="f"/>
        </w:pict>
      </w:r>
    </w:p>
    <w:p w14:paraId="1386B595" w14:textId="77777777" w:rsidR="002853D8" w:rsidRPr="002853D8" w:rsidRDefault="002853D8" w:rsidP="002853D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2853D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Background</w:t>
      </w:r>
    </w:p>
    <w:p w14:paraId="31F0C72F" w14:textId="188B41E5" w:rsidR="002853D8" w:rsidRPr="002853D8" w:rsidRDefault="002853D8" w:rsidP="002853D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t xml:space="preserve">Backup generators are currently </w:t>
      </w:r>
      <w:r>
        <w:rPr>
          <w:rFonts w:eastAsia="Times New Roman" w:cs="Times New Roman"/>
          <w:kern w:val="0"/>
          <w:sz w:val="24"/>
          <w14:ligatures w14:val="none"/>
        </w:rPr>
        <w:t>on site</w:t>
      </w:r>
      <w:r w:rsidRPr="002853D8">
        <w:rPr>
          <w:rFonts w:eastAsia="Times New Roman" w:cs="Times New Roman"/>
          <w:kern w:val="0"/>
          <w:sz w:val="24"/>
          <w14:ligatures w14:val="none"/>
        </w:rPr>
        <w:t xml:space="preserve"> at multiple </w:t>
      </w:r>
      <w:r>
        <w:rPr>
          <w:rFonts w:eastAsia="Times New Roman" w:cs="Times New Roman"/>
          <w:kern w:val="0"/>
          <w:sz w:val="24"/>
          <w14:ligatures w14:val="none"/>
        </w:rPr>
        <w:t xml:space="preserve">Consulate </w:t>
      </w:r>
      <w:r w:rsidRPr="002853D8">
        <w:rPr>
          <w:rFonts w:eastAsia="Times New Roman" w:cs="Times New Roman"/>
          <w:kern w:val="0"/>
          <w:sz w:val="24"/>
          <w14:ligatures w14:val="none"/>
        </w:rPr>
        <w:t xml:space="preserve">residences; however, they are not connected to the residential electrical systems </w:t>
      </w:r>
      <w:r w:rsidR="00C91B97">
        <w:rPr>
          <w:rFonts w:eastAsia="Times New Roman" w:cs="Times New Roman"/>
          <w:kern w:val="0"/>
          <w:sz w:val="24"/>
          <w14:ligatures w14:val="none"/>
        </w:rPr>
        <w:t>and have not been maintained in 2 years.  T</w:t>
      </w:r>
      <w:r w:rsidRPr="002853D8">
        <w:rPr>
          <w:rFonts w:eastAsia="Times New Roman" w:cs="Times New Roman"/>
          <w:kern w:val="0"/>
          <w:sz w:val="24"/>
          <w14:ligatures w14:val="none"/>
        </w:rPr>
        <w:t>herefore</w:t>
      </w:r>
      <w:r w:rsidR="00C91B97">
        <w:rPr>
          <w:rFonts w:eastAsia="Times New Roman" w:cs="Times New Roman"/>
          <w:kern w:val="0"/>
          <w:sz w:val="24"/>
          <w14:ligatures w14:val="none"/>
        </w:rPr>
        <w:t xml:space="preserve">, they are identified as </w:t>
      </w:r>
      <w:r w:rsidRPr="002853D8">
        <w:rPr>
          <w:rFonts w:eastAsia="Times New Roman" w:cs="Times New Roman"/>
          <w:kern w:val="0"/>
          <w:sz w:val="24"/>
          <w14:ligatures w14:val="none"/>
        </w:rPr>
        <w:t>non-operational as backup power sources.</w:t>
      </w:r>
    </w:p>
    <w:p w14:paraId="7D16166F" w14:textId="77777777" w:rsidR="002853D8" w:rsidRPr="002853D8" w:rsidRDefault="002853D8" w:rsidP="002853D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t xml:space="preserve">Existing solar and battery systems are installed and partially </w:t>
      </w:r>
      <w:proofErr w:type="gramStart"/>
      <w:r w:rsidRPr="002853D8">
        <w:rPr>
          <w:rFonts w:eastAsia="Times New Roman" w:cs="Times New Roman"/>
          <w:kern w:val="0"/>
          <w:sz w:val="24"/>
          <w14:ligatures w14:val="none"/>
        </w:rPr>
        <w:t>supporting</w:t>
      </w:r>
      <w:proofErr w:type="gramEnd"/>
      <w:r w:rsidRPr="002853D8">
        <w:rPr>
          <w:rFonts w:eastAsia="Times New Roman" w:cs="Times New Roman"/>
          <w:kern w:val="0"/>
          <w:sz w:val="24"/>
          <w14:ligatures w14:val="none"/>
        </w:rPr>
        <w:t xml:space="preserve"> electrical loads. The lack of generator integration reduces overall system redundancy and resilience.</w:t>
      </w:r>
    </w:p>
    <w:p w14:paraId="5367A1A6" w14:textId="77777777" w:rsidR="002853D8" w:rsidRPr="002853D8" w:rsidRDefault="002853D8" w:rsidP="002853D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t>This project is required to restore full backup power capability, improve energy reliability, and ensure compliance with operational and safety requirements.</w:t>
      </w:r>
    </w:p>
    <w:p w14:paraId="49B14AED" w14:textId="77777777" w:rsidR="002853D8" w:rsidRPr="002853D8" w:rsidRDefault="00FA75B2" w:rsidP="002853D8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>
        <w:rPr>
          <w:rFonts w:eastAsia="Times New Roman" w:cs="Times New Roman"/>
          <w:kern w:val="0"/>
          <w:sz w:val="24"/>
          <w14:ligatures w14:val="none"/>
        </w:rPr>
        <w:pict w14:anchorId="41B586C8">
          <v:rect id="_x0000_i1026" style="width:0;height:1.5pt" o:hralign="center" o:hrstd="t" o:hr="t" fillcolor="#a0a0a0" stroked="f"/>
        </w:pict>
      </w:r>
    </w:p>
    <w:p w14:paraId="319435F9" w14:textId="77777777" w:rsidR="002853D8" w:rsidRPr="002853D8" w:rsidRDefault="002853D8" w:rsidP="002853D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2853D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Scope of Work</w:t>
      </w:r>
    </w:p>
    <w:p w14:paraId="1DE75D10" w14:textId="77777777" w:rsidR="002853D8" w:rsidRPr="002853D8" w:rsidRDefault="002853D8" w:rsidP="002853D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t>The Contractor shall provide all labor, materials, supervision, tools, equipment, transportation, and incidentals necessary to reconnect and integrate the existing generators into the residential electrical systems.</w:t>
      </w:r>
    </w:p>
    <w:p w14:paraId="4FE9ECDA" w14:textId="77777777" w:rsidR="002853D8" w:rsidRPr="002853D8" w:rsidRDefault="002853D8" w:rsidP="002853D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t>Work shall include, but is not limited to:</w:t>
      </w:r>
    </w:p>
    <w:p w14:paraId="5C305051" w14:textId="77777777" w:rsidR="002853D8" w:rsidRPr="002853D8" w:rsidRDefault="002853D8" w:rsidP="002853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t xml:space="preserve">Conducting site assessments at each residence to determine system configuration and requirements </w:t>
      </w:r>
    </w:p>
    <w:p w14:paraId="44862D8F" w14:textId="77777777" w:rsidR="002853D8" w:rsidRPr="002853D8" w:rsidRDefault="002853D8" w:rsidP="002853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t xml:space="preserve">Reconnecting generators to the electrical distribution systems </w:t>
      </w:r>
    </w:p>
    <w:p w14:paraId="6A8EA3A2" w14:textId="77777777" w:rsidR="002853D8" w:rsidRPr="002853D8" w:rsidRDefault="002853D8" w:rsidP="002853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t xml:space="preserve">Integrating generators with existing solar, battery, and municipal power systems </w:t>
      </w:r>
    </w:p>
    <w:p w14:paraId="7D287223" w14:textId="77777777" w:rsidR="002853D8" w:rsidRPr="002853D8" w:rsidRDefault="002853D8" w:rsidP="002853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t xml:space="preserve">Installing all required electrical components to ensure safe and compliant operation </w:t>
      </w:r>
    </w:p>
    <w:p w14:paraId="13AFA553" w14:textId="77777777" w:rsidR="002853D8" w:rsidRPr="002853D8" w:rsidRDefault="002853D8" w:rsidP="002853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t xml:space="preserve">Ensuring proper system coordination and functionality across all power sources </w:t>
      </w:r>
    </w:p>
    <w:p w14:paraId="54661753" w14:textId="77777777" w:rsidR="002853D8" w:rsidRPr="002853D8" w:rsidRDefault="00FA75B2" w:rsidP="002853D8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>
        <w:rPr>
          <w:rFonts w:eastAsia="Times New Roman" w:cs="Times New Roman"/>
          <w:kern w:val="0"/>
          <w:sz w:val="24"/>
          <w14:ligatures w14:val="none"/>
        </w:rPr>
        <w:pict w14:anchorId="6C0071CF">
          <v:rect id="_x0000_i1027" style="width:0;height:1.5pt" o:hralign="center" o:hrstd="t" o:hr="t" fillcolor="#a0a0a0" stroked="f"/>
        </w:pict>
      </w:r>
    </w:p>
    <w:p w14:paraId="6B99B181" w14:textId="77777777" w:rsidR="002853D8" w:rsidRPr="002853D8" w:rsidRDefault="002853D8" w:rsidP="002853D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2853D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 System Operating Concept</w:t>
      </w:r>
    </w:p>
    <w:p w14:paraId="023B805A" w14:textId="77777777" w:rsidR="002853D8" w:rsidRPr="002853D8" w:rsidRDefault="002853D8" w:rsidP="002853D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t>Upon completion, the electrical system shall operate in the following priority sequence:</w:t>
      </w:r>
    </w:p>
    <w:p w14:paraId="3FB7B21F" w14:textId="77777777" w:rsidR="002853D8" w:rsidRPr="002853D8" w:rsidRDefault="002853D8" w:rsidP="002853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b/>
          <w:bCs/>
          <w:kern w:val="0"/>
          <w:sz w:val="24"/>
          <w14:ligatures w14:val="none"/>
        </w:rPr>
        <w:t>Solar/Battery System</w:t>
      </w:r>
      <w:r w:rsidRPr="002853D8">
        <w:rPr>
          <w:rFonts w:eastAsia="Times New Roman" w:cs="Times New Roman"/>
          <w:kern w:val="0"/>
          <w:sz w:val="24"/>
          <w14:ligatures w14:val="none"/>
        </w:rPr>
        <w:t xml:space="preserve"> – Primary source of power </w:t>
      </w:r>
    </w:p>
    <w:p w14:paraId="0539164D" w14:textId="77777777" w:rsidR="002853D8" w:rsidRPr="002853D8" w:rsidRDefault="002853D8" w:rsidP="002853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b/>
          <w:bCs/>
          <w:kern w:val="0"/>
          <w:sz w:val="24"/>
          <w14:ligatures w14:val="none"/>
        </w:rPr>
        <w:t>Municipal Utility Power</w:t>
      </w:r>
      <w:r w:rsidRPr="002853D8">
        <w:rPr>
          <w:rFonts w:eastAsia="Times New Roman" w:cs="Times New Roman"/>
          <w:kern w:val="0"/>
          <w:sz w:val="24"/>
          <w14:ligatures w14:val="none"/>
        </w:rPr>
        <w:t xml:space="preserve"> – Secondary source </w:t>
      </w:r>
    </w:p>
    <w:p w14:paraId="7A193394" w14:textId="77777777" w:rsidR="002853D8" w:rsidRPr="002853D8" w:rsidRDefault="002853D8" w:rsidP="002853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b/>
          <w:bCs/>
          <w:kern w:val="0"/>
          <w:sz w:val="24"/>
          <w14:ligatures w14:val="none"/>
        </w:rPr>
        <w:t>Generator Power</w:t>
      </w:r>
      <w:r w:rsidRPr="002853D8">
        <w:rPr>
          <w:rFonts w:eastAsia="Times New Roman" w:cs="Times New Roman"/>
          <w:kern w:val="0"/>
          <w:sz w:val="24"/>
          <w14:ligatures w14:val="none"/>
        </w:rPr>
        <w:t xml:space="preserve"> – Tertiary (backup) source </w:t>
      </w:r>
    </w:p>
    <w:p w14:paraId="33DCAA08" w14:textId="77777777" w:rsidR="002853D8" w:rsidRPr="002853D8" w:rsidRDefault="002853D8" w:rsidP="002853D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lastRenderedPageBreak/>
        <w:t>The generator system shall:</w:t>
      </w:r>
    </w:p>
    <w:p w14:paraId="3373B2B9" w14:textId="77777777" w:rsidR="002853D8" w:rsidRPr="002853D8" w:rsidRDefault="002853D8" w:rsidP="002853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t xml:space="preserve">Automatically start upon loss of both solar/battery and municipal power </w:t>
      </w:r>
    </w:p>
    <w:p w14:paraId="789C376C" w14:textId="77777777" w:rsidR="002853D8" w:rsidRPr="002853D8" w:rsidRDefault="002853D8" w:rsidP="002853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t xml:space="preserve">Supply power only to designated essential loads </w:t>
      </w:r>
    </w:p>
    <w:p w14:paraId="1C0730BC" w14:textId="77777777" w:rsidR="002853D8" w:rsidRPr="002853D8" w:rsidRDefault="002853D8" w:rsidP="002853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t xml:space="preserve">Shut down automatically when primary or secondary power is restored </w:t>
      </w:r>
    </w:p>
    <w:p w14:paraId="5AE55192" w14:textId="77777777" w:rsidR="002853D8" w:rsidRPr="002853D8" w:rsidRDefault="00FA75B2" w:rsidP="002853D8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>
        <w:rPr>
          <w:rFonts w:eastAsia="Times New Roman" w:cs="Times New Roman"/>
          <w:kern w:val="0"/>
          <w:sz w:val="24"/>
          <w14:ligatures w14:val="none"/>
        </w:rPr>
        <w:pict w14:anchorId="681AF328">
          <v:rect id="_x0000_i1028" style="width:0;height:1.5pt" o:hralign="center" o:hrstd="t" o:hr="t" fillcolor="#a0a0a0" stroked="f"/>
        </w:pict>
      </w:r>
    </w:p>
    <w:p w14:paraId="2A772D80" w14:textId="77777777" w:rsidR="002853D8" w:rsidRPr="002853D8" w:rsidRDefault="002853D8" w:rsidP="002853D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2853D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 Performance Requirements</w:t>
      </w:r>
    </w:p>
    <w:p w14:paraId="39194AB6" w14:textId="77777777" w:rsidR="002853D8" w:rsidRPr="002853D8" w:rsidRDefault="002853D8" w:rsidP="002853D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t>The Contractor shall:</w:t>
      </w:r>
    </w:p>
    <w:p w14:paraId="1A53FF56" w14:textId="77777777" w:rsidR="002853D8" w:rsidRPr="002853D8" w:rsidRDefault="002853D8" w:rsidP="002853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t xml:space="preserve">Inspect and test all existing Government Furnished Equipment (GFE) </w:t>
      </w:r>
    </w:p>
    <w:p w14:paraId="23774A34" w14:textId="77777777" w:rsidR="002853D8" w:rsidRPr="002853D8" w:rsidRDefault="002853D8" w:rsidP="002853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t xml:space="preserve">Identify and report deficiencies or non-functional components </w:t>
      </w:r>
    </w:p>
    <w:p w14:paraId="32667D11" w14:textId="77777777" w:rsidR="002853D8" w:rsidRPr="002853D8" w:rsidRDefault="002853D8" w:rsidP="002853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t xml:space="preserve">Design and </w:t>
      </w:r>
      <w:proofErr w:type="gramStart"/>
      <w:r w:rsidRPr="002853D8">
        <w:rPr>
          <w:rFonts w:eastAsia="Times New Roman" w:cs="Times New Roman"/>
          <w:kern w:val="0"/>
          <w:sz w:val="24"/>
          <w14:ligatures w14:val="none"/>
        </w:rPr>
        <w:t>install</w:t>
      </w:r>
      <w:proofErr w:type="gramEnd"/>
      <w:r w:rsidRPr="002853D8">
        <w:rPr>
          <w:rFonts w:eastAsia="Times New Roman" w:cs="Times New Roman"/>
          <w:kern w:val="0"/>
          <w:sz w:val="24"/>
          <w14:ligatures w14:val="none"/>
        </w:rPr>
        <w:t xml:space="preserve"> required: </w:t>
      </w:r>
    </w:p>
    <w:p w14:paraId="20D8B64A" w14:textId="77777777" w:rsidR="002853D8" w:rsidRPr="002853D8" w:rsidRDefault="002853D8" w:rsidP="002853D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t xml:space="preserve">Automatic Transfer Switches (ATS) or equivalent controls </w:t>
      </w:r>
    </w:p>
    <w:p w14:paraId="34D608CE" w14:textId="77777777" w:rsidR="002853D8" w:rsidRPr="002853D8" w:rsidRDefault="002853D8" w:rsidP="002853D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t xml:space="preserve">Interlocks and protection systems </w:t>
      </w:r>
    </w:p>
    <w:p w14:paraId="121C8B19" w14:textId="77777777" w:rsidR="002853D8" w:rsidRPr="002853D8" w:rsidRDefault="002853D8" w:rsidP="002853D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t xml:space="preserve">Control wiring and circuitry </w:t>
      </w:r>
    </w:p>
    <w:p w14:paraId="6C1103C3" w14:textId="77777777" w:rsidR="002853D8" w:rsidRPr="002853D8" w:rsidRDefault="002853D8" w:rsidP="002853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t xml:space="preserve">Ensure no back-feeding occurs between power sources </w:t>
      </w:r>
    </w:p>
    <w:p w14:paraId="63CA4D31" w14:textId="77777777" w:rsidR="002853D8" w:rsidRPr="002853D8" w:rsidRDefault="002853D8" w:rsidP="002853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t xml:space="preserve">Configure automatic start/stop functionality for generators </w:t>
      </w:r>
    </w:p>
    <w:p w14:paraId="63004CA8" w14:textId="77777777" w:rsidR="002853D8" w:rsidRPr="002853D8" w:rsidRDefault="002853D8" w:rsidP="002853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t xml:space="preserve">Ensure only essential circuits are connected to generator backup </w:t>
      </w:r>
    </w:p>
    <w:p w14:paraId="1D89AC8A" w14:textId="77777777" w:rsidR="002853D8" w:rsidRPr="002853D8" w:rsidRDefault="002853D8" w:rsidP="002853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t xml:space="preserve">Comply with all applicable electrical codes and safety standards </w:t>
      </w:r>
    </w:p>
    <w:p w14:paraId="45ACE600" w14:textId="77777777" w:rsidR="002853D8" w:rsidRPr="002853D8" w:rsidRDefault="00FA75B2" w:rsidP="002853D8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>
        <w:rPr>
          <w:rFonts w:eastAsia="Times New Roman" w:cs="Times New Roman"/>
          <w:kern w:val="0"/>
          <w:sz w:val="24"/>
          <w14:ligatures w14:val="none"/>
        </w:rPr>
        <w:pict w14:anchorId="6CEF212B">
          <v:rect id="_x0000_i1029" style="width:0;height:1.5pt" o:hralign="center" o:hrstd="t" o:hr="t" fillcolor="#a0a0a0" stroked="f"/>
        </w:pict>
      </w:r>
    </w:p>
    <w:p w14:paraId="15006CDD" w14:textId="77777777" w:rsidR="002853D8" w:rsidRPr="002853D8" w:rsidRDefault="002853D8" w:rsidP="002853D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2853D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 Testing and Commissioning</w:t>
      </w:r>
    </w:p>
    <w:p w14:paraId="4C5D0C1D" w14:textId="77777777" w:rsidR="002853D8" w:rsidRPr="002853D8" w:rsidRDefault="002853D8" w:rsidP="002853D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t>The Contractor shall perform comprehensive testing and commissioning, including:</w:t>
      </w:r>
    </w:p>
    <w:p w14:paraId="28A6865C" w14:textId="77777777" w:rsidR="002853D8" w:rsidRPr="002853D8" w:rsidRDefault="002853D8" w:rsidP="002853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proofErr w:type="gramStart"/>
      <w:r w:rsidRPr="002853D8">
        <w:rPr>
          <w:rFonts w:eastAsia="Times New Roman" w:cs="Times New Roman"/>
          <w:kern w:val="0"/>
          <w:sz w:val="24"/>
          <w14:ligatures w14:val="none"/>
        </w:rPr>
        <w:t>Generator</w:t>
      </w:r>
      <w:proofErr w:type="gramEnd"/>
      <w:r w:rsidRPr="002853D8">
        <w:rPr>
          <w:rFonts w:eastAsia="Times New Roman" w:cs="Times New Roman"/>
          <w:kern w:val="0"/>
          <w:sz w:val="24"/>
          <w14:ligatures w14:val="none"/>
        </w:rPr>
        <w:t xml:space="preserve"> start and stop functionality </w:t>
      </w:r>
    </w:p>
    <w:p w14:paraId="177D3863" w14:textId="77777777" w:rsidR="002853D8" w:rsidRPr="002853D8" w:rsidRDefault="002853D8" w:rsidP="002853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t xml:space="preserve">Power source transfer sequencing and prioritization </w:t>
      </w:r>
    </w:p>
    <w:p w14:paraId="39E8F3F3" w14:textId="77777777" w:rsidR="002853D8" w:rsidRPr="002853D8" w:rsidRDefault="002853D8" w:rsidP="002853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t xml:space="preserve">Load transfer to essential circuits </w:t>
      </w:r>
    </w:p>
    <w:p w14:paraId="38E37DC8" w14:textId="77777777" w:rsidR="002853D8" w:rsidRPr="002853D8" w:rsidRDefault="002853D8" w:rsidP="002853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t xml:space="preserve">System response under simulated outage conditions </w:t>
      </w:r>
    </w:p>
    <w:p w14:paraId="0A5D2698" w14:textId="77777777" w:rsidR="002853D8" w:rsidRPr="002853D8" w:rsidRDefault="002853D8" w:rsidP="002853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t xml:space="preserve">Verification of all safety and protection systems </w:t>
      </w:r>
    </w:p>
    <w:p w14:paraId="329E4CE4" w14:textId="77777777" w:rsidR="002853D8" w:rsidRPr="002853D8" w:rsidRDefault="002853D8" w:rsidP="002853D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t>All deficiencies identified during testing shall be corrected prior to final acceptance.</w:t>
      </w:r>
    </w:p>
    <w:p w14:paraId="7DF89F17" w14:textId="77777777" w:rsidR="002853D8" w:rsidRPr="002853D8" w:rsidRDefault="00FA75B2" w:rsidP="002853D8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>
        <w:rPr>
          <w:rFonts w:eastAsia="Times New Roman" w:cs="Times New Roman"/>
          <w:kern w:val="0"/>
          <w:sz w:val="24"/>
          <w14:ligatures w14:val="none"/>
        </w:rPr>
        <w:pict w14:anchorId="2CD84E15">
          <v:rect id="_x0000_i1030" style="width:0;height:1.5pt" o:hralign="center" o:hrstd="t" o:hr="t" fillcolor="#a0a0a0" stroked="f"/>
        </w:pict>
      </w:r>
    </w:p>
    <w:p w14:paraId="45FC3482" w14:textId="77777777" w:rsidR="002853D8" w:rsidRPr="002853D8" w:rsidRDefault="002853D8" w:rsidP="002853D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2853D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6. Submittals and Deliverables</w:t>
      </w:r>
    </w:p>
    <w:p w14:paraId="77774281" w14:textId="77777777" w:rsidR="002853D8" w:rsidRPr="002853D8" w:rsidRDefault="002853D8" w:rsidP="002853D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t>Upon completion, the Contractor shall provide:</w:t>
      </w:r>
    </w:p>
    <w:p w14:paraId="353F428E" w14:textId="77777777" w:rsidR="002853D8" w:rsidRPr="002853D8" w:rsidRDefault="002853D8" w:rsidP="002853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t xml:space="preserve">Test and Commissioning Reports </w:t>
      </w:r>
    </w:p>
    <w:p w14:paraId="56E90672" w14:textId="77777777" w:rsidR="002853D8" w:rsidRPr="002853D8" w:rsidRDefault="002853D8" w:rsidP="002853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t xml:space="preserve">Updated Single-Line Diagrams </w:t>
      </w:r>
    </w:p>
    <w:p w14:paraId="44A91A7B" w14:textId="77777777" w:rsidR="002853D8" w:rsidRPr="002853D8" w:rsidRDefault="002853D8" w:rsidP="002853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lastRenderedPageBreak/>
        <w:t xml:space="preserve">Certificate of Compliance (CoC) for electrical installations </w:t>
      </w:r>
    </w:p>
    <w:p w14:paraId="2669BD12" w14:textId="77777777" w:rsidR="002853D8" w:rsidRPr="002853D8" w:rsidRDefault="002853D8" w:rsidP="002853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2853D8">
        <w:rPr>
          <w:rFonts w:eastAsia="Times New Roman" w:cs="Times New Roman"/>
          <w:kern w:val="0"/>
          <w:sz w:val="24"/>
          <w14:ligatures w14:val="none"/>
        </w:rPr>
        <w:t>As-built documentation reflecting final system configuration</w:t>
      </w:r>
    </w:p>
    <w:p w14:paraId="2F4FF085" w14:textId="355656B8" w:rsidR="00C26EA3" w:rsidRPr="002853D8" w:rsidRDefault="00C26EA3" w:rsidP="002853D8"/>
    <w:sectPr w:rsidR="00C26EA3" w:rsidRPr="002853D8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6C8F1" w14:textId="77777777" w:rsidR="005B7434" w:rsidRDefault="005B7434" w:rsidP="000C2D7C">
      <w:pPr>
        <w:spacing w:after="0" w:line="240" w:lineRule="auto"/>
      </w:pPr>
      <w:r>
        <w:separator/>
      </w:r>
    </w:p>
  </w:endnote>
  <w:endnote w:type="continuationSeparator" w:id="0">
    <w:p w14:paraId="029B9610" w14:textId="77777777" w:rsidR="005B7434" w:rsidRDefault="005B7434" w:rsidP="000C2D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F273D" w14:textId="2CABEEBF" w:rsidR="000C2D7C" w:rsidRDefault="000C2D7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AF2E8B5" wp14:editId="7158381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139315" cy="441960"/>
              <wp:effectExtent l="0" t="0" r="13335" b="0"/>
              <wp:wrapNone/>
              <wp:docPr id="937754786" name="Text Box 2" descr="SENSITIVE BUT 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39315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AFF618" w14:textId="5280C1F2" w:rsidR="000C2D7C" w:rsidRPr="000C2D7C" w:rsidRDefault="000C2D7C" w:rsidP="000C2D7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8"/>
                            </w:rPr>
                          </w:pPr>
                          <w:r w:rsidRPr="000C2D7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8"/>
                            </w:rPr>
                            <w:t>SENSITIVE BUT 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F2E8B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E BUT UNCLASSIFIED" style="position:absolute;margin-left:0;margin-top:0;width:168.45pt;height:34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" filled="f" stroked="f">
              <v:textbox style="mso-fit-shape-to-text:t" inset="0,0,0,15pt">
                <w:txbxContent>
                  <w:p w14:paraId="2DAFF618" w14:textId="5280C1F2" w:rsidR="000C2D7C" w:rsidRPr="000C2D7C" w:rsidRDefault="000C2D7C" w:rsidP="000C2D7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Cs w:val="28"/>
                      </w:rPr>
                    </w:pPr>
                    <w:r w:rsidRPr="000C2D7C">
                      <w:rPr>
                        <w:rFonts w:ascii="Calibri" w:eastAsia="Calibri" w:hAnsi="Calibri" w:cs="Calibri"/>
                        <w:noProof/>
                        <w:color w:val="000000"/>
                        <w:szCs w:val="28"/>
                      </w:rPr>
                      <w:t>SENSITIVE BUT 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618F6" w14:textId="44FA8BDB" w:rsidR="000C2D7C" w:rsidRDefault="000C2D7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AD431AA" wp14:editId="72EC3A44">
              <wp:simplePos x="914400" y="939746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139315" cy="441960"/>
              <wp:effectExtent l="0" t="0" r="13335" b="0"/>
              <wp:wrapNone/>
              <wp:docPr id="1853972650" name="Text Box 3" descr="SENSITIVE BUT 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39315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6E2342" w14:textId="374B90C4" w:rsidR="000C2D7C" w:rsidRPr="000C2D7C" w:rsidRDefault="000C2D7C" w:rsidP="000C2D7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8"/>
                            </w:rPr>
                          </w:pPr>
                          <w:r w:rsidRPr="000C2D7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8"/>
                            </w:rPr>
                            <w:t>SENSITIVE BUT 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31A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E BUT UNCLASSIFIED" style="position:absolute;margin-left:0;margin-top:0;width:168.45pt;height:34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" filled="f" stroked="f">
              <v:textbox style="mso-fit-shape-to-text:t" inset="0,0,0,15pt">
                <w:txbxContent>
                  <w:p w14:paraId="576E2342" w14:textId="374B90C4" w:rsidR="000C2D7C" w:rsidRPr="000C2D7C" w:rsidRDefault="000C2D7C" w:rsidP="000C2D7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Cs w:val="28"/>
                      </w:rPr>
                    </w:pPr>
                    <w:r w:rsidRPr="000C2D7C">
                      <w:rPr>
                        <w:rFonts w:ascii="Calibri" w:eastAsia="Calibri" w:hAnsi="Calibri" w:cs="Calibri"/>
                        <w:noProof/>
                        <w:color w:val="000000"/>
                        <w:szCs w:val="28"/>
                      </w:rPr>
                      <w:t>SENSITIVE BUT 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D6188" w14:textId="22E66743" w:rsidR="000C2D7C" w:rsidRDefault="000C2D7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C14492E" wp14:editId="5E1E69C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139315" cy="441960"/>
              <wp:effectExtent l="0" t="0" r="13335" b="0"/>
              <wp:wrapNone/>
              <wp:docPr id="299352799" name="Text Box 1" descr="SENSITIVE BUT 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39315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856706" w14:textId="2FCDFB84" w:rsidR="000C2D7C" w:rsidRPr="000C2D7C" w:rsidRDefault="000C2D7C" w:rsidP="000C2D7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8"/>
                            </w:rPr>
                          </w:pPr>
                          <w:r w:rsidRPr="000C2D7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8"/>
                            </w:rPr>
                            <w:t>SENSITIVE BUT 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14492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E BUT UNCLASSIFIED" style="position:absolute;margin-left:0;margin-top:0;width:168.45pt;height:34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" filled="f" stroked="f">
              <v:textbox style="mso-fit-shape-to-text:t" inset="0,0,0,15pt">
                <w:txbxContent>
                  <w:p w14:paraId="03856706" w14:textId="2FCDFB84" w:rsidR="000C2D7C" w:rsidRPr="000C2D7C" w:rsidRDefault="000C2D7C" w:rsidP="000C2D7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Cs w:val="28"/>
                      </w:rPr>
                    </w:pPr>
                    <w:r w:rsidRPr="000C2D7C">
                      <w:rPr>
                        <w:rFonts w:ascii="Calibri" w:eastAsia="Calibri" w:hAnsi="Calibri" w:cs="Calibri"/>
                        <w:noProof/>
                        <w:color w:val="000000"/>
                        <w:szCs w:val="28"/>
                      </w:rPr>
                      <w:t>SENSITIVE BUT 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04106" w14:textId="77777777" w:rsidR="005B7434" w:rsidRDefault="005B7434" w:rsidP="000C2D7C">
      <w:pPr>
        <w:spacing w:after="0" w:line="240" w:lineRule="auto"/>
      </w:pPr>
      <w:r>
        <w:separator/>
      </w:r>
    </w:p>
  </w:footnote>
  <w:footnote w:type="continuationSeparator" w:id="0">
    <w:p w14:paraId="4285A1FD" w14:textId="77777777" w:rsidR="005B7434" w:rsidRDefault="005B7434" w:rsidP="000C2D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E74BE"/>
    <w:multiLevelType w:val="multilevel"/>
    <w:tmpl w:val="BC78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336D2"/>
    <w:multiLevelType w:val="multilevel"/>
    <w:tmpl w:val="A026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074D5"/>
    <w:multiLevelType w:val="multilevel"/>
    <w:tmpl w:val="CFE8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07F74"/>
    <w:multiLevelType w:val="multilevel"/>
    <w:tmpl w:val="C81A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11553"/>
    <w:multiLevelType w:val="multilevel"/>
    <w:tmpl w:val="79FC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E2321"/>
    <w:multiLevelType w:val="multilevel"/>
    <w:tmpl w:val="A24E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F46F8"/>
    <w:multiLevelType w:val="multilevel"/>
    <w:tmpl w:val="AB14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4727A"/>
    <w:multiLevelType w:val="multilevel"/>
    <w:tmpl w:val="EFA8A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244A9D"/>
    <w:multiLevelType w:val="multilevel"/>
    <w:tmpl w:val="6960E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3807CA"/>
    <w:multiLevelType w:val="multilevel"/>
    <w:tmpl w:val="0634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AB17F0"/>
    <w:multiLevelType w:val="multilevel"/>
    <w:tmpl w:val="0E44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F494D"/>
    <w:multiLevelType w:val="multilevel"/>
    <w:tmpl w:val="BF48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743097">
    <w:abstractNumId w:val="10"/>
  </w:num>
  <w:num w:numId="2" w16cid:durableId="1145925379">
    <w:abstractNumId w:val="7"/>
  </w:num>
  <w:num w:numId="3" w16cid:durableId="958876063">
    <w:abstractNumId w:val="3"/>
  </w:num>
  <w:num w:numId="4" w16cid:durableId="1001853141">
    <w:abstractNumId w:val="4"/>
  </w:num>
  <w:num w:numId="5" w16cid:durableId="600648570">
    <w:abstractNumId w:val="9"/>
  </w:num>
  <w:num w:numId="6" w16cid:durableId="1832481821">
    <w:abstractNumId w:val="2"/>
  </w:num>
  <w:num w:numId="7" w16cid:durableId="1194153387">
    <w:abstractNumId w:val="1"/>
  </w:num>
  <w:num w:numId="8" w16cid:durableId="732241816">
    <w:abstractNumId w:val="8"/>
  </w:num>
  <w:num w:numId="9" w16cid:durableId="1446072993">
    <w:abstractNumId w:val="6"/>
  </w:num>
  <w:num w:numId="10" w16cid:durableId="870335996">
    <w:abstractNumId w:val="5"/>
  </w:num>
  <w:num w:numId="11" w16cid:durableId="1337264114">
    <w:abstractNumId w:val="0"/>
  </w:num>
  <w:num w:numId="12" w16cid:durableId="988245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D7C"/>
    <w:rsid w:val="00030B54"/>
    <w:rsid w:val="000C2D7C"/>
    <w:rsid w:val="000D5C82"/>
    <w:rsid w:val="0015252C"/>
    <w:rsid w:val="002853D8"/>
    <w:rsid w:val="003D7CF3"/>
    <w:rsid w:val="005B7434"/>
    <w:rsid w:val="006A4DD3"/>
    <w:rsid w:val="00800A61"/>
    <w:rsid w:val="00BA4E1C"/>
    <w:rsid w:val="00C04845"/>
    <w:rsid w:val="00C26EA3"/>
    <w:rsid w:val="00C91B97"/>
    <w:rsid w:val="00D13100"/>
    <w:rsid w:val="00D578EC"/>
    <w:rsid w:val="00DA717D"/>
    <w:rsid w:val="00DE4337"/>
    <w:rsid w:val="00DF58D4"/>
    <w:rsid w:val="00EC299A"/>
    <w:rsid w:val="00F0747C"/>
    <w:rsid w:val="00FA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77C041C"/>
  <w15:chartTrackingRefBased/>
  <w15:docId w15:val="{54DB9DED-A074-4B91-9B6B-16DABF331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D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D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D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D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D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D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D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D7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D7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D7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D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D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D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D7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D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D7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D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D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D7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C2D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2D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465</Words>
  <Characters>2655</Characters>
  <Application>Microsoft Office Word</Application>
  <DocSecurity>4</DocSecurity>
  <Lines>22</Lines>
  <Paragraphs>6</Paragraphs>
  <ScaleCrop>false</ScaleCrop>
  <Company>Department of State</Company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Mutandiri, Brian (Cape Town)</dc:creator>
  <cp:keywords/>
  <dc:description/>
  <cp:lastModifiedBy>Ford, Natheer (Cape Town)</cp:lastModifiedBy>
  <cp:revision>2</cp:revision>
  <dcterms:created xsi:type="dcterms:W3CDTF">2026-04-30T11:33:00Z</dcterms:created>
  <dcterms:modified xsi:type="dcterms:W3CDTF">2026-04-30T11:33:00Z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11d7c2df,37e500a2,6e8160aa</vt:lpwstr>
  </property>
  <property fmtid="{D5CDD505-2E9C-101B-9397-08002B2CF9AE}" pid="3" name="ClassificationContentMarkingFooterFontProps">
    <vt:lpwstr>#000000,14,Calibri</vt:lpwstr>
  </property>
  <property fmtid="{D5CDD505-2E9C-101B-9397-08002B2CF9AE}" pid="4" name="ClassificationContentMarkingFooterText">
    <vt:lpwstr>SENSITIVE BUT UNCLASSIFIED</vt:lpwstr>
  </property>
  <property fmtid="{D5CDD505-2E9C-101B-9397-08002B2CF9AE}" pid="5" name="MSIP_Label_0d3cdd76-ed86-4455-8be3-c27733367ace_Enabled">
    <vt:lpwstr>true</vt:lpwstr>
  </property>
  <property fmtid="{D5CDD505-2E9C-101B-9397-08002B2CF9AE}" pid="6" name="MSIP_Label_0d3cdd76-ed86-4455-8be3-c27733367ace_SetDate">
    <vt:lpwstr>2026-03-05T12:12:46Z</vt:lpwstr>
  </property>
  <property fmtid="{D5CDD505-2E9C-101B-9397-08002B2CF9AE}" pid="7" name="MSIP_Label_0d3cdd76-ed86-4455-8be3-c27733367ace_Method">
    <vt:lpwstr>Privileged</vt:lpwstr>
  </property>
  <property fmtid="{D5CDD505-2E9C-101B-9397-08002B2CF9AE}" pid="8" name="MSIP_Label_0d3cdd76-ed86-4455-8be3-c27733367ace_Name">
    <vt:lpwstr>0d3cdd76-ed86-4455-8be3-c27733367ace</vt:lpwstr>
  </property>
  <property fmtid="{D5CDD505-2E9C-101B-9397-08002B2CF9AE}" pid="9" name="MSIP_Label_0d3cdd76-ed86-4455-8be3-c27733367ace_SiteId">
    <vt:lpwstr>66cf5074-5afe-48d1-a691-a12b2121f44b</vt:lpwstr>
  </property>
  <property fmtid="{D5CDD505-2E9C-101B-9397-08002B2CF9AE}" pid="10" name="MSIP_Label_0d3cdd76-ed86-4455-8be3-c27733367ace_ActionId">
    <vt:lpwstr>3d9f9368-22df-4bf0-ab4f-524e3ca8bf2e</vt:lpwstr>
  </property>
  <property fmtid="{D5CDD505-2E9C-101B-9397-08002B2CF9AE}" pid="11" name="MSIP_Label_0d3cdd76-ed86-4455-8be3-c27733367ace_ContentBits">
    <vt:lpwstr>2</vt:lpwstr>
  </property>
  <property fmtid="{D5CDD505-2E9C-101B-9397-08002B2CF9AE}" pid="12" name="MSIP_Label_0d3cdd76-ed86-4455-8be3-c27733367ace_Tag">
    <vt:lpwstr>10, 0, 1, 1</vt:lpwstr>
  </property>
</Properties>
</file>