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Campus Propane Delivery</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06516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36C24126Q0469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05-19-2026</w:t>
            </w:r>
            <w:r w:rsidRPr="005A5226">
              <w:rPr>
                <w:rStyle w:val="AAMSKBFill-InHighlight"/>
                <w:rFonts w:asciiTheme="minorHAnsi" w:hAnsiTheme="minorHAnsi" w:cstheme="minorHAnsi"/>
              </w:rPr>
              <w:t xml:space="preserve"> </w:t>
            </w:r>
            <w:r>
              <w:rPr>
                <w:rFonts w:asciiTheme="minorHAnsi" w:hAnsiTheme="minorHAnsi" w:cstheme="minorHAnsi"/>
              </w:rPr>
              <w:t>5:00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6830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324110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R Mitchell</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Kenya.Mitchell1@va.gov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Maine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VA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Pr>
                <w:rStyle w:val="AAMSKBFill-InHighlight"/>
                <w:rFonts w:cstheme="minorHAnsi"/>
              </w:rPr>
              <w:t xml:space="preserve"> </w:t>
            </w:r>
            <w:r>
              <w:rPr>
                <w:rStyle w:val="AAMSKBFill-InHighlight"/>
                <w:rFonts w:asciiTheme="minorHAnsi" w:hAnsiTheme="minorHAnsi" w:cstheme="minorHAnsi"/>
                <w:color w:val="auto"/>
              </w:rPr>
              <w:t>ME</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04330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Kenya.Mitchell1@va.gov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42357" w:rsidRPr="007D3FFE" w:rsidP="00B42357">
      <w:pPr>
        <w:spacing w:before="360" w:after="120"/>
        <w:outlineLvl w:val="3"/>
        <w:rPr>
          <w:rFonts w:ascii="Times New Roman" w:hAnsi="Times New Roman" w:cs="Times New Roman"/>
          <w:color w:val="auto"/>
          <w:sz w:val="24"/>
          <w:szCs w:val="24"/>
        </w:rPr>
      </w:pPr>
      <w:r w:rsidRPr="007D3FFE">
        <w:rPr>
          <w:rFonts w:ascii="Times New Roman" w:hAnsi="Times New Roman" w:cs="Times New Roman"/>
          <w:color w:val="auto"/>
          <w:sz w:val="24"/>
          <w:szCs w:val="24"/>
        </w:rPr>
        <w:t>Description</w:t>
      </w:r>
    </w:p>
    <w:p w:rsidR="00B42357" w:rsidRPr="007D3FFE" w:rsidP="00B42357">
      <w:p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This is a combined synopsis/solicitation for commercial </w:t>
      </w:r>
      <w:r w:rsidRPr="007D3FFE" w:rsidR="0043068F">
        <w:rPr>
          <w:rFonts w:ascii="Times New Roman" w:hAnsi="Times New Roman" w:cs="Times New Roman"/>
          <w:color w:val="auto"/>
          <w:sz w:val="24"/>
          <w:szCs w:val="24"/>
        </w:rPr>
        <w:t>products and</w:t>
      </w:r>
      <w:r w:rsidRPr="007D3FFE" w:rsidR="00431BC9">
        <w:rPr>
          <w:rFonts w:ascii="Times New Roman" w:hAnsi="Times New Roman" w:cs="Times New Roman"/>
          <w:color w:val="auto"/>
          <w:sz w:val="24"/>
          <w:szCs w:val="24"/>
        </w:rPr>
        <w:t xml:space="preserve"> commercial </w:t>
      </w:r>
      <w:r w:rsidRPr="007D3FFE" w:rsidR="0043068F">
        <w:rPr>
          <w:rFonts w:ascii="Times New Roman" w:hAnsi="Times New Roman" w:cs="Times New Roman"/>
          <w:color w:val="auto"/>
          <w:sz w:val="24"/>
          <w:szCs w:val="24"/>
        </w:rPr>
        <w:t>services</w:t>
      </w:r>
      <w:r w:rsidRPr="007D3FFE">
        <w:rPr>
          <w:rFonts w:ascii="Times New Roman" w:hAnsi="Times New Roman" w:cs="Times New Roman"/>
          <w:color w:val="auto"/>
          <w:sz w:val="24"/>
          <w:szCs w:val="24"/>
        </w:rPr>
        <w:t xml:space="preserve"> prepared in accordance with the format in Federal Acquisition Regulation (FAR) subpart 12.6, “Streamlined Procedures for Evaluation and Solicitation for Commercial </w:t>
      </w:r>
      <w:r w:rsidRPr="007D3FFE" w:rsidR="00991D83">
        <w:rPr>
          <w:rFonts w:ascii="Times New Roman" w:hAnsi="Times New Roman" w:cs="Times New Roman"/>
          <w:color w:val="auto"/>
          <w:sz w:val="24"/>
          <w:szCs w:val="24"/>
        </w:rPr>
        <w:t>Products and Commercial Services</w:t>
      </w:r>
      <w:r w:rsidRPr="007D3FFE">
        <w:rPr>
          <w:rFonts w:ascii="Times New Roman" w:hAnsi="Times New Roman" w:cs="Times New Roman"/>
          <w:color w:val="auto"/>
          <w:sz w:val="24"/>
          <w:szCs w:val="24"/>
        </w:rPr>
        <w:t xml:space="preserve">,” as supplemented with additional information included in this notice. This announcement constitutes </w:t>
      </w:r>
      <w:r w:rsidRPr="007D3FFE">
        <w:rPr>
          <w:rFonts w:ascii="Times New Roman" w:hAnsi="Times New Roman" w:cs="Times New Roman"/>
          <w:color w:val="auto"/>
          <w:sz w:val="24"/>
          <w:szCs w:val="24"/>
        </w:rPr>
        <w:t>the only</w:t>
      </w:r>
      <w:r w:rsidRPr="007D3FFE">
        <w:rPr>
          <w:rFonts w:ascii="Times New Roman" w:hAnsi="Times New Roman" w:cs="Times New Roman"/>
          <w:color w:val="auto"/>
          <w:sz w:val="24"/>
          <w:szCs w:val="24"/>
        </w:rPr>
        <w:t xml:space="preserve"> solicitation; </w:t>
      </w:r>
      <w:r w:rsidRPr="007D3FFE" w:rsidR="00A01D79">
        <w:rPr>
          <w:rFonts w:ascii="Times New Roman" w:hAnsi="Times New Roman" w:cs="Times New Roman"/>
          <w:color w:val="auto"/>
          <w:sz w:val="24"/>
          <w:szCs w:val="24"/>
        </w:rPr>
        <w:t xml:space="preserve">quotes </w:t>
      </w:r>
      <w:r w:rsidRPr="007D3FFE">
        <w:rPr>
          <w:rFonts w:ascii="Times New Roman" w:hAnsi="Times New Roman" w:cs="Times New Roman"/>
          <w:color w:val="auto"/>
          <w:sz w:val="24"/>
          <w:szCs w:val="24"/>
        </w:rPr>
        <w:t>are being requested, and a written solicitation document will not be issued.</w:t>
      </w:r>
    </w:p>
    <w:p w:rsidR="008237D3" w:rsidRPr="007D3FFE" w:rsidP="00B42357">
      <w:pPr>
        <w:rPr>
          <w:rFonts w:ascii="Times New Roman" w:hAnsi="Times New Roman" w:cs="Times New Roman"/>
          <w:color w:val="auto"/>
          <w:sz w:val="24"/>
          <w:szCs w:val="24"/>
        </w:rPr>
      </w:pPr>
    </w:p>
    <w:p w:rsidR="00B42357" w:rsidRPr="007D3FFE" w:rsidP="00B42357">
      <w:pPr>
        <w:rPr>
          <w:rFonts w:ascii="Times New Roman" w:hAnsi="Times New Roman" w:cs="Times New Roman"/>
          <w:iCs/>
          <w:color w:val="auto"/>
          <w:sz w:val="24"/>
          <w:szCs w:val="24"/>
        </w:rPr>
      </w:pPr>
      <w:r w:rsidRPr="007D3FFE">
        <w:rPr>
          <w:rFonts w:ascii="Times New Roman" w:hAnsi="Times New Roman" w:cs="Times New Roman"/>
          <w:color w:val="auto"/>
          <w:sz w:val="24"/>
          <w:szCs w:val="24"/>
        </w:rPr>
        <w:t xml:space="preserve">This solicitation is </w:t>
      </w:r>
      <w:r w:rsidRPr="007D3FFE" w:rsidR="00014F17">
        <w:rPr>
          <w:rFonts w:ascii="Times New Roman" w:hAnsi="Times New Roman" w:cs="Times New Roman"/>
          <w:color w:val="auto"/>
          <w:sz w:val="24"/>
          <w:szCs w:val="24"/>
        </w:rPr>
        <w:t>issued as an</w:t>
      </w:r>
      <w:r w:rsidRPr="007D3FFE" w:rsidR="00A01D79">
        <w:rPr>
          <w:rFonts w:ascii="Times New Roman" w:hAnsi="Times New Roman" w:cs="Times New Roman"/>
          <w:color w:val="auto"/>
          <w:sz w:val="24"/>
          <w:szCs w:val="24"/>
        </w:rPr>
        <w:t xml:space="preserve"> RFQ. </w:t>
      </w:r>
      <w:r w:rsidRPr="007D3FFE">
        <w:rPr>
          <w:rFonts w:ascii="Times New Roman" w:hAnsi="Times New Roman" w:cs="Times New Roman"/>
          <w:color w:val="auto"/>
          <w:sz w:val="24"/>
          <w:szCs w:val="24"/>
        </w:rPr>
        <w:t xml:space="preserve"> The solicitation document and incorporated provisions and clauses are those in effect through Federal Acquisition Circular </w:t>
      </w:r>
      <w:r w:rsidRPr="007D3FFE" w:rsidR="00E95B9B">
        <w:rPr>
          <w:rFonts w:ascii="Times New Roman" w:hAnsi="Times New Roman" w:cs="Times New Roman"/>
          <w:iCs/>
          <w:color w:val="auto"/>
          <w:sz w:val="24"/>
          <w:szCs w:val="24"/>
        </w:rPr>
        <w:t>2025-0</w:t>
      </w:r>
      <w:r w:rsidRPr="007D3FFE" w:rsidR="00832D3E">
        <w:rPr>
          <w:rFonts w:ascii="Times New Roman" w:hAnsi="Times New Roman" w:cs="Times New Roman"/>
          <w:iCs/>
          <w:color w:val="auto"/>
          <w:sz w:val="24"/>
          <w:szCs w:val="24"/>
        </w:rPr>
        <w:t>4</w:t>
      </w:r>
      <w:r w:rsidRPr="007D3FFE">
        <w:rPr>
          <w:rFonts w:ascii="Times New Roman" w:hAnsi="Times New Roman" w:cs="Times New Roman"/>
          <w:iCs/>
          <w:color w:val="auto"/>
          <w:sz w:val="24"/>
          <w:szCs w:val="24"/>
        </w:rPr>
        <w:t>.</w:t>
      </w:r>
    </w:p>
    <w:p w:rsidR="008237D3" w:rsidRPr="007D3FFE" w:rsidP="00B42357">
      <w:pPr>
        <w:rPr>
          <w:rFonts w:ascii="Times New Roman" w:hAnsi="Times New Roman" w:cs="Times New Roman"/>
          <w:iCs/>
          <w:color w:val="auto"/>
          <w:sz w:val="24"/>
          <w:szCs w:val="24"/>
        </w:rPr>
      </w:pPr>
    </w:p>
    <w:p w:rsidR="00014F17" w:rsidRPr="007D3FFE" w:rsidP="00B42357">
      <w:p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This solicitation is </w:t>
      </w:r>
      <w:r w:rsidRPr="007D3FFE" w:rsidR="00E91573">
        <w:rPr>
          <w:rFonts w:ascii="Times New Roman" w:hAnsi="Times New Roman" w:cs="Times New Roman"/>
          <w:color w:val="auto"/>
          <w:sz w:val="24"/>
          <w:szCs w:val="24"/>
        </w:rPr>
        <w:t>open market.</w:t>
      </w:r>
    </w:p>
    <w:p w:rsidR="00B42357" w:rsidRPr="007D3FFE" w:rsidP="00B42357">
      <w:pPr>
        <w:rPr>
          <w:rFonts w:ascii="Times New Roman" w:hAnsi="Times New Roman" w:cs="Times New Roman"/>
          <w:color w:val="auto"/>
          <w:sz w:val="24"/>
          <w:szCs w:val="24"/>
        </w:rPr>
      </w:pPr>
    </w:p>
    <w:p w:rsidR="00B42357" w:rsidRPr="007D3FFE" w:rsidP="002F5BC5">
      <w:p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The associated North American Industrial Classification System (NAICS) code for this procurement is </w:t>
      </w:r>
      <w:r w:rsidRPr="007D3FFE" w:rsidR="00FF69C7">
        <w:rPr>
          <w:rFonts w:ascii="Times New Roman" w:hAnsi="Times New Roman" w:cs="Times New Roman"/>
          <w:iCs/>
          <w:color w:val="auto"/>
          <w:sz w:val="24"/>
          <w:szCs w:val="24"/>
        </w:rPr>
        <w:t xml:space="preserve">324110, (Petroleum Refineries) </w:t>
      </w:r>
      <w:r w:rsidRPr="007D3FFE" w:rsidR="002F5BC5">
        <w:rPr>
          <w:rFonts w:ascii="Times New Roman" w:hAnsi="Times New Roman" w:cs="Times New Roman"/>
          <w:iCs/>
          <w:color w:val="auto"/>
          <w:sz w:val="24"/>
          <w:szCs w:val="24"/>
        </w:rPr>
        <w:t>with a size standard 1</w:t>
      </w:r>
      <w:r w:rsidRPr="007D3FFE" w:rsidR="00FF69C7">
        <w:rPr>
          <w:rFonts w:ascii="Times New Roman" w:hAnsi="Times New Roman" w:cs="Times New Roman"/>
          <w:iCs/>
          <w:color w:val="auto"/>
          <w:sz w:val="24"/>
          <w:szCs w:val="24"/>
        </w:rPr>
        <w:t>5</w:t>
      </w:r>
      <w:r w:rsidRPr="007D3FFE" w:rsidR="002F5BC5">
        <w:rPr>
          <w:rFonts w:ascii="Times New Roman" w:hAnsi="Times New Roman" w:cs="Times New Roman"/>
          <w:iCs/>
          <w:color w:val="auto"/>
          <w:sz w:val="24"/>
          <w:szCs w:val="24"/>
        </w:rPr>
        <w:t>00 Employees.</w:t>
      </w:r>
    </w:p>
    <w:p w:rsidR="0078223D" w:rsidRPr="007D3FFE" w:rsidP="00B42357">
      <w:p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The FSC/PSC is </w:t>
      </w:r>
      <w:r w:rsidRPr="007D3FFE" w:rsidR="002F5BC5">
        <w:rPr>
          <w:rFonts w:ascii="Times New Roman" w:hAnsi="Times New Roman" w:cs="Times New Roman"/>
          <w:color w:val="auto"/>
          <w:sz w:val="24"/>
          <w:szCs w:val="24"/>
        </w:rPr>
        <w:t>683</w:t>
      </w:r>
      <w:r w:rsidRPr="007D3FFE" w:rsidR="00FF69C7">
        <w:rPr>
          <w:rFonts w:ascii="Times New Roman" w:hAnsi="Times New Roman" w:cs="Times New Roman"/>
          <w:color w:val="auto"/>
          <w:sz w:val="24"/>
          <w:szCs w:val="24"/>
        </w:rPr>
        <w:t>0</w:t>
      </w:r>
      <w:r w:rsidRPr="007D3FFE" w:rsidR="008C0E38">
        <w:rPr>
          <w:rFonts w:ascii="Times New Roman" w:hAnsi="Times New Roman" w:cs="Times New Roman"/>
          <w:color w:val="auto"/>
          <w:sz w:val="24"/>
          <w:szCs w:val="24"/>
        </w:rPr>
        <w:t>.</w:t>
      </w:r>
    </w:p>
    <w:p w:rsidR="00B42357" w:rsidRPr="007D3FFE" w:rsidP="00B42357">
      <w:pPr>
        <w:rPr>
          <w:rFonts w:ascii="Times New Roman" w:hAnsi="Times New Roman" w:cs="Times New Roman"/>
          <w:color w:val="auto"/>
          <w:sz w:val="24"/>
          <w:szCs w:val="24"/>
        </w:rPr>
      </w:pPr>
    </w:p>
    <w:p w:rsidR="00B42357" w:rsidRPr="007D3FFE" w:rsidP="00FF69C7">
      <w:pPr>
        <w:rPr>
          <w:rFonts w:ascii="Times New Roman" w:hAnsi="Times New Roman" w:cs="Times New Roman"/>
          <w:color w:val="auto"/>
          <w:sz w:val="24"/>
          <w:szCs w:val="24"/>
        </w:rPr>
      </w:pPr>
      <w:r w:rsidRPr="007D3FFE">
        <w:rPr>
          <w:rFonts w:ascii="Times New Roman" w:hAnsi="Times New Roman" w:cs="Times New Roman"/>
          <w:color w:val="auto"/>
          <w:sz w:val="24"/>
          <w:szCs w:val="24"/>
        </w:rPr>
        <w:t>The</w:t>
      </w:r>
      <w:r w:rsidRPr="007D3FFE" w:rsidR="007856BE">
        <w:rPr>
          <w:rFonts w:ascii="Times New Roman" w:hAnsi="Times New Roman" w:cs="Times New Roman"/>
          <w:color w:val="auto"/>
          <w:sz w:val="24"/>
          <w:szCs w:val="24"/>
        </w:rPr>
        <w:t xml:space="preserve"> </w:t>
      </w:r>
      <w:r w:rsidRPr="007D3FFE" w:rsidR="002F5BC5">
        <w:rPr>
          <w:rFonts w:ascii="Times New Roman" w:hAnsi="Times New Roman" w:cs="Times New Roman"/>
          <w:color w:val="auto"/>
          <w:sz w:val="24"/>
          <w:szCs w:val="24"/>
        </w:rPr>
        <w:t xml:space="preserve">VA Maine Healthcare System </w:t>
      </w:r>
      <w:r w:rsidRPr="007D3FFE" w:rsidR="002F5BC5">
        <w:rPr>
          <w:rFonts w:ascii="Times New Roman" w:hAnsi="Times New Roman" w:cs="Times New Roman"/>
          <w:iCs/>
          <w:color w:val="auto"/>
          <w:sz w:val="24"/>
          <w:szCs w:val="24"/>
        </w:rPr>
        <w:t xml:space="preserve">is seeking a qualified vendor capable </w:t>
      </w:r>
      <w:r w:rsidRPr="007D3FFE" w:rsidR="00FF69C7">
        <w:rPr>
          <w:rFonts w:ascii="Times New Roman" w:hAnsi="Times New Roman" w:cs="Times New Roman"/>
          <w:iCs/>
          <w:color w:val="auto"/>
          <w:sz w:val="24"/>
          <w:szCs w:val="24"/>
        </w:rPr>
        <w:t xml:space="preserve">of providing Propane Delivery Services for </w:t>
      </w:r>
      <w:r w:rsidRPr="007D3FFE" w:rsidR="00FF69C7">
        <w:rPr>
          <w:rFonts w:ascii="Times New Roman" w:hAnsi="Times New Roman" w:cs="Times New Roman"/>
          <w:iCs/>
          <w:color w:val="auto"/>
          <w:sz w:val="24"/>
          <w:szCs w:val="24"/>
        </w:rPr>
        <w:t>Togus</w:t>
      </w:r>
      <w:r w:rsidRPr="007D3FFE" w:rsidR="00FF69C7">
        <w:rPr>
          <w:rFonts w:ascii="Times New Roman" w:hAnsi="Times New Roman" w:cs="Times New Roman"/>
          <w:iCs/>
          <w:color w:val="auto"/>
          <w:sz w:val="24"/>
          <w:szCs w:val="24"/>
        </w:rPr>
        <w:t xml:space="preserve"> VA Medical Center</w:t>
      </w:r>
      <w:r w:rsidRPr="007D3FFE" w:rsidR="002F5BC5">
        <w:rPr>
          <w:rFonts w:ascii="Times New Roman" w:hAnsi="Times New Roman" w:cs="Times New Roman"/>
          <w:iCs/>
          <w:color w:val="auto"/>
          <w:sz w:val="24"/>
          <w:szCs w:val="24"/>
        </w:rPr>
        <w:t xml:space="preserve"> per the Performance Work Statement below.</w:t>
      </w:r>
      <w:r w:rsidRPr="007D3FFE" w:rsidR="002F5BC5">
        <w:rPr>
          <w:rFonts w:ascii="Times New Roman" w:hAnsi="Times New Roman" w:cs="Times New Roman"/>
          <w:color w:val="auto"/>
          <w:sz w:val="24"/>
          <w:szCs w:val="24"/>
        </w:rPr>
        <w:t xml:space="preserve"> All</w:t>
      </w:r>
      <w:r w:rsidRPr="007D3FFE">
        <w:rPr>
          <w:rFonts w:ascii="Times New Roman" w:hAnsi="Times New Roman" w:cs="Times New Roman"/>
          <w:color w:val="auto"/>
          <w:sz w:val="24"/>
          <w:szCs w:val="24"/>
        </w:rPr>
        <w:t xml:space="preserve"> interested companies shall provide </w:t>
      </w:r>
      <w:r w:rsidRPr="007D3FFE" w:rsidR="00A01D79">
        <w:rPr>
          <w:rFonts w:ascii="Times New Roman" w:hAnsi="Times New Roman" w:cs="Times New Roman"/>
          <w:color w:val="auto"/>
          <w:sz w:val="24"/>
          <w:szCs w:val="24"/>
        </w:rPr>
        <w:t>quotations</w:t>
      </w:r>
      <w:r w:rsidRPr="007D3FFE">
        <w:rPr>
          <w:rFonts w:ascii="Times New Roman" w:hAnsi="Times New Roman" w:cs="Times New Roman"/>
          <w:color w:val="auto"/>
          <w:sz w:val="24"/>
          <w:szCs w:val="24"/>
        </w:rPr>
        <w:t xml:space="preserve"> for the following:</w:t>
      </w:r>
    </w:p>
    <w:p w:rsidR="00B42357" w:rsidRPr="007D3FFE" w:rsidP="00B42357">
      <w:pPr>
        <w:rPr>
          <w:rFonts w:ascii="Times New Roman" w:hAnsi="Times New Roman" w:cs="Times New Roman"/>
          <w:color w:val="auto"/>
          <w:sz w:val="24"/>
          <w:szCs w:val="24"/>
        </w:rPr>
      </w:pPr>
    </w:p>
    <w:p w:rsidR="00B42357" w:rsidRPr="007D3FFE" w:rsidP="00B42357">
      <w:pPr>
        <w:rPr>
          <w:rFonts w:ascii="Times New Roman" w:hAnsi="Times New Roman" w:cs="Times New Roman"/>
          <w:i/>
          <w:color w:val="auto"/>
          <w:sz w:val="24"/>
          <w:szCs w:val="24"/>
        </w:rPr>
      </w:pPr>
      <w:r w:rsidRPr="007D3FFE">
        <w:rPr>
          <w:rFonts w:ascii="Times New Roman" w:hAnsi="Times New Roman" w:cs="Times New Roman"/>
          <w:i/>
          <w:color w:val="auto"/>
          <w:sz w:val="24"/>
          <w:szCs w:val="24"/>
        </w:rPr>
        <w:t>Supplies</w:t>
      </w:r>
      <w:r w:rsidRPr="007D3FFE" w:rsidR="00E71594">
        <w:rPr>
          <w:rFonts w:ascii="Times New Roman" w:hAnsi="Times New Roman" w:cs="Times New Roman"/>
          <w:i/>
          <w:color w:val="auto"/>
          <w:sz w:val="24"/>
          <w:szCs w:val="24"/>
        </w:rPr>
        <w:t>/Services</w:t>
      </w:r>
    </w:p>
    <w:p w:rsidR="00E22C1C" w:rsidRPr="007D3FFE" w:rsidP="00E22C1C">
      <w:pPr>
        <w:jc w:val="center"/>
        <w:rPr>
          <w:rFonts w:ascii="Times New Roman" w:hAnsi="Times New Roman" w:cs="Times New Roman"/>
          <w:color w:val="auto"/>
          <w:sz w:val="24"/>
          <w:szCs w:val="24"/>
        </w:rPr>
      </w:pPr>
    </w:p>
    <w:tbl>
      <w:tblPr>
        <w:tblStyle w:val="TableGrid"/>
        <w:tblW w:w="0" w:type="auto"/>
        <w:tblLook w:val="04A0"/>
      </w:tblPr>
      <w:tblGrid>
        <w:gridCol w:w="1139"/>
        <w:gridCol w:w="2928"/>
        <w:gridCol w:w="2224"/>
        <w:gridCol w:w="273"/>
        <w:gridCol w:w="2786"/>
      </w:tblGrid>
      <w:tr w:rsidTr="003C49CF">
        <w:tblPrEx>
          <w:tblW w:w="0" w:type="auto"/>
          <w:tblLook w:val="04A0"/>
        </w:tblPrEx>
        <w:trPr>
          <w:trHeight w:val="288"/>
        </w:trPr>
        <w:tc>
          <w:tcPr>
            <w:tcW w:w="1181" w:type="dxa"/>
            <w:shd w:val="clear" w:color="auto" w:fill="8DB3E2" w:themeFill="text2" w:themeFillTint="66"/>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YEAR</w:t>
            </w:r>
          </w:p>
        </w:tc>
        <w:tc>
          <w:tcPr>
            <w:tcW w:w="3056" w:type="dxa"/>
            <w:shd w:val="clear" w:color="auto" w:fill="8DB3E2" w:themeFill="text2" w:themeFillTint="66"/>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Est. Propane Usage Per Year</w:t>
            </w:r>
          </w:p>
        </w:tc>
        <w:tc>
          <w:tcPr>
            <w:tcW w:w="2319" w:type="dxa"/>
            <w:shd w:val="clear" w:color="auto" w:fill="8DB3E2" w:themeFill="text2" w:themeFillTint="66"/>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Est. Propane cost Per Gallon</w:t>
            </w:r>
          </w:p>
        </w:tc>
        <w:tc>
          <w:tcPr>
            <w:tcW w:w="267" w:type="dxa"/>
            <w:shd w:val="clear" w:color="auto" w:fill="8DB3E2" w:themeFill="text2" w:themeFillTint="66"/>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2527" w:type="dxa"/>
            <w:shd w:val="clear" w:color="auto" w:fill="8DB3E2" w:themeFill="text2" w:themeFillTint="66"/>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Est. Total Cost Per Year</w:t>
            </w:r>
          </w:p>
        </w:tc>
      </w:tr>
      <w:tr w:rsidTr="003C49CF">
        <w:tblPrEx>
          <w:tblW w:w="0" w:type="auto"/>
          <w:tblLook w:val="04A0"/>
        </w:tblPrEx>
        <w:trPr>
          <w:trHeight w:val="288"/>
        </w:trPr>
        <w:tc>
          <w:tcPr>
            <w:tcW w:w="1181"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BASE YEAR</w:t>
            </w:r>
          </w:p>
        </w:tc>
        <w:tc>
          <w:tcPr>
            <w:tcW w:w="3056"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33000</w:t>
            </w:r>
          </w:p>
        </w:tc>
        <w:tc>
          <w:tcPr>
            <w:tcW w:w="2319"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267"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2527"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r>
      <w:tr w:rsidTr="003C49CF">
        <w:tblPrEx>
          <w:tblW w:w="0" w:type="auto"/>
          <w:tblLook w:val="04A0"/>
        </w:tblPrEx>
        <w:trPr>
          <w:trHeight w:val="288"/>
        </w:trPr>
        <w:tc>
          <w:tcPr>
            <w:tcW w:w="1181"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OPTION 1</w:t>
            </w:r>
          </w:p>
        </w:tc>
        <w:tc>
          <w:tcPr>
            <w:tcW w:w="3056"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33000</w:t>
            </w:r>
          </w:p>
        </w:tc>
        <w:tc>
          <w:tcPr>
            <w:tcW w:w="2319"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267"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2527"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Pr>
                <w:rFonts w:ascii="Times New Roman" w:hAnsi="Times New Roman" w:cs="Times New Roman"/>
                <w:noProof/>
                <w:color w:val="auto"/>
                <w:sz w:val="24"/>
                <w:szCs w:val="24"/>
              </w:rPr>
              <w:pict>
                <v:shapetype id="_x0000_t202" coordsize="21600,21600" o:spt="202" path="m,l,21600r21600,l21600,xe">
                  <v:stroke joinstyle="miter"/>
                  <v:path gradientshapeok="t" o:connecttype="rect"/>
                </v:shapetype>
                <v:shape id="Text Box 1" o:spid="_x0000_s1025" type="#_x0000_t202" style="height:21.6pt;margin-left:0;margin-top:13.2pt;mso-height-percent:0;mso-height-relative:page;mso-width-percent:0;mso-width-relative:page;mso-wrap-distance-bottom:0;mso-wrap-distance-left:9pt;mso-wrap-distance-right:9pt;mso-wrap-distance-top:0;mso-wrap-style:none;position:absolute;v-text-anchor:top;visibility:visible;width:14.4pt;z-index:251658240" filled="f" stroked="f"/>
              </w:pict>
            </w:r>
          </w:p>
          <w:tbl>
            <w:tblPr>
              <w:tblW w:w="0" w:type="auto"/>
              <w:tblCellSpacing w:w="0" w:type="dxa"/>
              <w:tblCellMar>
                <w:left w:w="0" w:type="dxa"/>
                <w:right w:w="0" w:type="dxa"/>
              </w:tblCellMar>
              <w:tblLook w:val="04A0"/>
            </w:tblPr>
            <w:tblGrid>
              <w:gridCol w:w="2560"/>
            </w:tblGrid>
            <w:tr>
              <w:tblPrEx>
                <w:tblW w:w="0" w:type="auto"/>
                <w:tblCellSpacing w:w="0" w:type="dxa"/>
                <w:tblCellMar>
                  <w:left w:w="0" w:type="dxa"/>
                  <w:right w:w="0" w:type="dxa"/>
                </w:tblCellMar>
                <w:tblLook w:val="04A0"/>
              </w:tblPrEx>
              <w:trPr>
                <w:trHeight w:val="288"/>
                <w:tblCellSpacing w:w="0" w:type="dxa"/>
              </w:trPr>
              <w:tc>
                <w:tcPr>
                  <w:tcW w:w="2660" w:type="dxa"/>
                  <w:tcBorders>
                    <w:top w:val="nil"/>
                    <w:left w:val="nil"/>
                    <w:bottom w:val="single" w:sz="4" w:space="0" w:color="auto"/>
                    <w:right w:val="single" w:sz="8" w:space="0" w:color="auto"/>
                  </w:tcBorders>
                  <w:shd w:val="clear" w:color="000000" w:fill="FFFFFF"/>
                  <w:noWrap/>
                  <w:vAlign w:val="bottom"/>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r>
          </w:tbl>
          <w:p w:rsidR="003C49CF" w:rsidRPr="007D3FFE" w:rsidP="003C49CF">
            <w:pPr>
              <w:spacing w:before="100" w:beforeAutospacing="1" w:after="100" w:afterAutospacing="1"/>
              <w:jc w:val="center"/>
              <w:rPr>
                <w:rFonts w:ascii="Times New Roman" w:hAnsi="Times New Roman" w:cs="Times New Roman"/>
                <w:color w:val="auto"/>
                <w:sz w:val="24"/>
                <w:szCs w:val="24"/>
              </w:rPr>
            </w:pPr>
          </w:p>
        </w:tc>
      </w:tr>
      <w:tr w:rsidTr="003C49CF">
        <w:tblPrEx>
          <w:tblW w:w="0" w:type="auto"/>
          <w:tblLook w:val="04A0"/>
        </w:tblPrEx>
        <w:trPr>
          <w:trHeight w:val="300"/>
        </w:trPr>
        <w:tc>
          <w:tcPr>
            <w:tcW w:w="1181"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3056"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2319" w:type="dxa"/>
            <w:noWrap/>
            <w:hideMark/>
          </w:tcPr>
          <w:p w:rsidR="003C49CF" w:rsidRPr="007D3FFE" w:rsidP="003C49CF">
            <w:pPr>
              <w:spacing w:before="100" w:beforeAutospacing="1" w:after="100" w:afterAutospacing="1"/>
              <w:jc w:val="right"/>
              <w:rPr>
                <w:rFonts w:ascii="Times New Roman" w:hAnsi="Times New Roman" w:cs="Times New Roman"/>
                <w:b/>
                <w:bCs/>
                <w:color w:val="auto"/>
                <w:sz w:val="24"/>
                <w:szCs w:val="24"/>
              </w:rPr>
            </w:pPr>
            <w:r w:rsidRPr="007D3FFE">
              <w:rPr>
                <w:rFonts w:ascii="Times New Roman" w:hAnsi="Times New Roman" w:cs="Times New Roman"/>
                <w:color w:val="auto"/>
                <w:sz w:val="24"/>
                <w:szCs w:val="24"/>
              </w:rPr>
              <w:t> </w:t>
            </w:r>
            <w:r w:rsidRPr="007D3FFE">
              <w:rPr>
                <w:rFonts w:ascii="Times New Roman" w:hAnsi="Times New Roman" w:cs="Times New Roman"/>
                <w:b/>
                <w:bCs/>
                <w:color w:val="auto"/>
                <w:sz w:val="24"/>
                <w:szCs w:val="24"/>
              </w:rPr>
              <w:t>TOTAL:</w:t>
            </w:r>
          </w:p>
        </w:tc>
        <w:tc>
          <w:tcPr>
            <w:tcW w:w="267"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2527" w:type="dxa"/>
            <w:noWrap/>
            <w:hideMark/>
          </w:tcPr>
          <w:p w:rsidR="003C49CF" w:rsidRPr="007D3FFE" w:rsidP="003C49CF">
            <w:pPr>
              <w:spacing w:before="100" w:beforeAutospacing="1" w:after="100" w:afterAutospacing="1"/>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r>
    </w:tbl>
    <w:p w:rsidR="000B3EA4" w:rsidRPr="007D3FFE" w:rsidP="001B0CB9">
      <w:pPr>
        <w:spacing w:before="100" w:beforeAutospacing="1" w:after="100" w:afterAutospacing="1"/>
        <w:jc w:val="center"/>
        <w:rPr>
          <w:rFonts w:ascii="Times New Roman" w:hAnsi="Times New Roman" w:cs="Times New Roman"/>
          <w:color w:val="auto"/>
          <w:sz w:val="24"/>
          <w:szCs w:val="24"/>
        </w:rPr>
      </w:pPr>
    </w:p>
    <w:p w:rsidR="00190572" w:rsidRPr="007D3FFE" w:rsidP="00775FCD">
      <w:pPr>
        <w:spacing w:after="160" w:line="278" w:lineRule="auto"/>
        <w:jc w:val="center"/>
        <w:rPr>
          <w:rFonts w:ascii="Times New Roman" w:eastAsia="Aptos" w:hAnsi="Times New Roman" w:cs="Times New Roman"/>
          <w:b/>
          <w:bCs/>
          <w:color w:val="auto"/>
          <w:kern w:val="2"/>
          <w:sz w:val="24"/>
          <w:szCs w:val="24"/>
          <w14:ligatures w14:val="standardContextual"/>
        </w:rPr>
      </w:pPr>
      <w:r w:rsidRPr="007D3FFE">
        <w:rPr>
          <w:rFonts w:ascii="Times New Roman" w:hAnsi="Times New Roman" w:cs="Times New Roman"/>
          <w:b/>
          <w:bCs/>
          <w:color w:val="auto"/>
          <w:sz w:val="24"/>
          <w:szCs w:val="24"/>
        </w:rPr>
        <w:t>STATEMENT OF WORK (SOW)</w:t>
      </w:r>
      <w:r w:rsidRPr="007D3FFE">
        <w:rPr>
          <w:rFonts w:ascii="Times New Roman" w:hAnsi="Times New Roman" w:cs="Times New Roman"/>
          <w:b/>
          <w:bCs/>
          <w:color w:val="auto"/>
          <w:sz w:val="24"/>
          <w:szCs w:val="24"/>
        </w:rPr>
        <w:br/>
      </w:r>
      <w:r w:rsidRPr="007D3FFE" w:rsidR="00E91573">
        <w:rPr>
          <w:rFonts w:ascii="Times New Roman" w:hAnsi="Times New Roman" w:cs="Times New Roman"/>
          <w:b/>
          <w:bCs/>
          <w:color w:val="auto"/>
          <w:sz w:val="24"/>
          <w:szCs w:val="24"/>
        </w:rPr>
        <w:t xml:space="preserve">Campus Propane </w:t>
      </w:r>
      <w:r w:rsidRPr="007D3FFE" w:rsidR="002F5BC5">
        <w:rPr>
          <w:rFonts w:ascii="Times New Roman" w:hAnsi="Times New Roman" w:cs="Times New Roman"/>
          <w:b/>
          <w:bCs/>
          <w:color w:val="auto"/>
          <w:sz w:val="24"/>
          <w:szCs w:val="24"/>
        </w:rPr>
        <w:t>Delivery</w:t>
      </w:r>
      <w:r w:rsidRPr="007D3FFE">
        <w:rPr>
          <w:rFonts w:ascii="Times New Roman" w:hAnsi="Times New Roman" w:cs="Times New Roman"/>
          <w:b/>
          <w:bCs/>
          <w:color w:val="auto"/>
          <w:sz w:val="24"/>
          <w:szCs w:val="24"/>
        </w:rPr>
        <w:br/>
        <w:t xml:space="preserve">Department of Veterans Affairs – </w:t>
      </w:r>
      <w:r w:rsidRPr="007D3FFE" w:rsidR="002F5BC5">
        <w:rPr>
          <w:rFonts w:ascii="Times New Roman" w:hAnsi="Times New Roman" w:cs="Times New Roman"/>
          <w:b/>
          <w:bCs/>
          <w:color w:val="auto"/>
          <w:sz w:val="24"/>
          <w:szCs w:val="24"/>
        </w:rPr>
        <w:t>VA Maine Healthcare System</w:t>
      </w:r>
      <w:r w:rsidRPr="007D3FFE">
        <w:rPr>
          <w:rFonts w:ascii="Times New Roman" w:hAnsi="Times New Roman" w:cs="Times New Roman"/>
          <w:b/>
          <w:bCs/>
          <w:color w:val="auto"/>
          <w:sz w:val="24"/>
          <w:szCs w:val="24"/>
        </w:rPr>
        <w:br/>
      </w:r>
    </w:p>
    <w:p w:rsidR="002F5BC5" w:rsidRPr="007D3FFE" w:rsidP="002F5BC5">
      <w:pPr>
        <w:autoSpaceDE w:val="0"/>
        <w:autoSpaceDN w:val="0"/>
        <w:adjustRightInd w:val="0"/>
        <w:rPr>
          <w:rFonts w:ascii="Times New Roman" w:eastAsia="Calibri" w:hAnsi="Times New Roman" w:cs="Times New Roman"/>
          <w:b/>
          <w:bCs/>
          <w:color w:val="auto"/>
          <w:sz w:val="24"/>
          <w:szCs w:val="24"/>
        </w:rPr>
      </w:pPr>
    </w:p>
    <w:p w:rsidR="00E91573" w:rsidRPr="007D3FFE" w:rsidP="00E91573">
      <w:pPr>
        <w:spacing w:after="160" w:line="259" w:lineRule="auto"/>
        <w:rPr>
          <w:rFonts w:ascii="Times New Roman" w:eastAsia="Calibri" w:hAnsi="Times New Roman" w:cs="Times New Roman"/>
          <w:color w:val="auto"/>
          <w:sz w:val="24"/>
          <w:szCs w:val="24"/>
        </w:rPr>
      </w:pPr>
      <w:r w:rsidRPr="007D3FFE">
        <w:rPr>
          <w:rFonts w:ascii="Times New Roman" w:eastAsia="Calibri" w:hAnsi="Times New Roman" w:cs="Times New Roman"/>
          <w:b/>
          <w:bCs/>
          <w:color w:val="auto"/>
          <w:sz w:val="24"/>
          <w:szCs w:val="24"/>
        </w:rPr>
        <w:t>Place of Performance:</w:t>
      </w:r>
      <w:r w:rsidRPr="007D3FFE">
        <w:rPr>
          <w:rFonts w:ascii="Times New Roman" w:eastAsia="Calibri" w:hAnsi="Times New Roman" w:cs="Times New Roman"/>
          <w:color w:val="auto"/>
          <w:sz w:val="24"/>
          <w:szCs w:val="24"/>
        </w:rPr>
        <w:br/>
        <w:t>VA Maine Healthcare System</w:t>
      </w:r>
      <w:r w:rsidRPr="007D3FFE">
        <w:rPr>
          <w:rFonts w:ascii="Times New Roman" w:eastAsia="Calibri" w:hAnsi="Times New Roman" w:cs="Times New Roman"/>
          <w:color w:val="auto"/>
          <w:sz w:val="24"/>
          <w:szCs w:val="24"/>
        </w:rPr>
        <w:br/>
        <w:t>1 VA Center, Augusta, ME 04330</w:t>
      </w:r>
    </w:p>
    <w:p w:rsidR="00E91573" w:rsidRPr="007D3FFE" w:rsidP="00E91573">
      <w:pPr>
        <w:spacing w:after="160" w:line="259" w:lineRule="auto"/>
        <w:rPr>
          <w:rFonts w:ascii="Times New Roman" w:eastAsia="Calibri" w:hAnsi="Times New Roman" w:cs="Times New Roman"/>
          <w:color w:val="auto"/>
          <w:sz w:val="24"/>
          <w:szCs w:val="24"/>
        </w:rPr>
      </w:pPr>
      <w:r w:rsidRPr="007D3FFE">
        <w:rPr>
          <w:rFonts w:ascii="Times New Roman" w:eastAsia="Calibri" w:hAnsi="Times New Roman" w:cs="Times New Roman"/>
          <w:b/>
          <w:bCs/>
          <w:color w:val="auto"/>
          <w:sz w:val="24"/>
          <w:szCs w:val="24"/>
        </w:rPr>
        <w:t>Period of Performance:</w:t>
      </w:r>
      <w:r w:rsidRPr="007D3FFE">
        <w:rPr>
          <w:rFonts w:ascii="Times New Roman" w:eastAsia="Calibri" w:hAnsi="Times New Roman" w:cs="Times New Roman"/>
          <w:color w:val="auto"/>
          <w:sz w:val="24"/>
          <w:szCs w:val="24"/>
        </w:rPr>
        <w:t xml:space="preserve"> </w:t>
      </w:r>
      <w:r w:rsidRPr="007D3FFE">
        <w:rPr>
          <w:rFonts w:ascii="Times New Roman" w:eastAsia="Calibri" w:hAnsi="Times New Roman" w:cs="Times New Roman"/>
          <w:color w:val="auto"/>
          <w:sz w:val="24"/>
          <w:szCs w:val="24"/>
        </w:rPr>
        <w:br/>
        <w:t>Base year, with up to one (1) option year, based on satisfactory prior performance.</w:t>
      </w:r>
    </w:p>
    <w:p w:rsidR="00E91573" w:rsidRPr="007D3FFE" w:rsidP="00E91573">
      <w:pPr>
        <w:spacing w:after="160" w:line="259" w:lineRule="auto"/>
        <w:rPr>
          <w:rFonts w:ascii="Times New Roman" w:eastAsia="Calibri" w:hAnsi="Times New Roman" w:cs="Times New Roman"/>
          <w:color w:val="auto"/>
          <w:sz w:val="24"/>
          <w:szCs w:val="24"/>
        </w:rPr>
      </w:pPr>
    </w:p>
    <w:p w:rsidR="00E91573" w:rsidRPr="007D3FFE" w:rsidP="00E91573">
      <w:pPr>
        <w:spacing w:after="160" w:line="259" w:lineRule="auto"/>
        <w:rPr>
          <w:rFonts w:ascii="Times New Roman" w:eastAsia="Calibri" w:hAnsi="Times New Roman" w:cs="Times New Roman"/>
          <w:color w:val="auto"/>
          <w:sz w:val="24"/>
          <w:szCs w:val="24"/>
        </w:rPr>
      </w:pPr>
      <w:r w:rsidRPr="007D3FFE">
        <w:rPr>
          <w:rFonts w:ascii="Times New Roman" w:eastAsia="Calibri" w:hAnsi="Times New Roman" w:cs="Times New Roman"/>
          <w:color w:val="auto"/>
          <w:sz w:val="24"/>
          <w:szCs w:val="24"/>
        </w:rPr>
        <w:t>VA Maine Healthcare System located at 1 VA Center, Augusta, ME 04330 is seeking a licensed and insured propane delivery provider.</w:t>
      </w:r>
    </w:p>
    <w:p w:rsidR="00E91573" w:rsidRPr="007D3FFE" w:rsidP="00E91573">
      <w:pPr>
        <w:spacing w:after="160" w:line="259" w:lineRule="auto"/>
        <w:rPr>
          <w:rFonts w:ascii="Times New Roman" w:eastAsia="Calibri" w:hAnsi="Times New Roman" w:cs="Times New Roman"/>
          <w:color w:val="auto"/>
          <w:sz w:val="24"/>
          <w:szCs w:val="24"/>
        </w:rPr>
      </w:pPr>
      <w:r w:rsidRPr="007D3FFE">
        <w:rPr>
          <w:rFonts w:ascii="Times New Roman" w:eastAsia="Calibri" w:hAnsi="Times New Roman" w:cs="Times New Roman"/>
          <w:color w:val="auto"/>
          <w:sz w:val="24"/>
          <w:szCs w:val="24"/>
        </w:rPr>
        <w:t xml:space="preserve">The VA Maine Healthcare System uses propane for heating, generators, cooling, and cooking needs.  Vendor shall be able to offer propane delivery to 14 locations on the campus. All fill locations are outside and can be filled using a standard delivery truck. </w:t>
      </w:r>
      <w:r w:rsidRPr="007D3FFE">
        <w:rPr>
          <w:rFonts w:ascii="Times New Roman" w:eastAsia="Calibri" w:hAnsi="Times New Roman" w:cs="Times New Roman"/>
          <w:color w:val="auto"/>
          <w:sz w:val="24"/>
          <w:szCs w:val="24"/>
        </w:rPr>
        <w:t>Vendor</w:t>
      </w:r>
      <w:r w:rsidRPr="007D3FFE">
        <w:rPr>
          <w:rFonts w:ascii="Times New Roman" w:eastAsia="Calibri" w:hAnsi="Times New Roman" w:cs="Times New Roman"/>
          <w:color w:val="auto"/>
          <w:sz w:val="24"/>
          <w:szCs w:val="24"/>
        </w:rPr>
        <w:t xml:space="preserve"> will have to provide their own appropriately sized tanks. Vendor must coordinate with the Contracting Officer Representative (COR) to connect and install their tanks to allow for a minimal disturbance to the system. Each system must be fully functional by the end of each day.   Vendor will be responsible for all required tank inspections during the contract base period and option year, if exercised.</w:t>
      </w:r>
    </w:p>
    <w:p w:rsidR="00E91573" w:rsidRPr="007D3FFE" w:rsidP="00E91573">
      <w:pPr>
        <w:spacing w:after="160" w:line="259" w:lineRule="auto"/>
        <w:rPr>
          <w:rFonts w:ascii="Times New Roman" w:hAnsi="Times New Roman" w:cs="Times New Roman"/>
          <w:b/>
          <w:bCs/>
          <w:color w:val="auto"/>
          <w:sz w:val="24"/>
          <w:szCs w:val="24"/>
        </w:rPr>
      </w:pPr>
      <w:r w:rsidRPr="007D3FFE">
        <w:rPr>
          <w:rFonts w:ascii="Times New Roman" w:hAnsi="Times New Roman" w:cs="Times New Roman"/>
          <w:color w:val="auto"/>
          <w:sz w:val="24"/>
          <w:szCs w:val="24"/>
        </w:rPr>
        <w:t xml:space="preserve">The VA will not call the supplier when each tank </w:t>
      </w:r>
      <w:r w:rsidRPr="007D3FFE">
        <w:rPr>
          <w:rFonts w:ascii="Times New Roman" w:hAnsi="Times New Roman" w:cs="Times New Roman"/>
          <w:color w:val="auto"/>
          <w:sz w:val="24"/>
          <w:szCs w:val="24"/>
        </w:rPr>
        <w:t>is in need of</w:t>
      </w:r>
      <w:r w:rsidRPr="007D3FFE">
        <w:rPr>
          <w:rFonts w:ascii="Times New Roman" w:hAnsi="Times New Roman" w:cs="Times New Roman"/>
          <w:color w:val="auto"/>
          <w:sz w:val="24"/>
          <w:szCs w:val="24"/>
        </w:rPr>
        <w:t xml:space="preserve"> filling. The supplier shall </w:t>
      </w:r>
      <w:r w:rsidRPr="007D3FFE">
        <w:rPr>
          <w:rFonts w:ascii="Times New Roman" w:hAnsi="Times New Roman" w:cs="Times New Roman"/>
          <w:color w:val="auto"/>
          <w:sz w:val="24"/>
          <w:szCs w:val="24"/>
        </w:rPr>
        <w:t>fill</w:t>
      </w:r>
      <w:r w:rsidRPr="007D3FFE">
        <w:rPr>
          <w:rFonts w:ascii="Times New Roman" w:hAnsi="Times New Roman" w:cs="Times New Roman"/>
          <w:color w:val="auto"/>
          <w:sz w:val="24"/>
          <w:szCs w:val="24"/>
        </w:rPr>
        <w:t xml:space="preserve"> tanks to avoid uninterrupted service and be available on an as-needed basis for emergencies or extremely cold periods when higher fuel consumption is anticipated.  All requests for emergency fuel deliveries must be </w:t>
      </w:r>
      <w:r w:rsidRPr="007D3FFE">
        <w:rPr>
          <w:rFonts w:ascii="Times New Roman" w:hAnsi="Times New Roman" w:cs="Times New Roman"/>
          <w:color w:val="auto"/>
          <w:sz w:val="24"/>
          <w:szCs w:val="24"/>
        </w:rPr>
        <w:t>filled within</w:t>
      </w:r>
      <w:r w:rsidRPr="007D3FFE">
        <w:rPr>
          <w:rFonts w:ascii="Times New Roman" w:hAnsi="Times New Roman" w:cs="Times New Roman"/>
          <w:color w:val="auto"/>
          <w:sz w:val="24"/>
          <w:szCs w:val="24"/>
        </w:rPr>
        <w:t xml:space="preserve"> 24 hours of the time the order is placed.</w:t>
      </w:r>
    </w:p>
    <w:p w:rsidR="00E91573" w:rsidRPr="007D3FFE" w:rsidP="00E91573">
      <w:pPr>
        <w:spacing w:after="160" w:line="259" w:lineRule="auto"/>
        <w:rPr>
          <w:rFonts w:ascii="Times New Roman" w:eastAsia="Calibri" w:hAnsi="Times New Roman" w:cs="Times New Roman"/>
          <w:color w:val="auto"/>
          <w:sz w:val="24"/>
          <w:szCs w:val="24"/>
        </w:rPr>
      </w:pPr>
      <w:r w:rsidRPr="007D3FFE">
        <w:rPr>
          <w:rFonts w:ascii="Times New Roman" w:eastAsia="Calibri" w:hAnsi="Times New Roman" w:cs="Times New Roman"/>
          <w:color w:val="auto"/>
          <w:sz w:val="24"/>
          <w:szCs w:val="24"/>
        </w:rPr>
        <w:t>Specifics of the propane tank locations, sizes, and historic usage can be found below:</w:t>
      </w:r>
    </w:p>
    <w:p w:rsidR="00E91573" w:rsidRPr="007D3FFE" w:rsidP="00E91573">
      <w:pPr>
        <w:spacing w:after="160" w:line="259" w:lineRule="auto"/>
        <w:rPr>
          <w:rFonts w:ascii="Times New Roman" w:eastAsia="Calibri" w:hAnsi="Times New Roman" w:cs="Times New Roman"/>
          <w:color w:val="auto"/>
          <w:sz w:val="24"/>
          <w:szCs w:val="24"/>
        </w:rPr>
      </w:pPr>
    </w:p>
    <w:tbl>
      <w:tblPr>
        <w:tblW w:w="9680" w:type="dxa"/>
        <w:tblLook w:val="04A0"/>
      </w:tblPr>
      <w:tblGrid>
        <w:gridCol w:w="6124"/>
        <w:gridCol w:w="276"/>
        <w:gridCol w:w="276"/>
        <w:gridCol w:w="276"/>
        <w:gridCol w:w="276"/>
        <w:gridCol w:w="276"/>
        <w:gridCol w:w="276"/>
        <w:gridCol w:w="1900"/>
      </w:tblGrid>
      <w:tr w:rsidTr="00D22B6C">
        <w:tblPrEx>
          <w:tblW w:w="9680" w:type="dxa"/>
          <w:tblLook w:val="04A0"/>
        </w:tblPrEx>
        <w:trPr>
          <w:trHeight w:val="315"/>
        </w:trPr>
        <w:tc>
          <w:tcPr>
            <w:tcW w:w="6664" w:type="dxa"/>
            <w:gridSpan w:val="7"/>
            <w:tcBorders>
              <w:top w:val="single" w:sz="8" w:space="0" w:color="auto"/>
              <w:left w:val="single" w:sz="8" w:space="0" w:color="auto"/>
              <w:bottom w:val="nil"/>
              <w:right w:val="nil"/>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Campus Tank Inventory</w:t>
            </w:r>
          </w:p>
        </w:tc>
        <w:tc>
          <w:tcPr>
            <w:tcW w:w="3016" w:type="dxa"/>
            <w:tcBorders>
              <w:top w:val="single" w:sz="8" w:space="0" w:color="auto"/>
              <w:left w:val="nil"/>
              <w:bottom w:val="nil"/>
              <w:right w:val="nil"/>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Approximate FY 25 Consumption (gal)</w:t>
            </w:r>
          </w:p>
        </w:tc>
      </w:tr>
      <w:tr w:rsidTr="00D22B6C">
        <w:tblPrEx>
          <w:tblW w:w="9680" w:type="dxa"/>
          <w:tblLook w:val="04A0"/>
        </w:tblPrEx>
        <w:trPr>
          <w:trHeight w:val="300"/>
        </w:trPr>
        <w:tc>
          <w:tcPr>
            <w:tcW w:w="6572" w:type="dxa"/>
            <w:gridSpan w:val="6"/>
            <w:tcBorders>
              <w:top w:val="single" w:sz="8"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 xml:space="preserve">2-100 </w:t>
            </w:r>
            <w:r w:rsidRPr="007D3FFE">
              <w:rPr>
                <w:rFonts w:ascii="Times New Roman" w:hAnsi="Times New Roman" w:cs="Times New Roman"/>
                <w:sz w:val="24"/>
                <w:szCs w:val="24"/>
              </w:rPr>
              <w:t>gallon @</w:t>
            </w:r>
            <w:r w:rsidRPr="007D3FFE">
              <w:rPr>
                <w:rFonts w:ascii="Times New Roman" w:hAnsi="Times New Roman" w:cs="Times New Roman"/>
                <w:sz w:val="24"/>
                <w:szCs w:val="24"/>
              </w:rPr>
              <w:t xml:space="preserve"> Building 88 Shed </w:t>
            </w:r>
          </w:p>
        </w:tc>
        <w:tc>
          <w:tcPr>
            <w:tcW w:w="92" w:type="dxa"/>
            <w:tcBorders>
              <w:top w:val="single" w:sz="8" w:space="0" w:color="auto"/>
              <w:left w:val="nil"/>
              <w:bottom w:val="single" w:sz="4" w:space="0" w:color="auto"/>
              <w:right w:val="nil"/>
            </w:tcBorders>
            <w:noWrap/>
            <w:vAlign w:val="center"/>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 </w:t>
            </w:r>
          </w:p>
        </w:tc>
        <w:tc>
          <w:tcPr>
            <w:tcW w:w="3016" w:type="dxa"/>
            <w:tcBorders>
              <w:top w:val="single" w:sz="8"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310</w:t>
            </w:r>
          </w:p>
        </w:tc>
      </w:tr>
      <w:tr w:rsidTr="00D22B6C">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100 gallon</w:t>
            </w:r>
            <w:r w:rsidRPr="007D3FFE">
              <w:rPr>
                <w:rFonts w:ascii="Times New Roman" w:hAnsi="Times New Roman" w:cs="Times New Roman"/>
                <w:sz w:val="24"/>
                <w:szCs w:val="24"/>
              </w:rPr>
              <w:t xml:space="preserve"> </w:t>
            </w:r>
            <w:r w:rsidRPr="007D3FFE">
              <w:rPr>
                <w:rFonts w:ascii="Times New Roman" w:hAnsi="Times New Roman" w:cs="Times New Roman"/>
                <w:sz w:val="24"/>
                <w:szCs w:val="24"/>
              </w:rPr>
              <w:t>tank @</w:t>
            </w:r>
            <w:r w:rsidRPr="007D3FFE">
              <w:rPr>
                <w:rFonts w:ascii="Times New Roman" w:hAnsi="Times New Roman" w:cs="Times New Roman"/>
                <w:sz w:val="24"/>
                <w:szCs w:val="24"/>
              </w:rPr>
              <w:t xml:space="preserve"> FIRE DEPT GRILL</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100</w:t>
            </w:r>
          </w:p>
        </w:tc>
      </w:tr>
      <w:tr w:rsidTr="00D22B6C">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100 gallon</w:t>
            </w:r>
            <w:r w:rsidRPr="007D3FFE">
              <w:rPr>
                <w:rFonts w:ascii="Times New Roman" w:hAnsi="Times New Roman" w:cs="Times New Roman"/>
                <w:sz w:val="24"/>
                <w:szCs w:val="24"/>
              </w:rPr>
              <w:t xml:space="preserve"> tank @ GAZEBO GRILLS </w:t>
            </w:r>
          </w:p>
        </w:tc>
        <w:tc>
          <w:tcPr>
            <w:tcW w:w="92" w:type="dxa"/>
            <w:tcBorders>
              <w:top w:val="nil"/>
              <w:left w:val="nil"/>
              <w:bottom w:val="single" w:sz="4" w:space="0" w:color="auto"/>
              <w:right w:val="nil"/>
            </w:tcBorders>
            <w:noWrap/>
            <w:vAlign w:val="center"/>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 </w:t>
            </w:r>
          </w:p>
        </w:tc>
        <w:tc>
          <w:tcPr>
            <w:tcW w:w="92" w:type="dxa"/>
            <w:tcBorders>
              <w:top w:val="nil"/>
              <w:left w:val="nil"/>
              <w:bottom w:val="single" w:sz="4" w:space="0" w:color="auto"/>
              <w:right w:val="nil"/>
            </w:tcBorders>
            <w:noWrap/>
            <w:vAlign w:val="center"/>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 </w:t>
            </w:r>
          </w:p>
        </w:tc>
        <w:tc>
          <w:tcPr>
            <w:tcW w:w="92" w:type="dxa"/>
            <w:tcBorders>
              <w:top w:val="nil"/>
              <w:left w:val="nil"/>
              <w:bottom w:val="single" w:sz="4" w:space="0" w:color="auto"/>
              <w:right w:val="nil"/>
            </w:tcBorders>
            <w:noWrap/>
            <w:vAlign w:val="center"/>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100</w:t>
            </w:r>
          </w:p>
        </w:tc>
      </w:tr>
      <w:tr w:rsidTr="00D22B6C">
        <w:tblPrEx>
          <w:tblW w:w="9680" w:type="dxa"/>
          <w:tblLook w:val="04A0"/>
        </w:tblPrEx>
        <w:trPr>
          <w:trHeight w:val="300"/>
        </w:trPr>
        <w:tc>
          <w:tcPr>
            <w:tcW w:w="6572" w:type="dxa"/>
            <w:gridSpan w:val="6"/>
            <w:tcBorders>
              <w:top w:val="single" w:sz="4"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100 gallon</w:t>
            </w:r>
            <w:r w:rsidRPr="007D3FFE">
              <w:rPr>
                <w:rFonts w:ascii="Times New Roman" w:hAnsi="Times New Roman" w:cs="Times New Roman"/>
                <w:sz w:val="24"/>
                <w:szCs w:val="24"/>
              </w:rPr>
              <w:t xml:space="preserve"> </w:t>
            </w:r>
            <w:r w:rsidRPr="007D3FFE">
              <w:rPr>
                <w:rFonts w:ascii="Times New Roman" w:hAnsi="Times New Roman" w:cs="Times New Roman"/>
                <w:sz w:val="24"/>
                <w:szCs w:val="24"/>
              </w:rPr>
              <w:t>tank @</w:t>
            </w:r>
            <w:r w:rsidRPr="007D3FFE">
              <w:rPr>
                <w:rFonts w:ascii="Times New Roman" w:hAnsi="Times New Roman" w:cs="Times New Roman"/>
                <w:sz w:val="24"/>
                <w:szCs w:val="24"/>
              </w:rPr>
              <w:t xml:space="preserve"> BLG238 BOILER PLNT IGNITION</w:t>
            </w:r>
          </w:p>
        </w:tc>
        <w:tc>
          <w:tcPr>
            <w:tcW w:w="92" w:type="dxa"/>
            <w:tcBorders>
              <w:top w:val="nil"/>
              <w:left w:val="nil"/>
              <w:bottom w:val="single" w:sz="4" w:space="0" w:color="auto"/>
              <w:right w:val="nil"/>
            </w:tcBorders>
            <w:noWrap/>
            <w:vAlign w:val="center"/>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100</w:t>
            </w:r>
          </w:p>
        </w:tc>
      </w:tr>
      <w:tr w:rsidTr="00D22B6C">
        <w:tblPrEx>
          <w:tblW w:w="9680" w:type="dxa"/>
          <w:tblLook w:val="04A0"/>
        </w:tblPrEx>
        <w:trPr>
          <w:trHeight w:val="300"/>
        </w:trPr>
        <w:tc>
          <w:tcPr>
            <w:tcW w:w="6572" w:type="dxa"/>
            <w:gridSpan w:val="6"/>
            <w:tcBorders>
              <w:top w:val="single" w:sz="4"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100 gallon</w:t>
            </w:r>
            <w:r w:rsidRPr="007D3FFE">
              <w:rPr>
                <w:rFonts w:ascii="Times New Roman" w:hAnsi="Times New Roman" w:cs="Times New Roman"/>
                <w:sz w:val="24"/>
                <w:szCs w:val="24"/>
              </w:rPr>
              <w:t xml:space="preserve"> </w:t>
            </w:r>
            <w:r w:rsidRPr="007D3FFE">
              <w:rPr>
                <w:rFonts w:ascii="Times New Roman" w:hAnsi="Times New Roman" w:cs="Times New Roman"/>
                <w:sz w:val="24"/>
                <w:szCs w:val="24"/>
              </w:rPr>
              <w:t>tank @</w:t>
            </w:r>
            <w:r w:rsidRPr="007D3FFE">
              <w:rPr>
                <w:rFonts w:ascii="Times New Roman" w:hAnsi="Times New Roman" w:cs="Times New Roman"/>
                <w:sz w:val="24"/>
                <w:szCs w:val="24"/>
              </w:rPr>
              <w:t xml:space="preserve"> QUARTERS 16 GENERATOR </w:t>
            </w:r>
          </w:p>
        </w:tc>
        <w:tc>
          <w:tcPr>
            <w:tcW w:w="92" w:type="dxa"/>
            <w:tcBorders>
              <w:top w:val="nil"/>
              <w:left w:val="nil"/>
              <w:bottom w:val="single" w:sz="4" w:space="0" w:color="auto"/>
              <w:right w:val="nil"/>
            </w:tcBorders>
            <w:noWrap/>
            <w:vAlign w:val="center"/>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100</w:t>
            </w:r>
          </w:p>
        </w:tc>
      </w:tr>
      <w:tr w:rsidTr="00D22B6C">
        <w:tblPrEx>
          <w:tblW w:w="9680" w:type="dxa"/>
          <w:tblLook w:val="04A0"/>
        </w:tblPrEx>
        <w:trPr>
          <w:trHeight w:val="300"/>
        </w:trPr>
        <w:tc>
          <w:tcPr>
            <w:tcW w:w="6572" w:type="dxa"/>
            <w:gridSpan w:val="6"/>
            <w:tcBorders>
              <w:top w:val="single" w:sz="4"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100 gallon</w:t>
            </w:r>
            <w:r w:rsidRPr="007D3FFE">
              <w:rPr>
                <w:rFonts w:ascii="Times New Roman" w:hAnsi="Times New Roman" w:cs="Times New Roman"/>
                <w:sz w:val="24"/>
                <w:szCs w:val="24"/>
              </w:rPr>
              <w:t xml:space="preserve"> </w:t>
            </w:r>
            <w:r w:rsidRPr="007D3FFE">
              <w:rPr>
                <w:rFonts w:ascii="Times New Roman" w:hAnsi="Times New Roman" w:cs="Times New Roman"/>
                <w:sz w:val="24"/>
                <w:szCs w:val="24"/>
              </w:rPr>
              <w:t>tank @</w:t>
            </w:r>
            <w:r w:rsidRPr="007D3FFE">
              <w:rPr>
                <w:rFonts w:ascii="Times New Roman" w:hAnsi="Times New Roman" w:cs="Times New Roman"/>
                <w:sz w:val="24"/>
                <w:szCs w:val="24"/>
              </w:rPr>
              <w:t xml:space="preserve"> QUARTERS 18 GENERATOR </w:t>
            </w:r>
          </w:p>
        </w:tc>
        <w:tc>
          <w:tcPr>
            <w:tcW w:w="92" w:type="dxa"/>
            <w:tcBorders>
              <w:top w:val="nil"/>
              <w:left w:val="nil"/>
              <w:bottom w:val="single" w:sz="4" w:space="0" w:color="auto"/>
              <w:right w:val="nil"/>
            </w:tcBorders>
            <w:noWrap/>
            <w:vAlign w:val="center"/>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100</w:t>
            </w:r>
          </w:p>
        </w:tc>
      </w:tr>
      <w:tr w:rsidTr="00D22B6C">
        <w:tblPrEx>
          <w:tblW w:w="9680" w:type="dxa"/>
          <w:tblLook w:val="04A0"/>
        </w:tblPrEx>
        <w:trPr>
          <w:trHeight w:val="300"/>
        </w:trPr>
        <w:tc>
          <w:tcPr>
            <w:tcW w:w="6664" w:type="dxa"/>
            <w:gridSpan w:val="7"/>
            <w:tcBorders>
              <w:top w:val="single" w:sz="4"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325 gallon</w:t>
            </w:r>
            <w:r w:rsidRPr="007D3FFE">
              <w:rPr>
                <w:rFonts w:ascii="Times New Roman" w:hAnsi="Times New Roman" w:cs="Times New Roman"/>
                <w:sz w:val="24"/>
                <w:szCs w:val="24"/>
              </w:rPr>
              <w:t xml:space="preserve"> </w:t>
            </w:r>
            <w:r w:rsidRPr="007D3FFE">
              <w:rPr>
                <w:rFonts w:ascii="Times New Roman" w:hAnsi="Times New Roman" w:cs="Times New Roman"/>
                <w:sz w:val="24"/>
                <w:szCs w:val="24"/>
              </w:rPr>
              <w:t>tank @</w:t>
            </w:r>
            <w:r w:rsidRPr="007D3FFE">
              <w:rPr>
                <w:rFonts w:ascii="Times New Roman" w:hAnsi="Times New Roman" w:cs="Times New Roman"/>
                <w:sz w:val="24"/>
                <w:szCs w:val="24"/>
              </w:rPr>
              <w:t xml:space="preserve"> BLDG245 OLD </w:t>
            </w:r>
            <w:r w:rsidRPr="007D3FFE">
              <w:rPr>
                <w:rFonts w:ascii="Times New Roman" w:hAnsi="Times New Roman" w:cs="Times New Roman"/>
                <w:sz w:val="24"/>
                <w:szCs w:val="24"/>
              </w:rPr>
              <w:t>WASTE WATER</w:t>
            </w:r>
            <w:r w:rsidRPr="007D3FFE">
              <w:rPr>
                <w:rFonts w:ascii="Times New Roman" w:hAnsi="Times New Roman" w:cs="Times New Roman"/>
                <w:sz w:val="24"/>
                <w:szCs w:val="24"/>
              </w:rPr>
              <w:t xml:space="preserve"> PLANT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3354</w:t>
            </w:r>
          </w:p>
        </w:tc>
      </w:tr>
      <w:tr w:rsidTr="00D22B6C">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1000 gallon</w:t>
            </w:r>
            <w:r w:rsidRPr="007D3FFE">
              <w:rPr>
                <w:rFonts w:ascii="Times New Roman" w:hAnsi="Times New Roman" w:cs="Times New Roman"/>
                <w:sz w:val="24"/>
                <w:szCs w:val="24"/>
              </w:rPr>
              <w:t xml:space="preserve"> tank @ BLDG255 TANK </w:t>
            </w:r>
          </w:p>
        </w:tc>
        <w:tc>
          <w:tcPr>
            <w:tcW w:w="92" w:type="dxa"/>
            <w:tcBorders>
              <w:top w:val="nil"/>
              <w:left w:val="nil"/>
              <w:bottom w:val="single" w:sz="4" w:space="0" w:color="auto"/>
              <w:right w:val="nil"/>
            </w:tcBorders>
            <w:noWrap/>
            <w:vAlign w:val="center"/>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 </w:t>
            </w:r>
          </w:p>
        </w:tc>
        <w:tc>
          <w:tcPr>
            <w:tcW w:w="92" w:type="dxa"/>
            <w:tcBorders>
              <w:top w:val="nil"/>
              <w:left w:val="nil"/>
              <w:bottom w:val="single" w:sz="4" w:space="0" w:color="auto"/>
              <w:right w:val="nil"/>
            </w:tcBorders>
            <w:noWrap/>
            <w:vAlign w:val="center"/>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 </w:t>
            </w:r>
          </w:p>
        </w:tc>
        <w:tc>
          <w:tcPr>
            <w:tcW w:w="92" w:type="dxa"/>
            <w:tcBorders>
              <w:top w:val="nil"/>
              <w:left w:val="nil"/>
              <w:bottom w:val="single" w:sz="4" w:space="0" w:color="auto"/>
              <w:right w:val="nil"/>
            </w:tcBorders>
            <w:noWrap/>
            <w:vAlign w:val="center"/>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1832</w:t>
            </w:r>
          </w:p>
        </w:tc>
      </w:tr>
      <w:tr w:rsidTr="00D22B6C">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1000 gallon</w:t>
            </w:r>
            <w:r w:rsidRPr="007D3FFE">
              <w:rPr>
                <w:rFonts w:ascii="Times New Roman" w:hAnsi="Times New Roman" w:cs="Times New Roman"/>
                <w:sz w:val="24"/>
                <w:szCs w:val="24"/>
              </w:rPr>
              <w:t xml:space="preserve"> tank @ Quarters 1</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8283</w:t>
            </w:r>
          </w:p>
        </w:tc>
      </w:tr>
      <w:tr w:rsidTr="00D22B6C">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1000 gallon</w:t>
            </w:r>
            <w:r w:rsidRPr="007D3FFE">
              <w:rPr>
                <w:rFonts w:ascii="Times New Roman" w:hAnsi="Times New Roman" w:cs="Times New Roman"/>
                <w:sz w:val="24"/>
                <w:szCs w:val="24"/>
              </w:rPr>
              <w:t xml:space="preserve"> tank @ Quarters 2</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3915</w:t>
            </w:r>
          </w:p>
        </w:tc>
      </w:tr>
      <w:tr w:rsidTr="00D22B6C">
        <w:tblPrEx>
          <w:tblW w:w="9680" w:type="dxa"/>
          <w:tblLook w:val="04A0"/>
        </w:tblPrEx>
        <w:trPr>
          <w:trHeight w:val="300"/>
        </w:trPr>
        <w:tc>
          <w:tcPr>
            <w:tcW w:w="6388" w:type="dxa"/>
            <w:gridSpan w:val="4"/>
            <w:tcBorders>
              <w:top w:val="single" w:sz="4" w:space="0" w:color="auto"/>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1000 gallon</w:t>
            </w:r>
            <w:r w:rsidRPr="007D3FFE">
              <w:rPr>
                <w:rFonts w:ascii="Times New Roman" w:hAnsi="Times New Roman" w:cs="Times New Roman"/>
                <w:sz w:val="24"/>
                <w:szCs w:val="24"/>
              </w:rPr>
              <w:t xml:space="preserve"> </w:t>
            </w:r>
            <w:r w:rsidRPr="007D3FFE">
              <w:rPr>
                <w:rFonts w:ascii="Times New Roman" w:hAnsi="Times New Roman" w:cs="Times New Roman"/>
                <w:sz w:val="24"/>
                <w:szCs w:val="24"/>
              </w:rPr>
              <w:t>tank @</w:t>
            </w:r>
            <w:r w:rsidRPr="007D3FFE">
              <w:rPr>
                <w:rFonts w:ascii="Times New Roman" w:hAnsi="Times New Roman" w:cs="Times New Roman"/>
                <w:sz w:val="24"/>
                <w:szCs w:val="24"/>
              </w:rPr>
              <w:t xml:space="preserve"> Quarters 3</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nil"/>
              <w:left w:val="nil"/>
              <w:bottom w:val="single" w:sz="4"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4114</w:t>
            </w:r>
          </w:p>
        </w:tc>
      </w:tr>
      <w:tr w:rsidTr="00D22B6C">
        <w:tblPrEx>
          <w:tblW w:w="9680" w:type="dxa"/>
          <w:tblLook w:val="04A0"/>
        </w:tblPrEx>
        <w:trPr>
          <w:trHeight w:val="300"/>
        </w:trPr>
        <w:tc>
          <w:tcPr>
            <w:tcW w:w="6388" w:type="dxa"/>
            <w:gridSpan w:val="4"/>
            <w:tcBorders>
              <w:top w:val="nil"/>
              <w:left w:val="single" w:sz="8" w:space="0" w:color="auto"/>
              <w:bottom w:val="single" w:sz="4"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1000 gallon</w:t>
            </w:r>
            <w:r w:rsidRPr="007D3FFE">
              <w:rPr>
                <w:rFonts w:ascii="Times New Roman" w:hAnsi="Times New Roman" w:cs="Times New Roman"/>
                <w:sz w:val="24"/>
                <w:szCs w:val="24"/>
              </w:rPr>
              <w:t xml:space="preserve"> tank @ Quarters 4</w:t>
            </w:r>
          </w:p>
        </w:tc>
        <w:tc>
          <w:tcPr>
            <w:tcW w:w="92" w:type="dxa"/>
            <w:tcBorders>
              <w:top w:val="nil"/>
              <w:left w:val="nil"/>
              <w:bottom w:val="nil"/>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nil"/>
              <w:left w:val="nil"/>
              <w:bottom w:val="nil"/>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nil"/>
              <w:left w:val="nil"/>
              <w:bottom w:val="nil"/>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3777</w:t>
            </w:r>
          </w:p>
        </w:tc>
      </w:tr>
      <w:tr w:rsidTr="00D22B6C">
        <w:tblPrEx>
          <w:tblW w:w="9680" w:type="dxa"/>
          <w:tblLook w:val="04A0"/>
        </w:tblPrEx>
        <w:trPr>
          <w:trHeight w:val="300"/>
        </w:trPr>
        <w:tc>
          <w:tcPr>
            <w:tcW w:w="6388" w:type="dxa"/>
            <w:gridSpan w:val="4"/>
            <w:tcBorders>
              <w:top w:val="nil"/>
              <w:left w:val="single" w:sz="8" w:space="0" w:color="auto"/>
              <w:bottom w:val="nil"/>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2-100 gallon</w:t>
            </w:r>
            <w:r w:rsidRPr="007D3FFE">
              <w:rPr>
                <w:rFonts w:ascii="Times New Roman" w:hAnsi="Times New Roman" w:cs="Times New Roman"/>
                <w:sz w:val="24"/>
                <w:szCs w:val="24"/>
              </w:rPr>
              <w:t xml:space="preserve"> </w:t>
            </w:r>
            <w:r w:rsidRPr="007D3FFE">
              <w:rPr>
                <w:rFonts w:ascii="Times New Roman" w:hAnsi="Times New Roman" w:cs="Times New Roman"/>
                <w:sz w:val="24"/>
                <w:szCs w:val="24"/>
              </w:rPr>
              <w:t>tanks @</w:t>
            </w:r>
            <w:r w:rsidRPr="007D3FFE">
              <w:rPr>
                <w:rFonts w:ascii="Times New Roman" w:hAnsi="Times New Roman" w:cs="Times New Roman"/>
                <w:sz w:val="24"/>
                <w:szCs w:val="24"/>
              </w:rPr>
              <w:t xml:space="preserve"> BLDG 204 Kitchen </w:t>
            </w:r>
          </w:p>
        </w:tc>
        <w:tc>
          <w:tcPr>
            <w:tcW w:w="92" w:type="dxa"/>
            <w:tcBorders>
              <w:top w:val="single" w:sz="4" w:space="0" w:color="auto"/>
              <w:left w:val="nil"/>
              <w:bottom w:val="nil"/>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single" w:sz="4" w:space="0" w:color="auto"/>
              <w:left w:val="nil"/>
              <w:bottom w:val="nil"/>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single" w:sz="4" w:space="0" w:color="auto"/>
              <w:left w:val="nil"/>
              <w:bottom w:val="nil"/>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3016" w:type="dxa"/>
            <w:tcBorders>
              <w:top w:val="single" w:sz="4" w:space="0" w:color="auto"/>
              <w:left w:val="single" w:sz="4" w:space="0" w:color="auto"/>
              <w:bottom w:val="single" w:sz="4"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4107</w:t>
            </w:r>
          </w:p>
        </w:tc>
      </w:tr>
      <w:tr w:rsidTr="00D22B6C">
        <w:tblPrEx>
          <w:tblW w:w="9680" w:type="dxa"/>
          <w:tblLook w:val="04A0"/>
        </w:tblPrEx>
        <w:trPr>
          <w:trHeight w:val="315"/>
        </w:trPr>
        <w:tc>
          <w:tcPr>
            <w:tcW w:w="6124" w:type="dxa"/>
            <w:tcBorders>
              <w:top w:val="nil"/>
              <w:left w:val="single" w:sz="8" w:space="0" w:color="auto"/>
              <w:bottom w:val="single" w:sz="8" w:space="0" w:color="auto"/>
              <w:right w:val="nil"/>
            </w:tcBorders>
            <w:noWrap/>
            <w:vAlign w:val="center"/>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2-100 gallon</w:t>
            </w:r>
            <w:r w:rsidRPr="007D3FFE">
              <w:rPr>
                <w:rFonts w:ascii="Times New Roman" w:hAnsi="Times New Roman" w:cs="Times New Roman"/>
                <w:sz w:val="24"/>
                <w:szCs w:val="24"/>
              </w:rPr>
              <w:t xml:space="preserve"> </w:t>
            </w:r>
            <w:r w:rsidRPr="007D3FFE">
              <w:rPr>
                <w:rFonts w:ascii="Times New Roman" w:hAnsi="Times New Roman" w:cs="Times New Roman"/>
                <w:sz w:val="24"/>
                <w:szCs w:val="24"/>
              </w:rPr>
              <w:t>tanks @</w:t>
            </w:r>
            <w:r w:rsidRPr="007D3FFE">
              <w:rPr>
                <w:rFonts w:ascii="Times New Roman" w:hAnsi="Times New Roman" w:cs="Times New Roman"/>
                <w:sz w:val="24"/>
                <w:szCs w:val="24"/>
              </w:rPr>
              <w:t xml:space="preserve"> the Mason Hut.</w:t>
            </w:r>
          </w:p>
        </w:tc>
        <w:tc>
          <w:tcPr>
            <w:tcW w:w="80" w:type="dxa"/>
            <w:tcBorders>
              <w:top w:val="single" w:sz="4" w:space="0" w:color="auto"/>
              <w:left w:val="nil"/>
              <w:bottom w:val="single" w:sz="8" w:space="0" w:color="auto"/>
              <w:right w:val="nil"/>
            </w:tcBorders>
            <w:noWrap/>
            <w:vAlign w:val="bottom"/>
            <w:hideMark/>
          </w:tcPr>
          <w:p w:rsidR="00E91573" w:rsidRPr="007D3FFE" w:rsidP="00E91573">
            <w:pPr>
              <w:rPr>
                <w:rFonts w:ascii="Times New Roman" w:hAnsi="Times New Roman" w:cs="Times New Roman"/>
                <w:sz w:val="24"/>
                <w:szCs w:val="24"/>
              </w:rPr>
            </w:pPr>
            <w:r w:rsidRPr="007D3FFE">
              <w:rPr>
                <w:rFonts w:ascii="Times New Roman" w:hAnsi="Times New Roman" w:cs="Times New Roman"/>
                <w:sz w:val="24"/>
                <w:szCs w:val="24"/>
              </w:rPr>
              <w:t> </w:t>
            </w:r>
          </w:p>
        </w:tc>
        <w:tc>
          <w:tcPr>
            <w:tcW w:w="92" w:type="dxa"/>
            <w:tcBorders>
              <w:top w:val="single" w:sz="4" w:space="0" w:color="auto"/>
              <w:left w:val="nil"/>
              <w:bottom w:val="single" w:sz="8"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single" w:sz="4" w:space="0" w:color="auto"/>
              <w:left w:val="nil"/>
              <w:bottom w:val="single" w:sz="8"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single" w:sz="4" w:space="0" w:color="auto"/>
              <w:left w:val="nil"/>
              <w:bottom w:val="single" w:sz="8"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single" w:sz="4" w:space="0" w:color="auto"/>
              <w:left w:val="nil"/>
              <w:bottom w:val="single" w:sz="8"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92" w:type="dxa"/>
            <w:tcBorders>
              <w:top w:val="single" w:sz="4" w:space="0" w:color="auto"/>
              <w:left w:val="nil"/>
              <w:bottom w:val="single" w:sz="8" w:space="0" w:color="auto"/>
              <w:right w:val="nil"/>
            </w:tcBorders>
            <w:noWrap/>
            <w:vAlign w:val="bottom"/>
            <w:hideMark/>
          </w:tcPr>
          <w:p w:rsidR="00E91573" w:rsidRPr="007D3FFE" w:rsidP="00E91573">
            <w:pPr>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 </w:t>
            </w:r>
          </w:p>
        </w:tc>
        <w:tc>
          <w:tcPr>
            <w:tcW w:w="3016" w:type="dxa"/>
            <w:tcBorders>
              <w:top w:val="single" w:sz="4" w:space="0" w:color="auto"/>
              <w:left w:val="single" w:sz="4" w:space="0" w:color="auto"/>
              <w:bottom w:val="single" w:sz="8" w:space="0" w:color="auto"/>
              <w:right w:val="single" w:sz="4" w:space="0" w:color="auto"/>
            </w:tcBorders>
            <w:vAlign w:val="bottom"/>
            <w:hideMark/>
          </w:tcPr>
          <w:p w:rsidR="00E91573" w:rsidRPr="007D3FFE" w:rsidP="00E91573">
            <w:pPr>
              <w:jc w:val="center"/>
              <w:rPr>
                <w:rFonts w:ascii="Times New Roman" w:hAnsi="Times New Roman" w:cs="Times New Roman"/>
                <w:sz w:val="24"/>
                <w:szCs w:val="24"/>
              </w:rPr>
            </w:pPr>
            <w:r w:rsidRPr="007D3FFE">
              <w:rPr>
                <w:rFonts w:ascii="Times New Roman" w:hAnsi="Times New Roman" w:cs="Times New Roman"/>
                <w:sz w:val="24"/>
                <w:szCs w:val="24"/>
              </w:rPr>
              <w:t>2144</w:t>
            </w:r>
          </w:p>
        </w:tc>
      </w:tr>
    </w:tbl>
    <w:p w:rsidR="00E91573" w:rsidRPr="007D3FFE" w:rsidP="00E91573">
      <w:pPr>
        <w:spacing w:after="160" w:line="259" w:lineRule="auto"/>
        <w:rPr>
          <w:rFonts w:ascii="Times New Roman" w:eastAsia="Calibri" w:hAnsi="Times New Roman" w:cs="Times New Roman"/>
          <w:color w:val="FF0000"/>
          <w:sz w:val="24"/>
          <w:szCs w:val="24"/>
        </w:rPr>
      </w:pPr>
    </w:p>
    <w:p w:rsidR="00E91573" w:rsidRPr="007D3FFE" w:rsidP="00E91573">
      <w:pPr>
        <w:spacing w:after="160" w:line="259" w:lineRule="auto"/>
        <w:rPr>
          <w:rFonts w:ascii="Times New Roman" w:eastAsia="Calibri" w:hAnsi="Times New Roman" w:cs="Times New Roman"/>
          <w:color w:val="auto"/>
          <w:sz w:val="24"/>
          <w:szCs w:val="24"/>
        </w:rPr>
      </w:pPr>
      <w:r w:rsidRPr="007D3FFE">
        <w:rPr>
          <w:rFonts w:ascii="Times New Roman" w:eastAsia="Calibri" w:hAnsi="Times New Roman" w:cs="Times New Roman"/>
          <w:color w:val="auto"/>
          <w:sz w:val="24"/>
          <w:szCs w:val="24"/>
        </w:rPr>
        <w:t xml:space="preserve">Propane consumption is estimated to be 33,000 gallons annually during this contract period. </w:t>
      </w:r>
    </w:p>
    <w:p w:rsidR="00E91573" w:rsidRPr="007D3FFE" w:rsidP="00E91573">
      <w:pPr>
        <w:spacing w:after="160" w:line="259" w:lineRule="auto"/>
        <w:rPr>
          <w:rFonts w:ascii="Times New Roman" w:eastAsia="Calibri" w:hAnsi="Times New Roman" w:cs="Times New Roman"/>
          <w:color w:val="auto"/>
          <w:sz w:val="24"/>
          <w:szCs w:val="24"/>
        </w:rPr>
      </w:pPr>
      <w:r w:rsidRPr="007D3FFE">
        <w:rPr>
          <w:rFonts w:ascii="Times New Roman" w:eastAsia="Calibri" w:hAnsi="Times New Roman" w:cs="Times New Roman"/>
          <w:color w:val="auto"/>
          <w:sz w:val="24"/>
          <w:szCs w:val="24"/>
        </w:rPr>
        <w:t>Vendor shall be responsible for maintaining the tanks (including required inspections) and fuel line going to the regulator, including the regulator. Fuel line from regulator into the building is VA responsible. For clarity, if a propane line or regulator were to fail, corrode, break, or become damaged (aboveground or underground), all associated repair costs shall be performed by the vendor at no additional cost to the VA. This could include excavation and ground/pavement restoration if the line is underground.</w:t>
      </w:r>
    </w:p>
    <w:p w:rsidR="00E91573" w:rsidRPr="007D3FFE" w:rsidP="00E91573">
      <w:pPr>
        <w:spacing w:after="160" w:line="259" w:lineRule="auto"/>
        <w:rPr>
          <w:rFonts w:ascii="Times New Roman" w:eastAsia="Calibri" w:hAnsi="Times New Roman" w:cs="Times New Roman"/>
          <w:color w:val="auto"/>
          <w:sz w:val="24"/>
          <w:szCs w:val="24"/>
        </w:rPr>
      </w:pPr>
      <w:r w:rsidRPr="007D3FFE">
        <w:rPr>
          <w:rFonts w:ascii="Times New Roman" w:eastAsia="Calibri" w:hAnsi="Times New Roman" w:cs="Times New Roman"/>
          <w:color w:val="auto"/>
          <w:sz w:val="24"/>
          <w:szCs w:val="24"/>
        </w:rPr>
        <w:t>Vendor</w:t>
      </w:r>
      <w:r w:rsidRPr="007D3FFE">
        <w:rPr>
          <w:rFonts w:ascii="Times New Roman" w:eastAsia="Calibri" w:hAnsi="Times New Roman" w:cs="Times New Roman"/>
          <w:color w:val="auto"/>
          <w:sz w:val="24"/>
          <w:szCs w:val="24"/>
        </w:rPr>
        <w:t xml:space="preserve"> shall install their own remote monitoring equipment so tank levels can be checked at the Vendors facility, so deliveries can be scheduled appropriately.</w:t>
      </w:r>
    </w:p>
    <w:p w:rsidR="00E91573" w:rsidRPr="007D3FFE" w:rsidP="00E91573">
      <w:pPr>
        <w:spacing w:after="160" w:line="259" w:lineRule="auto"/>
        <w:rPr>
          <w:rFonts w:ascii="Times New Roman" w:hAnsi="Times New Roman" w:cs="Times New Roman"/>
          <w:color w:val="auto"/>
          <w:sz w:val="24"/>
          <w:szCs w:val="24"/>
        </w:rPr>
      </w:pPr>
    </w:p>
    <w:p w:rsidR="00E91573" w:rsidRPr="007D3FFE" w:rsidP="00E91573">
      <w:pPr>
        <w:spacing w:after="160" w:line="259" w:lineRule="auto"/>
        <w:rPr>
          <w:rFonts w:ascii="Times New Roman" w:hAnsi="Times New Roman" w:cs="Times New Roman"/>
          <w:b/>
          <w:bCs/>
          <w:color w:val="auto"/>
          <w:sz w:val="24"/>
          <w:szCs w:val="24"/>
        </w:rPr>
      </w:pPr>
      <w:r w:rsidRPr="007D3FFE">
        <w:rPr>
          <w:rFonts w:ascii="Times New Roman" w:hAnsi="Times New Roman" w:cs="Times New Roman"/>
          <w:color w:val="auto"/>
          <w:sz w:val="24"/>
          <w:szCs w:val="24"/>
        </w:rPr>
        <w:t>Supplier shall also provide a certification for each shipment or delivery that includes:</w:t>
      </w:r>
    </w:p>
    <w:p w:rsidR="00E91573" w:rsidRPr="007D3FFE" w:rsidP="00E91573">
      <w:pPr>
        <w:numPr>
          <w:ilvl w:val="0"/>
          <w:numId w:val="1"/>
        </w:numPr>
        <w:spacing w:after="160" w:line="276" w:lineRule="auto"/>
        <w:contextualSpacing/>
        <w:rPr>
          <w:rFonts w:ascii="Times New Roman" w:hAnsi="Times New Roman" w:cs="Times New Roman"/>
          <w:b/>
          <w:bCs/>
          <w:color w:val="auto"/>
          <w:sz w:val="24"/>
          <w:szCs w:val="24"/>
        </w:rPr>
      </w:pPr>
      <w:r w:rsidRPr="007D3FFE">
        <w:rPr>
          <w:rFonts w:ascii="Times New Roman" w:hAnsi="Times New Roman" w:cs="Times New Roman"/>
          <w:color w:val="auto"/>
          <w:sz w:val="24"/>
          <w:szCs w:val="24"/>
        </w:rPr>
        <w:t xml:space="preserve">Name of fuel supplier </w:t>
      </w:r>
    </w:p>
    <w:p w:rsidR="00E91573" w:rsidRPr="007D3FFE" w:rsidP="00E91573">
      <w:pPr>
        <w:numPr>
          <w:ilvl w:val="0"/>
          <w:numId w:val="1"/>
        </w:numPr>
        <w:spacing w:after="160" w:line="276" w:lineRule="auto"/>
        <w:contextualSpacing/>
        <w:rPr>
          <w:rFonts w:ascii="Times New Roman" w:hAnsi="Times New Roman" w:cs="Times New Roman"/>
          <w:b/>
          <w:bCs/>
          <w:color w:val="auto"/>
          <w:sz w:val="24"/>
          <w:szCs w:val="24"/>
        </w:rPr>
      </w:pPr>
      <w:r w:rsidRPr="007D3FFE">
        <w:rPr>
          <w:rFonts w:ascii="Times New Roman" w:hAnsi="Times New Roman" w:cs="Times New Roman"/>
          <w:color w:val="auto"/>
          <w:sz w:val="24"/>
          <w:szCs w:val="24"/>
        </w:rPr>
        <w:t xml:space="preserve">Date of delivery </w:t>
      </w:r>
    </w:p>
    <w:p w:rsidR="00E91573" w:rsidRPr="007D3FFE" w:rsidP="00E91573">
      <w:pPr>
        <w:numPr>
          <w:ilvl w:val="0"/>
          <w:numId w:val="1"/>
        </w:numPr>
        <w:spacing w:after="160" w:line="276" w:lineRule="auto"/>
        <w:contextualSpacing/>
        <w:rPr>
          <w:rFonts w:ascii="Times New Roman" w:hAnsi="Times New Roman" w:cs="Times New Roman"/>
          <w:b/>
          <w:bCs/>
          <w:color w:val="auto"/>
          <w:sz w:val="24"/>
          <w:szCs w:val="24"/>
        </w:rPr>
      </w:pPr>
      <w:r w:rsidRPr="007D3FFE">
        <w:rPr>
          <w:rFonts w:ascii="Times New Roman" w:hAnsi="Times New Roman" w:cs="Times New Roman"/>
          <w:color w:val="auto"/>
          <w:sz w:val="24"/>
          <w:szCs w:val="24"/>
        </w:rPr>
        <w:t>Volume of fuel delivered in shipment per location.</w:t>
      </w:r>
    </w:p>
    <w:p w:rsidR="00E91573" w:rsidRPr="007D3FFE" w:rsidP="00E91573">
      <w:pPr>
        <w:numPr>
          <w:ilvl w:val="0"/>
          <w:numId w:val="1"/>
        </w:numPr>
        <w:spacing w:after="160" w:line="276" w:lineRule="auto"/>
        <w:contextualSpacing/>
        <w:rPr>
          <w:rFonts w:ascii="Times New Roman" w:hAnsi="Times New Roman" w:cs="Times New Roman"/>
          <w:b/>
          <w:bCs/>
          <w:color w:val="auto"/>
          <w:sz w:val="24"/>
          <w:szCs w:val="24"/>
        </w:rPr>
      </w:pPr>
      <w:r w:rsidRPr="007D3FFE">
        <w:rPr>
          <w:rFonts w:ascii="Times New Roman" w:hAnsi="Times New Roman" w:cs="Times New Roman"/>
          <w:color w:val="auto"/>
          <w:sz w:val="24"/>
          <w:szCs w:val="24"/>
        </w:rPr>
        <w:t>Either separate invoice for each tank or a breakdown by tank on one invoice</w:t>
      </w:r>
    </w:p>
    <w:p w:rsidR="00E91573" w:rsidRPr="007D3FFE" w:rsidP="00E91573">
      <w:pPr>
        <w:spacing w:after="160" w:line="259" w:lineRule="auto"/>
        <w:rPr>
          <w:rFonts w:ascii="Times New Roman" w:hAnsi="Times New Roman" w:cs="Times New Roman"/>
          <w:b/>
          <w:bCs/>
          <w:color w:val="auto"/>
          <w:sz w:val="24"/>
          <w:szCs w:val="24"/>
        </w:rPr>
      </w:pPr>
    </w:p>
    <w:p w:rsidR="00E91573" w:rsidRPr="007D3FFE" w:rsidP="00E91573">
      <w:pPr>
        <w:spacing w:after="160" w:line="259" w:lineRule="auto"/>
        <w:rPr>
          <w:rFonts w:ascii="Times New Roman" w:hAnsi="Times New Roman" w:cs="Times New Roman"/>
          <w:b/>
          <w:bCs/>
          <w:color w:val="auto"/>
          <w:sz w:val="24"/>
          <w:szCs w:val="24"/>
        </w:rPr>
      </w:pPr>
      <w:r w:rsidRPr="007D3FFE">
        <w:rPr>
          <w:rFonts w:ascii="Times New Roman" w:hAnsi="Times New Roman" w:cs="Times New Roman"/>
          <w:color w:val="auto"/>
          <w:sz w:val="24"/>
          <w:szCs w:val="24"/>
        </w:rPr>
        <w:t xml:space="preserve">The Contractor must submit a comprehensive Spill Prevention &amp; Response Plan for approval. The Plan must demonstrate effective prevention and containment of any fuel spills.  The Contractor must certify that their drivers have been trained on spill prevention.  The Plan must also include an effective means of communication during a spill containing 10 or more gallons.  The Plan shall include emergency contact numbers for: their own company, remediation companies and State &amp; Federal authorities in the event of a major fuel spill containing 10 or more gallons.  </w:t>
      </w:r>
    </w:p>
    <w:p w:rsidR="00730274" w:rsidRPr="007D3FFE" w:rsidP="00B42357">
      <w:pPr>
        <w:rPr>
          <w:rFonts w:ascii="Times New Roman" w:hAnsi="Times New Roman" w:cs="Times New Roman"/>
          <w:color w:val="auto"/>
          <w:sz w:val="24"/>
          <w:szCs w:val="24"/>
        </w:rPr>
      </w:pPr>
    </w:p>
    <w:p w:rsidR="00730274" w:rsidRPr="007D3FFE" w:rsidP="00B42357">
      <w:pPr>
        <w:rPr>
          <w:rFonts w:ascii="Times New Roman" w:hAnsi="Times New Roman" w:cs="Times New Roman"/>
          <w:color w:val="auto"/>
          <w:sz w:val="24"/>
          <w:szCs w:val="24"/>
        </w:rPr>
      </w:pPr>
      <w:r w:rsidRPr="007D3FFE">
        <w:rPr>
          <w:rFonts w:ascii="Times New Roman" w:hAnsi="Times New Roman" w:cs="Times New Roman"/>
          <w:color w:val="auto"/>
          <w:sz w:val="24"/>
          <w:szCs w:val="24"/>
          <w:highlight w:val="yellow"/>
        </w:rPr>
        <w:t xml:space="preserve">The VA utilizes VISTA to issue a purchase order and liquidate invoices. Failure to register </w:t>
      </w:r>
      <w:r w:rsidRPr="007D3FFE">
        <w:rPr>
          <w:rFonts w:ascii="Times New Roman" w:hAnsi="Times New Roman" w:cs="Times New Roman"/>
          <w:color w:val="auto"/>
          <w:sz w:val="24"/>
          <w:szCs w:val="24"/>
          <w:highlight w:val="yellow"/>
        </w:rPr>
        <w:t>in</w:t>
      </w:r>
      <w:r w:rsidRPr="007D3FFE">
        <w:rPr>
          <w:rFonts w:ascii="Times New Roman" w:hAnsi="Times New Roman" w:cs="Times New Roman"/>
          <w:color w:val="auto"/>
          <w:sz w:val="24"/>
          <w:szCs w:val="24"/>
          <w:highlight w:val="yellow"/>
        </w:rPr>
        <w:t xml:space="preserve"> VISTA may result in exclusion from the issuance of a VA contract. This determination will be at the discretion of the Contracting Officer. Interested parties with no prior VA contracts can apply here: https://www.cep.fsc.va.gov/</w:t>
      </w:r>
    </w:p>
    <w:p w:rsidR="00730274" w:rsidRPr="007D3FFE" w:rsidP="00B42357">
      <w:pPr>
        <w:rPr>
          <w:rFonts w:ascii="Times New Roman" w:hAnsi="Times New Roman" w:cs="Times New Roman"/>
          <w:color w:val="auto"/>
          <w:sz w:val="24"/>
          <w:szCs w:val="24"/>
        </w:rPr>
      </w:pPr>
    </w:p>
    <w:p w:rsidR="00B42357" w:rsidRPr="007D3FFE" w:rsidP="00B42357">
      <w:p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7D3FFE" w:rsidR="004A052B">
        <w:rPr>
          <w:rStyle w:val="Hyperlink"/>
          <w:rFonts w:ascii="Times New Roman" w:hAnsi="Times New Roman" w:cs="Times New Roman"/>
          <w:color w:val="auto"/>
          <w:sz w:val="24"/>
          <w:szCs w:val="24"/>
        </w:rPr>
        <w:t>https://www.acquisition.gov/browse/index/far</w:t>
      </w:r>
      <w:r>
        <w:fldChar w:fldCharType="end"/>
      </w:r>
      <w:r w:rsidRPr="007D3FFE">
        <w:rPr>
          <w:rFonts w:ascii="Times New Roman" w:hAnsi="Times New Roman" w:cs="Times New Roman"/>
          <w:color w:val="auto"/>
          <w:sz w:val="24"/>
          <w:szCs w:val="24"/>
        </w:rPr>
        <w:t xml:space="preserve">. </w:t>
      </w:r>
    </w:p>
    <w:p w:rsidR="00B42357" w:rsidRPr="007D3FFE" w:rsidP="00B42357">
      <w:pPr>
        <w:rPr>
          <w:rFonts w:ascii="Times New Roman" w:hAnsi="Times New Roman" w:cs="Times New Roman"/>
          <w:color w:val="auto"/>
          <w:sz w:val="24"/>
          <w:szCs w:val="24"/>
        </w:rPr>
      </w:pPr>
    </w:p>
    <w:p w:rsidR="00B42357" w:rsidRPr="007D3FFE" w:rsidP="00B42357">
      <w:pPr>
        <w:spacing w:after="120"/>
        <w:rPr>
          <w:rFonts w:ascii="Times New Roman" w:hAnsi="Times New Roman" w:cs="Times New Roman"/>
          <w:color w:val="auto"/>
          <w:sz w:val="24"/>
          <w:szCs w:val="24"/>
        </w:rPr>
      </w:pPr>
      <w:r w:rsidRPr="007D3FFE">
        <w:rPr>
          <w:rFonts w:ascii="Times New Roman" w:hAnsi="Times New Roman" w:cs="Times New Roman"/>
          <w:color w:val="auto"/>
          <w:sz w:val="24"/>
          <w:szCs w:val="24"/>
        </w:rPr>
        <w:t>The following solicitation provisions apply to this acquisition:</w:t>
      </w:r>
    </w:p>
    <w:p w:rsidR="00B42357" w:rsidRPr="007D3FFE" w:rsidP="00B42357">
      <w:pPr>
        <w:numPr>
          <w:ilvl w:val="0"/>
          <w:numId w:val="2"/>
        </w:numPr>
        <w:spacing w:after="120"/>
        <w:rPr>
          <w:rFonts w:ascii="Times New Roman" w:hAnsi="Times New Roman" w:cs="Times New Roman"/>
          <w:color w:val="auto"/>
          <w:sz w:val="24"/>
          <w:szCs w:val="24"/>
        </w:rPr>
      </w:pPr>
      <w:r w:rsidRPr="007D3FFE">
        <w:rPr>
          <w:rFonts w:ascii="Times New Roman" w:hAnsi="Times New Roman" w:cs="Times New Roman"/>
          <w:color w:val="auto"/>
          <w:sz w:val="24"/>
          <w:szCs w:val="24"/>
        </w:rPr>
        <w:t>FAR 52.212-1, “Instructions to Offerors</w:t>
      </w:r>
      <w:r w:rsidRPr="007D3FFE">
        <w:rPr>
          <w:rFonts w:ascii="Times New Roman" w:hAnsi="Times New Roman" w:cs="Times New Roman"/>
          <w:iCs/>
          <w:color w:val="auto"/>
          <w:sz w:val="24"/>
          <w:szCs w:val="24"/>
        </w:rPr>
        <w:t>–</w:t>
      </w:r>
      <w:r w:rsidRPr="007D3FFE">
        <w:rPr>
          <w:rFonts w:ascii="Times New Roman" w:hAnsi="Times New Roman" w:cs="Times New Roman"/>
          <w:color w:val="auto"/>
          <w:sz w:val="24"/>
          <w:szCs w:val="24"/>
        </w:rPr>
        <w:t xml:space="preserve">Commercial </w:t>
      </w:r>
      <w:r w:rsidRPr="007D3FFE" w:rsidR="0075639E">
        <w:rPr>
          <w:rFonts w:ascii="Times New Roman" w:hAnsi="Times New Roman" w:cs="Times New Roman"/>
          <w:color w:val="auto"/>
          <w:sz w:val="24"/>
          <w:szCs w:val="24"/>
        </w:rPr>
        <w:t>Products and Commercial Services</w:t>
      </w:r>
      <w:r w:rsidRPr="007D3FFE">
        <w:rPr>
          <w:rFonts w:ascii="Times New Roman" w:hAnsi="Times New Roman" w:cs="Times New Roman"/>
          <w:color w:val="auto"/>
          <w:sz w:val="24"/>
          <w:szCs w:val="24"/>
        </w:rPr>
        <w:t xml:space="preserve">” </w:t>
      </w:r>
    </w:p>
    <w:p w:rsidR="00B42357" w:rsidRPr="007D3FFE" w:rsidP="00FF5CBB">
      <w:pPr>
        <w:ind w:left="360"/>
        <w:rPr>
          <w:rFonts w:ascii="Times New Roman" w:hAnsi="Times New Roman" w:cs="Times New Roman"/>
          <w:color w:val="auto"/>
          <w:sz w:val="24"/>
          <w:szCs w:val="24"/>
        </w:rPr>
      </w:pPr>
      <w:r w:rsidRPr="007D3FFE">
        <w:rPr>
          <w:rFonts w:ascii="Times New Roman" w:hAnsi="Times New Roman" w:cs="Times New Roman"/>
          <w:color w:val="auto"/>
          <w:sz w:val="24"/>
          <w:szCs w:val="24"/>
        </w:rPr>
        <w:t>[</w:t>
      </w:r>
      <w:r w:rsidRPr="007D3FFE" w:rsidR="00FF5CBB">
        <w:rPr>
          <w:rFonts w:ascii="Times New Roman" w:hAnsi="Times New Roman" w:cs="Times New Roman"/>
          <w:color w:val="auto"/>
          <w:sz w:val="24"/>
          <w:szCs w:val="24"/>
        </w:rPr>
        <w:t>Attention</w:t>
      </w:r>
      <w:r w:rsidRPr="007D3FFE">
        <w:rPr>
          <w:rFonts w:ascii="Times New Roman" w:hAnsi="Times New Roman" w:cs="Times New Roman"/>
          <w:color w:val="auto"/>
          <w:sz w:val="24"/>
          <w:szCs w:val="24"/>
        </w:rPr>
        <w:t xml:space="preserve"> CO: </w:t>
      </w:r>
      <w:r>
        <w:fldChar w:fldCharType="begin"/>
      </w:r>
      <w:r>
        <w:instrText xml:space="preserve"> HYPERLINK "http://www.sam.gov" </w:instrText>
      </w:r>
      <w:r>
        <w:fldChar w:fldCharType="separate"/>
      </w:r>
      <w:r w:rsidRPr="007D3FFE">
        <w:rPr>
          <w:rStyle w:val="Hyperlink"/>
          <w:rFonts w:ascii="Times New Roman" w:hAnsi="Times New Roman" w:cs="Times New Roman"/>
          <w:color w:val="auto"/>
          <w:sz w:val="24"/>
          <w:szCs w:val="24"/>
        </w:rPr>
        <w:t>www.sam.gov</w:t>
      </w:r>
      <w:r>
        <w:fldChar w:fldCharType="end"/>
      </w:r>
      <w:r w:rsidRPr="007D3FFE">
        <w:rPr>
          <w:rFonts w:ascii="Times New Roman" w:hAnsi="Times New Roman" w:cs="Times New Roman"/>
          <w:color w:val="auto"/>
          <w:sz w:val="24"/>
          <w:szCs w:val="24"/>
        </w:rPr>
        <w:t xml:space="preserve"> registration is required to be complete at time of submission of res</w:t>
      </w:r>
      <w:r w:rsidRPr="007D3FFE" w:rsidR="00C3203B">
        <w:rPr>
          <w:rFonts w:ascii="Times New Roman" w:hAnsi="Times New Roman" w:cs="Times New Roman"/>
          <w:color w:val="auto"/>
          <w:sz w:val="24"/>
          <w:szCs w:val="24"/>
        </w:rPr>
        <w:t>p</w:t>
      </w:r>
      <w:r w:rsidRPr="007D3FFE">
        <w:rPr>
          <w:rFonts w:ascii="Times New Roman" w:hAnsi="Times New Roman" w:cs="Times New Roman"/>
          <w:color w:val="auto"/>
          <w:sz w:val="24"/>
          <w:szCs w:val="24"/>
        </w:rPr>
        <w:t>onse.]</w:t>
      </w:r>
    </w:p>
    <w:p w:rsidR="00AE6157" w:rsidRPr="007D3FFE" w:rsidP="00381CF7">
      <w:pPr>
        <w:ind w:left="360"/>
        <w:rPr>
          <w:rFonts w:ascii="Times New Roman" w:hAnsi="Times New Roman" w:cs="Times New Roman"/>
          <w:color w:val="auto"/>
          <w:sz w:val="24"/>
          <w:szCs w:val="24"/>
        </w:rPr>
      </w:pPr>
      <w:r w:rsidRPr="007D3FFE">
        <w:rPr>
          <w:rFonts w:ascii="Times New Roman" w:hAnsi="Times New Roman" w:cs="Times New Roman"/>
          <w:color w:val="auto"/>
          <w:sz w:val="24"/>
          <w:szCs w:val="24"/>
        </w:rPr>
        <w:t>Offerors must complete annual representations and certifications electronically via the</w:t>
      </w:r>
      <w:r w:rsidRPr="007D3FFE">
        <w:rPr>
          <w:rFonts w:ascii="Times New Roman" w:hAnsi="Times New Roman" w:cs="Times New Roman"/>
          <w:color w:val="auto"/>
          <w:sz w:val="24"/>
          <w:szCs w:val="24"/>
          <w:lang w:val="en"/>
        </w:rPr>
        <w:t xml:space="preserve"> System for Award Management (SAM) website located at </w:t>
      </w:r>
      <w:r>
        <w:fldChar w:fldCharType="begin"/>
      </w:r>
      <w:r>
        <w:instrText xml:space="preserve"> HYPERLINK "https://sam.gov/" </w:instrText>
      </w:r>
      <w:r>
        <w:fldChar w:fldCharType="separate"/>
      </w:r>
      <w:r w:rsidRPr="007D3FFE" w:rsidR="004A052B">
        <w:rPr>
          <w:rStyle w:val="Hyperlink"/>
          <w:rFonts w:ascii="Times New Roman" w:hAnsi="Times New Roman" w:cs="Times New Roman"/>
          <w:color w:val="auto"/>
          <w:sz w:val="24"/>
          <w:szCs w:val="24"/>
          <w:lang w:val="en"/>
        </w:rPr>
        <w:t>https://sam.gov/</w:t>
      </w:r>
      <w:r>
        <w:fldChar w:fldCharType="end"/>
      </w:r>
      <w:r w:rsidRPr="007D3FFE">
        <w:rPr>
          <w:rFonts w:ascii="Times New Roman" w:hAnsi="Times New Roman" w:cs="Times New Roman"/>
          <w:color w:val="auto"/>
          <w:sz w:val="24"/>
          <w:szCs w:val="24"/>
          <w:lang w:val="en"/>
        </w:rPr>
        <w:t xml:space="preserve"> </w:t>
      </w:r>
      <w:r w:rsidRPr="007D3FFE">
        <w:rPr>
          <w:rFonts w:ascii="Times New Roman" w:hAnsi="Times New Roman" w:cs="Times New Roman"/>
          <w:color w:val="auto"/>
          <w:sz w:val="24"/>
          <w:szCs w:val="24"/>
        </w:rPr>
        <w:t>in accordance with FAR 52.212-3, “Offerors Representations and Certifications</w:t>
      </w:r>
      <w:r w:rsidRPr="007D3FFE">
        <w:rPr>
          <w:rFonts w:ascii="Times New Roman" w:hAnsi="Times New Roman" w:cs="Times New Roman"/>
          <w:iCs/>
          <w:color w:val="auto"/>
          <w:sz w:val="24"/>
          <w:szCs w:val="24"/>
        </w:rPr>
        <w:t>–</w:t>
      </w:r>
      <w:r w:rsidRPr="007D3FFE">
        <w:rPr>
          <w:rFonts w:ascii="Times New Roman" w:hAnsi="Times New Roman" w:cs="Times New Roman"/>
          <w:color w:val="auto"/>
          <w:sz w:val="24"/>
          <w:szCs w:val="24"/>
        </w:rPr>
        <w:t>Commercial Products and Commercial Services.” If paragraph (j) of the provision is applicable, a written submission is required.</w:t>
      </w:r>
    </w:p>
    <w:p w:rsidR="00AE6157" w:rsidRPr="007D3FFE" w:rsidP="00FF5CBB">
      <w:pPr>
        <w:ind w:left="360"/>
        <w:rPr>
          <w:rFonts w:ascii="Times New Roman" w:hAnsi="Times New Roman" w:cs="Times New Roman"/>
          <w:color w:val="auto"/>
          <w:sz w:val="24"/>
          <w:szCs w:val="24"/>
        </w:rPr>
      </w:pPr>
    </w:p>
    <w:p w:rsidR="00B42357" w:rsidRPr="007D3FFE" w:rsidP="00381CF7">
      <w:pPr>
        <w:pStyle w:val="ListParagraph"/>
        <w:keepNext/>
        <w:numPr>
          <w:ilvl w:val="0"/>
          <w:numId w:val="2"/>
        </w:num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FAR 52.212-2 Evaluation-Commercial Products and Commercial Services [In accordance with FAR 12.301(c) when the use of evaluation factors is appropriate, the contracting officer may </w:t>
      </w:r>
      <w:r w:rsidRPr="007D3FFE">
        <w:rPr>
          <w:rFonts w:ascii="Times New Roman" w:hAnsi="Times New Roman" w:cs="Times New Roman"/>
          <w:color w:val="auto"/>
          <w:sz w:val="24"/>
          <w:szCs w:val="24"/>
          <w:bdr w:val="none" w:sz="0" w:space="0" w:color="auto" w:frame="1"/>
        </w:rPr>
        <w:t>(1)</w:t>
      </w:r>
      <w:r w:rsidRPr="007D3FFE">
        <w:rPr>
          <w:rFonts w:ascii="Times New Roman" w:hAnsi="Times New Roman" w:cs="Times New Roman"/>
          <w:color w:val="auto"/>
          <w:sz w:val="24"/>
          <w:szCs w:val="24"/>
        </w:rPr>
        <w:t> Insert the provision at </w:t>
      </w:r>
      <w:r>
        <w:fldChar w:fldCharType="begin"/>
      </w:r>
      <w:r>
        <w:instrText xml:space="preserve"> HYPERLINK "https://www.acquisition.gov/far/part-52" \l "FAR_52_212_2" \o "52.212-2" </w:instrText>
      </w:r>
      <w:r>
        <w:fldChar w:fldCharType="separate"/>
      </w:r>
      <w:r w:rsidRPr="007D3FFE">
        <w:rPr>
          <w:rFonts w:ascii="Times New Roman" w:hAnsi="Times New Roman" w:cs="Times New Roman"/>
          <w:color w:val="auto"/>
          <w:sz w:val="24"/>
          <w:szCs w:val="24"/>
          <w:u w:val="single"/>
          <w:bdr w:val="none" w:sz="0" w:space="0" w:color="auto" w:frame="1"/>
        </w:rPr>
        <w:t>52.212-2</w:t>
      </w:r>
      <w:r>
        <w:fldChar w:fldCharType="end"/>
      </w:r>
      <w:r w:rsidRPr="007D3FFE">
        <w:rPr>
          <w:rFonts w:ascii="Times New Roman" w:hAnsi="Times New Roman" w:cs="Times New Roman"/>
          <w:color w:val="auto"/>
          <w:sz w:val="24"/>
          <w:szCs w:val="24"/>
        </w:rPr>
        <w:t>, Evaluation-</w:t>
      </w:r>
      <w:r w:rsidRPr="007D3FFE">
        <w:rPr>
          <w:rFonts w:ascii="Times New Roman" w:hAnsi="Times New Roman" w:cs="Times New Roman"/>
          <w:color w:val="auto"/>
          <w:sz w:val="24"/>
          <w:szCs w:val="24"/>
          <w:bdr w:val="none" w:sz="0" w:space="0" w:color="auto" w:frame="1"/>
        </w:rPr>
        <w:t>Commercial Products</w:t>
      </w:r>
      <w:r w:rsidRPr="007D3FFE">
        <w:rPr>
          <w:rFonts w:ascii="Times New Roman" w:hAnsi="Times New Roman" w:cs="Times New Roman"/>
          <w:color w:val="auto"/>
          <w:sz w:val="24"/>
          <w:szCs w:val="24"/>
        </w:rPr>
        <w:t> and </w:t>
      </w:r>
      <w:r w:rsidRPr="007D3FFE">
        <w:rPr>
          <w:rFonts w:ascii="Times New Roman" w:hAnsi="Times New Roman" w:cs="Times New Roman"/>
          <w:color w:val="auto"/>
          <w:sz w:val="24"/>
          <w:szCs w:val="24"/>
          <w:bdr w:val="none" w:sz="0" w:space="0" w:color="auto" w:frame="1"/>
        </w:rPr>
        <w:t>Commercial Services</w:t>
      </w:r>
      <w:r w:rsidRPr="007D3FFE">
        <w:rPr>
          <w:rFonts w:ascii="Times New Roman" w:hAnsi="Times New Roman" w:cs="Times New Roman"/>
          <w:color w:val="auto"/>
          <w:sz w:val="24"/>
          <w:szCs w:val="24"/>
        </w:rPr>
        <w:t>, in </w:t>
      </w:r>
      <w:r w:rsidRPr="007D3FFE">
        <w:rPr>
          <w:rFonts w:ascii="Times New Roman" w:hAnsi="Times New Roman" w:cs="Times New Roman"/>
          <w:color w:val="auto"/>
          <w:sz w:val="24"/>
          <w:szCs w:val="24"/>
          <w:bdr w:val="none" w:sz="0" w:space="0" w:color="auto" w:frame="1"/>
        </w:rPr>
        <w:t>solicitations</w:t>
      </w:r>
      <w:r w:rsidRPr="007D3FFE">
        <w:rPr>
          <w:rFonts w:ascii="Times New Roman" w:hAnsi="Times New Roman" w:cs="Times New Roman"/>
          <w:color w:val="auto"/>
          <w:sz w:val="24"/>
          <w:szCs w:val="24"/>
        </w:rPr>
        <w:t> for </w:t>
      </w:r>
      <w:r w:rsidRPr="007D3FFE">
        <w:rPr>
          <w:rFonts w:ascii="Times New Roman" w:hAnsi="Times New Roman" w:cs="Times New Roman"/>
          <w:color w:val="auto"/>
          <w:sz w:val="24"/>
          <w:szCs w:val="24"/>
          <w:bdr w:val="none" w:sz="0" w:space="0" w:color="auto" w:frame="1"/>
        </w:rPr>
        <w:t>commercial products</w:t>
      </w:r>
      <w:r w:rsidRPr="007D3FFE">
        <w:rPr>
          <w:rFonts w:ascii="Times New Roman" w:hAnsi="Times New Roman" w:cs="Times New Roman"/>
          <w:color w:val="auto"/>
          <w:sz w:val="24"/>
          <w:szCs w:val="24"/>
        </w:rPr>
        <w:t> or </w:t>
      </w:r>
      <w:r w:rsidRPr="007D3FFE">
        <w:rPr>
          <w:rFonts w:ascii="Times New Roman" w:hAnsi="Times New Roman" w:cs="Times New Roman"/>
          <w:color w:val="auto"/>
          <w:sz w:val="24"/>
          <w:szCs w:val="24"/>
          <w:bdr w:val="none" w:sz="0" w:space="0" w:color="auto" w:frame="1"/>
        </w:rPr>
        <w:t>commercial services</w:t>
      </w:r>
      <w:r w:rsidRPr="007D3FFE">
        <w:rPr>
          <w:rFonts w:ascii="Times New Roman" w:hAnsi="Times New Roman" w:cs="Times New Roman"/>
          <w:color w:val="auto"/>
          <w:sz w:val="24"/>
          <w:szCs w:val="24"/>
        </w:rPr>
        <w:t> (see </w:t>
      </w:r>
      <w:r>
        <w:fldChar w:fldCharType="begin"/>
      </w:r>
      <w:r>
        <w:instrText xml:space="preserve"> HYPERLINK "https://www.acquisition.gov/far/part-12" \l "FAR_12_602" \o "12.602" </w:instrText>
      </w:r>
      <w:r>
        <w:fldChar w:fldCharType="separate"/>
      </w:r>
      <w:r w:rsidRPr="007D3FFE">
        <w:rPr>
          <w:rFonts w:ascii="Times New Roman" w:hAnsi="Times New Roman" w:cs="Times New Roman"/>
          <w:color w:val="auto"/>
          <w:sz w:val="24"/>
          <w:szCs w:val="24"/>
          <w:u w:val="single"/>
          <w:bdr w:val="none" w:sz="0" w:space="0" w:color="auto" w:frame="1"/>
        </w:rPr>
        <w:t>12.602</w:t>
      </w:r>
      <w:r>
        <w:fldChar w:fldCharType="end"/>
      </w:r>
      <w:r w:rsidRPr="007D3FFE">
        <w:rPr>
          <w:rFonts w:ascii="Times New Roman" w:hAnsi="Times New Roman" w:cs="Times New Roman"/>
          <w:color w:val="auto"/>
          <w:sz w:val="24"/>
          <w:szCs w:val="24"/>
        </w:rPr>
        <w:t xml:space="preserve">); or </w:t>
      </w:r>
      <w:r w:rsidRPr="007D3FFE">
        <w:rPr>
          <w:rFonts w:ascii="Times New Roman" w:hAnsi="Times New Roman" w:cs="Times New Roman"/>
          <w:color w:val="auto"/>
          <w:sz w:val="24"/>
          <w:szCs w:val="24"/>
          <w:bdr w:val="none" w:sz="0" w:space="0" w:color="auto" w:frame="1"/>
        </w:rPr>
        <w:t>(2)</w:t>
      </w:r>
      <w:r w:rsidRPr="007D3FFE">
        <w:rPr>
          <w:rFonts w:ascii="Times New Roman" w:hAnsi="Times New Roman" w:cs="Times New Roman"/>
          <w:color w:val="auto"/>
          <w:sz w:val="24"/>
          <w:szCs w:val="24"/>
        </w:rPr>
        <w:t> Include a similar provision containing all evaluation factors required by </w:t>
      </w:r>
      <w:r>
        <w:fldChar w:fldCharType="begin"/>
      </w:r>
      <w:r>
        <w:instrText xml:space="preserve"> HYPERLINK "https://www.acquisition.gov/far/part-13" \l "FAR_13_106" \o "13.106" </w:instrText>
      </w:r>
      <w:r>
        <w:fldChar w:fldCharType="separate"/>
      </w:r>
      <w:r w:rsidRPr="007D3FFE">
        <w:rPr>
          <w:rFonts w:ascii="Times New Roman" w:hAnsi="Times New Roman" w:cs="Times New Roman"/>
          <w:color w:val="auto"/>
          <w:sz w:val="24"/>
          <w:szCs w:val="24"/>
          <w:u w:val="single"/>
          <w:bdr w:val="none" w:sz="0" w:space="0" w:color="auto" w:frame="1"/>
        </w:rPr>
        <w:t>13.106</w:t>
      </w:r>
      <w:r>
        <w:fldChar w:fldCharType="end"/>
      </w:r>
      <w:r w:rsidRPr="007D3FFE">
        <w:rPr>
          <w:rFonts w:ascii="Times New Roman" w:hAnsi="Times New Roman" w:cs="Times New Roman"/>
          <w:color w:val="auto"/>
          <w:sz w:val="24"/>
          <w:szCs w:val="24"/>
        </w:rPr>
        <w:t>, </w:t>
      </w:r>
      <w:r>
        <w:fldChar w:fldCharType="begin"/>
      </w:r>
      <w:r>
        <w:instrText xml:space="preserve"> HYPERLINK "https://www.acquisition.gov/far/part-14" \l "FAR_Subpart_14_2" \o "subpart  14.2" </w:instrText>
      </w:r>
      <w:r>
        <w:fldChar w:fldCharType="separate"/>
      </w:r>
      <w:r w:rsidRPr="007D3FFE">
        <w:rPr>
          <w:rFonts w:ascii="Times New Roman" w:hAnsi="Times New Roman" w:cs="Times New Roman"/>
          <w:color w:val="auto"/>
          <w:sz w:val="24"/>
          <w:szCs w:val="24"/>
          <w:u w:val="single"/>
          <w:bdr w:val="none" w:sz="0" w:space="0" w:color="auto" w:frame="1"/>
        </w:rPr>
        <w:t>subpart  14.2</w:t>
      </w:r>
      <w:r>
        <w:fldChar w:fldCharType="end"/>
      </w:r>
      <w:r w:rsidRPr="007D3FFE">
        <w:rPr>
          <w:rFonts w:ascii="Times New Roman" w:hAnsi="Times New Roman" w:cs="Times New Roman"/>
          <w:color w:val="auto"/>
          <w:sz w:val="24"/>
          <w:szCs w:val="24"/>
        </w:rPr>
        <w:t> or </w:t>
      </w:r>
      <w:r>
        <w:fldChar w:fldCharType="begin"/>
      </w:r>
      <w:r>
        <w:instrText xml:space="preserve"> HYPERLINK "https://www.acquisition.gov/far/part-15" \l "FAR_Subpart_15_3" \o "subpart  15.3" </w:instrText>
      </w:r>
      <w:r>
        <w:fldChar w:fldCharType="separate"/>
      </w:r>
      <w:r w:rsidRPr="007D3FFE">
        <w:rPr>
          <w:rFonts w:ascii="Times New Roman" w:hAnsi="Times New Roman" w:cs="Times New Roman"/>
          <w:color w:val="auto"/>
          <w:sz w:val="24"/>
          <w:szCs w:val="24"/>
          <w:u w:val="single"/>
          <w:bdr w:val="none" w:sz="0" w:space="0" w:color="auto" w:frame="1"/>
        </w:rPr>
        <w:t>subpart  15.3</w:t>
      </w:r>
      <w:r>
        <w:fldChar w:fldCharType="end"/>
      </w:r>
      <w:r w:rsidRPr="007D3FFE">
        <w:rPr>
          <w:rFonts w:ascii="Times New Roman" w:hAnsi="Times New Roman" w:cs="Times New Roman"/>
          <w:color w:val="auto"/>
          <w:sz w:val="24"/>
          <w:szCs w:val="24"/>
        </w:rPr>
        <w:t>, as an addendum (see </w:t>
      </w:r>
      <w:r>
        <w:fldChar w:fldCharType="begin"/>
      </w:r>
      <w:r>
        <w:instrText xml:space="preserve"> HYPERLINK "https://www.acquisition.gov/far/part-12" \l "FAR_12_302" \o "12.302" </w:instrText>
      </w:r>
      <w:r>
        <w:fldChar w:fldCharType="separate"/>
      </w:r>
      <w:r w:rsidRPr="007D3FFE">
        <w:rPr>
          <w:rFonts w:ascii="Times New Roman" w:hAnsi="Times New Roman" w:cs="Times New Roman"/>
          <w:color w:val="auto"/>
          <w:sz w:val="24"/>
          <w:szCs w:val="24"/>
          <w:u w:val="single"/>
          <w:bdr w:val="none" w:sz="0" w:space="0" w:color="auto" w:frame="1"/>
        </w:rPr>
        <w:t>12.302</w:t>
      </w:r>
      <w:r>
        <w:fldChar w:fldCharType="end"/>
      </w:r>
      <w:r w:rsidRPr="007D3FFE">
        <w:rPr>
          <w:rFonts w:ascii="Times New Roman" w:hAnsi="Times New Roman" w:cs="Times New Roman"/>
          <w:color w:val="auto"/>
          <w:sz w:val="24"/>
          <w:szCs w:val="24"/>
        </w:rPr>
        <w:t>(d)).</w:t>
      </w:r>
      <w:r w:rsidRPr="007D3FFE" w:rsidR="00AE6157">
        <w:rPr>
          <w:rFonts w:ascii="Times New Roman" w:hAnsi="Times New Roman" w:cs="Times New Roman"/>
          <w:color w:val="auto"/>
          <w:sz w:val="24"/>
          <w:szCs w:val="24"/>
        </w:rPr>
        <w:t>]</w:t>
      </w:r>
    </w:p>
    <w:p w:rsidR="00AE6157" w:rsidRPr="007D3FFE" w:rsidP="00381CF7">
      <w:pPr>
        <w:pStyle w:val="ListParagraph"/>
        <w:keepNext/>
        <w:ind w:left="360"/>
        <w:rPr>
          <w:rFonts w:ascii="Times New Roman" w:hAnsi="Times New Roman" w:cs="Times New Roman"/>
          <w:color w:val="auto"/>
          <w:sz w:val="24"/>
          <w:szCs w:val="24"/>
        </w:rPr>
      </w:pPr>
    </w:p>
    <w:p w:rsidR="00B42357" w:rsidRPr="007D3FFE" w:rsidP="00B42357">
      <w:pPr>
        <w:keepNext/>
        <w:spacing w:after="120"/>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The following contract clauses apply to this acquisition: </w:t>
      </w:r>
    </w:p>
    <w:p w:rsidR="00B42357" w:rsidRPr="007D3FFE" w:rsidP="00B42357">
      <w:pPr>
        <w:keepNext/>
        <w:numPr>
          <w:ilvl w:val="0"/>
          <w:numId w:val="3"/>
        </w:numPr>
        <w:ind w:left="360"/>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FAR 52.212-4, “Contract Terms and Conditions–Commercial </w:t>
      </w:r>
      <w:r w:rsidRPr="007D3FFE" w:rsidR="00C30E42">
        <w:rPr>
          <w:rFonts w:ascii="Times New Roman" w:hAnsi="Times New Roman" w:cs="Times New Roman"/>
          <w:color w:val="auto"/>
          <w:sz w:val="24"/>
          <w:szCs w:val="24"/>
        </w:rPr>
        <w:t>Products and Commercial Services</w:t>
      </w:r>
      <w:r w:rsidRPr="007D3FFE">
        <w:rPr>
          <w:rFonts w:ascii="Times New Roman" w:hAnsi="Times New Roman" w:cs="Times New Roman"/>
          <w:color w:val="auto"/>
          <w:sz w:val="24"/>
          <w:szCs w:val="24"/>
        </w:rPr>
        <w:t xml:space="preserve">” </w:t>
      </w:r>
      <w:r w:rsidRPr="007D3FFE" w:rsidR="002D7946">
        <w:rPr>
          <w:rFonts w:ascii="Times New Roman" w:hAnsi="Times New Roman" w:cs="Times New Roman"/>
          <w:color w:val="auto"/>
          <w:sz w:val="24"/>
          <w:szCs w:val="24"/>
        </w:rPr>
        <w:t>(Nov 2023)</w:t>
      </w:r>
    </w:p>
    <w:p w:rsidR="00586379" w:rsidRPr="007D3FFE" w:rsidP="00EC7A0F">
      <w:pPr>
        <w:numPr>
          <w:ilvl w:val="0"/>
          <w:numId w:val="4"/>
        </w:numPr>
        <w:ind w:left="360"/>
        <w:rPr>
          <w:rFonts w:ascii="Times New Roman" w:hAnsi="Times New Roman" w:cs="Times New Roman"/>
          <w:color w:val="auto"/>
          <w:sz w:val="24"/>
          <w:szCs w:val="24"/>
        </w:rPr>
      </w:pPr>
      <w:r w:rsidRPr="007D3FFE">
        <w:rPr>
          <w:rFonts w:ascii="Times New Roman" w:hAnsi="Times New Roman" w:cs="Times New Roman"/>
          <w:color w:val="auto"/>
          <w:sz w:val="24"/>
          <w:szCs w:val="24"/>
        </w:rPr>
        <w:t>852.219-73 - VA Notice of Total Set-Aside for Verified Service-Disabled Veteran-Owned Small Businesses.</w:t>
      </w:r>
    </w:p>
    <w:p w:rsidR="00586379" w:rsidRPr="007D3FFE" w:rsidP="00EC7A0F">
      <w:pPr>
        <w:numPr>
          <w:ilvl w:val="0"/>
          <w:numId w:val="4"/>
        </w:numPr>
        <w:ind w:left="360"/>
        <w:rPr>
          <w:rFonts w:ascii="Times New Roman" w:hAnsi="Times New Roman" w:cs="Times New Roman"/>
          <w:color w:val="auto"/>
          <w:sz w:val="24"/>
          <w:szCs w:val="24"/>
        </w:rPr>
      </w:pPr>
      <w:r w:rsidRPr="007D3FFE">
        <w:rPr>
          <w:rFonts w:ascii="Times New Roman" w:hAnsi="Times New Roman" w:cs="Times New Roman"/>
          <w:color w:val="auto"/>
          <w:sz w:val="24"/>
          <w:szCs w:val="24"/>
        </w:rPr>
        <w:t>852.219-75 – “VA Notice of Limitations on Subcontracting - Certificate of Compliance for Services and Construction”</w:t>
      </w:r>
    </w:p>
    <w:p w:rsidR="009046EE" w:rsidRPr="007D3FFE" w:rsidP="00EC7A0F">
      <w:pPr>
        <w:numPr>
          <w:ilvl w:val="0"/>
          <w:numId w:val="4"/>
        </w:numPr>
        <w:ind w:left="360"/>
        <w:rPr>
          <w:rFonts w:ascii="Times New Roman" w:hAnsi="Times New Roman" w:cs="Times New Roman"/>
          <w:color w:val="auto"/>
          <w:sz w:val="24"/>
          <w:szCs w:val="24"/>
        </w:rPr>
      </w:pPr>
      <w:r w:rsidRPr="007D3FFE">
        <w:rPr>
          <w:rFonts w:ascii="Times New Roman" w:hAnsi="Times New Roman" w:cs="Times New Roman"/>
          <w:color w:val="auto"/>
          <w:sz w:val="24"/>
          <w:szCs w:val="24"/>
        </w:rPr>
        <w:t>852.204-70 Personal Identity Verification of Contractor Personnel</w:t>
      </w:r>
    </w:p>
    <w:p w:rsidR="00A5362D" w:rsidRPr="007D3FFE" w:rsidP="00586379">
      <w:pPr>
        <w:ind w:left="360"/>
        <w:rPr>
          <w:rFonts w:ascii="Times New Roman" w:hAnsi="Times New Roman" w:cs="Times New Roman"/>
          <w:color w:val="auto"/>
          <w:sz w:val="24"/>
          <w:szCs w:val="24"/>
        </w:rPr>
      </w:pPr>
    </w:p>
    <w:p w:rsidR="00B42357" w:rsidRPr="007D3FFE" w:rsidP="00B42357">
      <w:pPr>
        <w:rPr>
          <w:rFonts w:ascii="Times New Roman" w:hAnsi="Times New Roman" w:cs="Times New Roman"/>
          <w:color w:val="auto"/>
          <w:sz w:val="24"/>
          <w:szCs w:val="24"/>
        </w:rPr>
      </w:pPr>
    </w:p>
    <w:p w:rsidR="00B42357" w:rsidRPr="007D3FFE" w:rsidP="00B42357">
      <w:pPr>
        <w:spacing w:after="120"/>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The following </w:t>
      </w:r>
      <w:r w:rsidRPr="007D3FFE" w:rsidR="00832D3E">
        <w:rPr>
          <w:rFonts w:ascii="Times New Roman" w:hAnsi="Times New Roman" w:cs="Times New Roman"/>
          <w:color w:val="auto"/>
          <w:sz w:val="24"/>
          <w:szCs w:val="24"/>
        </w:rPr>
        <w:t>clauses</w:t>
      </w:r>
      <w:r w:rsidRPr="007D3FFE">
        <w:rPr>
          <w:rFonts w:ascii="Times New Roman" w:hAnsi="Times New Roman" w:cs="Times New Roman"/>
          <w:color w:val="auto"/>
          <w:sz w:val="24"/>
          <w:szCs w:val="24"/>
        </w:rPr>
        <w:t xml:space="preserve"> are applicable:</w:t>
      </w:r>
    </w:p>
    <w:p w:rsidR="00B42357" w:rsidRPr="007D3FFE" w:rsidP="00B42357">
      <w:p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52.204-10, Reporting Executive Compensation &amp; First-Tier Subcontract Awards </w:t>
      </w:r>
      <w:r w:rsidRPr="007D3FFE" w:rsidR="0000708E">
        <w:rPr>
          <w:rFonts w:ascii="Times New Roman" w:hAnsi="Times New Roman" w:cs="Times New Roman"/>
          <w:color w:val="auto"/>
          <w:sz w:val="24"/>
          <w:szCs w:val="24"/>
        </w:rPr>
        <w:t>(Jun 2020) (Pub. L. 109-282) ( 31 U.S.C. 6101 note)</w:t>
      </w:r>
      <w:r w:rsidRPr="007D3FFE">
        <w:rPr>
          <w:rFonts w:ascii="Times New Roman" w:hAnsi="Times New Roman" w:cs="Times New Roman"/>
          <w:color w:val="auto"/>
          <w:sz w:val="24"/>
          <w:szCs w:val="24"/>
        </w:rPr>
        <w:t xml:space="preserve">, 52.204-27, Prohibition on a ByteDance Covered Application </w:t>
      </w:r>
      <w:r w:rsidRPr="007D3FFE" w:rsidR="00631516">
        <w:rPr>
          <w:rFonts w:ascii="Times New Roman" w:hAnsi="Times New Roman" w:cs="Times New Roman"/>
          <w:color w:val="auto"/>
          <w:sz w:val="24"/>
          <w:szCs w:val="24"/>
        </w:rPr>
        <w:t>(Jun 2023) (Section 102 of Division R of Pub. L. 117-328)</w:t>
      </w:r>
      <w:r w:rsidRPr="007D3FFE">
        <w:rPr>
          <w:rFonts w:ascii="Times New Roman" w:hAnsi="Times New Roman" w:cs="Times New Roman"/>
          <w:color w:val="auto"/>
          <w:sz w:val="24"/>
          <w:szCs w:val="24"/>
        </w:rPr>
        <w:t xml:space="preserve">, </w:t>
      </w:r>
      <w:r w:rsidRPr="007D3FFE" w:rsidR="00621B09">
        <w:rPr>
          <w:rFonts w:ascii="Times New Roman" w:hAnsi="Times New Roman" w:cs="Times New Roman"/>
          <w:color w:val="auto"/>
          <w:sz w:val="24"/>
          <w:szCs w:val="24"/>
        </w:rPr>
        <w:t xml:space="preserve">52.209-6, Protecting the Government's Interest When Subcontracting </w:t>
      </w:r>
      <w:r w:rsidRPr="007D3FFE" w:rsidR="005909B2">
        <w:rPr>
          <w:rFonts w:ascii="Times New Roman" w:hAnsi="Times New Roman" w:cs="Times New Roman"/>
          <w:color w:val="auto"/>
          <w:sz w:val="24"/>
          <w:szCs w:val="24"/>
        </w:rPr>
        <w:t>with</w:t>
      </w:r>
      <w:r w:rsidRPr="007D3FFE" w:rsidR="00621B09">
        <w:rPr>
          <w:rFonts w:ascii="Times New Roman" w:hAnsi="Times New Roman" w:cs="Times New Roman"/>
          <w:color w:val="auto"/>
          <w:sz w:val="24"/>
          <w:szCs w:val="24"/>
        </w:rPr>
        <w:t xml:space="preserve"> Contractors Debarred, Suspended, Proposed for Debarment, or Voluntarily Excluded. (Jan 2025) ( 31 U.S.C. 6101 note), </w:t>
      </w:r>
      <w:r w:rsidRPr="007D3FFE">
        <w:rPr>
          <w:rFonts w:ascii="Times New Roman" w:hAnsi="Times New Roman" w:cs="Times New Roman"/>
          <w:color w:val="auto"/>
          <w:sz w:val="24"/>
          <w:szCs w:val="24"/>
        </w:rPr>
        <w:t>52.219-28, 52.219-33, Nonmanufacturer Rule (SEP 2021), 52.222-3, Convict Labor (JUN 2003), 52.222-26, Equal Opportunity (SEP 2016), 52.222-36, Equal Opportunity for Workers with Disabilities (JUN 2020), 52.223-18, Encouraging Contractor Policies to Ban Text Messaging While Driving (JUN 2020), 52.225-13, Restrictions on Certain Foreign Purchases (FEB 2021), 52.222-41, Service Contract Labor Standards (AUG 2018),</w:t>
      </w:r>
    </w:p>
    <w:p w:rsidR="008567A9" w:rsidRPr="007D3FFE" w:rsidP="00B42357">
      <w:pPr>
        <w:rPr>
          <w:rFonts w:ascii="Times New Roman" w:hAnsi="Times New Roman" w:cs="Times New Roman"/>
          <w:color w:val="auto"/>
          <w:sz w:val="24"/>
          <w:szCs w:val="24"/>
        </w:rPr>
      </w:pPr>
    </w:p>
    <w:p w:rsidR="00B42357" w:rsidRPr="007D3FFE" w:rsidP="00B42357">
      <w:pPr>
        <w:rPr>
          <w:rFonts w:ascii="Times New Roman" w:hAnsi="Times New Roman" w:cs="Times New Roman"/>
          <w:color w:val="auto"/>
          <w:sz w:val="24"/>
          <w:szCs w:val="24"/>
        </w:rPr>
      </w:pPr>
    </w:p>
    <w:p w:rsidR="004D3A4F" w:rsidRPr="007D3FFE" w:rsidP="004D3A4F">
      <w:pPr>
        <w:rPr>
          <w:rFonts w:ascii="Times New Roman" w:hAnsi="Times New Roman" w:cs="Times New Roman"/>
          <w:iCs/>
          <w:color w:val="auto"/>
          <w:sz w:val="24"/>
          <w:szCs w:val="24"/>
        </w:rPr>
      </w:pPr>
      <w:r w:rsidRPr="007D3FFE">
        <w:rPr>
          <w:rFonts w:ascii="Times New Roman" w:hAnsi="Times New Roman" w:cs="Times New Roman"/>
          <w:color w:val="auto"/>
          <w:sz w:val="24"/>
          <w:szCs w:val="24"/>
        </w:rPr>
        <w:t>All</w:t>
      </w:r>
      <w:r w:rsidRPr="007D3FFE" w:rsidR="00A01D79">
        <w:rPr>
          <w:rFonts w:ascii="Times New Roman" w:hAnsi="Times New Roman" w:cs="Times New Roman"/>
          <w:color w:val="auto"/>
          <w:sz w:val="24"/>
          <w:szCs w:val="24"/>
        </w:rPr>
        <w:t xml:space="preserve"> quoters </w:t>
      </w:r>
      <w:r w:rsidRPr="007D3FFE">
        <w:rPr>
          <w:rFonts w:ascii="Times New Roman" w:hAnsi="Times New Roman" w:cs="Times New Roman"/>
          <w:color w:val="auto"/>
          <w:sz w:val="24"/>
          <w:szCs w:val="24"/>
        </w:rPr>
        <w:t>shall submit the following:</w:t>
      </w:r>
      <w:r w:rsidRPr="007D3FFE">
        <w:rPr>
          <w:rFonts w:ascii="Times New Roman" w:hAnsi="Times New Roman" w:cs="Times New Roman"/>
          <w:iCs/>
          <w:color w:val="auto"/>
          <w:sz w:val="24"/>
          <w:szCs w:val="24"/>
        </w:rPr>
        <w:t xml:space="preserve"> </w:t>
      </w:r>
    </w:p>
    <w:p w:rsidR="004D3A4F" w:rsidRPr="007D3FFE" w:rsidP="004D3A4F">
      <w:pPr>
        <w:rPr>
          <w:rFonts w:ascii="Times New Roman" w:hAnsi="Times New Roman" w:cs="Times New Roman"/>
          <w:iCs/>
          <w:color w:val="auto"/>
          <w:sz w:val="24"/>
          <w:szCs w:val="24"/>
        </w:rPr>
      </w:pPr>
      <w:r w:rsidRPr="007D3FFE">
        <w:rPr>
          <w:rFonts w:ascii="Times New Roman" w:hAnsi="Times New Roman" w:cs="Times New Roman"/>
          <w:iCs/>
          <w:color w:val="auto"/>
          <w:sz w:val="24"/>
          <w:szCs w:val="24"/>
        </w:rPr>
        <w:t xml:space="preserve">(1) </w:t>
      </w:r>
      <w:r w:rsidRPr="007D3FFE" w:rsidR="0039566A">
        <w:rPr>
          <w:rFonts w:ascii="Times New Roman" w:hAnsi="Times New Roman" w:cs="Times New Roman"/>
          <w:iCs/>
          <w:color w:val="auto"/>
          <w:sz w:val="24"/>
          <w:szCs w:val="24"/>
        </w:rPr>
        <w:t>A Firm Fixed Price Quote which shall</w:t>
      </w:r>
      <w:r w:rsidRPr="007D3FFE">
        <w:rPr>
          <w:rFonts w:ascii="Times New Roman" w:hAnsi="Times New Roman" w:cs="Times New Roman"/>
          <w:iCs/>
          <w:color w:val="auto"/>
          <w:sz w:val="24"/>
          <w:szCs w:val="24"/>
        </w:rPr>
        <w:t xml:space="preserve"> be received on or before the date and time specified in Section (xv) of this solicitation.</w:t>
      </w:r>
    </w:p>
    <w:p w:rsidR="008D7C37" w:rsidRPr="007D3FFE" w:rsidP="004D3A4F">
      <w:pPr>
        <w:rPr>
          <w:rFonts w:ascii="Times New Roman" w:hAnsi="Times New Roman" w:cs="Times New Roman"/>
          <w:iCs/>
          <w:color w:val="auto"/>
          <w:sz w:val="24"/>
          <w:szCs w:val="24"/>
        </w:rPr>
      </w:pPr>
      <w:r w:rsidRPr="007D3FFE">
        <w:rPr>
          <w:rFonts w:ascii="Times New Roman" w:hAnsi="Times New Roman" w:cs="Times New Roman"/>
          <w:iCs/>
          <w:color w:val="auto"/>
          <w:sz w:val="24"/>
          <w:szCs w:val="24"/>
        </w:rPr>
        <w:t xml:space="preserve">(2) </w:t>
      </w:r>
      <w:r w:rsidRPr="007D3FFE">
        <w:rPr>
          <w:rFonts w:ascii="Times New Roman" w:hAnsi="Times New Roman" w:cs="Times New Roman"/>
          <w:iCs/>
          <w:color w:val="auto"/>
          <w:sz w:val="24"/>
          <w:szCs w:val="24"/>
        </w:rPr>
        <w:t>A completely filled</w:t>
      </w:r>
      <w:r w:rsidRPr="007D3FFE">
        <w:rPr>
          <w:rFonts w:ascii="Times New Roman" w:hAnsi="Times New Roman" w:cs="Times New Roman"/>
          <w:iCs/>
          <w:color w:val="auto"/>
          <w:sz w:val="24"/>
          <w:szCs w:val="24"/>
        </w:rPr>
        <w:t xml:space="preserve"> and signed Limitation of Subcontracting in accordance with VAAR 852.219-75.</w:t>
      </w:r>
    </w:p>
    <w:p w:rsidR="0039566A" w:rsidRPr="007D3FFE" w:rsidP="004D3A4F">
      <w:pPr>
        <w:rPr>
          <w:rFonts w:ascii="Times New Roman" w:hAnsi="Times New Roman" w:cs="Times New Roman"/>
          <w:iCs/>
          <w:color w:val="auto"/>
          <w:sz w:val="24"/>
          <w:szCs w:val="24"/>
        </w:rPr>
      </w:pPr>
      <w:r w:rsidRPr="007D3FFE">
        <w:rPr>
          <w:rFonts w:ascii="Times New Roman" w:hAnsi="Times New Roman" w:cs="Times New Roman"/>
          <w:iCs/>
          <w:color w:val="auto"/>
          <w:sz w:val="24"/>
          <w:szCs w:val="24"/>
        </w:rPr>
        <w:t>(3) A proposal outlining technical capabilities in accordance with the Statement of Work</w:t>
      </w:r>
    </w:p>
    <w:p w:rsidR="00B42357" w:rsidRPr="007D3FFE" w:rsidP="004D3A4F">
      <w:pPr>
        <w:rPr>
          <w:rFonts w:ascii="Times New Roman" w:hAnsi="Times New Roman" w:cs="Times New Roman"/>
          <w:iCs/>
          <w:color w:val="auto"/>
          <w:sz w:val="24"/>
          <w:szCs w:val="24"/>
        </w:rPr>
      </w:pPr>
      <w:r w:rsidRPr="007D3FFE">
        <w:rPr>
          <w:rFonts w:ascii="Times New Roman" w:hAnsi="Times New Roman" w:cs="Times New Roman"/>
          <w:iCs/>
          <w:color w:val="auto"/>
          <w:sz w:val="24"/>
          <w:szCs w:val="24"/>
        </w:rPr>
        <w:t>(</w:t>
      </w:r>
      <w:r w:rsidRPr="007D3FFE" w:rsidR="008D7C37">
        <w:rPr>
          <w:rFonts w:ascii="Times New Roman" w:hAnsi="Times New Roman" w:cs="Times New Roman"/>
          <w:iCs/>
          <w:color w:val="auto"/>
          <w:sz w:val="24"/>
          <w:szCs w:val="24"/>
        </w:rPr>
        <w:t>4</w:t>
      </w:r>
      <w:r w:rsidRPr="007D3FFE">
        <w:rPr>
          <w:rFonts w:ascii="Times New Roman" w:hAnsi="Times New Roman" w:cs="Times New Roman"/>
          <w:iCs/>
          <w:color w:val="auto"/>
          <w:sz w:val="24"/>
          <w:szCs w:val="24"/>
        </w:rPr>
        <w:t>) Quote Format: The submission should be clearly indexed and logically assembled in order of the evaluation criteria below. All pages of the quote shall be appropriately numbered and identified by the complete company name, date and solicitation number in the header and/or footer.</w:t>
      </w:r>
    </w:p>
    <w:p w:rsidR="008A22F3" w:rsidRPr="007D3FFE" w:rsidP="008A22F3">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rPr>
        <w:t xml:space="preserve">Questions: </w:t>
      </w:r>
    </w:p>
    <w:p w:rsidR="008A22F3" w:rsidRPr="007D3FFE" w:rsidP="008A22F3">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rPr>
        <w:t xml:space="preserve">Questions shall be submitted to the Contracting Officer in writing via e-mail. Oral questions are not acceptable due to the possibility of misunderstanding or misinterpretation. The cut-off date and time for receipt of questions is </w:t>
      </w:r>
      <w:r w:rsidRPr="007D3FFE" w:rsidR="00730274">
        <w:rPr>
          <w:rFonts w:ascii="Times New Roman" w:hAnsi="Times New Roman" w:cs="Times New Roman"/>
          <w:sz w:val="24"/>
          <w:szCs w:val="24"/>
        </w:rPr>
        <w:t>Mon</w:t>
      </w:r>
      <w:r w:rsidRPr="007D3FFE" w:rsidR="005909B2">
        <w:rPr>
          <w:rFonts w:ascii="Times New Roman" w:hAnsi="Times New Roman" w:cs="Times New Roman"/>
          <w:sz w:val="24"/>
          <w:szCs w:val="24"/>
        </w:rPr>
        <w:t>day</w:t>
      </w:r>
      <w:r w:rsidRPr="007D3FFE">
        <w:rPr>
          <w:rFonts w:ascii="Times New Roman" w:hAnsi="Times New Roman" w:cs="Times New Roman"/>
          <w:sz w:val="24"/>
          <w:szCs w:val="24"/>
        </w:rPr>
        <w:t xml:space="preserve">, </w:t>
      </w:r>
      <w:r w:rsidRPr="007D3FFE" w:rsidR="00C44A56">
        <w:rPr>
          <w:rFonts w:ascii="Times New Roman" w:hAnsi="Times New Roman" w:cs="Times New Roman"/>
          <w:sz w:val="24"/>
          <w:szCs w:val="24"/>
        </w:rPr>
        <w:t>11</w:t>
      </w:r>
      <w:r w:rsidRPr="007D3FFE">
        <w:rPr>
          <w:rFonts w:ascii="Times New Roman" w:hAnsi="Times New Roman" w:cs="Times New Roman"/>
          <w:sz w:val="24"/>
          <w:szCs w:val="24"/>
        </w:rPr>
        <w:t xml:space="preserve"> </w:t>
      </w:r>
      <w:r w:rsidRPr="007D3FFE" w:rsidR="00C44A56">
        <w:rPr>
          <w:rFonts w:ascii="Times New Roman" w:hAnsi="Times New Roman" w:cs="Times New Roman"/>
          <w:sz w:val="24"/>
          <w:szCs w:val="24"/>
        </w:rPr>
        <w:t>May</w:t>
      </w:r>
      <w:r w:rsidRPr="007D3FFE">
        <w:rPr>
          <w:rFonts w:ascii="Times New Roman" w:hAnsi="Times New Roman" w:cs="Times New Roman"/>
          <w:sz w:val="24"/>
          <w:szCs w:val="24"/>
        </w:rPr>
        <w:t xml:space="preserve"> 202</w:t>
      </w:r>
      <w:r w:rsidRPr="007D3FFE" w:rsidR="00CE6A94">
        <w:rPr>
          <w:rFonts w:ascii="Times New Roman" w:hAnsi="Times New Roman" w:cs="Times New Roman"/>
          <w:sz w:val="24"/>
          <w:szCs w:val="24"/>
        </w:rPr>
        <w:t>6</w:t>
      </w:r>
      <w:r w:rsidRPr="007D3FFE">
        <w:rPr>
          <w:rFonts w:ascii="Times New Roman" w:hAnsi="Times New Roman" w:cs="Times New Roman"/>
          <w:sz w:val="24"/>
          <w:szCs w:val="24"/>
        </w:rPr>
        <w:t xml:space="preserve"> at 5:00 PM EST. Questions received after this date and time will not be answered. Questions shall be answered in a formal amendment to the solicitation so all interested parties can see the answers.</w:t>
      </w:r>
    </w:p>
    <w:p w:rsidR="002629B0" w:rsidRPr="007D3FFE" w:rsidP="00B42357">
      <w:pPr>
        <w:rPr>
          <w:rFonts w:ascii="Times New Roman" w:hAnsi="Times New Roman" w:cs="Times New Roman"/>
          <w:iCs/>
          <w:color w:val="auto"/>
          <w:sz w:val="24"/>
          <w:szCs w:val="24"/>
        </w:rPr>
      </w:pPr>
      <w:r w:rsidRPr="007D3FFE">
        <w:rPr>
          <w:rFonts w:ascii="Times New Roman" w:hAnsi="Times New Roman" w:cs="Times New Roman"/>
          <w:color w:val="auto"/>
          <w:sz w:val="24"/>
          <w:szCs w:val="24"/>
        </w:rPr>
        <w:t xml:space="preserve">All </w:t>
      </w:r>
      <w:r w:rsidRPr="007D3FFE" w:rsidR="00A01D79">
        <w:rPr>
          <w:rFonts w:ascii="Times New Roman" w:hAnsi="Times New Roman" w:cs="Times New Roman"/>
          <w:color w:val="auto"/>
          <w:sz w:val="24"/>
          <w:szCs w:val="24"/>
        </w:rPr>
        <w:t>quotes</w:t>
      </w:r>
      <w:r w:rsidRPr="007D3FFE">
        <w:rPr>
          <w:rFonts w:ascii="Times New Roman" w:hAnsi="Times New Roman" w:cs="Times New Roman"/>
          <w:color w:val="auto"/>
          <w:sz w:val="24"/>
          <w:szCs w:val="24"/>
        </w:rPr>
        <w:t xml:space="preserve"> shall be sent to  </w:t>
      </w:r>
      <w:r>
        <w:fldChar w:fldCharType="begin"/>
      </w:r>
      <w:r>
        <w:instrText xml:space="preserve"> HYPERLINK "mailto:Kenya.Mitchell1@va.gov" </w:instrText>
      </w:r>
      <w:r>
        <w:fldChar w:fldCharType="separate"/>
      </w:r>
      <w:r w:rsidRPr="007D3FFE" w:rsidR="00C51DA1">
        <w:rPr>
          <w:rStyle w:val="Hyperlink"/>
          <w:rFonts w:ascii="Times New Roman" w:hAnsi="Times New Roman" w:cs="Times New Roman"/>
          <w:iCs/>
          <w:color w:val="auto"/>
          <w:sz w:val="24"/>
          <w:szCs w:val="24"/>
        </w:rPr>
        <w:t>Kenya.Mitchell1@va.gov</w:t>
      </w:r>
      <w:r>
        <w:fldChar w:fldCharType="end"/>
      </w:r>
      <w:r w:rsidRPr="007D3FFE" w:rsidR="00C51DA1">
        <w:rPr>
          <w:rFonts w:ascii="Times New Roman" w:hAnsi="Times New Roman" w:cs="Times New Roman"/>
          <w:iCs/>
          <w:color w:val="auto"/>
          <w:sz w:val="24"/>
          <w:szCs w:val="24"/>
        </w:rPr>
        <w:t xml:space="preserve"> </w:t>
      </w:r>
    </w:p>
    <w:p w:rsidR="00C51DA1" w:rsidRPr="007D3FFE" w:rsidP="00B42357">
      <w:pPr>
        <w:rPr>
          <w:rFonts w:ascii="Times New Roman" w:hAnsi="Times New Roman" w:cs="Times New Roman"/>
          <w:color w:val="auto"/>
          <w:sz w:val="24"/>
          <w:szCs w:val="24"/>
        </w:rPr>
      </w:pPr>
    </w:p>
    <w:p w:rsidR="00B5392B" w:rsidRPr="007D3FFE" w:rsidP="00B42357">
      <w:p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Award will be based upon a comparative evaluation of </w:t>
      </w:r>
      <w:r w:rsidRPr="007D3FFE" w:rsidR="00340455">
        <w:rPr>
          <w:rFonts w:ascii="Times New Roman" w:hAnsi="Times New Roman" w:cs="Times New Roman"/>
          <w:color w:val="auto"/>
          <w:sz w:val="24"/>
          <w:szCs w:val="24"/>
        </w:rPr>
        <w:t>quotes</w:t>
      </w:r>
      <w:r w:rsidRPr="007D3FFE">
        <w:rPr>
          <w:rFonts w:ascii="Times New Roman" w:hAnsi="Times New Roman" w:cs="Times New Roman"/>
          <w:color w:val="auto"/>
          <w:sz w:val="24"/>
          <w:szCs w:val="24"/>
        </w:rPr>
        <w:t xml:space="preserve"> in accordance with the Simplified Acquisition Procedures of</w:t>
      </w:r>
      <w:r w:rsidRPr="007D3FFE" w:rsidR="008D7C37">
        <w:rPr>
          <w:rFonts w:ascii="Times New Roman" w:hAnsi="Times New Roman" w:cs="Times New Roman"/>
          <w:color w:val="auto"/>
          <w:sz w:val="24"/>
          <w:szCs w:val="24"/>
        </w:rPr>
        <w:t xml:space="preserve"> the</w:t>
      </w:r>
      <w:r w:rsidRPr="007D3FFE">
        <w:rPr>
          <w:rFonts w:ascii="Times New Roman" w:hAnsi="Times New Roman" w:cs="Times New Roman"/>
          <w:color w:val="auto"/>
          <w:sz w:val="24"/>
          <w:szCs w:val="24"/>
        </w:rPr>
        <w:t xml:space="preserve"> FAR</w:t>
      </w:r>
      <w:r w:rsidRPr="007D3FFE" w:rsidR="00C71169">
        <w:rPr>
          <w:rFonts w:ascii="Times New Roman" w:hAnsi="Times New Roman" w:cs="Times New Roman"/>
          <w:color w:val="auto"/>
          <w:sz w:val="24"/>
          <w:szCs w:val="24"/>
        </w:rPr>
        <w:t xml:space="preserve">.  Comparative evaluation is the side by side pairwise comparison of quotes </w:t>
      </w:r>
      <w:r w:rsidRPr="007D3FFE" w:rsidR="009774CF">
        <w:rPr>
          <w:rFonts w:ascii="Times New Roman" w:hAnsi="Times New Roman" w:cs="Times New Roman"/>
          <w:color w:val="auto"/>
          <w:sz w:val="24"/>
          <w:szCs w:val="24"/>
        </w:rPr>
        <w:t>based on</w:t>
      </w:r>
      <w:r w:rsidRPr="007D3FFE">
        <w:rPr>
          <w:rFonts w:ascii="Times New Roman" w:hAnsi="Times New Roman" w:cs="Times New Roman"/>
          <w:color w:val="auto"/>
          <w:sz w:val="24"/>
          <w:szCs w:val="24"/>
        </w:rPr>
        <w:t xml:space="preserve"> factors</w:t>
      </w:r>
      <w:r w:rsidRPr="007D3FFE" w:rsidR="00C71169">
        <w:rPr>
          <w:rFonts w:ascii="Times New Roman" w:hAnsi="Times New Roman" w:cs="Times New Roman"/>
          <w:color w:val="auto"/>
          <w:sz w:val="24"/>
          <w:szCs w:val="24"/>
        </w:rPr>
        <w:t xml:space="preserve"> resulting in a Contracting Officer decision for the quote most favorable to the Government.   </w:t>
      </w:r>
    </w:p>
    <w:p w:rsidR="0039566A" w:rsidRPr="007D3FFE" w:rsidP="0039566A">
      <w:pPr>
        <w:rPr>
          <w:rFonts w:ascii="Times New Roman" w:hAnsi="Times New Roman" w:cs="Times New Roman"/>
          <w:color w:val="auto"/>
          <w:sz w:val="24"/>
          <w:szCs w:val="24"/>
        </w:rPr>
      </w:pPr>
    </w:p>
    <w:p w:rsidR="0039566A" w:rsidRPr="007D3FFE" w:rsidP="0039566A">
      <w:pPr>
        <w:rPr>
          <w:rFonts w:ascii="Times New Roman" w:hAnsi="Times New Roman" w:cs="Times New Roman"/>
          <w:color w:val="auto"/>
          <w:sz w:val="24"/>
          <w:szCs w:val="24"/>
        </w:rPr>
      </w:pPr>
      <w:r w:rsidRPr="007D3FFE">
        <w:rPr>
          <w:rFonts w:ascii="Times New Roman" w:hAnsi="Times New Roman" w:cs="Times New Roman"/>
          <w:color w:val="auto"/>
          <w:sz w:val="24"/>
          <w:szCs w:val="24"/>
        </w:rPr>
        <w:t>To facilitate the award process, all quotes must include a statement regarding the terms and conditions herein as follows:</w:t>
      </w:r>
    </w:p>
    <w:p w:rsidR="0039566A" w:rsidRPr="007D3FFE" w:rsidP="0039566A">
      <w:pPr>
        <w:spacing w:before="120" w:after="120"/>
        <w:ind w:left="360" w:right="720"/>
        <w:rPr>
          <w:rFonts w:ascii="Times New Roman" w:hAnsi="Times New Roman" w:cs="Times New Roman"/>
          <w:color w:val="auto"/>
          <w:sz w:val="24"/>
          <w:szCs w:val="24"/>
        </w:rPr>
      </w:pPr>
      <w:r w:rsidRPr="007D3FFE">
        <w:rPr>
          <w:rFonts w:ascii="Times New Roman" w:hAnsi="Times New Roman" w:cs="Times New Roman"/>
          <w:color w:val="auto"/>
          <w:sz w:val="24"/>
          <w:szCs w:val="24"/>
        </w:rPr>
        <w:t>"The terms and conditions in the solicitation are acceptable to be included in the award document without modification, deletion, or addition."</w:t>
      </w:r>
    </w:p>
    <w:p w:rsidR="0039566A" w:rsidRPr="007D3FFE" w:rsidP="0039566A">
      <w:pPr>
        <w:spacing w:before="120" w:after="120"/>
        <w:ind w:left="360" w:right="720"/>
        <w:rPr>
          <w:rFonts w:ascii="Times New Roman" w:hAnsi="Times New Roman" w:cs="Times New Roman"/>
          <w:color w:val="auto"/>
          <w:sz w:val="24"/>
          <w:szCs w:val="24"/>
        </w:rPr>
      </w:pPr>
      <w:r w:rsidRPr="007D3FFE">
        <w:rPr>
          <w:rFonts w:ascii="Times New Roman" w:hAnsi="Times New Roman" w:cs="Times New Roman"/>
          <w:color w:val="auto"/>
          <w:sz w:val="24"/>
          <w:szCs w:val="24"/>
        </w:rPr>
        <w:t>OR</w:t>
      </w:r>
    </w:p>
    <w:p w:rsidR="0039566A" w:rsidRPr="007D3FFE" w:rsidP="0039566A">
      <w:pPr>
        <w:spacing w:before="120" w:after="240"/>
        <w:ind w:left="360" w:right="720"/>
        <w:rPr>
          <w:rFonts w:ascii="Times New Roman" w:hAnsi="Times New Roman" w:cs="Times New Roman"/>
          <w:color w:val="auto"/>
          <w:sz w:val="24"/>
          <w:szCs w:val="24"/>
        </w:rPr>
      </w:pPr>
      <w:r w:rsidRPr="007D3FFE">
        <w:rPr>
          <w:rFonts w:ascii="Times New Roman" w:hAnsi="Times New Roman" w:cs="Times New Roman"/>
          <w:color w:val="auto"/>
          <w:sz w:val="24"/>
          <w:szCs w:val="24"/>
        </w:rPr>
        <w:t>"The terms and conditions in the solicitation are acceptable to be included in the award document with the exception, deletion, or addition of the following:"</w:t>
      </w:r>
    </w:p>
    <w:p w:rsidR="0039566A" w:rsidRPr="007D3FFE" w:rsidP="0039566A">
      <w:p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 Quoters shall list </w:t>
      </w:r>
      <w:r w:rsidRPr="007D3FFE">
        <w:rPr>
          <w:rFonts w:ascii="Times New Roman" w:hAnsi="Times New Roman" w:cs="Times New Roman"/>
          <w:color w:val="auto"/>
          <w:sz w:val="24"/>
          <w:szCs w:val="24"/>
        </w:rPr>
        <w:t>exception</w:t>
      </w:r>
      <w:r w:rsidRPr="007D3FFE">
        <w:rPr>
          <w:rFonts w:ascii="Times New Roman" w:hAnsi="Times New Roman" w:cs="Times New Roman"/>
          <w:color w:val="auto"/>
          <w:sz w:val="24"/>
          <w:szCs w:val="24"/>
        </w:rPr>
        <w:t>(s) and rationale for the exception(s), if any.</w:t>
      </w:r>
    </w:p>
    <w:p w:rsidR="0039566A" w:rsidRPr="007D3FFE" w:rsidP="0039566A">
      <w:pPr>
        <w:rPr>
          <w:rFonts w:ascii="Times New Roman" w:hAnsi="Times New Roman" w:cs="Times New Roman"/>
          <w:color w:val="auto"/>
          <w:sz w:val="24"/>
          <w:szCs w:val="24"/>
        </w:rPr>
      </w:pPr>
    </w:p>
    <w:p w:rsidR="0039566A" w:rsidRPr="007D3FFE" w:rsidP="0039566A">
      <w:p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Submission of your response shall be received not later than </w:t>
      </w:r>
      <w:r w:rsidRPr="007D3FFE" w:rsidR="00C44A56">
        <w:rPr>
          <w:rFonts w:ascii="Times New Roman" w:hAnsi="Times New Roman" w:cs="Times New Roman"/>
          <w:iCs/>
          <w:color w:val="auto"/>
          <w:sz w:val="24"/>
          <w:szCs w:val="24"/>
        </w:rPr>
        <w:t>Tues</w:t>
      </w:r>
      <w:r w:rsidRPr="007D3FFE" w:rsidR="008A22F3">
        <w:rPr>
          <w:rFonts w:ascii="Times New Roman" w:hAnsi="Times New Roman" w:cs="Times New Roman"/>
          <w:iCs/>
          <w:color w:val="auto"/>
          <w:sz w:val="24"/>
          <w:szCs w:val="24"/>
        </w:rPr>
        <w:t>day</w:t>
      </w:r>
      <w:r w:rsidRPr="007D3FFE">
        <w:rPr>
          <w:rFonts w:ascii="Times New Roman" w:hAnsi="Times New Roman" w:cs="Times New Roman"/>
          <w:iCs/>
          <w:color w:val="auto"/>
          <w:sz w:val="24"/>
          <w:szCs w:val="24"/>
        </w:rPr>
        <w:t xml:space="preserve">, </w:t>
      </w:r>
      <w:r w:rsidRPr="007D3FFE" w:rsidR="00C44A56">
        <w:rPr>
          <w:rFonts w:ascii="Times New Roman" w:hAnsi="Times New Roman" w:cs="Times New Roman"/>
          <w:iCs/>
          <w:color w:val="auto"/>
          <w:sz w:val="24"/>
          <w:szCs w:val="24"/>
        </w:rPr>
        <w:t>19</w:t>
      </w:r>
      <w:r w:rsidRPr="007D3FFE">
        <w:rPr>
          <w:rFonts w:ascii="Times New Roman" w:hAnsi="Times New Roman" w:cs="Times New Roman"/>
          <w:iCs/>
          <w:color w:val="auto"/>
          <w:sz w:val="24"/>
          <w:szCs w:val="24"/>
        </w:rPr>
        <w:t xml:space="preserve"> </w:t>
      </w:r>
      <w:r w:rsidRPr="007D3FFE" w:rsidR="00C44A56">
        <w:rPr>
          <w:rFonts w:ascii="Times New Roman" w:hAnsi="Times New Roman" w:cs="Times New Roman"/>
          <w:iCs/>
          <w:color w:val="auto"/>
          <w:sz w:val="24"/>
          <w:szCs w:val="24"/>
        </w:rPr>
        <w:t>May</w:t>
      </w:r>
      <w:r w:rsidRPr="007D3FFE">
        <w:rPr>
          <w:rFonts w:ascii="Times New Roman" w:hAnsi="Times New Roman" w:cs="Times New Roman"/>
          <w:iCs/>
          <w:color w:val="auto"/>
          <w:sz w:val="24"/>
          <w:szCs w:val="24"/>
        </w:rPr>
        <w:t xml:space="preserve"> 202</w:t>
      </w:r>
      <w:r w:rsidRPr="007D3FFE" w:rsidR="00CE6A94">
        <w:rPr>
          <w:rFonts w:ascii="Times New Roman" w:hAnsi="Times New Roman" w:cs="Times New Roman"/>
          <w:iCs/>
          <w:color w:val="auto"/>
          <w:sz w:val="24"/>
          <w:szCs w:val="24"/>
        </w:rPr>
        <w:t>6</w:t>
      </w:r>
      <w:r w:rsidRPr="007D3FFE">
        <w:rPr>
          <w:rFonts w:ascii="Times New Roman" w:hAnsi="Times New Roman" w:cs="Times New Roman"/>
          <w:iCs/>
          <w:color w:val="auto"/>
          <w:sz w:val="24"/>
          <w:szCs w:val="24"/>
        </w:rPr>
        <w:t xml:space="preserve"> by 5:00 PM EST. </w:t>
      </w:r>
    </w:p>
    <w:p w:rsidR="0039566A" w:rsidRPr="007D3FFE" w:rsidP="0039566A">
      <w:pPr>
        <w:rPr>
          <w:rFonts w:ascii="Times New Roman" w:hAnsi="Times New Roman" w:cs="Times New Roman"/>
          <w:color w:val="auto"/>
          <w:sz w:val="24"/>
          <w:szCs w:val="24"/>
        </w:rPr>
      </w:pPr>
    </w:p>
    <w:p w:rsidR="0039566A" w:rsidRPr="007D3FFE" w:rsidP="0039566A">
      <w:pPr>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Late submissions shall be treated in accordance with the solicitation provision at FAR 52.212-1(f).  </w:t>
      </w:r>
    </w:p>
    <w:p w:rsidR="0039566A" w:rsidRPr="007D3FFE" w:rsidP="0039566A">
      <w:pPr>
        <w:rPr>
          <w:rFonts w:ascii="Times New Roman" w:hAnsi="Times New Roman" w:cs="Times New Roman"/>
          <w:color w:val="auto"/>
          <w:sz w:val="24"/>
          <w:szCs w:val="24"/>
        </w:rPr>
      </w:pPr>
    </w:p>
    <w:p w:rsidR="0039566A" w:rsidRPr="007D3FFE" w:rsidP="0039566A">
      <w:pPr>
        <w:rPr>
          <w:rFonts w:ascii="Times New Roman" w:hAnsi="Times New Roman" w:cs="Times New Roman"/>
          <w:iCs/>
          <w:color w:val="auto"/>
          <w:sz w:val="24"/>
          <w:szCs w:val="24"/>
        </w:rPr>
      </w:pPr>
      <w:r w:rsidRPr="007D3FFE">
        <w:rPr>
          <w:rFonts w:ascii="Times New Roman" w:hAnsi="Times New Roman" w:cs="Times New Roman"/>
          <w:color w:val="auto"/>
          <w:sz w:val="24"/>
          <w:szCs w:val="24"/>
        </w:rPr>
        <w:t>Any questions or concerns regarding this solicitation should be forwarded in writing via e-mail to the Point of Contact listed below</w:t>
      </w:r>
      <w:r w:rsidRPr="007D3FFE">
        <w:rPr>
          <w:rFonts w:ascii="Times New Roman" w:hAnsi="Times New Roman" w:cs="Times New Roman"/>
          <w:iCs/>
          <w:color w:val="auto"/>
          <w:sz w:val="24"/>
          <w:szCs w:val="24"/>
        </w:rPr>
        <w:t xml:space="preserve">. </w:t>
      </w:r>
    </w:p>
    <w:p w:rsidR="0039566A" w:rsidRPr="007D3FFE" w:rsidP="0039566A">
      <w:pPr>
        <w:spacing w:before="100" w:beforeAutospacing="1" w:after="120"/>
        <w:outlineLvl w:val="3"/>
        <w:rPr>
          <w:rFonts w:ascii="Times New Roman" w:hAnsi="Times New Roman" w:cs="Times New Roman"/>
          <w:color w:val="auto"/>
          <w:sz w:val="24"/>
          <w:szCs w:val="24"/>
        </w:rPr>
      </w:pPr>
      <w:r w:rsidRPr="007D3FFE">
        <w:rPr>
          <w:rFonts w:ascii="Times New Roman" w:hAnsi="Times New Roman" w:cs="Times New Roman"/>
          <w:color w:val="auto"/>
          <w:sz w:val="24"/>
          <w:szCs w:val="24"/>
        </w:rPr>
        <w:t>Point of Contact</w:t>
      </w:r>
    </w:p>
    <w:p w:rsidR="0039566A" w:rsidRPr="007D3FFE" w:rsidP="0039566A">
      <w:pPr>
        <w:pStyle w:val="BodyText"/>
        <w:spacing w:before="0" w:beforeAutospacing="0" w:after="0" w:afterAutospacing="0"/>
      </w:pPr>
      <w:r w:rsidRPr="007D3FFE">
        <w:rPr>
          <w:i w:val="0"/>
        </w:rPr>
        <w:t xml:space="preserve">Kenya.Mitchell1@va.gov </w:t>
      </w:r>
    </w:p>
    <w:p w:rsidR="00DD78DE" w:rsidRPr="007D3FFE" w:rsidP="00B42357">
      <w:pPr>
        <w:rPr>
          <w:rFonts w:ascii="Times New Roman" w:hAnsi="Times New Roman" w:cs="Times New Roman"/>
          <w:color w:val="auto"/>
          <w:sz w:val="24"/>
          <w:szCs w:val="24"/>
        </w:rPr>
      </w:pPr>
    </w:p>
    <w:p w:rsidR="002629B0" w:rsidRPr="007D3FFE" w:rsidP="00B42357">
      <w:pPr>
        <w:rPr>
          <w:rFonts w:ascii="Times New Roman" w:hAnsi="Times New Roman" w:cs="Times New Roman"/>
          <w:i/>
          <w:color w:val="auto"/>
          <w:sz w:val="24"/>
          <w:szCs w:val="24"/>
        </w:rPr>
      </w:pPr>
    </w:p>
    <w:p w:rsidR="00C71169" w:rsidRPr="007D3FFE" w:rsidP="00B42357">
      <w:pPr>
        <w:rPr>
          <w:rFonts w:ascii="Times New Roman" w:hAnsi="Times New Roman" w:cs="Times New Roman"/>
          <w:i/>
          <w:color w:val="auto"/>
          <w:sz w:val="24"/>
          <w:szCs w:val="24"/>
        </w:rPr>
      </w:pPr>
    </w:p>
    <w:p w:rsidR="00C71169" w:rsidRPr="007D3FFE" w:rsidP="00B42357">
      <w:pPr>
        <w:rPr>
          <w:rFonts w:ascii="Times New Roman" w:hAnsi="Times New Roman" w:cs="Times New Roman"/>
          <w:color w:val="auto"/>
          <w:sz w:val="24"/>
          <w:szCs w:val="24"/>
        </w:rPr>
      </w:pPr>
      <w:r w:rsidRPr="007D3FFE">
        <w:rPr>
          <w:rFonts w:ascii="Times New Roman" w:hAnsi="Times New Roman" w:cs="Times New Roman"/>
          <w:color w:val="auto"/>
          <w:sz w:val="24"/>
          <w:szCs w:val="24"/>
        </w:rPr>
        <w:t>The following are the decision factors:</w:t>
      </w:r>
    </w:p>
    <w:p w:rsidR="008D7C37" w:rsidRPr="007D3FFE" w:rsidP="00B42357">
      <w:pPr>
        <w:rPr>
          <w:rFonts w:ascii="Times New Roman" w:hAnsi="Times New Roman" w:cs="Times New Roman"/>
          <w:color w:val="auto"/>
          <w:sz w:val="24"/>
          <w:szCs w:val="24"/>
        </w:rPr>
      </w:pPr>
    </w:p>
    <w:p w:rsidR="008D7C37" w:rsidRPr="007D3FFE" w:rsidP="008D7C37">
      <w:pPr>
        <w:keepNext/>
        <w:keepLines/>
        <w:spacing w:before="120" w:after="120" w:line="276" w:lineRule="auto"/>
        <w:outlineLvl w:val="1"/>
        <w:rPr>
          <w:rFonts w:ascii="Times New Roman" w:hAnsi="Times New Roman" w:cs="Times New Roman"/>
          <w:sz w:val="24"/>
          <w:szCs w:val="24"/>
        </w:rPr>
      </w:pPr>
      <w:r w:rsidRPr="007D3FFE">
        <w:rPr>
          <w:rFonts w:ascii="Times New Roman" w:hAnsi="Times New Roman" w:cs="Times New Roman"/>
          <w:sz w:val="24"/>
          <w:szCs w:val="24"/>
        </w:rPr>
        <w:t>ADDENDUM to 52.212-2 EVALUATION—COMMERCIAL PRODUCTS AND COMMERCIAL SERVICES</w:t>
      </w:r>
    </w:p>
    <w:p w:rsidR="008D7C37" w:rsidRPr="007D3FFE" w:rsidP="008D7C37">
      <w:pPr>
        <w:numPr>
          <w:ilvl w:val="0"/>
          <w:numId w:val="5"/>
        </w:numPr>
        <w:tabs>
          <w:tab w:val="left" w:pos="360"/>
        </w:tabs>
        <w:spacing w:before="200" w:after="200" w:line="276" w:lineRule="auto"/>
        <w:ind w:left="0" w:firstLine="90"/>
        <w:rPr>
          <w:rFonts w:ascii="Times New Roman" w:hAnsi="Times New Roman" w:cs="Times New Roman"/>
          <w:sz w:val="24"/>
          <w:szCs w:val="24"/>
        </w:rPr>
      </w:pPr>
      <w:r w:rsidRPr="007D3FFE">
        <w:rPr>
          <w:rFonts w:ascii="Times New Roman" w:hAnsi="Times New Roman" w:cs="Times New Roman"/>
          <w:sz w:val="24"/>
          <w:szCs w:val="24"/>
        </w:rPr>
        <w:t xml:space="preserve">Basis for Award. The Government will issue a purchase order to </w:t>
      </w:r>
      <w:r w:rsidRPr="007D3FFE">
        <w:rPr>
          <w:rFonts w:ascii="Times New Roman" w:hAnsi="Times New Roman" w:cs="Times New Roman"/>
          <w:sz w:val="24"/>
          <w:szCs w:val="24"/>
        </w:rPr>
        <w:t>the responsible quoter</w:t>
      </w:r>
      <w:r w:rsidRPr="007D3FFE">
        <w:rPr>
          <w:rFonts w:ascii="Times New Roman" w:hAnsi="Times New Roman" w:cs="Times New Roman"/>
          <w:sz w:val="24"/>
          <w:szCs w:val="24"/>
        </w:rPr>
        <w:t xml:space="preserve"> whose quotation conforming to the solicitation will be most advantageous to the Government, price and other factors considered. </w:t>
      </w:r>
    </w:p>
    <w:p w:rsidR="008D7C37" w:rsidRPr="007D3FFE" w:rsidP="008D7C37">
      <w:pPr>
        <w:numPr>
          <w:ilvl w:val="0"/>
          <w:numId w:val="5"/>
        </w:numPr>
        <w:tabs>
          <w:tab w:val="left" w:pos="360"/>
        </w:tabs>
        <w:spacing w:before="200" w:after="200" w:line="276" w:lineRule="auto"/>
        <w:ind w:left="0" w:firstLine="90"/>
        <w:rPr>
          <w:rFonts w:ascii="Times New Roman" w:hAnsi="Times New Roman" w:cs="Times New Roman"/>
          <w:sz w:val="24"/>
          <w:szCs w:val="24"/>
        </w:rPr>
      </w:pPr>
      <w:r w:rsidRPr="007D3FFE">
        <w:rPr>
          <w:rFonts w:ascii="Times New Roman" w:hAnsi="Times New Roman" w:cs="Times New Roman"/>
          <w:sz w:val="24"/>
          <w:szCs w:val="24"/>
        </w:rPr>
        <w:t xml:space="preserve">The following factors </w:t>
      </w:r>
      <w:r w:rsidRPr="007D3FFE">
        <w:rPr>
          <w:rFonts w:ascii="Times New Roman" w:hAnsi="Times New Roman" w:cs="Times New Roman"/>
          <w:sz w:val="24"/>
          <w:szCs w:val="24"/>
        </w:rPr>
        <w:t>shall</w:t>
      </w:r>
      <w:r w:rsidRPr="007D3FFE">
        <w:rPr>
          <w:rFonts w:ascii="Times New Roman" w:hAnsi="Times New Roman" w:cs="Times New Roman"/>
          <w:sz w:val="24"/>
          <w:szCs w:val="24"/>
        </w:rPr>
        <w:t xml:space="preserve"> be used to evaluate quotations: </w:t>
      </w:r>
    </w:p>
    <w:p w:rsidR="008D7C37" w:rsidRPr="007D3FFE" w:rsidP="008D7C37">
      <w:pPr>
        <w:pStyle w:val="ListParagraph"/>
        <w:numPr>
          <w:ilvl w:val="0"/>
          <w:numId w:val="6"/>
        </w:numPr>
        <w:tabs>
          <w:tab w:val="left" w:pos="360"/>
          <w:tab w:val="left" w:pos="450"/>
        </w:tabs>
        <w:spacing w:before="200" w:after="200" w:line="276" w:lineRule="auto"/>
        <w:rPr>
          <w:rFonts w:ascii="Times New Roman" w:hAnsi="Times New Roman" w:cs="Times New Roman"/>
          <w:sz w:val="24"/>
          <w:szCs w:val="24"/>
        </w:rPr>
      </w:pPr>
      <w:r w:rsidRPr="007D3FFE">
        <w:rPr>
          <w:rFonts w:ascii="Times New Roman" w:hAnsi="Times New Roman" w:cs="Times New Roman"/>
          <w:sz w:val="24"/>
          <w:szCs w:val="24"/>
        </w:rPr>
        <w:t>Technical</w:t>
      </w:r>
    </w:p>
    <w:p w:rsidR="008D7C37" w:rsidRPr="007D3FFE" w:rsidP="008D7C37">
      <w:pPr>
        <w:pStyle w:val="ListParagraph"/>
        <w:numPr>
          <w:ilvl w:val="0"/>
          <w:numId w:val="6"/>
        </w:numPr>
        <w:tabs>
          <w:tab w:val="left" w:pos="360"/>
          <w:tab w:val="left" w:pos="450"/>
        </w:tabs>
        <w:spacing w:before="200" w:after="200" w:line="276" w:lineRule="auto"/>
        <w:rPr>
          <w:rFonts w:ascii="Times New Roman" w:hAnsi="Times New Roman" w:cs="Times New Roman"/>
          <w:sz w:val="24"/>
          <w:szCs w:val="24"/>
        </w:rPr>
      </w:pPr>
      <w:r w:rsidRPr="007D3FFE">
        <w:rPr>
          <w:rFonts w:ascii="Times New Roman" w:hAnsi="Times New Roman" w:cs="Times New Roman"/>
          <w:sz w:val="24"/>
          <w:szCs w:val="24"/>
        </w:rPr>
        <w:t>Past Performance</w:t>
      </w:r>
    </w:p>
    <w:p w:rsidR="008D7C37" w:rsidRPr="007D3FFE" w:rsidP="008D7C37">
      <w:pPr>
        <w:pStyle w:val="ListParagraph"/>
        <w:numPr>
          <w:ilvl w:val="0"/>
          <w:numId w:val="6"/>
        </w:numPr>
        <w:tabs>
          <w:tab w:val="left" w:pos="360"/>
          <w:tab w:val="left" w:pos="450"/>
        </w:tabs>
        <w:spacing w:before="200" w:after="200" w:line="276" w:lineRule="auto"/>
        <w:rPr>
          <w:rFonts w:ascii="Times New Roman" w:hAnsi="Times New Roman" w:cs="Times New Roman"/>
          <w:sz w:val="24"/>
          <w:szCs w:val="24"/>
        </w:rPr>
      </w:pPr>
      <w:r w:rsidRPr="007D3FFE">
        <w:rPr>
          <w:rFonts w:ascii="Times New Roman" w:hAnsi="Times New Roman" w:cs="Times New Roman"/>
          <w:sz w:val="24"/>
          <w:szCs w:val="24"/>
        </w:rPr>
        <w:t>Price</w:t>
      </w:r>
    </w:p>
    <w:p w:rsidR="008D7C37" w:rsidRPr="007D3FFE" w:rsidP="008D7C37">
      <w:pPr>
        <w:numPr>
          <w:ilvl w:val="0"/>
          <w:numId w:val="5"/>
        </w:numPr>
        <w:tabs>
          <w:tab w:val="left" w:pos="360"/>
        </w:tabs>
        <w:spacing w:before="200" w:after="200" w:line="276" w:lineRule="auto"/>
        <w:ind w:left="0" w:firstLine="90"/>
        <w:rPr>
          <w:rFonts w:ascii="Times New Roman" w:hAnsi="Times New Roman" w:cs="Times New Roman"/>
          <w:sz w:val="24"/>
          <w:szCs w:val="24"/>
        </w:rPr>
      </w:pPr>
      <w:r w:rsidRPr="007D3FFE">
        <w:rPr>
          <w:rFonts w:ascii="Times New Roman" w:hAnsi="Times New Roman" w:cs="Times New Roman"/>
          <w:sz w:val="24"/>
          <w:szCs w:val="24"/>
        </w:rPr>
        <w:t xml:space="preserve">Evaluation Approach. The Government will evaluate quotations using the comparative evaluation process outlined in FAR 13.106-2 (b) (3),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w:t>
      </w:r>
      <w:r w:rsidRPr="007D3FFE">
        <w:rPr>
          <w:rFonts w:ascii="Times New Roman" w:hAnsi="Times New Roman" w:cs="Times New Roman"/>
          <w:sz w:val="24"/>
          <w:szCs w:val="24"/>
        </w:rPr>
        <w:t>solicitation, but</w:t>
      </w:r>
      <w:r w:rsidRPr="007D3FFE">
        <w:rPr>
          <w:rFonts w:ascii="Times New Roman" w:hAnsi="Times New Roman" w:cs="Times New Roman"/>
          <w:sz w:val="24"/>
          <w:szCs w:val="24"/>
        </w:rPr>
        <w:t xml:space="preserve"> is not required to do so. Each response must meet the minimum requirements of the solicitation. The Government is not requesting or accepting alternate quotations. The evaluation will consider the following: </w:t>
      </w:r>
    </w:p>
    <w:p w:rsidR="008D7C37" w:rsidRPr="007D3FFE" w:rsidP="008D7C37">
      <w:pPr>
        <w:numPr>
          <w:ilvl w:val="0"/>
          <w:numId w:val="7"/>
        </w:numPr>
        <w:tabs>
          <w:tab w:val="left" w:pos="360"/>
          <w:tab w:val="left" w:pos="450"/>
        </w:tabs>
        <w:spacing w:before="200" w:after="200" w:line="276" w:lineRule="auto"/>
        <w:ind w:left="0" w:firstLine="180"/>
        <w:rPr>
          <w:rFonts w:ascii="Times New Roman" w:hAnsi="Times New Roman" w:cs="Times New Roman"/>
          <w:sz w:val="24"/>
          <w:szCs w:val="24"/>
        </w:rPr>
      </w:pPr>
      <w:r w:rsidRPr="007D3FFE">
        <w:rPr>
          <w:rFonts w:ascii="Times New Roman" w:hAnsi="Times New Roman" w:cs="Times New Roman"/>
          <w:sz w:val="24"/>
          <w:szCs w:val="24"/>
        </w:rPr>
        <w:t>Technical: The quotation will be evaluated to the extent to which it can meet and/or exceed the Government’s requirements as outlined in the solicitation and based on the information requested in the instructions to quoters section of the solicitation.</w:t>
      </w:r>
    </w:p>
    <w:p w:rsidR="008D7C37" w:rsidRPr="007D3FFE" w:rsidP="008D7C37">
      <w:pPr>
        <w:numPr>
          <w:ilvl w:val="0"/>
          <w:numId w:val="7"/>
        </w:numPr>
        <w:tabs>
          <w:tab w:val="left" w:pos="360"/>
          <w:tab w:val="left" w:pos="450"/>
        </w:tabs>
        <w:spacing w:before="200" w:after="200" w:line="276" w:lineRule="auto"/>
        <w:ind w:left="0" w:firstLine="180"/>
        <w:rPr>
          <w:rFonts w:ascii="Times New Roman" w:hAnsi="Times New Roman" w:cs="Times New Roman"/>
          <w:sz w:val="24"/>
          <w:szCs w:val="24"/>
        </w:rPr>
      </w:pPr>
      <w:r w:rsidRPr="007D3FFE">
        <w:rPr>
          <w:rFonts w:ascii="Times New Roman" w:hAnsi="Times New Roman" w:cs="Times New Roman"/>
          <w:sz w:val="24"/>
          <w:szCs w:val="24"/>
        </w:rPr>
        <w:t>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w:t>
      </w:r>
      <w:r>
        <w:fldChar w:fldCharType="begin"/>
      </w:r>
      <w:r>
        <w:instrText xml:space="preserve"> HYPERLINK "http://www.cpars.gov/" </w:instrText>
      </w:r>
      <w:r>
        <w:fldChar w:fldCharType="separate"/>
      </w:r>
      <w:r w:rsidRPr="007D3FFE">
        <w:rPr>
          <w:rFonts w:ascii="Times New Roman" w:hAnsi="Times New Roman" w:cs="Times New Roman"/>
          <w:sz w:val="24"/>
          <w:szCs w:val="24"/>
          <w:u w:val="single"/>
        </w:rPr>
        <w:t>CPARS</w:t>
      </w:r>
      <w:r>
        <w:fldChar w:fldCharType="end"/>
      </w:r>
      <w:r w:rsidRPr="007D3FFE">
        <w:rPr>
          <w:rFonts w:ascii="Times New Roman" w:hAnsi="Times New Roman" w:cs="Times New Roman"/>
          <w:sz w:val="24"/>
          <w:szCs w:val="24"/>
        </w:rPr>
        <w:t xml:space="preserve">) at </w:t>
      </w:r>
      <w:r>
        <w:fldChar w:fldCharType="begin"/>
      </w:r>
      <w:r>
        <w:instrText xml:space="preserve"> HYPERLINK "http://www.cpars.gov/" </w:instrText>
      </w:r>
      <w:r>
        <w:fldChar w:fldCharType="separate"/>
      </w:r>
      <w:r w:rsidRPr="007D3FFE">
        <w:rPr>
          <w:rFonts w:ascii="Times New Roman" w:hAnsi="Times New Roman" w:cs="Times New Roman"/>
          <w:sz w:val="24"/>
          <w:szCs w:val="24"/>
          <w:u w:val="single"/>
        </w:rPr>
        <w:t>http://www.cpars.gov/</w:t>
      </w:r>
      <w:r>
        <w:fldChar w:fldCharType="end"/>
      </w:r>
      <w:r w:rsidRPr="007D3FFE">
        <w:rPr>
          <w:rFonts w:ascii="Times New Roman" w:hAnsi="Times New Roman" w:cs="Times New Roman"/>
          <w:sz w:val="24"/>
          <w:szCs w:val="24"/>
        </w:rPr>
        <w:t>;   or any other reasonable basis.</w:t>
      </w:r>
    </w:p>
    <w:p w:rsidR="008D7C37" w:rsidRPr="007D3FFE" w:rsidP="008D7C37">
      <w:pPr>
        <w:numPr>
          <w:ilvl w:val="0"/>
          <w:numId w:val="7"/>
        </w:numPr>
        <w:tabs>
          <w:tab w:val="left" w:pos="360"/>
          <w:tab w:val="left" w:pos="450"/>
        </w:tabs>
        <w:spacing w:before="200" w:after="200" w:line="276" w:lineRule="auto"/>
        <w:ind w:left="0" w:firstLine="180"/>
        <w:rPr>
          <w:rFonts w:ascii="Times New Roman" w:hAnsi="Times New Roman" w:cs="Times New Roman"/>
          <w:sz w:val="24"/>
          <w:szCs w:val="24"/>
        </w:rPr>
      </w:pPr>
      <w:r w:rsidRPr="007D3FFE">
        <w:rPr>
          <w:rFonts w:ascii="Times New Roman" w:hAnsi="Times New Roman" w:cs="Times New Roman"/>
          <w:sz w:val="24"/>
          <w:szCs w:val="24"/>
        </w:rPr>
        <w:t xml:space="preserve">Price: The Government will evaluate the price by adding the total of all </w:t>
      </w:r>
      <w:r w:rsidRPr="007D3FFE" w:rsidR="0069152C">
        <w:rPr>
          <w:rFonts w:ascii="Times New Roman" w:hAnsi="Times New Roman" w:cs="Times New Roman"/>
          <w:sz w:val="24"/>
          <w:szCs w:val="24"/>
        </w:rPr>
        <w:t>line-item</w:t>
      </w:r>
      <w:r w:rsidRPr="007D3FFE">
        <w:rPr>
          <w:rFonts w:ascii="Times New Roman" w:hAnsi="Times New Roman" w:cs="Times New Roman"/>
          <w:sz w:val="24"/>
          <w:szCs w:val="24"/>
        </w:rPr>
        <w:t xml:space="preserve"> prices</w:t>
      </w:r>
    </w:p>
    <w:p w:rsidR="008D7C37" w:rsidRPr="007D3FFE" w:rsidP="008D7C37">
      <w:pPr>
        <w:tabs>
          <w:tab w:val="center" w:pos="4680"/>
          <w:tab w:val="left" w:pos="5928"/>
        </w:tabs>
        <w:spacing w:after="200" w:line="276" w:lineRule="auto"/>
        <w:rPr>
          <w:rFonts w:ascii="Times New Roman" w:hAnsi="Times New Roman" w:cs="Times New Roman"/>
          <w:sz w:val="24"/>
          <w:szCs w:val="24"/>
        </w:rPr>
      </w:pPr>
      <w:r w:rsidRPr="007D3FFE">
        <w:rPr>
          <w:rFonts w:ascii="Times New Roman" w:hAnsi="Times New Roman" w:cs="Times New Roman"/>
          <w:sz w:val="24"/>
          <w:szCs w:val="24"/>
        </w:rPr>
        <w:tab/>
      </w:r>
      <w:r w:rsidRPr="007D3FFE">
        <w:rPr>
          <w:rFonts w:ascii="Times New Roman" w:hAnsi="Times New Roman" w:cs="Times New Roman"/>
          <w:sz w:val="24"/>
          <w:szCs w:val="24"/>
        </w:rPr>
        <w:tab/>
      </w:r>
    </w:p>
    <w:p w:rsidR="008D7C37" w:rsidRPr="007D3FFE" w:rsidP="008D7C37">
      <w:pPr>
        <w:tabs>
          <w:tab w:val="center" w:pos="4680"/>
          <w:tab w:val="left" w:pos="5928"/>
        </w:tabs>
        <w:spacing w:after="200" w:line="276" w:lineRule="auto"/>
        <w:rPr>
          <w:rFonts w:ascii="Times New Roman" w:hAnsi="Times New Roman" w:cs="Times New Roman"/>
          <w:sz w:val="24"/>
          <w:szCs w:val="24"/>
        </w:rPr>
      </w:pPr>
      <w:r w:rsidRPr="007D3FFE">
        <w:rPr>
          <w:rFonts w:ascii="Times New Roman" w:hAnsi="Times New Roman" w:cs="Times New Roman"/>
          <w:sz w:val="24"/>
          <w:szCs w:val="24"/>
        </w:rPr>
        <w:t xml:space="preserve">Award will be made to the </w:t>
      </w:r>
      <w:r w:rsidRPr="007D3FFE">
        <w:rPr>
          <w:rFonts w:ascii="Times New Roman" w:hAnsi="Times New Roman" w:cs="Times New Roman"/>
          <w:sz w:val="24"/>
          <w:szCs w:val="24"/>
        </w:rPr>
        <w:t>responsible vendor</w:t>
      </w:r>
      <w:r w:rsidRPr="007D3FFE">
        <w:rPr>
          <w:rFonts w:ascii="Times New Roman" w:hAnsi="Times New Roman" w:cs="Times New Roman"/>
          <w:sz w:val="24"/>
          <w:szCs w:val="24"/>
        </w:rPr>
        <w:t xml:space="preserve"> whose quotation is determined to be technically acceptable and offers the lowest evaluated price to the Government</w:t>
      </w:r>
    </w:p>
    <w:p w:rsidR="008D7C37" w:rsidRPr="007D3FFE" w:rsidP="008D7C37">
      <w:pPr>
        <w:spacing w:before="200" w:line="276" w:lineRule="auto"/>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ADDENDUM to FAR 52.212-1 INSTRUCTIONS TO OFFERORS—COMMERCIAL PRODUCTS AND COMMERCIAL SERVICES (SEP 2023)</w:t>
      </w:r>
    </w:p>
    <w:p w:rsidR="008D7C37" w:rsidRPr="007D3FFE" w:rsidP="008D7C37">
      <w:pPr>
        <w:spacing w:before="200" w:line="276" w:lineRule="auto"/>
        <w:rPr>
          <w:rFonts w:ascii="Times New Roman" w:hAnsi="Times New Roman" w:cs="Times New Roman"/>
          <w:color w:val="auto"/>
          <w:sz w:val="24"/>
          <w:szCs w:val="24"/>
        </w:rPr>
      </w:pPr>
      <w:r w:rsidRPr="007D3FFE">
        <w:rPr>
          <w:rFonts w:ascii="Times New Roman" w:hAnsi="Times New Roman" w:cs="Times New Roman"/>
          <w:color w:val="auto"/>
          <w:sz w:val="24"/>
          <w:szCs w:val="24"/>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rsidR="008D7C37" w:rsidRPr="007D3FFE" w:rsidP="008D7C37">
      <w:pPr>
        <w:spacing w:before="200" w:line="276" w:lineRule="auto"/>
        <w:jc w:val="center"/>
        <w:rPr>
          <w:rFonts w:ascii="Times New Roman" w:hAnsi="Times New Roman" w:cs="Times New Roman"/>
          <w:color w:val="auto"/>
          <w:sz w:val="24"/>
          <w:szCs w:val="24"/>
        </w:rPr>
      </w:pPr>
      <w:r w:rsidRPr="007D3FFE">
        <w:rPr>
          <w:rFonts w:ascii="Times New Roman" w:hAnsi="Times New Roman" w:cs="Times New Roman"/>
          <w:color w:val="auto"/>
          <w:sz w:val="24"/>
          <w:szCs w:val="24"/>
        </w:rPr>
        <w:t>The following provision is incorporated into 52.212-1 as an addendum to this solicitation:</w:t>
      </w:r>
    </w:p>
    <w:p w:rsidR="008D7C37" w:rsidRPr="007D3FFE" w:rsidP="008D7C37">
      <w:pPr>
        <w:shd w:val="clear" w:color="auto" w:fill="FFFFFF"/>
        <w:spacing w:before="100" w:beforeAutospacing="1" w:after="100" w:afterAutospacing="1"/>
        <w:textAlignment w:val="baseline"/>
        <w:outlineLvl w:val="3"/>
        <w:rPr>
          <w:rFonts w:ascii="Times New Roman" w:hAnsi="Times New Roman" w:cs="Times New Roman"/>
          <w:color w:val="auto"/>
          <w:sz w:val="24"/>
          <w:szCs w:val="24"/>
        </w:rPr>
      </w:pPr>
      <w:r w:rsidRPr="007D3FFE">
        <w:rPr>
          <w:rFonts w:ascii="Times New Roman" w:hAnsi="Times New Roman" w:cs="Times New Roman"/>
          <w:color w:val="auto"/>
          <w:sz w:val="24"/>
          <w:szCs w:val="24"/>
          <w:bdr w:val="none" w:sz="0" w:space="0" w:color="auto" w:frame="1"/>
        </w:rPr>
        <w:t>52.212-1</w:t>
      </w:r>
      <w:r w:rsidRPr="007D3FFE">
        <w:rPr>
          <w:rFonts w:ascii="Times New Roman" w:hAnsi="Times New Roman" w:cs="Times New Roman"/>
          <w:color w:val="auto"/>
          <w:sz w:val="24"/>
          <w:szCs w:val="24"/>
        </w:rPr>
        <w:t> Instructions to Offerors—Commercial Products and Commercial Services (SEP 2023)</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(a)</w:t>
      </w:r>
      <w:r w:rsidRPr="007D3FFE">
        <w:rPr>
          <w:rFonts w:ascii="Times New Roman" w:hAnsi="Times New Roman" w:cs="Times New Roman"/>
          <w:sz w:val="24"/>
          <w:szCs w:val="24"/>
        </w:rPr>
        <w:t> </w:t>
      </w:r>
      <w:r w:rsidRPr="007D3FFE">
        <w:rPr>
          <w:rFonts w:ascii="Times New Roman" w:hAnsi="Times New Roman" w:cs="Times New Roman"/>
          <w:i/>
          <w:iCs/>
          <w:sz w:val="24"/>
          <w:szCs w:val="24"/>
          <w:bdr w:val="none" w:sz="0" w:space="0" w:color="auto" w:frame="1"/>
        </w:rPr>
        <w:t>North American Industry Classification System (NAICS) code and small business size standard.</w:t>
      </w:r>
      <w:r w:rsidRPr="007D3FFE">
        <w:rPr>
          <w:rFonts w:ascii="Times New Roman" w:hAnsi="Times New Roman" w:cs="Times New Roman"/>
          <w:sz w:val="24"/>
          <w:szCs w:val="24"/>
        </w:rPr>
        <w:t> The NAICS code(s) and small business size standard(s) for this </w:t>
      </w:r>
      <w:r w:rsidRPr="007D3FFE">
        <w:rPr>
          <w:rFonts w:ascii="Times New Roman" w:hAnsi="Times New Roman" w:cs="Times New Roman"/>
          <w:sz w:val="24"/>
          <w:szCs w:val="24"/>
          <w:bdr w:val="none" w:sz="0" w:space="0" w:color="auto" w:frame="1"/>
        </w:rPr>
        <w:t>acquisition</w:t>
      </w:r>
      <w:r w:rsidRPr="007D3FFE">
        <w:rPr>
          <w:rFonts w:ascii="Times New Roman" w:hAnsi="Times New Roman" w:cs="Times New Roman"/>
          <w:sz w:val="24"/>
          <w:szCs w:val="24"/>
        </w:rPr>
        <w:t> appear elsewhere in the </w:t>
      </w:r>
      <w:r w:rsidRPr="007D3FFE">
        <w:rPr>
          <w:rFonts w:ascii="Times New Roman" w:hAnsi="Times New Roman" w:cs="Times New Roman"/>
          <w:sz w:val="24"/>
          <w:szCs w:val="24"/>
          <w:bdr w:val="none" w:sz="0" w:space="0" w:color="auto" w:frame="1"/>
        </w:rPr>
        <w:t>Request for Quote (RFQ)</w:t>
      </w:r>
      <w:r w:rsidRPr="007D3FFE">
        <w:rPr>
          <w:rFonts w:ascii="Times New Roman" w:hAnsi="Times New Roman" w:cs="Times New Roman"/>
          <w:sz w:val="24"/>
          <w:szCs w:val="24"/>
        </w:rPr>
        <w:t xml:space="preserve">. However, the small business size standard for a concern that submits </w:t>
      </w:r>
      <w:r w:rsidRPr="007D3FFE">
        <w:rPr>
          <w:rFonts w:ascii="Times New Roman" w:hAnsi="Times New Roman" w:cs="Times New Roman"/>
          <w:sz w:val="24"/>
          <w:szCs w:val="24"/>
        </w:rPr>
        <w:t>an</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quote</w:t>
      </w:r>
      <w:r w:rsidRPr="007D3FFE">
        <w:rPr>
          <w:rFonts w:ascii="Times New Roman" w:hAnsi="Times New Roman" w:cs="Times New Roman"/>
          <w:sz w:val="24"/>
          <w:szCs w:val="24"/>
        </w:rPr>
        <w:t>, other than on a </w:t>
      </w:r>
      <w:r w:rsidRPr="007D3FFE">
        <w:rPr>
          <w:rFonts w:ascii="Times New Roman" w:hAnsi="Times New Roman" w:cs="Times New Roman"/>
          <w:sz w:val="24"/>
          <w:szCs w:val="24"/>
          <w:bdr w:val="none" w:sz="0" w:space="0" w:color="auto" w:frame="1"/>
        </w:rPr>
        <w:t>construction</w:t>
      </w:r>
      <w:r w:rsidRPr="007D3FFE">
        <w:rPr>
          <w:rFonts w:ascii="Times New Roman" w:hAnsi="Times New Roman" w:cs="Times New Roman"/>
          <w:sz w:val="24"/>
          <w:szCs w:val="24"/>
        </w:rPr>
        <w:t> or service </w:t>
      </w:r>
      <w:r w:rsidRPr="007D3FFE">
        <w:rPr>
          <w:rFonts w:ascii="Times New Roman" w:hAnsi="Times New Roman" w:cs="Times New Roman"/>
          <w:sz w:val="24"/>
          <w:szCs w:val="24"/>
          <w:bdr w:val="none" w:sz="0" w:space="0" w:color="auto" w:frame="1"/>
        </w:rPr>
        <w:t>acquisition</w:t>
      </w:r>
      <w:r w:rsidRPr="007D3FFE">
        <w:rPr>
          <w:rFonts w:ascii="Times New Roman" w:hAnsi="Times New Roman" w:cs="Times New Roman"/>
          <w:sz w:val="24"/>
          <w:szCs w:val="24"/>
        </w:rPr>
        <w:t>, but proposes to furnish an end item that it did not itself manufacture, process, or produce is 500 employees, or 150 employees for </w:t>
      </w:r>
      <w:r w:rsidRPr="007D3FFE">
        <w:rPr>
          <w:rFonts w:ascii="Times New Roman" w:hAnsi="Times New Roman" w:cs="Times New Roman"/>
          <w:sz w:val="24"/>
          <w:szCs w:val="24"/>
          <w:bdr w:val="none" w:sz="0" w:space="0" w:color="auto" w:frame="1"/>
        </w:rPr>
        <w:t>information technology</w:t>
      </w:r>
      <w:r w:rsidRPr="007D3FFE">
        <w:rPr>
          <w:rFonts w:ascii="Times New Roman" w:hAnsi="Times New Roman" w:cs="Times New Roman"/>
          <w:sz w:val="24"/>
          <w:szCs w:val="24"/>
        </w:rPr>
        <w:t> value-added resellers under NAICS code 541519, if the </w:t>
      </w:r>
      <w:r w:rsidRPr="007D3FFE">
        <w:rPr>
          <w:rFonts w:ascii="Times New Roman" w:hAnsi="Times New Roman" w:cs="Times New Roman"/>
          <w:sz w:val="24"/>
          <w:szCs w:val="24"/>
          <w:bdr w:val="none" w:sz="0" w:space="0" w:color="auto" w:frame="1"/>
        </w:rPr>
        <w:t>acquisition</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 xml:space="preserve">(1) </w:t>
      </w:r>
      <w:r w:rsidRPr="007D3FFE">
        <w:rPr>
          <w:rFonts w:ascii="Times New Roman" w:hAnsi="Times New Roman" w:cs="Times New Roman"/>
          <w:sz w:val="24"/>
          <w:szCs w:val="24"/>
        </w:rPr>
        <w:t>Is set aside for small business and has a value above the </w:t>
      </w:r>
      <w:r w:rsidRPr="007D3FFE">
        <w:rPr>
          <w:rFonts w:ascii="Times New Roman" w:hAnsi="Times New Roman" w:cs="Times New Roman"/>
          <w:sz w:val="24"/>
          <w:szCs w:val="24"/>
          <w:bdr w:val="none" w:sz="0" w:space="0" w:color="auto" w:frame="1"/>
        </w:rPr>
        <w:t xml:space="preserve">simplified acquisition </w:t>
      </w:r>
      <w:r w:rsidRPr="007D3FFE">
        <w:rPr>
          <w:rFonts w:ascii="Times New Roman" w:hAnsi="Times New Roman" w:cs="Times New Roman"/>
          <w:sz w:val="24"/>
          <w:szCs w:val="24"/>
          <w:bdr w:val="none" w:sz="0" w:space="0" w:color="auto" w:frame="1"/>
        </w:rPr>
        <w:t>threshold</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 xml:space="preserve">(2) </w:t>
      </w:r>
      <w:r w:rsidRPr="007D3FFE">
        <w:rPr>
          <w:rFonts w:ascii="Times New Roman" w:hAnsi="Times New Roman" w:cs="Times New Roman"/>
          <w:sz w:val="24"/>
          <w:szCs w:val="24"/>
        </w:rPr>
        <w:t>Uses the </w:t>
      </w:r>
      <w:r w:rsidRPr="007D3FFE">
        <w:rPr>
          <w:rFonts w:ascii="Times New Roman" w:hAnsi="Times New Roman" w:cs="Times New Roman"/>
          <w:sz w:val="24"/>
          <w:szCs w:val="24"/>
          <w:bdr w:val="none" w:sz="0" w:space="0" w:color="auto" w:frame="1"/>
        </w:rPr>
        <w:t>HUBZone</w:t>
      </w:r>
      <w:r w:rsidRPr="007D3FFE">
        <w:rPr>
          <w:rFonts w:ascii="Times New Roman" w:hAnsi="Times New Roman" w:cs="Times New Roman"/>
          <w:sz w:val="24"/>
          <w:szCs w:val="24"/>
        </w:rPr>
        <w:t> price evaluation preference regardless of dollar value, unless the </w:t>
      </w:r>
      <w:r w:rsidRPr="007D3FFE">
        <w:rPr>
          <w:rFonts w:ascii="Times New Roman" w:hAnsi="Times New Roman" w:cs="Times New Roman"/>
          <w:sz w:val="24"/>
          <w:szCs w:val="24"/>
          <w:bdr w:val="none" w:sz="0" w:space="0" w:color="auto" w:frame="1"/>
        </w:rPr>
        <w:t>offeror</w:t>
      </w:r>
      <w:r w:rsidRPr="007D3FFE">
        <w:rPr>
          <w:rFonts w:ascii="Times New Roman" w:hAnsi="Times New Roman" w:cs="Times New Roman"/>
          <w:sz w:val="24"/>
          <w:szCs w:val="24"/>
        </w:rPr>
        <w:t> waives the price evaluation preference; or</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 xml:space="preserve">(3) </w:t>
      </w:r>
      <w:r w:rsidRPr="007D3FFE">
        <w:rPr>
          <w:rFonts w:ascii="Times New Roman" w:hAnsi="Times New Roman" w:cs="Times New Roman"/>
          <w:sz w:val="24"/>
          <w:szCs w:val="24"/>
        </w:rPr>
        <w:t>Is an 8(a), </w:t>
      </w:r>
      <w:r w:rsidRPr="007D3FFE">
        <w:rPr>
          <w:rFonts w:ascii="Times New Roman" w:hAnsi="Times New Roman" w:cs="Times New Roman"/>
          <w:sz w:val="24"/>
          <w:szCs w:val="24"/>
          <w:bdr w:val="none" w:sz="0" w:space="0" w:color="auto" w:frame="1"/>
        </w:rPr>
        <w:t>HUBZone</w:t>
      </w:r>
      <w:r w:rsidRPr="007D3FFE">
        <w:rPr>
          <w:rFonts w:ascii="Times New Roman" w:hAnsi="Times New Roman" w:cs="Times New Roman"/>
          <w:sz w:val="24"/>
          <w:szCs w:val="24"/>
        </w:rPr>
        <w:t>, service-disabled veteran-owned, economically disadvantaged women-owned, or women-owned small business set-aside or sole-source award regardless of dollar value.</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(b)</w:t>
      </w:r>
      <w:r w:rsidRPr="007D3FFE">
        <w:rPr>
          <w:rFonts w:ascii="Times New Roman" w:hAnsi="Times New Roman" w:cs="Times New Roman"/>
          <w:sz w:val="24"/>
          <w:szCs w:val="24"/>
        </w:rPr>
        <w:t> </w:t>
      </w:r>
      <w:r w:rsidRPr="007D3FFE">
        <w:rPr>
          <w:rFonts w:ascii="Times New Roman" w:hAnsi="Times New Roman" w:cs="Times New Roman"/>
          <w:i/>
          <w:iCs/>
          <w:sz w:val="24"/>
          <w:szCs w:val="24"/>
          <w:bdr w:val="none" w:sz="0" w:space="0" w:color="auto" w:frame="1"/>
        </w:rPr>
        <w:t>Submission of Quotes</w:t>
      </w:r>
      <w:r w:rsidRPr="007D3FFE">
        <w:rPr>
          <w:rFonts w:ascii="Times New Roman" w:hAnsi="Times New Roman" w:cs="Times New Roman"/>
          <w:sz w:val="24"/>
          <w:szCs w:val="24"/>
        </w:rPr>
        <w:t>. Submit signed and dated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to the office specified in this </w:t>
      </w:r>
      <w:r w:rsidRPr="007D3FFE">
        <w:rPr>
          <w:rFonts w:ascii="Times New Roman" w:hAnsi="Times New Roman" w:cs="Times New Roman"/>
          <w:sz w:val="24"/>
          <w:szCs w:val="24"/>
          <w:bdr w:val="none" w:sz="0" w:space="0" w:color="auto" w:frame="1"/>
        </w:rPr>
        <w:t>Request for Quote (RFQ)</w:t>
      </w:r>
      <w:r w:rsidRPr="007D3FFE">
        <w:rPr>
          <w:rFonts w:ascii="Times New Roman" w:hAnsi="Times New Roman" w:cs="Times New Roman"/>
          <w:sz w:val="24"/>
          <w:szCs w:val="24"/>
        </w:rPr>
        <w:t> at or before the exact time specified in this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may</w:t>
      </w:r>
      <w:r w:rsidRPr="007D3FFE">
        <w:rPr>
          <w:rFonts w:ascii="Times New Roman" w:hAnsi="Times New Roman" w:cs="Times New Roman"/>
          <w:sz w:val="24"/>
          <w:szCs w:val="24"/>
        </w:rPr>
        <w:t> be submitted on letterhead stationery, or as otherwise specified in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As a minimum,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must</w:t>
      </w:r>
      <w:r w:rsidRPr="007D3FFE">
        <w:rPr>
          <w:rFonts w:ascii="Times New Roman" w:hAnsi="Times New Roman" w:cs="Times New Roman"/>
          <w:sz w:val="24"/>
          <w:szCs w:val="24"/>
        </w:rPr>
        <w:t> show—</w:t>
      </w:r>
    </w:p>
    <w:p w:rsidR="008D7C37" w:rsidRPr="007D3FFE"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(1)</w:t>
      </w:r>
      <w:r w:rsidRPr="007D3FFE">
        <w:rPr>
          <w:rFonts w:ascii="Times New Roman" w:hAnsi="Times New Roman" w:cs="Times New Roman"/>
          <w:sz w:val="24"/>
          <w:szCs w:val="24"/>
        </w:rPr>
        <w:t>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number.</w:t>
      </w:r>
    </w:p>
    <w:p w:rsidR="008D7C37" w:rsidRPr="007D3FFE"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(2)</w:t>
      </w:r>
      <w:r w:rsidRPr="007D3FFE">
        <w:rPr>
          <w:rFonts w:ascii="Times New Roman" w:hAnsi="Times New Roman" w:cs="Times New Roman"/>
          <w:sz w:val="24"/>
          <w:szCs w:val="24"/>
        </w:rPr>
        <w:t> The time specified in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for receipt of </w:t>
      </w:r>
      <w:r w:rsidRPr="007D3FFE">
        <w:rPr>
          <w:rFonts w:ascii="Times New Roman" w:hAnsi="Times New Roman" w:cs="Times New Roman"/>
          <w:sz w:val="24"/>
          <w:szCs w:val="24"/>
          <w:bdr w:val="none" w:sz="0" w:space="0" w:color="auto" w:frame="1"/>
        </w:rPr>
        <w:t>quotations</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(3)</w:t>
      </w:r>
      <w:r w:rsidRPr="007D3FFE">
        <w:rPr>
          <w:rFonts w:ascii="Times New Roman" w:hAnsi="Times New Roman" w:cs="Times New Roman"/>
          <w:sz w:val="24"/>
          <w:szCs w:val="24"/>
        </w:rPr>
        <w:t> The name, address, and telephone number of the </w:t>
      </w:r>
      <w:r w:rsidRPr="007D3FFE">
        <w:rPr>
          <w:rFonts w:ascii="Times New Roman" w:hAnsi="Times New Roman" w:cs="Times New Roman"/>
          <w:sz w:val="24"/>
          <w:szCs w:val="24"/>
          <w:bdr w:val="none" w:sz="0" w:space="0" w:color="auto" w:frame="1"/>
        </w:rPr>
        <w:t>quoter</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(4)</w:t>
      </w:r>
      <w:r w:rsidRPr="007D3FFE">
        <w:rPr>
          <w:rFonts w:ascii="Times New Roman" w:hAnsi="Times New Roman" w:cs="Times New Roman"/>
          <w:sz w:val="24"/>
          <w:szCs w:val="24"/>
        </w:rPr>
        <w:t> A technical description of the items being quoted in sufficient detail to evaluate compliance with the requirements in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This </w:t>
      </w:r>
      <w:r w:rsidRPr="007D3FFE">
        <w:rPr>
          <w:rFonts w:ascii="Times New Roman" w:hAnsi="Times New Roman" w:cs="Times New Roman"/>
          <w:sz w:val="24"/>
          <w:szCs w:val="24"/>
          <w:bdr w:val="none" w:sz="0" w:space="0" w:color="auto" w:frame="1"/>
        </w:rPr>
        <w:t>may</w:t>
      </w:r>
      <w:r w:rsidRPr="007D3FFE">
        <w:rPr>
          <w:rFonts w:ascii="Times New Roman" w:hAnsi="Times New Roman" w:cs="Times New Roman"/>
          <w:sz w:val="24"/>
          <w:szCs w:val="24"/>
        </w:rPr>
        <w:t xml:space="preserve"> include product literature, or other documents, if </w:t>
      </w:r>
      <w:r w:rsidRPr="007D3FFE">
        <w:rPr>
          <w:rFonts w:ascii="Times New Roman" w:hAnsi="Times New Roman" w:cs="Times New Roman"/>
          <w:sz w:val="24"/>
          <w:szCs w:val="24"/>
        </w:rPr>
        <w:t>necessary;</w:t>
      </w:r>
    </w:p>
    <w:p w:rsidR="008D7C37" w:rsidRPr="007D3FFE"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(5)</w:t>
      </w:r>
      <w:r w:rsidRPr="007D3FFE">
        <w:rPr>
          <w:rFonts w:ascii="Times New Roman" w:hAnsi="Times New Roman" w:cs="Times New Roman"/>
          <w:sz w:val="24"/>
          <w:szCs w:val="24"/>
        </w:rPr>
        <w:t> Terms of any express </w:t>
      </w:r>
      <w:r w:rsidRPr="007D3FFE">
        <w:rPr>
          <w:rFonts w:ascii="Times New Roman" w:hAnsi="Times New Roman" w:cs="Times New Roman"/>
          <w:sz w:val="24"/>
          <w:szCs w:val="24"/>
          <w:bdr w:val="none" w:sz="0" w:space="0" w:color="auto" w:frame="1"/>
        </w:rPr>
        <w:t>warranty</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(6)</w:t>
      </w:r>
      <w:r w:rsidRPr="007D3FFE">
        <w:rPr>
          <w:rFonts w:ascii="Times New Roman" w:hAnsi="Times New Roman" w:cs="Times New Roman"/>
          <w:sz w:val="24"/>
          <w:szCs w:val="24"/>
        </w:rPr>
        <w:t xml:space="preserve"> Price and any discount </w:t>
      </w:r>
      <w:r w:rsidRPr="007D3FFE">
        <w:rPr>
          <w:rFonts w:ascii="Times New Roman" w:hAnsi="Times New Roman" w:cs="Times New Roman"/>
          <w:sz w:val="24"/>
          <w:szCs w:val="24"/>
        </w:rPr>
        <w:t>terms;</w:t>
      </w:r>
    </w:p>
    <w:p w:rsidR="008D7C37" w:rsidRPr="007D3FFE"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(7)</w:t>
      </w:r>
      <w:r w:rsidRPr="007D3FFE">
        <w:rPr>
          <w:rFonts w:ascii="Times New Roman" w:hAnsi="Times New Roman" w:cs="Times New Roman"/>
          <w:sz w:val="24"/>
          <w:szCs w:val="24"/>
        </w:rPr>
        <w:t xml:space="preserve"> "Remit to" address, if different than mailing </w:t>
      </w:r>
      <w:r w:rsidRPr="007D3FFE">
        <w:rPr>
          <w:rFonts w:ascii="Times New Roman" w:hAnsi="Times New Roman" w:cs="Times New Roman"/>
          <w:sz w:val="24"/>
          <w:szCs w:val="24"/>
        </w:rPr>
        <w:t>address;</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(8)</w:t>
      </w:r>
      <w:r w:rsidRPr="007D3FFE">
        <w:rPr>
          <w:rFonts w:ascii="Times New Roman" w:hAnsi="Times New Roman" w:cs="Times New Roman"/>
          <w:sz w:val="24"/>
          <w:szCs w:val="24"/>
        </w:rPr>
        <w:t> A completed copy of the representations and certifications at Federal </w:t>
      </w:r>
      <w:r w:rsidRPr="007D3FFE">
        <w:rPr>
          <w:rFonts w:ascii="Times New Roman" w:hAnsi="Times New Roman" w:cs="Times New Roman"/>
          <w:sz w:val="24"/>
          <w:szCs w:val="24"/>
          <w:bdr w:val="none" w:sz="0" w:space="0" w:color="auto" w:frame="1"/>
        </w:rPr>
        <w:t>Acquisition</w:t>
      </w:r>
      <w:r w:rsidRPr="007D3FFE">
        <w:rPr>
          <w:rFonts w:ascii="Times New Roman" w:hAnsi="Times New Roman" w:cs="Times New Roman"/>
          <w:sz w:val="24"/>
          <w:szCs w:val="24"/>
        </w:rPr>
        <w:t> Regulation (FAR) </w:t>
      </w:r>
      <w:r>
        <w:fldChar w:fldCharType="begin"/>
      </w:r>
      <w:r>
        <w:instrText xml:space="preserve"> HYPERLINK "https://www.acquisition.gov/far/part-52" \l "FAR_52_212_3" \o "52.212-3" </w:instrText>
      </w:r>
      <w:r>
        <w:fldChar w:fldCharType="separate"/>
      </w:r>
      <w:r w:rsidRPr="007D3FFE">
        <w:rPr>
          <w:rFonts w:ascii="Times New Roman" w:hAnsi="Times New Roman" w:cs="Times New Roman"/>
          <w:color w:val="0000FF"/>
          <w:sz w:val="24"/>
          <w:szCs w:val="24"/>
          <w:u w:val="single"/>
          <w:bdr w:val="none" w:sz="0" w:space="0" w:color="auto" w:frame="1"/>
        </w:rPr>
        <w:t>52.212-3</w:t>
      </w:r>
      <w:r>
        <w:fldChar w:fldCharType="end"/>
      </w:r>
      <w:r w:rsidRPr="007D3FFE">
        <w:rPr>
          <w:rFonts w:ascii="Times New Roman" w:hAnsi="Times New Roman" w:cs="Times New Roman"/>
          <w:sz w:val="24"/>
          <w:szCs w:val="24"/>
        </w:rPr>
        <w:t> (see FAR </w:t>
      </w:r>
      <w:r>
        <w:fldChar w:fldCharType="begin"/>
      </w:r>
      <w:r>
        <w:instrText xml:space="preserve"> HYPERLINK "https://www.acquisition.gov/far/part-52" \l "FAR_52_212_3" \o "52.212-3" </w:instrText>
      </w:r>
      <w:r>
        <w:fldChar w:fldCharType="separate"/>
      </w:r>
      <w:r w:rsidRPr="007D3FFE">
        <w:rPr>
          <w:rFonts w:ascii="Times New Roman" w:hAnsi="Times New Roman" w:cs="Times New Roman"/>
          <w:color w:val="0000FF"/>
          <w:sz w:val="24"/>
          <w:szCs w:val="24"/>
          <w:u w:val="single"/>
          <w:bdr w:val="none" w:sz="0" w:space="0" w:color="auto" w:frame="1"/>
        </w:rPr>
        <w:t>52.212-3</w:t>
      </w:r>
      <w:r>
        <w:fldChar w:fldCharType="end"/>
      </w:r>
      <w:r w:rsidRPr="007D3FFE">
        <w:rPr>
          <w:rFonts w:ascii="Times New Roman" w:hAnsi="Times New Roman" w:cs="Times New Roman"/>
          <w:sz w:val="24"/>
          <w:szCs w:val="24"/>
        </w:rPr>
        <w:t>(b) for those representations and certifications that the </w:t>
      </w:r>
      <w:r w:rsidRPr="007D3FFE">
        <w:rPr>
          <w:rFonts w:ascii="Times New Roman" w:hAnsi="Times New Roman" w:cs="Times New Roman"/>
          <w:sz w:val="24"/>
          <w:szCs w:val="24"/>
          <w:bdr w:val="none" w:sz="0" w:space="0" w:color="auto" w:frame="1"/>
        </w:rPr>
        <w:t>offeror</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shall</w:t>
      </w:r>
      <w:r w:rsidRPr="007D3FFE">
        <w:rPr>
          <w:rFonts w:ascii="Times New Roman" w:hAnsi="Times New Roman" w:cs="Times New Roman"/>
          <w:sz w:val="24"/>
          <w:szCs w:val="24"/>
        </w:rPr>
        <w:t> complete electronically);</w:t>
      </w:r>
    </w:p>
    <w:p w:rsidR="008D7C37" w:rsidRPr="007D3FFE"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(9)</w:t>
      </w:r>
      <w:r w:rsidRPr="007D3FFE">
        <w:rPr>
          <w:rFonts w:ascii="Times New Roman" w:hAnsi="Times New Roman" w:cs="Times New Roman"/>
          <w:sz w:val="24"/>
          <w:szCs w:val="24"/>
        </w:rPr>
        <w:t> Acknowledgment of </w:t>
      </w:r>
      <w:r w:rsidRPr="007D3FFE">
        <w:rPr>
          <w:rFonts w:ascii="Times New Roman" w:hAnsi="Times New Roman" w:cs="Times New Roman"/>
          <w:sz w:val="24"/>
          <w:szCs w:val="24"/>
          <w:bdr w:val="none" w:sz="0" w:space="0" w:color="auto" w:frame="1"/>
        </w:rPr>
        <w:t>Quotation</w:t>
      </w:r>
      <w:r w:rsidRPr="007D3FFE">
        <w:rPr>
          <w:rFonts w:ascii="Times New Roman" w:hAnsi="Times New Roman" w:cs="Times New Roman"/>
          <w:sz w:val="24"/>
          <w:szCs w:val="24"/>
        </w:rPr>
        <w:t> </w:t>
      </w:r>
      <w:r w:rsidRPr="007D3FFE">
        <w:rPr>
          <w:rFonts w:ascii="Times New Roman" w:hAnsi="Times New Roman" w:cs="Times New Roman"/>
          <w:sz w:val="24"/>
          <w:szCs w:val="24"/>
        </w:rPr>
        <w:t>Amendments;</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(10)</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Past performance</w:t>
      </w:r>
      <w:r w:rsidRPr="007D3FFE">
        <w:rPr>
          <w:rFonts w:ascii="Times New Roman" w:hAnsi="Times New Roman" w:cs="Times New Roman"/>
          <w:sz w:val="24"/>
          <w:szCs w:val="24"/>
        </w:rPr>
        <w:t> information will not be considered in simplified acquisition procurements.</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(11)</w:t>
      </w:r>
      <w:r w:rsidRPr="007D3FFE">
        <w:rPr>
          <w:rFonts w:ascii="Times New Roman" w:hAnsi="Times New Roman" w:cs="Times New Roman"/>
          <w:sz w:val="24"/>
          <w:szCs w:val="24"/>
        </w:rPr>
        <w:t> Quotes should include a statement specifying the extent of agreement with all terms, conditions, and provisions included in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that fail to furnish required representations, or information, or reject the terms and conditions of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may</w:t>
      </w:r>
      <w:r w:rsidRPr="007D3FFE">
        <w:rPr>
          <w:rFonts w:ascii="Times New Roman" w:hAnsi="Times New Roman" w:cs="Times New Roman"/>
          <w:sz w:val="24"/>
          <w:szCs w:val="24"/>
        </w:rPr>
        <w:t> be excluded from consideration.</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(c)</w:t>
      </w:r>
      <w:r w:rsidRPr="007D3FFE">
        <w:rPr>
          <w:rFonts w:ascii="Times New Roman" w:hAnsi="Times New Roman" w:cs="Times New Roman"/>
          <w:sz w:val="24"/>
          <w:szCs w:val="24"/>
        </w:rPr>
        <w:t> </w:t>
      </w:r>
      <w:r w:rsidRPr="007D3FFE">
        <w:rPr>
          <w:rFonts w:ascii="Times New Roman" w:hAnsi="Times New Roman" w:cs="Times New Roman"/>
          <w:i/>
          <w:iCs/>
          <w:sz w:val="24"/>
          <w:szCs w:val="24"/>
          <w:bdr w:val="none" w:sz="0" w:space="0" w:color="auto" w:frame="1"/>
        </w:rPr>
        <w:t>Period for acceptance of Quotes</w:t>
      </w:r>
      <w:r w:rsidRPr="007D3FFE">
        <w:rPr>
          <w:rFonts w:ascii="Times New Roman" w:hAnsi="Times New Roman" w:cs="Times New Roman"/>
          <w:sz w:val="24"/>
          <w:szCs w:val="24"/>
        </w:rPr>
        <w:t>. The </w:t>
      </w:r>
      <w:r w:rsidRPr="007D3FFE">
        <w:rPr>
          <w:rFonts w:ascii="Times New Roman" w:hAnsi="Times New Roman" w:cs="Times New Roman"/>
          <w:sz w:val="24"/>
          <w:szCs w:val="24"/>
          <w:bdr w:val="none" w:sz="0" w:space="0" w:color="auto" w:frame="1"/>
        </w:rPr>
        <w:t>offeror</w:t>
      </w:r>
      <w:r w:rsidRPr="007D3FFE">
        <w:rPr>
          <w:rFonts w:ascii="Times New Roman" w:hAnsi="Times New Roman" w:cs="Times New Roman"/>
          <w:sz w:val="24"/>
          <w:szCs w:val="24"/>
        </w:rPr>
        <w:t> agrees to hold the prices in its </w:t>
      </w:r>
      <w:r w:rsidRPr="007D3FFE">
        <w:rPr>
          <w:rFonts w:ascii="Times New Roman" w:hAnsi="Times New Roman" w:cs="Times New Roman"/>
          <w:sz w:val="24"/>
          <w:szCs w:val="24"/>
          <w:bdr w:val="none" w:sz="0" w:space="0" w:color="auto" w:frame="1"/>
        </w:rPr>
        <w:t>offer</w:t>
      </w:r>
      <w:r w:rsidRPr="007D3FFE">
        <w:rPr>
          <w:rFonts w:ascii="Times New Roman" w:hAnsi="Times New Roman" w:cs="Times New Roman"/>
          <w:sz w:val="24"/>
          <w:szCs w:val="24"/>
        </w:rPr>
        <w:t> firm for 30 calendar days from the date specified for receipt of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xml:space="preserve">, unless another </w:t>
      </w:r>
      <w:r w:rsidRPr="007D3FFE">
        <w:rPr>
          <w:rFonts w:ascii="Times New Roman" w:hAnsi="Times New Roman" w:cs="Times New Roman"/>
          <w:sz w:val="24"/>
          <w:szCs w:val="24"/>
        </w:rPr>
        <w:t>time period</w:t>
      </w:r>
      <w:r w:rsidRPr="007D3FFE">
        <w:rPr>
          <w:rFonts w:ascii="Times New Roman" w:hAnsi="Times New Roman" w:cs="Times New Roman"/>
          <w:sz w:val="24"/>
          <w:szCs w:val="24"/>
        </w:rPr>
        <w:t xml:space="preserve"> is specified in an addendum to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(d)</w:t>
      </w:r>
      <w:r w:rsidRPr="007D3FFE">
        <w:rPr>
          <w:rFonts w:ascii="Times New Roman" w:hAnsi="Times New Roman" w:cs="Times New Roman"/>
          <w:sz w:val="24"/>
          <w:szCs w:val="24"/>
        </w:rPr>
        <w:t> </w:t>
      </w:r>
      <w:r w:rsidRPr="007D3FFE">
        <w:rPr>
          <w:rFonts w:ascii="Times New Roman" w:hAnsi="Times New Roman" w:cs="Times New Roman"/>
          <w:i/>
          <w:iCs/>
          <w:sz w:val="24"/>
          <w:szCs w:val="24"/>
          <w:bdr w:val="none" w:sz="0" w:space="0" w:color="auto" w:frame="1"/>
        </w:rPr>
        <w:t>Product samples</w:t>
      </w:r>
      <w:r w:rsidRPr="007D3FFE">
        <w:rPr>
          <w:rFonts w:ascii="Times New Roman" w:hAnsi="Times New Roman" w:cs="Times New Roman"/>
          <w:sz w:val="24"/>
          <w:szCs w:val="24"/>
        </w:rPr>
        <w:t>. When required by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product samples </w:t>
      </w:r>
      <w:r w:rsidRPr="007D3FFE">
        <w:rPr>
          <w:rFonts w:ascii="Times New Roman" w:hAnsi="Times New Roman" w:cs="Times New Roman"/>
          <w:sz w:val="24"/>
          <w:szCs w:val="24"/>
          <w:bdr w:val="none" w:sz="0" w:space="0" w:color="auto" w:frame="1"/>
        </w:rPr>
        <w:t>shall</w:t>
      </w:r>
      <w:r w:rsidRPr="007D3FFE">
        <w:rPr>
          <w:rFonts w:ascii="Times New Roman" w:hAnsi="Times New Roman" w:cs="Times New Roman"/>
          <w:sz w:val="24"/>
          <w:szCs w:val="24"/>
        </w:rPr>
        <w:t> be submitted at or prior to the time specified for receipt of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Unless otherwise specified in this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these samples </w:t>
      </w:r>
      <w:r w:rsidRPr="007D3FFE">
        <w:rPr>
          <w:rFonts w:ascii="Times New Roman" w:hAnsi="Times New Roman" w:cs="Times New Roman"/>
          <w:sz w:val="24"/>
          <w:szCs w:val="24"/>
          <w:bdr w:val="none" w:sz="0" w:space="0" w:color="auto" w:frame="1"/>
        </w:rPr>
        <w:t>shall</w:t>
      </w:r>
      <w:r w:rsidRPr="007D3FFE">
        <w:rPr>
          <w:rFonts w:ascii="Times New Roman" w:hAnsi="Times New Roman" w:cs="Times New Roman"/>
          <w:sz w:val="24"/>
          <w:szCs w:val="24"/>
        </w:rPr>
        <w:t xml:space="preserve"> be submitted at no expense to the Government, and returned at the sender’s request and expense, unless they are destroyed during </w:t>
      </w:r>
      <w:r w:rsidRPr="007D3FFE">
        <w:rPr>
          <w:rFonts w:ascii="Times New Roman" w:hAnsi="Times New Roman" w:cs="Times New Roman"/>
          <w:sz w:val="24"/>
          <w:szCs w:val="24"/>
        </w:rPr>
        <w:t>preaward</w:t>
      </w:r>
      <w:r w:rsidRPr="007D3FFE">
        <w:rPr>
          <w:rFonts w:ascii="Times New Roman" w:hAnsi="Times New Roman" w:cs="Times New Roman"/>
          <w:sz w:val="24"/>
          <w:szCs w:val="24"/>
        </w:rPr>
        <w:t xml:space="preserve"> testing.</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(e)</w:t>
      </w:r>
      <w:r w:rsidRPr="007D3FFE">
        <w:rPr>
          <w:rFonts w:ascii="Times New Roman" w:hAnsi="Times New Roman" w:cs="Times New Roman"/>
          <w:sz w:val="24"/>
          <w:szCs w:val="24"/>
        </w:rPr>
        <w:t> </w:t>
      </w:r>
      <w:r w:rsidRPr="007D3FFE">
        <w:rPr>
          <w:rFonts w:ascii="Times New Roman" w:hAnsi="Times New Roman" w:cs="Times New Roman"/>
          <w:i/>
          <w:iCs/>
          <w:sz w:val="24"/>
          <w:szCs w:val="24"/>
          <w:bdr w:val="none" w:sz="0" w:space="0" w:color="auto" w:frame="1"/>
        </w:rPr>
        <w:t>Multiple Quotes</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Quoters</w:t>
      </w:r>
      <w:r w:rsidRPr="007D3FFE">
        <w:rPr>
          <w:rFonts w:ascii="Times New Roman" w:hAnsi="Times New Roman" w:cs="Times New Roman"/>
          <w:sz w:val="24"/>
          <w:szCs w:val="24"/>
        </w:rPr>
        <w:t> are encouraged to submit multiple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presenting alternative terms and conditions, including alternative </w:t>
      </w:r>
      <w:r w:rsidRPr="007D3FFE">
        <w:rPr>
          <w:rFonts w:ascii="Times New Roman" w:hAnsi="Times New Roman" w:cs="Times New Roman"/>
          <w:sz w:val="24"/>
          <w:szCs w:val="24"/>
          <w:bdr w:val="none" w:sz="0" w:space="0" w:color="auto" w:frame="1"/>
        </w:rPr>
        <w:t>line items</w:t>
      </w:r>
      <w:r w:rsidRPr="007D3FFE">
        <w:rPr>
          <w:rFonts w:ascii="Times New Roman" w:hAnsi="Times New Roman" w:cs="Times New Roman"/>
          <w:sz w:val="24"/>
          <w:szCs w:val="24"/>
        </w:rPr>
        <w:t> (provided that the alternative </w:t>
      </w:r>
      <w:r w:rsidRPr="007D3FFE">
        <w:rPr>
          <w:rFonts w:ascii="Times New Roman" w:hAnsi="Times New Roman" w:cs="Times New Roman"/>
          <w:sz w:val="24"/>
          <w:szCs w:val="24"/>
          <w:bdr w:val="none" w:sz="0" w:space="0" w:color="auto" w:frame="1"/>
        </w:rPr>
        <w:t>line items</w:t>
      </w:r>
      <w:r w:rsidRPr="007D3FFE">
        <w:rPr>
          <w:rFonts w:ascii="Times New Roman" w:hAnsi="Times New Roman" w:cs="Times New Roman"/>
          <w:sz w:val="24"/>
          <w:szCs w:val="24"/>
        </w:rPr>
        <w:t> are consistent with FAR </w:t>
      </w:r>
      <w:r>
        <w:fldChar w:fldCharType="begin"/>
      </w:r>
      <w:r>
        <w:instrText xml:space="preserve"> HYPERLINK "https://www.acquisition.gov/far/part-4" \l "FAR_Subpart_4_10" \o "subpart  4.10" </w:instrText>
      </w:r>
      <w:r>
        <w:fldChar w:fldCharType="separate"/>
      </w:r>
      <w:r w:rsidRPr="007D3FFE">
        <w:rPr>
          <w:rFonts w:ascii="Times New Roman" w:hAnsi="Times New Roman" w:cs="Times New Roman"/>
          <w:color w:val="0000FF"/>
          <w:sz w:val="24"/>
          <w:szCs w:val="24"/>
          <w:u w:val="single"/>
          <w:bdr w:val="none" w:sz="0" w:space="0" w:color="auto" w:frame="1"/>
        </w:rPr>
        <w:t>subpart  4.10</w:t>
      </w:r>
      <w:r>
        <w:fldChar w:fldCharType="end"/>
      </w:r>
      <w:r w:rsidRPr="007D3FFE">
        <w:rPr>
          <w:rFonts w:ascii="Times New Roman" w:hAnsi="Times New Roman" w:cs="Times New Roman"/>
          <w:sz w:val="24"/>
          <w:szCs w:val="24"/>
        </w:rPr>
        <w:t>), or alternative </w:t>
      </w:r>
      <w:r w:rsidRPr="007D3FFE">
        <w:rPr>
          <w:rFonts w:ascii="Times New Roman" w:hAnsi="Times New Roman" w:cs="Times New Roman"/>
          <w:sz w:val="24"/>
          <w:szCs w:val="24"/>
          <w:bdr w:val="none" w:sz="0" w:space="0" w:color="auto" w:frame="1"/>
        </w:rPr>
        <w:t>commercial products</w:t>
      </w:r>
      <w:r w:rsidRPr="007D3FFE">
        <w:rPr>
          <w:rFonts w:ascii="Times New Roman" w:hAnsi="Times New Roman" w:cs="Times New Roman"/>
          <w:sz w:val="24"/>
          <w:szCs w:val="24"/>
        </w:rPr>
        <w:t> or </w:t>
      </w:r>
      <w:r w:rsidRPr="007D3FFE">
        <w:rPr>
          <w:rFonts w:ascii="Times New Roman" w:hAnsi="Times New Roman" w:cs="Times New Roman"/>
          <w:sz w:val="24"/>
          <w:szCs w:val="24"/>
          <w:bdr w:val="none" w:sz="0" w:space="0" w:color="auto" w:frame="1"/>
        </w:rPr>
        <w:t>commercial services</w:t>
      </w:r>
      <w:r w:rsidRPr="007D3FFE">
        <w:rPr>
          <w:rFonts w:ascii="Times New Roman" w:hAnsi="Times New Roman" w:cs="Times New Roman"/>
          <w:sz w:val="24"/>
          <w:szCs w:val="24"/>
        </w:rPr>
        <w:t> for satisfying the requirements of this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Each </w:t>
      </w:r>
      <w:r w:rsidRPr="007D3FFE">
        <w:rPr>
          <w:rFonts w:ascii="Times New Roman" w:hAnsi="Times New Roman" w:cs="Times New Roman"/>
          <w:sz w:val="24"/>
          <w:szCs w:val="24"/>
          <w:bdr w:val="none" w:sz="0" w:space="0" w:color="auto" w:frame="1"/>
        </w:rPr>
        <w:t>quote</w:t>
      </w:r>
      <w:r w:rsidRPr="007D3FFE">
        <w:rPr>
          <w:rFonts w:ascii="Times New Roman" w:hAnsi="Times New Roman" w:cs="Times New Roman"/>
          <w:sz w:val="24"/>
          <w:szCs w:val="24"/>
        </w:rPr>
        <w:t> submitted will be evaluated separately.</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(f)</w:t>
      </w:r>
      <w:r w:rsidRPr="007D3FFE">
        <w:rPr>
          <w:rFonts w:ascii="Times New Roman" w:hAnsi="Times New Roman" w:cs="Times New Roman"/>
          <w:sz w:val="24"/>
          <w:szCs w:val="24"/>
        </w:rPr>
        <w:t> Late submissions, modifications, revisions, and withdrawals of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(1)</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Quoters</w:t>
      </w:r>
      <w:r w:rsidRPr="007D3FFE">
        <w:rPr>
          <w:rFonts w:ascii="Times New Roman" w:hAnsi="Times New Roman" w:cs="Times New Roman"/>
          <w:sz w:val="24"/>
          <w:szCs w:val="24"/>
        </w:rPr>
        <w:t> are responsible for submitting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xml:space="preserve">, and any modifications, revisions, or withdrawals, </w:t>
      </w:r>
      <w:r w:rsidRPr="007D3FFE">
        <w:rPr>
          <w:rFonts w:ascii="Times New Roman" w:hAnsi="Times New Roman" w:cs="Times New Roman"/>
          <w:sz w:val="24"/>
          <w:szCs w:val="24"/>
        </w:rPr>
        <w:t>so as to</w:t>
      </w:r>
      <w:r w:rsidRPr="007D3FFE">
        <w:rPr>
          <w:rFonts w:ascii="Times New Roman" w:hAnsi="Times New Roman" w:cs="Times New Roman"/>
          <w:sz w:val="24"/>
          <w:szCs w:val="24"/>
        </w:rPr>
        <w:t xml:space="preserve"> reach the Government office designated in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by the time specified in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If no time is specified in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the time for receipt is 4:30 p.m., local time, for the designated Government office on the date that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or revisions are due.</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(2)</w:t>
      </w:r>
      <w:r w:rsidRPr="007D3FFE">
        <w:rPr>
          <w:rFonts w:ascii="Times New Roman" w:hAnsi="Times New Roman" w:cs="Times New Roman"/>
          <w:sz w:val="24"/>
          <w:szCs w:val="24"/>
        </w:rPr>
        <w:t xml:space="preserve"> Any </w:t>
      </w:r>
      <w:r w:rsidRPr="007D3FFE">
        <w:rPr>
          <w:rFonts w:ascii="Times New Roman" w:hAnsi="Times New Roman" w:cs="Times New Roman"/>
          <w:sz w:val="24"/>
          <w:szCs w:val="24"/>
          <w:bdr w:val="none" w:sz="0" w:space="0" w:color="auto" w:frame="1"/>
        </w:rPr>
        <w:t>quote</w:t>
      </w:r>
      <w:r w:rsidRPr="007D3FFE">
        <w:rPr>
          <w:rFonts w:ascii="Times New Roman" w:hAnsi="Times New Roman" w:cs="Times New Roman"/>
          <w:sz w:val="24"/>
          <w:szCs w:val="24"/>
        </w:rPr>
        <w:t> received at the Government office designated in the solicitation after the exact time specified for receipt of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is "late" and may not be considered unless it is received before purchase order issuance and the </w:t>
      </w:r>
      <w:r w:rsidRPr="007D3FFE">
        <w:rPr>
          <w:rFonts w:ascii="Times New Roman" w:hAnsi="Times New Roman" w:cs="Times New Roman"/>
          <w:sz w:val="24"/>
          <w:szCs w:val="24"/>
          <w:bdr w:val="none" w:sz="0" w:space="0" w:color="auto" w:frame="1"/>
        </w:rPr>
        <w:t>Contracting Officer</w:t>
      </w:r>
      <w:r w:rsidRPr="007D3FFE">
        <w:rPr>
          <w:rFonts w:ascii="Times New Roman" w:hAnsi="Times New Roman" w:cs="Times New Roman"/>
          <w:sz w:val="24"/>
          <w:szCs w:val="24"/>
        </w:rPr>
        <w:t> determines that accepting the late </w:t>
      </w:r>
      <w:r w:rsidRPr="007D3FFE">
        <w:rPr>
          <w:rFonts w:ascii="Times New Roman" w:hAnsi="Times New Roman" w:cs="Times New Roman"/>
          <w:sz w:val="24"/>
          <w:szCs w:val="24"/>
          <w:bdr w:val="none" w:sz="0" w:space="0" w:color="auto" w:frame="1"/>
        </w:rPr>
        <w:t>quote</w:t>
      </w:r>
      <w:r w:rsidRPr="007D3FFE">
        <w:rPr>
          <w:rFonts w:ascii="Times New Roman" w:hAnsi="Times New Roman" w:cs="Times New Roman"/>
          <w:sz w:val="24"/>
          <w:szCs w:val="24"/>
        </w:rPr>
        <w:t> would not unduly delay the </w:t>
      </w:r>
      <w:r w:rsidRPr="007D3FFE">
        <w:rPr>
          <w:rFonts w:ascii="Times New Roman" w:hAnsi="Times New Roman" w:cs="Times New Roman"/>
          <w:sz w:val="24"/>
          <w:szCs w:val="24"/>
          <w:bdr w:val="none" w:sz="0" w:space="0" w:color="auto" w:frame="1"/>
        </w:rPr>
        <w:t>acquisition</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(3)</w:t>
      </w:r>
      <w:r w:rsidRPr="007D3FFE">
        <w:rPr>
          <w:rFonts w:ascii="Times New Roman" w:hAnsi="Times New Roman" w:cs="Times New Roman"/>
          <w:sz w:val="24"/>
          <w:szCs w:val="24"/>
        </w:rPr>
        <w:t> If an </w:t>
      </w:r>
      <w:r w:rsidRPr="007D3FFE">
        <w:rPr>
          <w:rFonts w:ascii="Times New Roman" w:hAnsi="Times New Roman" w:cs="Times New Roman"/>
          <w:sz w:val="24"/>
          <w:szCs w:val="24"/>
          <w:bdr w:val="none" w:sz="0" w:space="0" w:color="auto" w:frame="1"/>
        </w:rPr>
        <w:t>emergency</w:t>
      </w:r>
      <w:r w:rsidRPr="007D3FFE">
        <w:rPr>
          <w:rFonts w:ascii="Times New Roman" w:hAnsi="Times New Roman" w:cs="Times New Roman"/>
          <w:sz w:val="24"/>
          <w:szCs w:val="24"/>
        </w:rPr>
        <w:t> or unanticipated event interrupts normal Government processes so that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xml:space="preserve"> cannot be received at the Government office designated for receipt </w:t>
      </w:r>
      <w:r w:rsidRPr="007D3FFE">
        <w:rPr>
          <w:rFonts w:ascii="Times New Roman" w:hAnsi="Times New Roman" w:cs="Times New Roman"/>
          <w:sz w:val="24"/>
          <w:szCs w:val="24"/>
        </w:rPr>
        <w:t>of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by the exact time specified in the </w:t>
      </w:r>
      <w:r w:rsidRPr="007D3FFE">
        <w:rPr>
          <w:rFonts w:ascii="Times New Roman" w:hAnsi="Times New Roman" w:cs="Times New Roman"/>
          <w:sz w:val="24"/>
          <w:szCs w:val="24"/>
          <w:bdr w:val="none" w:sz="0" w:space="0" w:color="auto" w:frame="1"/>
        </w:rPr>
        <w:t>Request for Quote</w:t>
      </w:r>
      <w:r w:rsidRPr="007D3FFE">
        <w:rPr>
          <w:rFonts w:ascii="Times New Roman" w:hAnsi="Times New Roman" w:cs="Times New Roman"/>
          <w:sz w:val="24"/>
          <w:szCs w:val="24"/>
        </w:rPr>
        <w:t>, and urgent Government requirements preclude amendment of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or other notice of an extension of the closing date, the time specified for receipt of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will be deemed to be extended to the same time of </w:t>
      </w:r>
      <w:r w:rsidRPr="007D3FFE">
        <w:rPr>
          <w:rFonts w:ascii="Times New Roman" w:hAnsi="Times New Roman" w:cs="Times New Roman"/>
          <w:sz w:val="24"/>
          <w:szCs w:val="24"/>
          <w:bdr w:val="none" w:sz="0" w:space="0" w:color="auto" w:frame="1"/>
        </w:rPr>
        <w:t>day</w:t>
      </w:r>
      <w:r w:rsidRPr="007D3FFE">
        <w:rPr>
          <w:rFonts w:ascii="Times New Roman" w:hAnsi="Times New Roman" w:cs="Times New Roman"/>
          <w:sz w:val="24"/>
          <w:szCs w:val="24"/>
        </w:rPr>
        <w:t> specified in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on the first work </w:t>
      </w:r>
      <w:r w:rsidRPr="007D3FFE">
        <w:rPr>
          <w:rFonts w:ascii="Times New Roman" w:hAnsi="Times New Roman" w:cs="Times New Roman"/>
          <w:sz w:val="24"/>
          <w:szCs w:val="24"/>
          <w:bdr w:val="none" w:sz="0" w:space="0" w:color="auto" w:frame="1"/>
        </w:rPr>
        <w:t>day</w:t>
      </w:r>
      <w:r w:rsidRPr="007D3FFE">
        <w:rPr>
          <w:rFonts w:ascii="Times New Roman" w:hAnsi="Times New Roman" w:cs="Times New Roman"/>
          <w:sz w:val="24"/>
          <w:szCs w:val="24"/>
        </w:rPr>
        <w:t> on which normal Government processes resume.</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(g)</w:t>
      </w:r>
      <w:r w:rsidRPr="007D3FFE">
        <w:rPr>
          <w:rFonts w:ascii="Times New Roman" w:hAnsi="Times New Roman" w:cs="Times New Roman"/>
          <w:sz w:val="24"/>
          <w:szCs w:val="24"/>
        </w:rPr>
        <w:t> </w:t>
      </w:r>
      <w:r w:rsidRPr="007D3FFE">
        <w:rPr>
          <w:rFonts w:ascii="Times New Roman" w:hAnsi="Times New Roman" w:cs="Times New Roman"/>
          <w:i/>
          <w:iCs/>
          <w:sz w:val="24"/>
          <w:szCs w:val="24"/>
          <w:bdr w:val="none" w:sz="0" w:space="0" w:color="auto" w:frame="1"/>
        </w:rPr>
        <w:t>Issuance of Purchase Order</w:t>
      </w:r>
      <w:r w:rsidRPr="007D3FFE">
        <w:rPr>
          <w:rFonts w:ascii="Times New Roman" w:hAnsi="Times New Roman" w:cs="Times New Roman"/>
          <w:sz w:val="24"/>
          <w:szCs w:val="24"/>
        </w:rPr>
        <w:t>. The Government may issue a purchase order to one or more quoters as identified in the Request for Quote (RFQ).  Therefore, the </w:t>
      </w:r>
      <w:r w:rsidRPr="007D3FFE">
        <w:rPr>
          <w:rFonts w:ascii="Times New Roman" w:hAnsi="Times New Roman" w:cs="Times New Roman"/>
          <w:sz w:val="24"/>
          <w:szCs w:val="24"/>
          <w:bdr w:val="none" w:sz="0" w:space="0" w:color="auto" w:frame="1"/>
        </w:rPr>
        <w:t>quoter</w:t>
      </w:r>
      <w:r w:rsidRPr="007D3FFE">
        <w:rPr>
          <w:rFonts w:ascii="Times New Roman" w:hAnsi="Times New Roman" w:cs="Times New Roman"/>
          <w:sz w:val="24"/>
          <w:szCs w:val="24"/>
        </w:rPr>
        <w:t>’s initial </w:t>
      </w:r>
      <w:r w:rsidRPr="007D3FFE">
        <w:rPr>
          <w:rFonts w:ascii="Times New Roman" w:hAnsi="Times New Roman" w:cs="Times New Roman"/>
          <w:sz w:val="24"/>
          <w:szCs w:val="24"/>
          <w:bdr w:val="none" w:sz="0" w:space="0" w:color="auto" w:frame="1"/>
        </w:rPr>
        <w:t>quote</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should</w:t>
      </w:r>
      <w:r w:rsidRPr="007D3FFE">
        <w:rPr>
          <w:rFonts w:ascii="Times New Roman" w:hAnsi="Times New Roman" w:cs="Times New Roman"/>
          <w:sz w:val="24"/>
          <w:szCs w:val="24"/>
        </w:rPr>
        <w:t xml:space="preserve"> contain the best terms from a price and technical standpoint. However, the Government may reject any or all quotes if such action is in the public’s best interest. In addition, the Contracting Officer (CO) may issue a purchase order to other than the </w:t>
      </w:r>
      <w:r w:rsidRPr="007D3FFE">
        <w:rPr>
          <w:rFonts w:ascii="Times New Roman" w:hAnsi="Times New Roman" w:cs="Times New Roman"/>
          <w:sz w:val="24"/>
          <w:szCs w:val="24"/>
        </w:rPr>
        <w:t>quoter</w:t>
      </w:r>
      <w:r w:rsidRPr="007D3FFE">
        <w:rPr>
          <w:rFonts w:ascii="Times New Roman" w:hAnsi="Times New Roman" w:cs="Times New Roman"/>
          <w:sz w:val="24"/>
          <w:szCs w:val="24"/>
        </w:rPr>
        <w:t xml:space="preserve"> with the lowest quoted price. </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(h)</w:t>
      </w:r>
      <w:r w:rsidRPr="007D3FFE">
        <w:rPr>
          <w:rFonts w:ascii="Times New Roman" w:hAnsi="Times New Roman" w:cs="Times New Roman"/>
          <w:sz w:val="24"/>
          <w:szCs w:val="24"/>
        </w:rPr>
        <w:t> </w:t>
      </w:r>
      <w:r w:rsidRPr="007D3FFE">
        <w:rPr>
          <w:rFonts w:ascii="Times New Roman" w:hAnsi="Times New Roman" w:cs="Times New Roman"/>
          <w:i/>
          <w:iCs/>
          <w:sz w:val="24"/>
          <w:szCs w:val="24"/>
          <w:bdr w:val="none" w:sz="0" w:space="0" w:color="auto" w:frame="1"/>
        </w:rPr>
        <w:t>Multiple awards</w:t>
      </w:r>
      <w:r w:rsidRPr="007D3FFE">
        <w:rPr>
          <w:rFonts w:ascii="Times New Roman" w:hAnsi="Times New Roman" w:cs="Times New Roman"/>
          <w:sz w:val="24"/>
          <w:szCs w:val="24"/>
        </w:rPr>
        <w:t>. The Government </w:t>
      </w:r>
      <w:r w:rsidRPr="007D3FFE">
        <w:rPr>
          <w:rFonts w:ascii="Times New Roman" w:hAnsi="Times New Roman" w:cs="Times New Roman"/>
          <w:sz w:val="24"/>
          <w:szCs w:val="24"/>
          <w:bdr w:val="none" w:sz="0" w:space="0" w:color="auto" w:frame="1"/>
        </w:rPr>
        <w:t>may</w:t>
      </w:r>
      <w:r w:rsidRPr="007D3FFE">
        <w:rPr>
          <w:rFonts w:ascii="Times New Roman" w:hAnsi="Times New Roman" w:cs="Times New Roman"/>
          <w:sz w:val="24"/>
          <w:szCs w:val="24"/>
        </w:rPr>
        <w:t> accept issue a purchase order for any item or group of items of a quotation, unless the </w:t>
      </w:r>
      <w:r w:rsidRPr="007D3FFE">
        <w:rPr>
          <w:rFonts w:ascii="Times New Roman" w:hAnsi="Times New Roman" w:cs="Times New Roman"/>
          <w:sz w:val="24"/>
          <w:szCs w:val="24"/>
          <w:bdr w:val="none" w:sz="0" w:space="0" w:color="auto" w:frame="1"/>
        </w:rPr>
        <w:t>quoter</w:t>
      </w:r>
      <w:r w:rsidRPr="007D3FFE">
        <w:rPr>
          <w:rFonts w:ascii="Times New Roman" w:hAnsi="Times New Roman" w:cs="Times New Roman"/>
          <w:sz w:val="24"/>
          <w:szCs w:val="24"/>
        </w:rPr>
        <w:t> qualifies the </w:t>
      </w:r>
      <w:r w:rsidRPr="007D3FFE">
        <w:rPr>
          <w:rFonts w:ascii="Times New Roman" w:hAnsi="Times New Roman" w:cs="Times New Roman"/>
          <w:sz w:val="24"/>
          <w:szCs w:val="24"/>
          <w:bdr w:val="none" w:sz="0" w:space="0" w:color="auto" w:frame="1"/>
        </w:rPr>
        <w:t>quotation</w:t>
      </w:r>
      <w:r w:rsidRPr="007D3FFE">
        <w:rPr>
          <w:rFonts w:ascii="Times New Roman" w:hAnsi="Times New Roman" w:cs="Times New Roman"/>
          <w:sz w:val="24"/>
          <w:szCs w:val="24"/>
        </w:rPr>
        <w:t> by specific limitations. Unless otherwise provided in the quotation, </w:t>
      </w:r>
      <w:r w:rsidRPr="007D3FFE">
        <w:rPr>
          <w:rFonts w:ascii="Times New Roman" w:hAnsi="Times New Roman" w:cs="Times New Roman"/>
          <w:sz w:val="24"/>
          <w:szCs w:val="24"/>
          <w:bdr w:val="none" w:sz="0" w:space="0" w:color="auto" w:frame="1"/>
        </w:rPr>
        <w:t>offers</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may</w:t>
      </w:r>
      <w:r w:rsidRPr="007D3FFE">
        <w:rPr>
          <w:rFonts w:ascii="Times New Roman" w:hAnsi="Times New Roman" w:cs="Times New Roman"/>
          <w:sz w:val="24"/>
          <w:szCs w:val="24"/>
        </w:rPr>
        <w:t> not be submitted for quantities less than those specified in the RFQ. The Government reserves the right to issue a purchase order for a quantity less than the quantity quoted, at the unit prices quoted, unless the </w:t>
      </w:r>
      <w:r w:rsidRPr="007D3FFE">
        <w:rPr>
          <w:rFonts w:ascii="Times New Roman" w:hAnsi="Times New Roman" w:cs="Times New Roman"/>
          <w:sz w:val="24"/>
          <w:szCs w:val="24"/>
          <w:bdr w:val="none" w:sz="0" w:space="0" w:color="auto" w:frame="1"/>
        </w:rPr>
        <w:t>quoter</w:t>
      </w:r>
      <w:r w:rsidRPr="007D3FFE">
        <w:rPr>
          <w:rFonts w:ascii="Times New Roman" w:hAnsi="Times New Roman" w:cs="Times New Roman"/>
          <w:sz w:val="24"/>
          <w:szCs w:val="24"/>
        </w:rPr>
        <w:t> specifies otherwise in the </w:t>
      </w:r>
      <w:r w:rsidRPr="007D3FFE">
        <w:rPr>
          <w:rFonts w:ascii="Times New Roman" w:hAnsi="Times New Roman" w:cs="Times New Roman"/>
          <w:sz w:val="24"/>
          <w:szCs w:val="24"/>
          <w:bdr w:val="none" w:sz="0" w:space="0" w:color="auto" w:frame="1"/>
        </w:rPr>
        <w:t>quote</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(i)</w:t>
      </w:r>
      <w:r w:rsidRPr="007D3FFE">
        <w:rPr>
          <w:rFonts w:ascii="Times New Roman" w:hAnsi="Times New Roman" w:cs="Times New Roman"/>
          <w:sz w:val="24"/>
          <w:szCs w:val="24"/>
        </w:rPr>
        <w:t> Availability of requirements documents cited in the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(1)</w:t>
      </w:r>
    </w:p>
    <w:p w:rsidR="008D7C37" w:rsidRPr="007D3FFE"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(i)</w:t>
      </w:r>
      <w:r w:rsidRPr="007D3FFE">
        <w:rPr>
          <w:rFonts w:ascii="Times New Roman" w:hAnsi="Times New Roman" w:cs="Times New Roman"/>
          <w:sz w:val="24"/>
          <w:szCs w:val="24"/>
        </w:rPr>
        <w:t> The GSA Index of Federal Specifications, Standards and Commercial Item Descriptions, FPMR Part 101–29, and copies of Federal specifications, standards, and product descriptions can be downloaded from the ASSIST website at </w:t>
      </w:r>
      <w:r>
        <w:fldChar w:fldCharType="begin"/>
      </w:r>
      <w:r>
        <w:instrText xml:space="preserve"> HYPERLINK "https://assist.dla.mil/" \o "https://assist.dla.mil" \t "_blank" </w:instrText>
      </w:r>
      <w:r>
        <w:fldChar w:fldCharType="separate"/>
      </w:r>
      <w:r w:rsidRPr="007D3FFE">
        <w:rPr>
          <w:rFonts w:ascii="Times New Roman" w:hAnsi="Times New Roman" w:cs="Times New Roman"/>
          <w:color w:val="0000FF"/>
          <w:sz w:val="24"/>
          <w:szCs w:val="24"/>
          <w:u w:val="single"/>
          <w:bdr w:val="none" w:sz="0" w:space="0" w:color="auto" w:frame="1"/>
        </w:rPr>
        <w:t>https://assist.dla.mil</w:t>
      </w:r>
      <w:r>
        <w:fldChar w:fldCharType="end"/>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(ii)</w:t>
      </w:r>
      <w:r w:rsidRPr="007D3FFE">
        <w:rPr>
          <w:rFonts w:ascii="Times New Roman" w:hAnsi="Times New Roman" w:cs="Times New Roman"/>
          <w:sz w:val="24"/>
          <w:szCs w:val="24"/>
        </w:rPr>
        <w:t> If the General Services Administration, Department of Agriculture, or Department of Veterans Affairs issued this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a copy of specifications, standards, and commercial item descriptions cited in this </w:t>
      </w:r>
      <w:r w:rsidRPr="007D3FFE">
        <w:rPr>
          <w:rFonts w:ascii="Times New Roman" w:hAnsi="Times New Roman" w:cs="Times New Roman"/>
          <w:sz w:val="24"/>
          <w:szCs w:val="24"/>
          <w:bdr w:val="none" w:sz="0" w:space="0" w:color="auto" w:frame="1"/>
        </w:rPr>
        <w:t>solicitation</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may</w:t>
      </w:r>
      <w:r w:rsidRPr="007D3FFE">
        <w:rPr>
          <w:rFonts w:ascii="Times New Roman" w:hAnsi="Times New Roman" w:cs="Times New Roman"/>
          <w:sz w:val="24"/>
          <w:szCs w:val="24"/>
        </w:rPr>
        <w:t> be obtained from the address in paragraph (i)(1)(i) of this provision.</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(2)</w:t>
      </w:r>
      <w:r w:rsidRPr="007D3FFE">
        <w:rPr>
          <w:rFonts w:ascii="Times New Roman" w:hAnsi="Times New Roman" w:cs="Times New Roman"/>
          <w:sz w:val="24"/>
          <w:szCs w:val="24"/>
        </w:rPr>
        <w:t> Most unclassified Defense specifications and standards </w:t>
      </w:r>
      <w:r w:rsidRPr="007D3FFE">
        <w:rPr>
          <w:rFonts w:ascii="Times New Roman" w:hAnsi="Times New Roman" w:cs="Times New Roman"/>
          <w:sz w:val="24"/>
          <w:szCs w:val="24"/>
          <w:bdr w:val="none" w:sz="0" w:space="0" w:color="auto" w:frame="1"/>
        </w:rPr>
        <w:t>may</w:t>
      </w:r>
      <w:r w:rsidRPr="007D3FFE">
        <w:rPr>
          <w:rFonts w:ascii="Times New Roman" w:hAnsi="Times New Roman" w:cs="Times New Roman"/>
          <w:sz w:val="24"/>
          <w:szCs w:val="24"/>
        </w:rPr>
        <w:t> be downloaded from the ASSIST website at </w:t>
      </w:r>
      <w:r>
        <w:fldChar w:fldCharType="begin"/>
      </w:r>
      <w:r>
        <w:instrText xml:space="preserve"> HYPERLINK "https://assist.dla.mil/" \o "https://assist.dla.mil" \t "_blank" </w:instrText>
      </w:r>
      <w:r>
        <w:fldChar w:fldCharType="separate"/>
      </w:r>
      <w:r w:rsidRPr="007D3FFE">
        <w:rPr>
          <w:rFonts w:ascii="Times New Roman" w:hAnsi="Times New Roman" w:cs="Times New Roman"/>
          <w:color w:val="0000FF"/>
          <w:sz w:val="24"/>
          <w:szCs w:val="24"/>
          <w:u w:val="single"/>
          <w:bdr w:val="none" w:sz="0" w:space="0" w:color="auto" w:frame="1"/>
        </w:rPr>
        <w:t>https://assist.dla.mil</w:t>
      </w:r>
      <w:r>
        <w:fldChar w:fldCharType="end"/>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(3)</w:t>
      </w:r>
      <w:r w:rsidRPr="007D3FFE">
        <w:rPr>
          <w:rFonts w:ascii="Times New Roman" w:hAnsi="Times New Roman" w:cs="Times New Roman"/>
          <w:sz w:val="24"/>
          <w:szCs w:val="24"/>
        </w:rPr>
        <w:t> Defense documents not available from the ASSIST website </w:t>
      </w:r>
      <w:r w:rsidRPr="007D3FFE">
        <w:rPr>
          <w:rFonts w:ascii="Times New Roman" w:hAnsi="Times New Roman" w:cs="Times New Roman"/>
          <w:sz w:val="24"/>
          <w:szCs w:val="24"/>
          <w:bdr w:val="none" w:sz="0" w:space="0" w:color="auto" w:frame="1"/>
        </w:rPr>
        <w:t>may</w:t>
      </w:r>
      <w:r w:rsidRPr="007D3FFE">
        <w:rPr>
          <w:rFonts w:ascii="Times New Roman" w:hAnsi="Times New Roman" w:cs="Times New Roman"/>
          <w:sz w:val="24"/>
          <w:szCs w:val="24"/>
        </w:rPr>
        <w:t> be requested from the Defense Standardization Program Office by—</w:t>
      </w:r>
    </w:p>
    <w:p w:rsidR="008D7C37" w:rsidRPr="007D3FFE" w:rsidP="008D7C37">
      <w:pPr>
        <w:shd w:val="clear" w:color="auto" w:fill="FFFFFF"/>
        <w:spacing w:before="100" w:beforeAutospacing="1" w:after="100" w:afterAutospacing="1"/>
        <w:ind w:left="720" w:firstLine="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(i)</w:t>
      </w:r>
      <w:r w:rsidRPr="007D3FFE">
        <w:rPr>
          <w:rFonts w:ascii="Times New Roman" w:hAnsi="Times New Roman" w:cs="Times New Roman"/>
          <w:sz w:val="24"/>
          <w:szCs w:val="24"/>
        </w:rPr>
        <w:t> Using the ASSIST feedback module ( </w:t>
      </w:r>
      <w:r>
        <w:fldChar w:fldCharType="begin"/>
      </w:r>
      <w:r>
        <w:instrText xml:space="preserve"> HYPERLINK "https://assist.dla.mil/feedback" \o "https://assist.dla.mil/​feedback" \t "_blank" </w:instrText>
      </w:r>
      <w:r>
        <w:fldChar w:fldCharType="separate"/>
      </w:r>
      <w:r w:rsidRPr="007D3FFE">
        <w:rPr>
          <w:rFonts w:ascii="Times New Roman" w:hAnsi="Times New Roman" w:cs="Times New Roman"/>
          <w:color w:val="0000FF"/>
          <w:sz w:val="24"/>
          <w:szCs w:val="24"/>
          <w:u w:val="single"/>
          <w:bdr w:val="none" w:sz="0" w:space="0" w:color="auto" w:frame="1"/>
        </w:rPr>
        <w:t>https://assist.dla.mil/​feedback</w:t>
      </w:r>
      <w:r>
        <w:fldChar w:fldCharType="end"/>
      </w:r>
      <w:r w:rsidRPr="007D3FFE">
        <w:rPr>
          <w:rFonts w:ascii="Times New Roman" w:hAnsi="Times New Roman" w:cs="Times New Roman"/>
          <w:sz w:val="24"/>
          <w:szCs w:val="24"/>
        </w:rPr>
        <w:t>); or</w:t>
      </w:r>
    </w:p>
    <w:p w:rsidR="008D7C37" w:rsidRPr="007D3FFE"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(ii)</w:t>
      </w:r>
      <w:r w:rsidRPr="007D3FFE">
        <w:rPr>
          <w:rFonts w:ascii="Times New Roman" w:hAnsi="Times New Roman" w:cs="Times New Roman"/>
          <w:sz w:val="24"/>
          <w:szCs w:val="24"/>
        </w:rPr>
        <w:t> Contacting the Defense Standardization Program Office by telephone at 571–767–6688 or email at </w:t>
      </w:r>
      <w:r>
        <w:fldChar w:fldCharType="begin"/>
      </w:r>
      <w:r>
        <w:instrText xml:space="preserve"> HYPERLINK "mailto:assisthelp@dla.mil" \o "assisthelp@dla.mil" \t "_blank" </w:instrText>
      </w:r>
      <w:r>
        <w:fldChar w:fldCharType="separate"/>
      </w:r>
      <w:r w:rsidRPr="007D3FFE">
        <w:rPr>
          <w:rFonts w:ascii="Times New Roman" w:hAnsi="Times New Roman" w:cs="Times New Roman"/>
          <w:color w:val="0000FF"/>
          <w:sz w:val="24"/>
          <w:szCs w:val="24"/>
          <w:u w:val="single"/>
          <w:bdr w:val="none" w:sz="0" w:space="0" w:color="auto" w:frame="1"/>
        </w:rPr>
        <w:t>assisthelp@dla.mil</w:t>
      </w:r>
      <w:r>
        <w:fldChar w:fldCharType="end"/>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(4)</w:t>
      </w:r>
      <w:r w:rsidRPr="007D3FFE">
        <w:rPr>
          <w:rFonts w:ascii="Times New Roman" w:hAnsi="Times New Roman" w:cs="Times New Roman"/>
          <w:sz w:val="24"/>
          <w:szCs w:val="24"/>
        </w:rPr>
        <w:t> Nongovernment (voluntary) standards </w:t>
      </w:r>
      <w:r w:rsidRPr="007D3FFE">
        <w:rPr>
          <w:rFonts w:ascii="Times New Roman" w:hAnsi="Times New Roman" w:cs="Times New Roman"/>
          <w:sz w:val="24"/>
          <w:szCs w:val="24"/>
          <w:bdr w:val="none" w:sz="0" w:space="0" w:color="auto" w:frame="1"/>
        </w:rPr>
        <w:t>must</w:t>
      </w:r>
      <w:r w:rsidRPr="007D3FFE">
        <w:rPr>
          <w:rFonts w:ascii="Times New Roman" w:hAnsi="Times New Roman" w:cs="Times New Roman"/>
          <w:sz w:val="24"/>
          <w:szCs w:val="24"/>
        </w:rPr>
        <w:t> be obtained from the organization responsible for their preparation, publication, or maintenance.</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(j)</w:t>
      </w:r>
      <w:r w:rsidRPr="007D3FFE">
        <w:rPr>
          <w:rFonts w:ascii="Times New Roman" w:hAnsi="Times New Roman" w:cs="Times New Roman"/>
          <w:sz w:val="24"/>
          <w:szCs w:val="24"/>
        </w:rPr>
        <w:t> </w:t>
      </w:r>
      <w:r w:rsidRPr="007D3FFE">
        <w:rPr>
          <w:rFonts w:ascii="Times New Roman" w:hAnsi="Times New Roman" w:cs="Times New Roman"/>
          <w:i/>
          <w:iCs/>
          <w:sz w:val="24"/>
          <w:szCs w:val="24"/>
          <w:bdr w:val="none" w:sz="0" w:space="0" w:color="auto" w:frame="1"/>
        </w:rPr>
        <w:t xml:space="preserve">Unique entity </w:t>
      </w:r>
      <w:r w:rsidRPr="007D3FFE">
        <w:rPr>
          <w:rFonts w:ascii="Times New Roman" w:hAnsi="Times New Roman" w:cs="Times New Roman"/>
          <w:i/>
          <w:iCs/>
          <w:sz w:val="24"/>
          <w:szCs w:val="24"/>
          <w:bdr w:val="none" w:sz="0" w:space="0" w:color="auto" w:frame="1"/>
        </w:rPr>
        <w:t>identifier.</w:t>
      </w:r>
      <w:r w:rsidRPr="007D3FFE">
        <w:rPr>
          <w:rFonts w:ascii="Times New Roman" w:hAnsi="Times New Roman" w:cs="Times New Roman"/>
          <w:sz w:val="24"/>
          <w:szCs w:val="24"/>
        </w:rPr>
        <w:t>(</w:t>
      </w:r>
      <w:r w:rsidRPr="007D3FFE">
        <w:rPr>
          <w:rFonts w:ascii="Times New Roman" w:hAnsi="Times New Roman" w:cs="Times New Roman"/>
          <w:sz w:val="24"/>
          <w:szCs w:val="24"/>
        </w:rPr>
        <w:t>Applies to all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that exceed the </w:t>
      </w:r>
      <w:r w:rsidRPr="007D3FFE">
        <w:rPr>
          <w:rFonts w:ascii="Times New Roman" w:hAnsi="Times New Roman" w:cs="Times New Roman"/>
          <w:sz w:val="24"/>
          <w:szCs w:val="24"/>
          <w:bdr w:val="none" w:sz="0" w:space="0" w:color="auto" w:frame="1"/>
        </w:rPr>
        <w:t>micro-purchase threshold</w:t>
      </w:r>
      <w:r w:rsidRPr="007D3FFE">
        <w:rPr>
          <w:rFonts w:ascii="Times New Roman" w:hAnsi="Times New Roman" w:cs="Times New Roman"/>
          <w:sz w:val="24"/>
          <w:szCs w:val="24"/>
        </w:rPr>
        <w:t>, and </w:t>
      </w:r>
      <w:r w:rsidRPr="007D3FFE">
        <w:rPr>
          <w:rFonts w:ascii="Times New Roman" w:hAnsi="Times New Roman" w:cs="Times New Roman"/>
          <w:sz w:val="24"/>
          <w:szCs w:val="24"/>
          <w:bdr w:val="none" w:sz="0" w:space="0" w:color="auto" w:frame="1"/>
        </w:rPr>
        <w:t>quotes</w:t>
      </w:r>
      <w:r w:rsidRPr="007D3FFE">
        <w:rPr>
          <w:rFonts w:ascii="Times New Roman" w:hAnsi="Times New Roman" w:cs="Times New Roman"/>
          <w:sz w:val="24"/>
          <w:szCs w:val="24"/>
        </w:rPr>
        <w:t> at or below the </w:t>
      </w:r>
      <w:r w:rsidRPr="007D3FFE">
        <w:rPr>
          <w:rFonts w:ascii="Times New Roman" w:hAnsi="Times New Roman" w:cs="Times New Roman"/>
          <w:sz w:val="24"/>
          <w:szCs w:val="24"/>
          <w:bdr w:val="none" w:sz="0" w:space="0" w:color="auto" w:frame="1"/>
        </w:rPr>
        <w:t>micro-purchase threshold</w:t>
      </w:r>
      <w:r w:rsidRPr="007D3FFE">
        <w:rPr>
          <w:rFonts w:ascii="Times New Roman" w:hAnsi="Times New Roman" w:cs="Times New Roman"/>
          <w:sz w:val="24"/>
          <w:szCs w:val="24"/>
        </w:rPr>
        <w:t> if the </w:t>
      </w:r>
      <w:r w:rsidRPr="007D3FFE">
        <w:rPr>
          <w:rFonts w:ascii="Times New Roman" w:hAnsi="Times New Roman" w:cs="Times New Roman"/>
          <w:sz w:val="24"/>
          <w:szCs w:val="24"/>
          <w:bdr w:val="none" w:sz="0" w:space="0" w:color="auto" w:frame="1"/>
        </w:rPr>
        <w:t>Request for Quote (RFQ)</w:t>
      </w:r>
      <w:r w:rsidRPr="007D3FFE">
        <w:rPr>
          <w:rFonts w:ascii="Times New Roman" w:hAnsi="Times New Roman" w:cs="Times New Roman"/>
          <w:sz w:val="24"/>
          <w:szCs w:val="24"/>
        </w:rPr>
        <w:t> requires the Contractor to be </w:t>
      </w:r>
      <w:r w:rsidRPr="007D3FFE">
        <w:rPr>
          <w:rFonts w:ascii="Times New Roman" w:hAnsi="Times New Roman" w:cs="Times New Roman"/>
          <w:sz w:val="24"/>
          <w:szCs w:val="24"/>
          <w:bdr w:val="none" w:sz="0" w:space="0" w:color="auto" w:frame="1"/>
        </w:rPr>
        <w:t>registered in the System for Award Management (SAM</w:t>
      </w:r>
      <w:r w:rsidRPr="007D3FFE">
        <w:rPr>
          <w:rFonts w:ascii="Times New Roman" w:hAnsi="Times New Roman" w:cs="Times New Roman"/>
          <w:sz w:val="24"/>
          <w:szCs w:val="24"/>
        </w:rPr>
        <w:t>).) The </w:t>
      </w:r>
      <w:r w:rsidRPr="007D3FFE">
        <w:rPr>
          <w:rFonts w:ascii="Times New Roman" w:hAnsi="Times New Roman" w:cs="Times New Roman"/>
          <w:sz w:val="24"/>
          <w:szCs w:val="24"/>
          <w:bdr w:val="none" w:sz="0" w:space="0" w:color="auto" w:frame="1"/>
        </w:rPr>
        <w:t>quoter</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shall</w:t>
      </w:r>
      <w:r w:rsidRPr="007D3FFE">
        <w:rPr>
          <w:rFonts w:ascii="Times New Roman" w:hAnsi="Times New Roman" w:cs="Times New Roman"/>
          <w:sz w:val="24"/>
          <w:szCs w:val="24"/>
        </w:rPr>
        <w:t> enter, in the block with its name and address on the cover page of its </w:t>
      </w:r>
      <w:r w:rsidRPr="007D3FFE">
        <w:rPr>
          <w:rFonts w:ascii="Times New Roman" w:hAnsi="Times New Roman" w:cs="Times New Roman"/>
          <w:sz w:val="24"/>
          <w:szCs w:val="24"/>
          <w:bdr w:val="none" w:sz="0" w:space="0" w:color="auto" w:frame="1"/>
        </w:rPr>
        <w:t>offer</w:t>
      </w:r>
      <w:r w:rsidRPr="007D3FFE">
        <w:rPr>
          <w:rFonts w:ascii="Times New Roman" w:hAnsi="Times New Roman" w:cs="Times New Roman"/>
          <w:sz w:val="24"/>
          <w:szCs w:val="24"/>
        </w:rPr>
        <w:t>, the annotation "</w:t>
      </w:r>
      <w:r w:rsidRPr="007D3FFE">
        <w:rPr>
          <w:rFonts w:ascii="Times New Roman" w:hAnsi="Times New Roman" w:cs="Times New Roman"/>
          <w:sz w:val="24"/>
          <w:szCs w:val="24"/>
          <w:bdr w:val="none" w:sz="0" w:space="0" w:color="auto" w:frame="1"/>
        </w:rPr>
        <w:t>Unique Entity Identifier</w:t>
      </w:r>
      <w:r w:rsidRPr="007D3FFE">
        <w:rPr>
          <w:rFonts w:ascii="Times New Roman" w:hAnsi="Times New Roman" w:cs="Times New Roman"/>
          <w:sz w:val="24"/>
          <w:szCs w:val="24"/>
        </w:rPr>
        <w:t>" followed by the </w:t>
      </w:r>
      <w:r w:rsidRPr="007D3FFE">
        <w:rPr>
          <w:rFonts w:ascii="Times New Roman" w:hAnsi="Times New Roman" w:cs="Times New Roman"/>
          <w:sz w:val="24"/>
          <w:szCs w:val="24"/>
          <w:bdr w:val="none" w:sz="0" w:space="0" w:color="auto" w:frame="1"/>
        </w:rPr>
        <w:t>unique entity identifier</w:t>
      </w:r>
      <w:r w:rsidRPr="007D3FFE">
        <w:rPr>
          <w:rFonts w:ascii="Times New Roman" w:hAnsi="Times New Roman" w:cs="Times New Roman"/>
          <w:sz w:val="24"/>
          <w:szCs w:val="24"/>
        </w:rPr>
        <w:t> that identifies the </w:t>
      </w:r>
      <w:r w:rsidRPr="007D3FFE">
        <w:rPr>
          <w:rFonts w:ascii="Times New Roman" w:hAnsi="Times New Roman" w:cs="Times New Roman"/>
          <w:sz w:val="24"/>
          <w:szCs w:val="24"/>
          <w:bdr w:val="none" w:sz="0" w:space="0" w:color="auto" w:frame="1"/>
        </w:rPr>
        <w:t>Quoter</w:t>
      </w:r>
      <w:r w:rsidRPr="007D3FFE">
        <w:rPr>
          <w:rFonts w:ascii="Times New Roman" w:hAnsi="Times New Roman" w:cs="Times New Roman"/>
          <w:sz w:val="24"/>
          <w:szCs w:val="24"/>
        </w:rPr>
        <w:t>'s name and address. The </w:t>
      </w:r>
      <w:r w:rsidRPr="007D3FFE">
        <w:rPr>
          <w:rFonts w:ascii="Times New Roman" w:hAnsi="Times New Roman" w:cs="Times New Roman"/>
          <w:sz w:val="24"/>
          <w:szCs w:val="24"/>
          <w:bdr w:val="none" w:sz="0" w:space="0" w:color="auto" w:frame="1"/>
        </w:rPr>
        <w:t>Quoter</w:t>
      </w:r>
      <w:r w:rsidRPr="007D3FFE">
        <w:rPr>
          <w:rFonts w:ascii="Times New Roman" w:hAnsi="Times New Roman" w:cs="Times New Roman"/>
          <w:sz w:val="24"/>
          <w:szCs w:val="24"/>
        </w:rPr>
        <w:t> also </w:t>
      </w:r>
      <w:r w:rsidRPr="007D3FFE">
        <w:rPr>
          <w:rFonts w:ascii="Times New Roman" w:hAnsi="Times New Roman" w:cs="Times New Roman"/>
          <w:sz w:val="24"/>
          <w:szCs w:val="24"/>
          <w:bdr w:val="none" w:sz="0" w:space="0" w:color="auto" w:frame="1"/>
        </w:rPr>
        <w:t>shall</w:t>
      </w:r>
      <w:r w:rsidRPr="007D3FFE">
        <w:rPr>
          <w:rFonts w:ascii="Times New Roman" w:hAnsi="Times New Roman" w:cs="Times New Roman"/>
          <w:sz w:val="24"/>
          <w:szCs w:val="24"/>
        </w:rPr>
        <w:t> enter its </w:t>
      </w:r>
      <w:r w:rsidRPr="007D3FFE">
        <w:rPr>
          <w:rFonts w:ascii="Times New Roman" w:hAnsi="Times New Roman" w:cs="Times New Roman"/>
          <w:sz w:val="24"/>
          <w:szCs w:val="24"/>
          <w:bdr w:val="none" w:sz="0" w:space="0" w:color="auto" w:frame="1"/>
        </w:rPr>
        <w:t>Electronic Funds Transfer (EFT) indicator</w:t>
      </w:r>
      <w:r w:rsidRPr="007D3FFE">
        <w:rPr>
          <w:rFonts w:ascii="Times New Roman" w:hAnsi="Times New Roman" w:cs="Times New Roman"/>
          <w:sz w:val="24"/>
          <w:szCs w:val="24"/>
        </w:rPr>
        <w:t>, if applicable. The EFT indicator is a four-character suffix to the </w:t>
      </w:r>
      <w:r w:rsidRPr="007D3FFE">
        <w:rPr>
          <w:rFonts w:ascii="Times New Roman" w:hAnsi="Times New Roman" w:cs="Times New Roman"/>
          <w:sz w:val="24"/>
          <w:szCs w:val="24"/>
          <w:bdr w:val="none" w:sz="0" w:space="0" w:color="auto" w:frame="1"/>
        </w:rPr>
        <w:t>unique entity identifier</w:t>
      </w:r>
      <w:r w:rsidRPr="007D3FFE">
        <w:rPr>
          <w:rFonts w:ascii="Times New Roman" w:hAnsi="Times New Roman" w:cs="Times New Roman"/>
          <w:sz w:val="24"/>
          <w:szCs w:val="24"/>
        </w:rPr>
        <w:t>. The suffix is assigned at the discretion of the </w:t>
      </w:r>
      <w:r w:rsidRPr="007D3FFE">
        <w:rPr>
          <w:rFonts w:ascii="Times New Roman" w:hAnsi="Times New Roman" w:cs="Times New Roman"/>
          <w:sz w:val="24"/>
          <w:szCs w:val="24"/>
          <w:bdr w:val="none" w:sz="0" w:space="0" w:color="auto" w:frame="1"/>
        </w:rPr>
        <w:t>Quoter</w:t>
      </w:r>
      <w:r w:rsidRPr="007D3FFE">
        <w:rPr>
          <w:rFonts w:ascii="Times New Roman" w:hAnsi="Times New Roman" w:cs="Times New Roman"/>
          <w:sz w:val="24"/>
          <w:szCs w:val="24"/>
        </w:rPr>
        <w:t> to establish additional SAM records for identifying alternative EFT accounts (see FAR </w:t>
      </w:r>
      <w:r>
        <w:fldChar w:fldCharType="begin"/>
      </w:r>
      <w:r>
        <w:instrText xml:space="preserve"> HYPERLINK "https://www.acquisition.gov/far/part-32" \l "FAR_Subpart_32_11" \o "subpart  32.11" </w:instrText>
      </w:r>
      <w:r>
        <w:fldChar w:fldCharType="separate"/>
      </w:r>
      <w:r w:rsidRPr="007D3FFE">
        <w:rPr>
          <w:rFonts w:ascii="Times New Roman" w:hAnsi="Times New Roman" w:cs="Times New Roman"/>
          <w:color w:val="0000FF"/>
          <w:sz w:val="24"/>
          <w:szCs w:val="24"/>
          <w:u w:val="single"/>
          <w:bdr w:val="none" w:sz="0" w:space="0" w:color="auto" w:frame="1"/>
        </w:rPr>
        <w:t>subpart  32.11</w:t>
      </w:r>
      <w:r>
        <w:fldChar w:fldCharType="end"/>
      </w:r>
      <w:r w:rsidRPr="007D3FFE">
        <w:rPr>
          <w:rFonts w:ascii="Times New Roman" w:hAnsi="Times New Roman" w:cs="Times New Roman"/>
          <w:sz w:val="24"/>
          <w:szCs w:val="24"/>
        </w:rPr>
        <w:t>) for the same entity. If the </w:t>
      </w:r>
      <w:r w:rsidRPr="007D3FFE">
        <w:rPr>
          <w:rFonts w:ascii="Times New Roman" w:hAnsi="Times New Roman" w:cs="Times New Roman"/>
          <w:sz w:val="24"/>
          <w:szCs w:val="24"/>
          <w:bdr w:val="none" w:sz="0" w:space="0" w:color="auto" w:frame="1"/>
        </w:rPr>
        <w:t>Quoter</w:t>
      </w:r>
      <w:r w:rsidRPr="007D3FFE">
        <w:rPr>
          <w:rFonts w:ascii="Times New Roman" w:hAnsi="Times New Roman" w:cs="Times New Roman"/>
          <w:sz w:val="24"/>
          <w:szCs w:val="24"/>
        </w:rPr>
        <w:t> does not have a </w:t>
      </w:r>
      <w:r w:rsidRPr="007D3FFE">
        <w:rPr>
          <w:rFonts w:ascii="Times New Roman" w:hAnsi="Times New Roman" w:cs="Times New Roman"/>
          <w:sz w:val="24"/>
          <w:szCs w:val="24"/>
          <w:bdr w:val="none" w:sz="0" w:space="0" w:color="auto" w:frame="1"/>
        </w:rPr>
        <w:t>unique entity identifier</w:t>
      </w:r>
      <w:r w:rsidRPr="007D3FFE">
        <w:rPr>
          <w:rFonts w:ascii="Times New Roman" w:hAnsi="Times New Roman" w:cs="Times New Roman"/>
          <w:sz w:val="24"/>
          <w:szCs w:val="24"/>
        </w:rPr>
        <w:t>, it </w:t>
      </w:r>
      <w:r w:rsidRPr="007D3FFE">
        <w:rPr>
          <w:rFonts w:ascii="Times New Roman" w:hAnsi="Times New Roman" w:cs="Times New Roman"/>
          <w:sz w:val="24"/>
          <w:szCs w:val="24"/>
          <w:bdr w:val="none" w:sz="0" w:space="0" w:color="auto" w:frame="1"/>
        </w:rPr>
        <w:t>should</w:t>
      </w:r>
      <w:r w:rsidRPr="007D3FFE">
        <w:rPr>
          <w:rFonts w:ascii="Times New Roman" w:hAnsi="Times New Roman" w:cs="Times New Roman"/>
          <w:sz w:val="24"/>
          <w:szCs w:val="24"/>
        </w:rPr>
        <w:t> contact the entity designated at </w:t>
      </w:r>
      <w:r>
        <w:fldChar w:fldCharType="begin"/>
      </w:r>
      <w:r>
        <w:instrText xml:space="preserve"> HYPERLINK "http://www.sam.gov/" \o "www.sam.gov" \t "_blank" </w:instrText>
      </w:r>
      <w:r>
        <w:fldChar w:fldCharType="separate"/>
      </w:r>
      <w:r w:rsidRPr="007D3FFE">
        <w:rPr>
          <w:rFonts w:ascii="Times New Roman" w:hAnsi="Times New Roman" w:cs="Times New Roman"/>
          <w:color w:val="0000FF"/>
          <w:sz w:val="24"/>
          <w:szCs w:val="24"/>
          <w:u w:val="single"/>
          <w:bdr w:val="none" w:sz="0" w:space="0" w:color="auto" w:frame="1"/>
        </w:rPr>
        <w:t>www.sam.gov</w:t>
      </w:r>
      <w:r>
        <w:fldChar w:fldCharType="end"/>
      </w:r>
      <w:r w:rsidRPr="007D3FFE">
        <w:rPr>
          <w:rFonts w:ascii="Times New Roman" w:hAnsi="Times New Roman" w:cs="Times New Roman"/>
          <w:sz w:val="24"/>
          <w:szCs w:val="24"/>
        </w:rPr>
        <w:t> for </w:t>
      </w:r>
      <w:r w:rsidRPr="007D3FFE">
        <w:rPr>
          <w:rFonts w:ascii="Times New Roman" w:hAnsi="Times New Roman" w:cs="Times New Roman"/>
          <w:sz w:val="24"/>
          <w:szCs w:val="24"/>
          <w:bdr w:val="none" w:sz="0" w:space="0" w:color="auto" w:frame="1"/>
        </w:rPr>
        <w:t>unique entity identifier</w:t>
      </w:r>
      <w:r w:rsidRPr="007D3FFE">
        <w:rPr>
          <w:rFonts w:ascii="Times New Roman" w:hAnsi="Times New Roman" w:cs="Times New Roman"/>
          <w:sz w:val="24"/>
          <w:szCs w:val="24"/>
        </w:rPr>
        <w:t> establishment directly to obtain one. The </w:t>
      </w:r>
      <w:r w:rsidRPr="007D3FFE">
        <w:rPr>
          <w:rFonts w:ascii="Times New Roman" w:hAnsi="Times New Roman" w:cs="Times New Roman"/>
          <w:sz w:val="24"/>
          <w:szCs w:val="24"/>
          <w:bdr w:val="none" w:sz="0" w:space="0" w:color="auto" w:frame="1"/>
        </w:rPr>
        <w:t>Quoter</w:t>
      </w:r>
      <w:r w:rsidRPr="007D3FFE">
        <w:rPr>
          <w:rFonts w:ascii="Times New Roman" w:hAnsi="Times New Roman" w:cs="Times New Roman"/>
          <w:sz w:val="24"/>
          <w:szCs w:val="24"/>
        </w:rPr>
        <w:t> </w:t>
      </w:r>
      <w:r w:rsidRPr="007D3FFE">
        <w:rPr>
          <w:rFonts w:ascii="Times New Roman" w:hAnsi="Times New Roman" w:cs="Times New Roman"/>
          <w:sz w:val="24"/>
          <w:szCs w:val="24"/>
          <w:bdr w:val="none" w:sz="0" w:space="0" w:color="auto" w:frame="1"/>
        </w:rPr>
        <w:t>should</w:t>
      </w:r>
      <w:r w:rsidRPr="007D3FFE">
        <w:rPr>
          <w:rFonts w:ascii="Times New Roman" w:hAnsi="Times New Roman" w:cs="Times New Roman"/>
          <w:sz w:val="24"/>
          <w:szCs w:val="24"/>
        </w:rPr>
        <w:t> indicate that it is an </w:t>
      </w:r>
      <w:r w:rsidRPr="007D3FFE">
        <w:rPr>
          <w:rFonts w:ascii="Times New Roman" w:hAnsi="Times New Roman" w:cs="Times New Roman"/>
          <w:sz w:val="24"/>
          <w:szCs w:val="24"/>
          <w:bdr w:val="none" w:sz="0" w:space="0" w:color="auto" w:frame="1"/>
        </w:rPr>
        <w:t>planning to submit a quote</w:t>
      </w:r>
      <w:r w:rsidRPr="007D3FFE">
        <w:rPr>
          <w:rFonts w:ascii="Times New Roman" w:hAnsi="Times New Roman" w:cs="Times New Roman"/>
          <w:sz w:val="24"/>
          <w:szCs w:val="24"/>
        </w:rPr>
        <w:t> for a Government Request for Quote (RFQ) when contacting the entity designated at </w:t>
      </w:r>
      <w:r>
        <w:fldChar w:fldCharType="begin"/>
      </w:r>
      <w:r>
        <w:instrText xml:space="preserve"> HYPERLINK "http://www.sam.gov/" \o "www.sam.gov" \t "_blank" </w:instrText>
      </w:r>
      <w:r>
        <w:fldChar w:fldCharType="separate"/>
      </w:r>
      <w:r w:rsidRPr="007D3FFE">
        <w:rPr>
          <w:rFonts w:ascii="Times New Roman" w:hAnsi="Times New Roman" w:cs="Times New Roman"/>
          <w:color w:val="0000FF"/>
          <w:sz w:val="24"/>
          <w:szCs w:val="24"/>
          <w:u w:val="single"/>
          <w:bdr w:val="none" w:sz="0" w:space="0" w:color="auto" w:frame="1"/>
        </w:rPr>
        <w:t>www.sam.gov</w:t>
      </w:r>
      <w:r>
        <w:fldChar w:fldCharType="end"/>
      </w:r>
      <w:r w:rsidRPr="007D3FFE">
        <w:rPr>
          <w:rFonts w:ascii="Times New Roman" w:hAnsi="Times New Roman" w:cs="Times New Roman"/>
          <w:sz w:val="24"/>
          <w:szCs w:val="24"/>
        </w:rPr>
        <w:t> for establishing the </w:t>
      </w:r>
      <w:r w:rsidRPr="007D3FFE">
        <w:rPr>
          <w:rFonts w:ascii="Times New Roman" w:hAnsi="Times New Roman" w:cs="Times New Roman"/>
          <w:sz w:val="24"/>
          <w:szCs w:val="24"/>
          <w:bdr w:val="none" w:sz="0" w:space="0" w:color="auto" w:frame="1"/>
        </w:rPr>
        <w:t>unique entity identifier</w:t>
      </w:r>
      <w:r w:rsidRPr="007D3FFE">
        <w:rPr>
          <w:rFonts w:ascii="Times New Roman" w:hAnsi="Times New Roman" w:cs="Times New Roman"/>
          <w:sz w:val="24"/>
          <w:szCs w:val="24"/>
        </w:rPr>
        <w:t>.</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(k)</w:t>
      </w:r>
      <w:r w:rsidRPr="007D3FFE">
        <w:rPr>
          <w:rFonts w:ascii="Times New Roman" w:hAnsi="Times New Roman" w:cs="Times New Roman"/>
          <w:sz w:val="24"/>
          <w:szCs w:val="24"/>
        </w:rPr>
        <w:t> [Reserved]</w:t>
      </w:r>
    </w:p>
    <w:p w:rsidR="008D7C37" w:rsidRPr="007D3FFE"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D3FFE">
        <w:rPr>
          <w:rFonts w:ascii="Times New Roman" w:hAnsi="Times New Roman" w:cs="Times New Roman"/>
          <w:sz w:val="24"/>
          <w:szCs w:val="24"/>
          <w:bdr w:val="none" w:sz="0" w:space="0" w:color="auto" w:frame="1"/>
        </w:rPr>
        <w:t>(l)</w:t>
      </w:r>
      <w:r w:rsidRPr="007D3FFE">
        <w:rPr>
          <w:rFonts w:ascii="Times New Roman" w:hAnsi="Times New Roman" w:cs="Times New Roman"/>
          <w:sz w:val="24"/>
          <w:szCs w:val="24"/>
        </w:rPr>
        <w:t> </w:t>
      </w:r>
      <w:r w:rsidRPr="007D3FFE">
        <w:rPr>
          <w:rFonts w:ascii="Times New Roman" w:hAnsi="Times New Roman" w:cs="Times New Roman"/>
          <w:i/>
          <w:iCs/>
          <w:sz w:val="24"/>
          <w:szCs w:val="24"/>
          <w:bdr w:val="none" w:sz="0" w:space="0" w:color="auto" w:frame="1"/>
        </w:rPr>
        <w:t xml:space="preserve">Notification. </w:t>
      </w:r>
      <w:r w:rsidRPr="007D3FFE">
        <w:rPr>
          <w:rFonts w:ascii="Times New Roman" w:hAnsi="Times New Roman" w:cs="Times New Roman"/>
          <w:sz w:val="24"/>
          <w:szCs w:val="24"/>
          <w:bdr w:val="none" w:sz="0" w:space="0" w:color="auto" w:frame="1"/>
        </w:rPr>
        <w:t>The CO will not notify unsuccessful quoters that responded to this Request for Quotation (RFQ).</w:t>
      </w:r>
    </w:p>
    <w:p w:rsidR="008D7C37" w:rsidRPr="007D3FFE" w:rsidP="008D7C37">
      <w:pPr>
        <w:shd w:val="clear" w:color="auto" w:fill="FFFFFF"/>
        <w:spacing w:before="100" w:beforeAutospacing="1" w:after="100" w:afterAutospacing="1"/>
        <w:jc w:val="center"/>
        <w:textAlignment w:val="baseline"/>
        <w:rPr>
          <w:rFonts w:ascii="Times New Roman" w:hAnsi="Times New Roman" w:cs="Times New Roman"/>
          <w:sz w:val="24"/>
          <w:szCs w:val="24"/>
        </w:rPr>
      </w:pPr>
      <w:r w:rsidRPr="007D3FFE">
        <w:rPr>
          <w:rFonts w:ascii="Times New Roman" w:hAnsi="Times New Roman" w:cs="Times New Roman"/>
          <w:sz w:val="24"/>
          <w:szCs w:val="24"/>
        </w:rPr>
        <w:t>(End of provision)</w:t>
      </w:r>
    </w:p>
    <w:p>
      <w:pPr>
        <w:ind w:left="360"/>
      </w:pPr>
      <w:r>
        <w:t>See attached document: FAR 52.212-1-Instructions to Offerors Commercial Products and Commercial Services.</w:t>
      </w:r>
    </w:p>
    <w:p>
      <w:pPr>
        <w:ind w:left="360"/>
      </w:pPr>
      <w:r>
        <w:t>See attached document: FAR 52.212-2-Evaluation Commercial Products and Commercial Services.</w:t>
      </w:r>
    </w:p>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40385" w:rsidRPr="00381CF7" w:rsidP="0012556A">
    <w:pPr>
      <w:pStyle w:val="Footer"/>
      <w:rPr>
        <w:sz w:val="24"/>
        <w:szCs w:val="24"/>
      </w:rPr>
    </w:pPr>
    <w:r w:rsidRPr="00381CF7">
      <w:rPr>
        <w:sz w:val="24"/>
        <w:szCs w:val="24"/>
      </w:rPr>
      <w:t xml:space="preserve">Effective Date: </w:t>
    </w:r>
    <w:r w:rsidRPr="00381CF7" w:rsidR="00EE5361">
      <w:rPr>
        <w:sz w:val="24"/>
        <w:szCs w:val="24"/>
      </w:rPr>
      <w:t xml:space="preserve"> </w:t>
    </w:r>
    <w:r w:rsidR="00D13742">
      <w:rPr>
        <w:sz w:val="24"/>
        <w:szCs w:val="24"/>
      </w:rPr>
      <w:t>04/18</w:t>
    </w:r>
    <w:r w:rsidRPr="00381CF7" w:rsidR="00EE5361">
      <w:rPr>
        <w:sz w:val="24"/>
        <w:szCs w:val="24"/>
      </w:rPr>
      <w:t>/2025</w:t>
    </w:r>
  </w:p>
  <w:p w:rsidR="007229CE" w:rsidRPr="00381CF7" w:rsidP="0012556A">
    <w:pPr>
      <w:pStyle w:val="Footer"/>
      <w:rPr>
        <w:sz w:val="24"/>
        <w:szCs w:val="24"/>
      </w:rPr>
    </w:pPr>
    <w:r w:rsidRPr="00381CF7">
      <w:rPr>
        <w:sz w:val="24"/>
        <w:szCs w:val="24"/>
      </w:rPr>
      <w:t>Revision: 0</w:t>
    </w:r>
    <w:r w:rsidRPr="00381CF7" w:rsidR="00EE5361">
      <w:rPr>
        <w:sz w:val="24"/>
        <w:szCs w:val="24"/>
      </w:rPr>
      <w:t>2</w:t>
    </w: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2512C" w:rsidRPr="00381CF7" w:rsidP="0062512C">
    <w:pPr>
      <w:pStyle w:val="Header"/>
      <w:jc w:val="center"/>
      <w:rPr>
        <w:b/>
        <w:sz w:val="24"/>
        <w:szCs w:val="24"/>
      </w:rPr>
    </w:pPr>
    <w:r w:rsidRPr="00381CF7">
      <w:rPr>
        <w:b/>
        <w:sz w:val="24"/>
        <w:szCs w:val="24"/>
      </w:rPr>
      <w:t>Combined Synopsis</w:t>
    </w:r>
    <w:r w:rsidRPr="00381CF7" w:rsidR="00B47195">
      <w:rPr>
        <w:b/>
        <w:sz w:val="24"/>
        <w:szCs w:val="24"/>
      </w:rPr>
      <w:t>-</w:t>
    </w:r>
    <w:r w:rsidRPr="00381CF7">
      <w:rPr>
        <w:b/>
        <w:sz w:val="24"/>
        <w:szCs w:val="24"/>
      </w:rPr>
      <w:t xml:space="preserve">Solicitation for Commercial </w:t>
    </w:r>
    <w:r w:rsidRPr="00381CF7" w:rsidR="00991D83">
      <w:rPr>
        <w:b/>
        <w:sz w:val="24"/>
        <w:szCs w:val="24"/>
      </w:rPr>
      <w:t>Products and Commercial Services</w:t>
    </w:r>
    <w:r w:rsidRPr="00381CF7" w:rsidR="008B22F3">
      <w:rPr>
        <w:b/>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AA7970"/>
    <w:multiLevelType w:val="hybridMultilevel"/>
    <w:tmpl w:val="14EE722C"/>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1CD13F36"/>
    <w:multiLevelType w:val="hybridMultilevel"/>
    <w:tmpl w:val="7FE05B62"/>
    <w:lvl w:ilvl="0">
      <w:start w:val="1"/>
      <w:numFmt w:val="decimal"/>
      <w:lvlText w:val="(%1)"/>
      <w:lvlJc w:val="left"/>
      <w:pPr>
        <w:ind w:left="540" w:hanging="360"/>
      </w:pPr>
      <w:rPr>
        <w:rFonts w:hint="default"/>
        <w:color w:val="auto"/>
      </w:rPr>
    </w:lvl>
    <w:lvl w:ilvl="1" w:tentative="1">
      <w:start w:val="1"/>
      <w:numFmt w:val="lowerLetter"/>
      <w:lvlText w:val="%2."/>
      <w:lvlJc w:val="left"/>
      <w:pPr>
        <w:ind w:left="1260" w:hanging="360"/>
      </w:pPr>
    </w:lvl>
    <w:lvl w:ilvl="2" w:tentative="1">
      <w:start w:val="1"/>
      <w:numFmt w:val="lowerRoman"/>
      <w:lvlText w:val="%3."/>
      <w:lvlJc w:val="right"/>
      <w:pPr>
        <w:ind w:left="1980" w:hanging="180"/>
      </w:pPr>
    </w:lvl>
    <w:lvl w:ilvl="3" w:tentative="1">
      <w:start w:val="1"/>
      <w:numFmt w:val="decimal"/>
      <w:lvlText w:val="%4."/>
      <w:lvlJc w:val="left"/>
      <w:pPr>
        <w:ind w:left="2700" w:hanging="360"/>
      </w:pPr>
    </w:lvl>
    <w:lvl w:ilvl="4" w:tentative="1">
      <w:start w:val="1"/>
      <w:numFmt w:val="lowerLetter"/>
      <w:lvlText w:val="%5."/>
      <w:lvlJc w:val="left"/>
      <w:pPr>
        <w:ind w:left="3420" w:hanging="360"/>
      </w:pPr>
    </w:lvl>
    <w:lvl w:ilvl="5" w:tentative="1">
      <w:start w:val="1"/>
      <w:numFmt w:val="lowerRoman"/>
      <w:lvlText w:val="%6."/>
      <w:lvlJc w:val="right"/>
      <w:pPr>
        <w:ind w:left="4140" w:hanging="180"/>
      </w:pPr>
    </w:lvl>
    <w:lvl w:ilvl="6" w:tentative="1">
      <w:start w:val="1"/>
      <w:numFmt w:val="decimal"/>
      <w:lvlText w:val="%7."/>
      <w:lvlJc w:val="left"/>
      <w:pPr>
        <w:ind w:left="4860" w:hanging="360"/>
      </w:pPr>
    </w:lvl>
    <w:lvl w:ilvl="7" w:tentative="1">
      <w:start w:val="1"/>
      <w:numFmt w:val="lowerLetter"/>
      <w:lvlText w:val="%8."/>
      <w:lvlJc w:val="left"/>
      <w:pPr>
        <w:ind w:left="5580" w:hanging="360"/>
      </w:pPr>
    </w:lvl>
    <w:lvl w:ilvl="8" w:tentative="1">
      <w:start w:val="1"/>
      <w:numFmt w:val="lowerRoman"/>
      <w:lvlText w:val="%9."/>
      <w:lvlJc w:val="right"/>
      <w:pPr>
        <w:ind w:left="6300" w:hanging="180"/>
      </w:pPr>
    </w:lvl>
  </w:abstractNum>
  <w:abstractNum w:abstractNumId="2">
    <w:nsid w:val="1F9E3457"/>
    <w:multiLevelType w:val="hybridMultilevel"/>
    <w:tmpl w:val="30B01E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41A50E0D"/>
    <w:multiLevelType w:val="hybridMultilevel"/>
    <w:tmpl w:val="73E0F1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51F44001"/>
    <w:multiLevelType w:val="hybridMultilevel"/>
    <w:tmpl w:val="4C6E9446"/>
    <w:lvl w:ilvl="0">
      <w:start w:val="1"/>
      <w:numFmt w:val="decimal"/>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57DD1391"/>
    <w:multiLevelType w:val="hybridMultilevel"/>
    <w:tmpl w:val="52BC569C"/>
    <w:lvl w:ilvl="0">
      <w:start w:val="1"/>
      <w:numFmt w:val="lowerLetter"/>
      <w:lvlText w:val="%1."/>
      <w:lvlJc w:val="left"/>
      <w:pPr>
        <w:ind w:left="720" w:firstLine="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6C105F0B"/>
    <w:multiLevelType w:val="hybridMultilevel"/>
    <w:tmpl w:val="506CD9E8"/>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3"/>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 w:type="table" w:styleId="LightListAccent1">
    <w:name w:val="Light List Accent 1"/>
    <w:basedOn w:val="TableNormal"/>
    <w:uiPriority w:val="61"/>
    <w:rsid w:val="002D013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100" w:beforeLines="0" w:beforeAutospacing="1" w:after="100" w:afterLines="0" w:afterAutospacing="1" w:line="240" w:lineRule="auto"/>
      </w:pPr>
      <w:rPr>
        <w:b/>
        <w:bCs/>
        <w:color w:val="FFFFFF" w:themeColor="background1"/>
      </w:rPr>
      <w:tblPr/>
      <w:tcPr>
        <w:shd w:val="clear" w:color="auto" w:fill="4F81BD" w:themeFill="accent1"/>
      </w:tcPr>
    </w:tblStylePr>
    <w:tblStylePr w:type="lastRow">
      <w:pPr>
        <w:spacing w:before="100" w:beforeLines="0" w:beforeAutospacing="1" w:after="100" w:afterLines="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2026-05-05T14:06:08Z</dcterms:created>
  <dcterms:modified xsi:type="dcterms:W3CDTF">2026-05-05T14:06:08Z</dcterms:modified>
</cp:coreProperties>
</file>