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4C58F" w14:textId="77777777" w:rsidR="001B0FB1" w:rsidRPr="00B83E0B" w:rsidRDefault="001B0FB1" w:rsidP="001B0FB1">
      <w:pPr>
        <w:spacing w:after="0" w:line="240" w:lineRule="auto"/>
        <w:jc w:val="center"/>
        <w:rPr>
          <w:b/>
          <w:color w:val="1F497D" w:themeColor="text2"/>
          <w:sz w:val="26"/>
          <w:szCs w:val="26"/>
          <w:u w:val="single"/>
        </w:rPr>
      </w:pPr>
      <w:r w:rsidRPr="00B83E0B">
        <w:rPr>
          <w:b/>
          <w:color w:val="1F497D" w:themeColor="text2"/>
          <w:sz w:val="26"/>
          <w:szCs w:val="26"/>
          <w:u w:val="single"/>
        </w:rPr>
        <w:t>REACH VET: Recovery Engagement and Coordination for Health- Veterans Enhanced Treatment</w:t>
      </w:r>
    </w:p>
    <w:p w14:paraId="6FBC0824" w14:textId="77777777" w:rsidR="001B0FB1" w:rsidRDefault="001B0FB1" w:rsidP="001B0FB1">
      <w:pPr>
        <w:spacing w:after="0" w:line="240" w:lineRule="auto"/>
        <w:rPr>
          <w:b/>
          <w:color w:val="0D0D0D" w:themeColor="text1" w:themeTint="F2"/>
          <w:szCs w:val="26"/>
        </w:rPr>
      </w:pPr>
    </w:p>
    <w:p w14:paraId="1B913D66" w14:textId="77777777" w:rsidR="001B0FB1" w:rsidRPr="00B83E0B" w:rsidRDefault="001B0FB1" w:rsidP="00943478">
      <w:pPr>
        <w:spacing w:after="0" w:line="240" w:lineRule="auto"/>
        <w:rPr>
          <w:b/>
          <w:color w:val="1F497D" w:themeColor="text2"/>
          <w:szCs w:val="26"/>
        </w:rPr>
      </w:pPr>
      <w:r w:rsidRPr="00B83E0B">
        <w:rPr>
          <w:b/>
          <w:color w:val="1F497D" w:themeColor="text2"/>
          <w:szCs w:val="26"/>
        </w:rPr>
        <w:t>What is REACH VET?</w:t>
      </w:r>
    </w:p>
    <w:p w14:paraId="22FF69CE" w14:textId="77777777" w:rsidR="00551609" w:rsidRDefault="00551609" w:rsidP="00551609">
      <w:pPr>
        <w:pStyle w:val="Default"/>
        <w:numPr>
          <w:ilvl w:val="0"/>
          <w:numId w:val="1"/>
        </w:numPr>
        <w:rPr>
          <w:sz w:val="22"/>
          <w:szCs w:val="22"/>
        </w:rPr>
      </w:pPr>
      <w:r>
        <w:rPr>
          <w:sz w:val="22"/>
          <w:szCs w:val="22"/>
        </w:rPr>
        <w:t xml:space="preserve">REACH VET summarizes information from the Veterans Health Record and uses predictive modeling to identify Veterans at statistical risk for suicide and other negative outcomes. This tool supplements clinical strategies used to identify at-risk Veterans and may help providers intervene prior to these negative outcomes occurring. </w:t>
      </w:r>
    </w:p>
    <w:p w14:paraId="7F639174" w14:textId="2CB0E2A4" w:rsidR="001B0FB1" w:rsidRPr="00380621" w:rsidRDefault="002C35E8" w:rsidP="00380621">
      <w:pPr>
        <w:pStyle w:val="ListParagraph"/>
        <w:numPr>
          <w:ilvl w:val="0"/>
          <w:numId w:val="1"/>
        </w:numPr>
        <w:spacing w:after="0" w:line="240" w:lineRule="auto"/>
        <w:rPr>
          <w:b/>
          <w:color w:val="0D0D0D" w:themeColor="text1" w:themeTint="F2"/>
          <w:szCs w:val="26"/>
        </w:rPr>
      </w:pPr>
      <w:r>
        <w:rPr>
          <w:color w:val="0D0D0D" w:themeColor="text1" w:themeTint="F2"/>
          <w:szCs w:val="26"/>
        </w:rPr>
        <w:t>The REACH VET program:</w:t>
      </w:r>
    </w:p>
    <w:p w14:paraId="6E73FFDB" w14:textId="77777777" w:rsidR="00551609" w:rsidRPr="005B4EF7" w:rsidRDefault="00551609" w:rsidP="00551609">
      <w:pPr>
        <w:pStyle w:val="ListParagraph"/>
        <w:numPr>
          <w:ilvl w:val="1"/>
          <w:numId w:val="1"/>
        </w:numPr>
        <w:spacing w:after="0" w:line="240" w:lineRule="auto"/>
        <w:rPr>
          <w:b/>
          <w:color w:val="0D0D0D" w:themeColor="text1" w:themeTint="F2"/>
          <w:szCs w:val="26"/>
        </w:rPr>
      </w:pPr>
      <w:r>
        <w:rPr>
          <w:color w:val="0D0D0D" w:themeColor="text1" w:themeTint="F2"/>
          <w:szCs w:val="26"/>
        </w:rPr>
        <w:t xml:space="preserve">Helps alert facilities of </w:t>
      </w:r>
      <w:r w:rsidRPr="0052792F">
        <w:rPr>
          <w:color w:val="0D0D0D" w:themeColor="text1" w:themeTint="F2"/>
          <w:szCs w:val="26"/>
        </w:rPr>
        <w:t>Veterans at</w:t>
      </w:r>
      <w:r>
        <w:rPr>
          <w:color w:val="0D0D0D" w:themeColor="text1" w:themeTint="F2"/>
          <w:szCs w:val="26"/>
        </w:rPr>
        <w:t xml:space="preserve"> the top 0.1%</w:t>
      </w:r>
      <w:r w:rsidRPr="0052792F">
        <w:rPr>
          <w:color w:val="0D0D0D" w:themeColor="text1" w:themeTint="F2"/>
          <w:szCs w:val="26"/>
        </w:rPr>
        <w:t xml:space="preserve"> increased</w:t>
      </w:r>
      <w:r>
        <w:rPr>
          <w:color w:val="0D0D0D" w:themeColor="text1" w:themeTint="F2"/>
          <w:szCs w:val="26"/>
        </w:rPr>
        <w:t xml:space="preserve"> statistical</w:t>
      </w:r>
      <w:r w:rsidRPr="0052792F">
        <w:rPr>
          <w:color w:val="0D0D0D" w:themeColor="text1" w:themeTint="F2"/>
          <w:szCs w:val="26"/>
        </w:rPr>
        <w:t xml:space="preserve"> risk</w:t>
      </w:r>
      <w:r>
        <w:rPr>
          <w:color w:val="0D0D0D" w:themeColor="text1" w:themeTint="F2"/>
          <w:szCs w:val="26"/>
        </w:rPr>
        <w:t xml:space="preserve"> at each facility</w:t>
      </w:r>
    </w:p>
    <w:p w14:paraId="732B779B" w14:textId="77777777" w:rsidR="00551609" w:rsidRPr="0052792F" w:rsidRDefault="00551609" w:rsidP="00551609">
      <w:pPr>
        <w:pStyle w:val="ListParagraph"/>
        <w:numPr>
          <w:ilvl w:val="1"/>
          <w:numId w:val="1"/>
        </w:numPr>
        <w:spacing w:after="0" w:line="240" w:lineRule="auto"/>
        <w:rPr>
          <w:b/>
          <w:color w:val="0D0D0D" w:themeColor="text1" w:themeTint="F2"/>
          <w:szCs w:val="26"/>
        </w:rPr>
      </w:pPr>
      <w:r>
        <w:rPr>
          <w:color w:val="0D0D0D" w:themeColor="text1" w:themeTint="F2"/>
          <w:szCs w:val="26"/>
        </w:rPr>
        <w:t>Summarizes past two years of health record data to streamline clinical review</w:t>
      </w:r>
    </w:p>
    <w:p w14:paraId="659869AC" w14:textId="77777777" w:rsidR="00551609" w:rsidRPr="008B1EC0" w:rsidRDefault="00551609" w:rsidP="00551609">
      <w:pPr>
        <w:pStyle w:val="ListParagraph"/>
        <w:numPr>
          <w:ilvl w:val="1"/>
          <w:numId w:val="1"/>
        </w:numPr>
        <w:spacing w:after="0" w:line="240" w:lineRule="auto"/>
        <w:rPr>
          <w:color w:val="0D0D0D" w:themeColor="text1" w:themeTint="F2"/>
          <w:szCs w:val="26"/>
        </w:rPr>
      </w:pPr>
      <w:r>
        <w:rPr>
          <w:color w:val="0D0D0D" w:themeColor="text1" w:themeTint="F2"/>
          <w:szCs w:val="26"/>
        </w:rPr>
        <w:t xml:space="preserve">Provides an </w:t>
      </w:r>
      <w:r w:rsidRPr="005B4EF7">
        <w:rPr>
          <w:color w:val="0D0D0D" w:themeColor="text1" w:themeTint="F2"/>
          <w:szCs w:val="26"/>
        </w:rPr>
        <w:t>additional data point</w:t>
      </w:r>
      <w:r>
        <w:rPr>
          <w:color w:val="0D0D0D" w:themeColor="text1" w:themeTint="F2"/>
          <w:szCs w:val="26"/>
        </w:rPr>
        <w:t xml:space="preserve"> for</w:t>
      </w:r>
      <w:r w:rsidRPr="005B4EF7">
        <w:rPr>
          <w:color w:val="0D0D0D" w:themeColor="text1" w:themeTint="F2"/>
          <w:szCs w:val="26"/>
        </w:rPr>
        <w:t xml:space="preserve"> conceptualization and treatment </w:t>
      </w:r>
    </w:p>
    <w:p w14:paraId="231AC8C6" w14:textId="77777777" w:rsidR="00551609" w:rsidRPr="00EF7D95" w:rsidRDefault="00551609" w:rsidP="00551609">
      <w:pPr>
        <w:pStyle w:val="ListParagraph"/>
        <w:numPr>
          <w:ilvl w:val="1"/>
          <w:numId w:val="1"/>
        </w:numPr>
        <w:spacing w:after="240" w:line="240" w:lineRule="auto"/>
        <w:rPr>
          <w:color w:val="0D0D0D" w:themeColor="text1" w:themeTint="F2"/>
          <w:szCs w:val="26"/>
        </w:rPr>
      </w:pPr>
      <w:r>
        <w:rPr>
          <w:color w:val="0D0D0D" w:themeColor="text1" w:themeTint="F2"/>
          <w:szCs w:val="26"/>
        </w:rPr>
        <w:t xml:space="preserve">Offers an opportunity to engage Veterans in their own healthcare and make enhancements, as indicated </w:t>
      </w:r>
    </w:p>
    <w:p w14:paraId="3BB3A054" w14:textId="77777777" w:rsidR="001B0FB1" w:rsidRPr="00B83E0B" w:rsidRDefault="001B0FB1" w:rsidP="00E27CD4">
      <w:pPr>
        <w:spacing w:before="120" w:after="0" w:line="240" w:lineRule="auto"/>
        <w:rPr>
          <w:b/>
          <w:color w:val="1F497D" w:themeColor="text2"/>
          <w:szCs w:val="26"/>
        </w:rPr>
      </w:pPr>
      <w:r w:rsidRPr="00B83E0B">
        <w:rPr>
          <w:b/>
          <w:color w:val="1F497D" w:themeColor="text2"/>
          <w:szCs w:val="26"/>
        </w:rPr>
        <w:t>The Predictive Model</w:t>
      </w:r>
    </w:p>
    <w:p w14:paraId="7F7055EC" w14:textId="521BC903" w:rsidR="00A258D8" w:rsidRPr="00B83E0B" w:rsidRDefault="00815C3A" w:rsidP="00B83E0B">
      <w:pPr>
        <w:pStyle w:val="ListParagraph"/>
        <w:numPr>
          <w:ilvl w:val="0"/>
          <w:numId w:val="2"/>
        </w:numPr>
        <w:spacing w:after="120" w:line="240" w:lineRule="auto"/>
        <w:rPr>
          <w:b/>
          <w:color w:val="0D0D0D" w:themeColor="text1" w:themeTint="F2"/>
          <w:szCs w:val="26"/>
        </w:rPr>
      </w:pPr>
      <w:r>
        <w:rPr>
          <w:color w:val="0D0D0D" w:themeColor="text1" w:themeTint="F2"/>
          <w:szCs w:val="26"/>
        </w:rPr>
        <w:t>Ut</w:t>
      </w:r>
      <w:r w:rsidR="001B0FB1" w:rsidRPr="001B0FB1">
        <w:rPr>
          <w:color w:val="0D0D0D" w:themeColor="text1" w:themeTint="F2"/>
          <w:szCs w:val="26"/>
        </w:rPr>
        <w:t>ilizes clinical and administrative data</w:t>
      </w:r>
      <w:r w:rsidR="00943478">
        <w:rPr>
          <w:color w:val="0D0D0D" w:themeColor="text1" w:themeTint="F2"/>
          <w:szCs w:val="26"/>
        </w:rPr>
        <w:t xml:space="preserve"> from the past 2 years </w:t>
      </w:r>
      <w:r w:rsidR="001B0FB1" w:rsidRPr="001B0FB1">
        <w:rPr>
          <w:color w:val="0D0D0D" w:themeColor="text1" w:themeTint="F2"/>
          <w:szCs w:val="26"/>
        </w:rPr>
        <w:t xml:space="preserve">for each Veteran </w:t>
      </w:r>
      <w:r w:rsidR="00943478">
        <w:rPr>
          <w:color w:val="0D0D0D" w:themeColor="text1" w:themeTint="F2"/>
          <w:szCs w:val="26"/>
        </w:rPr>
        <w:t>utilizing</w:t>
      </w:r>
      <w:r w:rsidR="001B0FB1" w:rsidRPr="001B0FB1">
        <w:rPr>
          <w:color w:val="0D0D0D" w:themeColor="text1" w:themeTint="F2"/>
          <w:szCs w:val="26"/>
        </w:rPr>
        <w:t xml:space="preserve"> VHA health care services</w:t>
      </w:r>
    </w:p>
    <w:p w14:paraId="5B918910" w14:textId="77777777" w:rsidR="00B83E0B" w:rsidRPr="00B83E0B" w:rsidRDefault="00B83E0B" w:rsidP="00B83E0B">
      <w:pPr>
        <w:pStyle w:val="ListParagraph"/>
        <w:spacing w:after="0" w:line="240" w:lineRule="auto"/>
        <w:rPr>
          <w:b/>
          <w:color w:val="0D0D0D" w:themeColor="text1" w:themeTint="F2"/>
          <w:sz w:val="6"/>
          <w:szCs w:val="26"/>
        </w:rPr>
      </w:pPr>
    </w:p>
    <w:p w14:paraId="186E35BB" w14:textId="75522C28" w:rsidR="001B0FB1" w:rsidRPr="00B83E0B" w:rsidRDefault="001B0FB1" w:rsidP="00B83E0B">
      <w:pPr>
        <w:spacing w:after="0" w:line="240" w:lineRule="auto"/>
        <w:ind w:left="360"/>
        <w:rPr>
          <w:b/>
          <w:color w:val="0D0D0D" w:themeColor="text1" w:themeTint="F2"/>
          <w:szCs w:val="26"/>
        </w:rPr>
      </w:pPr>
      <w:r w:rsidRPr="00B83E0B">
        <w:rPr>
          <w:b/>
          <w:i/>
          <w:color w:val="0D0D0D" w:themeColor="text1" w:themeTint="F2"/>
          <w:szCs w:val="26"/>
        </w:rPr>
        <w:t>Calculated Risk</w:t>
      </w:r>
      <w:r w:rsidRPr="00B83E0B">
        <w:rPr>
          <w:color w:val="0D0D0D" w:themeColor="text1" w:themeTint="F2"/>
          <w:sz w:val="24"/>
          <w:szCs w:val="26"/>
        </w:rPr>
        <w:t xml:space="preserve"> </w:t>
      </w:r>
      <w:r w:rsidRPr="00B83E0B">
        <w:rPr>
          <w:i/>
          <w:color w:val="0D0D0D" w:themeColor="text1" w:themeTint="F2"/>
          <w:szCs w:val="26"/>
        </w:rPr>
        <w:t>as compared to overall VHA population</w:t>
      </w:r>
      <w:r w:rsidRPr="00B83E0B">
        <w:rPr>
          <w:color w:val="0D0D0D" w:themeColor="text1" w:themeTint="F2"/>
          <w:szCs w:val="26"/>
        </w:rPr>
        <w:t xml:space="preserve"> </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0"/>
        <w:gridCol w:w="4410"/>
      </w:tblGrid>
      <w:tr w:rsidR="00AC1180" w14:paraId="5BCF7C2B" w14:textId="77777777" w:rsidTr="00B83E0B">
        <w:trPr>
          <w:trHeight w:val="419"/>
        </w:trPr>
        <w:tc>
          <w:tcPr>
            <w:tcW w:w="57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365F91" w:themeFill="accent1" w:themeFillShade="BF"/>
          </w:tcPr>
          <w:p w14:paraId="22D0887B" w14:textId="19D31FC0" w:rsidR="00DF0F8B" w:rsidRPr="00DF0F8B" w:rsidRDefault="00DF0F8B" w:rsidP="00B83E0B">
            <w:pPr>
              <w:tabs>
                <w:tab w:val="left" w:pos="1680"/>
              </w:tabs>
              <w:spacing w:before="120" w:after="120"/>
              <w:rPr>
                <w:color w:val="FFFFFF" w:themeColor="background1"/>
                <w:sz w:val="18"/>
                <w:szCs w:val="18"/>
              </w:rPr>
            </w:pPr>
            <w:bookmarkStart w:id="0" w:name="_Hlk516731384"/>
            <w:r w:rsidRPr="00DF0F8B">
              <w:rPr>
                <w:color w:val="FFFFFF" w:themeColor="background1"/>
                <w:sz w:val="18"/>
                <w:szCs w:val="18"/>
              </w:rPr>
              <w:t>Outcome</w:t>
            </w:r>
            <w:r w:rsidR="00B83E0B">
              <w:rPr>
                <w:color w:val="FFFFFF" w:themeColor="background1"/>
                <w:sz w:val="18"/>
                <w:szCs w:val="18"/>
              </w:rPr>
              <w:tab/>
            </w:r>
          </w:p>
        </w:tc>
        <w:tc>
          <w:tcPr>
            <w:tcW w:w="44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365F91" w:themeFill="accent1" w:themeFillShade="BF"/>
          </w:tcPr>
          <w:p w14:paraId="3510AD27" w14:textId="3984B0FC" w:rsidR="00DF0F8B" w:rsidRPr="00DF0F8B" w:rsidRDefault="000012FD" w:rsidP="000012FD">
            <w:pPr>
              <w:tabs>
                <w:tab w:val="center" w:pos="2097"/>
                <w:tab w:val="left" w:pos="3270"/>
              </w:tabs>
              <w:spacing w:before="120" w:after="120"/>
              <w:rPr>
                <w:color w:val="FFFFFF" w:themeColor="background1"/>
                <w:sz w:val="18"/>
                <w:szCs w:val="18"/>
              </w:rPr>
            </w:pPr>
            <w:r>
              <w:rPr>
                <w:color w:val="FFFFFF" w:themeColor="background1"/>
                <w:sz w:val="18"/>
                <w:szCs w:val="18"/>
              </w:rPr>
              <w:tab/>
            </w:r>
            <w:r w:rsidR="00F90E53">
              <w:rPr>
                <w:color w:val="FFFFFF" w:themeColor="background1"/>
                <w:sz w:val="18"/>
                <w:szCs w:val="18"/>
              </w:rPr>
              <w:t>Top 0.1%</w:t>
            </w:r>
            <w:r>
              <w:rPr>
                <w:color w:val="FFFFFF" w:themeColor="background1"/>
                <w:sz w:val="18"/>
                <w:szCs w:val="18"/>
              </w:rPr>
              <w:tab/>
            </w:r>
          </w:p>
        </w:tc>
      </w:tr>
      <w:tr w:rsidR="00AC1180" w14:paraId="63747A7D" w14:textId="77777777" w:rsidTr="00AC1180">
        <w:trPr>
          <w:trHeight w:val="321"/>
        </w:trPr>
        <w:tc>
          <w:tcPr>
            <w:tcW w:w="57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6DFEA"/>
          </w:tcPr>
          <w:p w14:paraId="41DB7701" w14:textId="510CDFDF" w:rsidR="00F32D90" w:rsidRPr="00F32D90" w:rsidRDefault="00F32D90" w:rsidP="00AC1180">
            <w:pPr>
              <w:spacing w:before="40" w:after="80"/>
              <w:rPr>
                <w:color w:val="0D0D0D" w:themeColor="text1" w:themeTint="F2"/>
                <w:sz w:val="18"/>
                <w:szCs w:val="18"/>
              </w:rPr>
            </w:pPr>
            <w:r w:rsidRPr="00F32D90">
              <w:rPr>
                <w:rFonts w:ascii="Calibri" w:eastAsia="Times New Roman" w:hAnsi="Calibri" w:cs="Arial"/>
                <w:color w:val="000000" w:themeColor="dark1"/>
                <w:kern w:val="24"/>
                <w:sz w:val="18"/>
                <w:szCs w:val="18"/>
              </w:rPr>
              <w:t>Suicide (one month)</w:t>
            </w:r>
          </w:p>
        </w:tc>
        <w:tc>
          <w:tcPr>
            <w:tcW w:w="44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6DFEA"/>
          </w:tcPr>
          <w:p w14:paraId="1B714518" w14:textId="5209003F" w:rsidR="00F32D90" w:rsidRPr="00F32D90" w:rsidRDefault="00F90E53" w:rsidP="00AC1180">
            <w:pPr>
              <w:spacing w:before="40" w:after="80"/>
              <w:jc w:val="center"/>
              <w:rPr>
                <w:color w:val="0D0D0D" w:themeColor="text1" w:themeTint="F2"/>
                <w:sz w:val="18"/>
                <w:szCs w:val="18"/>
              </w:rPr>
            </w:pPr>
            <w:r>
              <w:rPr>
                <w:color w:val="0D0D0D" w:themeColor="text1" w:themeTint="F2"/>
                <w:sz w:val="18"/>
                <w:szCs w:val="18"/>
              </w:rPr>
              <w:t>3</w:t>
            </w:r>
            <w:r w:rsidR="00F32D90" w:rsidRPr="00F32D90">
              <w:rPr>
                <w:color w:val="0D0D0D" w:themeColor="text1" w:themeTint="F2"/>
                <w:sz w:val="18"/>
                <w:szCs w:val="18"/>
              </w:rPr>
              <w:t>3x</w:t>
            </w:r>
          </w:p>
        </w:tc>
      </w:tr>
      <w:tr w:rsidR="00AC1180" w14:paraId="62069CDB" w14:textId="77777777" w:rsidTr="00AC1180">
        <w:trPr>
          <w:trHeight w:val="307"/>
        </w:trPr>
        <w:tc>
          <w:tcPr>
            <w:tcW w:w="57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BEFF5"/>
          </w:tcPr>
          <w:p w14:paraId="068C0646" w14:textId="5D43434A" w:rsidR="00F32D90" w:rsidRPr="00F32D90" w:rsidRDefault="00F32D90" w:rsidP="00AC1180">
            <w:pPr>
              <w:spacing w:before="40" w:after="80"/>
              <w:rPr>
                <w:color w:val="0D0D0D" w:themeColor="text1" w:themeTint="F2"/>
                <w:sz w:val="18"/>
                <w:szCs w:val="18"/>
              </w:rPr>
            </w:pPr>
            <w:r w:rsidRPr="00F32D90">
              <w:rPr>
                <w:rFonts w:ascii="Calibri" w:eastAsia="Times New Roman" w:hAnsi="Calibri" w:cs="Arial"/>
                <w:color w:val="000000" w:themeColor="dark1"/>
                <w:kern w:val="24"/>
                <w:sz w:val="18"/>
                <w:szCs w:val="18"/>
              </w:rPr>
              <w:t>Suicide (one year)</w:t>
            </w:r>
          </w:p>
        </w:tc>
        <w:tc>
          <w:tcPr>
            <w:tcW w:w="44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BEFF5"/>
          </w:tcPr>
          <w:p w14:paraId="44D95E62" w14:textId="18C04FDF" w:rsidR="00F32D90" w:rsidRPr="00F32D90" w:rsidRDefault="00F90E53" w:rsidP="00AC1180">
            <w:pPr>
              <w:spacing w:before="40" w:after="80"/>
              <w:jc w:val="center"/>
              <w:rPr>
                <w:color w:val="0D0D0D" w:themeColor="text1" w:themeTint="F2"/>
                <w:sz w:val="18"/>
                <w:szCs w:val="18"/>
              </w:rPr>
            </w:pPr>
            <w:r>
              <w:rPr>
                <w:color w:val="0D0D0D" w:themeColor="text1" w:themeTint="F2"/>
                <w:sz w:val="18"/>
                <w:szCs w:val="18"/>
              </w:rPr>
              <w:t>15</w:t>
            </w:r>
            <w:r w:rsidR="00F32D90" w:rsidRPr="00F32D90">
              <w:rPr>
                <w:color w:val="0D0D0D" w:themeColor="text1" w:themeTint="F2"/>
                <w:sz w:val="18"/>
                <w:szCs w:val="18"/>
              </w:rPr>
              <w:t>x</w:t>
            </w:r>
          </w:p>
        </w:tc>
      </w:tr>
      <w:tr w:rsidR="00AC1180" w14:paraId="2D943E86" w14:textId="77777777" w:rsidTr="00AC1180">
        <w:trPr>
          <w:trHeight w:val="307"/>
        </w:trPr>
        <w:tc>
          <w:tcPr>
            <w:tcW w:w="57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6DFEA"/>
          </w:tcPr>
          <w:p w14:paraId="32BC73CC" w14:textId="493711A9" w:rsidR="00F32D90" w:rsidRPr="00F32D90" w:rsidRDefault="00F32D90" w:rsidP="00AC1180">
            <w:pPr>
              <w:spacing w:before="40" w:after="80"/>
              <w:rPr>
                <w:color w:val="0D0D0D" w:themeColor="text1" w:themeTint="F2"/>
                <w:sz w:val="18"/>
                <w:szCs w:val="18"/>
              </w:rPr>
            </w:pPr>
            <w:r w:rsidRPr="00F32D90">
              <w:rPr>
                <w:rFonts w:ascii="Calibri" w:eastAsia="Times New Roman" w:hAnsi="Calibri" w:cs="Arial"/>
                <w:color w:val="000000" w:themeColor="dark1"/>
                <w:kern w:val="24"/>
                <w:sz w:val="18"/>
                <w:szCs w:val="18"/>
              </w:rPr>
              <w:t>Suicide attempt (one year)</w:t>
            </w:r>
          </w:p>
        </w:tc>
        <w:tc>
          <w:tcPr>
            <w:tcW w:w="44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6DFEA"/>
          </w:tcPr>
          <w:p w14:paraId="02B324B7" w14:textId="592202F4" w:rsidR="00F32D90" w:rsidRPr="00F32D90" w:rsidRDefault="00F90E53" w:rsidP="00AC1180">
            <w:pPr>
              <w:spacing w:before="40" w:after="80"/>
              <w:jc w:val="center"/>
              <w:rPr>
                <w:color w:val="0D0D0D" w:themeColor="text1" w:themeTint="F2"/>
                <w:sz w:val="18"/>
                <w:szCs w:val="18"/>
              </w:rPr>
            </w:pPr>
            <w:r>
              <w:rPr>
                <w:color w:val="0D0D0D" w:themeColor="text1" w:themeTint="F2"/>
                <w:sz w:val="18"/>
                <w:szCs w:val="18"/>
              </w:rPr>
              <w:t>81</w:t>
            </w:r>
            <w:r w:rsidR="00F32D90" w:rsidRPr="00F32D90">
              <w:rPr>
                <w:color w:val="0D0D0D" w:themeColor="text1" w:themeTint="F2"/>
                <w:sz w:val="18"/>
                <w:szCs w:val="18"/>
              </w:rPr>
              <w:t>x</w:t>
            </w:r>
          </w:p>
        </w:tc>
      </w:tr>
      <w:tr w:rsidR="00F32D90" w14:paraId="26134C46" w14:textId="77777777" w:rsidTr="00AC1180">
        <w:trPr>
          <w:trHeight w:val="321"/>
        </w:trPr>
        <w:tc>
          <w:tcPr>
            <w:tcW w:w="57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BEFF5"/>
          </w:tcPr>
          <w:p w14:paraId="2B2F5D72" w14:textId="588EF7D8" w:rsidR="00F32D90" w:rsidRPr="00F32D90" w:rsidRDefault="00F32D90" w:rsidP="00AC1180">
            <w:pPr>
              <w:spacing w:before="40" w:after="80"/>
              <w:rPr>
                <w:color w:val="0D0D0D" w:themeColor="text1" w:themeTint="F2"/>
                <w:sz w:val="18"/>
                <w:szCs w:val="18"/>
              </w:rPr>
            </w:pPr>
            <w:r w:rsidRPr="00F32D90">
              <w:rPr>
                <w:rFonts w:ascii="Calibri" w:eastAsia="Times New Roman" w:hAnsi="Calibri" w:cs="Arial"/>
                <w:color w:val="000000" w:themeColor="dark1"/>
                <w:kern w:val="24"/>
                <w:sz w:val="18"/>
                <w:szCs w:val="18"/>
              </w:rPr>
              <w:t>Mental health inpatient bed days</w:t>
            </w:r>
            <w:r w:rsidR="00F90E53">
              <w:rPr>
                <w:rFonts w:ascii="Calibri" w:eastAsia="Times New Roman" w:hAnsi="Calibri" w:cs="Arial"/>
                <w:color w:val="000000" w:themeColor="dark1"/>
                <w:kern w:val="24"/>
                <w:sz w:val="18"/>
                <w:szCs w:val="18"/>
              </w:rPr>
              <w:t xml:space="preserve"> of care</w:t>
            </w:r>
            <w:r w:rsidRPr="00F32D90">
              <w:rPr>
                <w:rFonts w:ascii="Calibri" w:eastAsia="Times New Roman" w:hAnsi="Calibri" w:cs="Arial"/>
                <w:color w:val="000000" w:themeColor="dark1"/>
                <w:kern w:val="24"/>
                <w:sz w:val="18"/>
                <w:szCs w:val="18"/>
              </w:rPr>
              <w:t xml:space="preserve"> (one year)</w:t>
            </w:r>
          </w:p>
        </w:tc>
        <w:tc>
          <w:tcPr>
            <w:tcW w:w="44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BEFF5"/>
          </w:tcPr>
          <w:p w14:paraId="5320A2D3" w14:textId="78BDD7DF" w:rsidR="00F32D90" w:rsidRPr="00F32D90" w:rsidRDefault="00F90E53" w:rsidP="00AC1180">
            <w:pPr>
              <w:spacing w:before="40" w:after="80"/>
              <w:jc w:val="center"/>
              <w:rPr>
                <w:color w:val="0D0D0D" w:themeColor="text1" w:themeTint="F2"/>
                <w:sz w:val="18"/>
                <w:szCs w:val="18"/>
              </w:rPr>
            </w:pPr>
            <w:r>
              <w:rPr>
                <w:color w:val="0D0D0D" w:themeColor="text1" w:themeTint="F2"/>
                <w:sz w:val="18"/>
                <w:szCs w:val="18"/>
              </w:rPr>
              <w:t>66</w:t>
            </w:r>
            <w:r w:rsidR="00F32D90" w:rsidRPr="00F32D90">
              <w:rPr>
                <w:color w:val="0D0D0D" w:themeColor="text1" w:themeTint="F2"/>
                <w:sz w:val="18"/>
                <w:szCs w:val="18"/>
              </w:rPr>
              <w:t>x</w:t>
            </w:r>
          </w:p>
        </w:tc>
      </w:tr>
      <w:tr w:rsidR="00F32D90" w14:paraId="1EB5E74A" w14:textId="77777777" w:rsidTr="00AC1180">
        <w:trPr>
          <w:trHeight w:val="395"/>
        </w:trPr>
        <w:tc>
          <w:tcPr>
            <w:tcW w:w="57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6DFEA"/>
          </w:tcPr>
          <w:p w14:paraId="46CC0ECD" w14:textId="43C9C6E3" w:rsidR="00F32D90" w:rsidRPr="00F32D90" w:rsidRDefault="00F32D90" w:rsidP="00AC1180">
            <w:pPr>
              <w:spacing w:before="40" w:after="80"/>
              <w:rPr>
                <w:rFonts w:ascii="Calibri" w:eastAsia="Times New Roman" w:hAnsi="Calibri" w:cs="Arial"/>
                <w:color w:val="000000" w:themeColor="dark1"/>
                <w:kern w:val="24"/>
                <w:sz w:val="18"/>
                <w:szCs w:val="18"/>
              </w:rPr>
            </w:pPr>
            <w:r w:rsidRPr="00F32D90">
              <w:rPr>
                <w:rFonts w:ascii="Calibri" w:eastAsia="Times New Roman" w:hAnsi="Calibri" w:cs="Arial"/>
                <w:color w:val="000000" w:themeColor="dark1"/>
                <w:kern w:val="24"/>
                <w:sz w:val="18"/>
                <w:szCs w:val="18"/>
              </w:rPr>
              <w:t>Medical/surgical/rehab inpatient bed days (one year)</w:t>
            </w:r>
          </w:p>
        </w:tc>
        <w:tc>
          <w:tcPr>
            <w:tcW w:w="44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6DFEA"/>
          </w:tcPr>
          <w:p w14:paraId="1D609EB9" w14:textId="0C809F76" w:rsidR="00F32D90" w:rsidRPr="00F32D90" w:rsidRDefault="00F90E53" w:rsidP="00AC1180">
            <w:pPr>
              <w:spacing w:before="40" w:after="80"/>
              <w:jc w:val="center"/>
              <w:rPr>
                <w:color w:val="0D0D0D" w:themeColor="text1" w:themeTint="F2"/>
                <w:sz w:val="18"/>
                <w:szCs w:val="18"/>
              </w:rPr>
            </w:pPr>
            <w:r>
              <w:rPr>
                <w:rFonts w:ascii="Calibri" w:eastAsia="Times New Roman" w:hAnsi="Calibri" w:cs="Arial"/>
                <w:color w:val="000000" w:themeColor="dark1"/>
                <w:kern w:val="24"/>
                <w:sz w:val="18"/>
                <w:szCs w:val="18"/>
              </w:rPr>
              <w:t>6.3</w:t>
            </w:r>
            <w:r w:rsidR="00F32D90" w:rsidRPr="00F32D90">
              <w:rPr>
                <w:rFonts w:ascii="Calibri" w:eastAsia="Times New Roman" w:hAnsi="Calibri" w:cs="Arial"/>
                <w:color w:val="000000" w:themeColor="dark1"/>
                <w:kern w:val="24"/>
                <w:sz w:val="18"/>
                <w:szCs w:val="18"/>
              </w:rPr>
              <w:t>x</w:t>
            </w:r>
          </w:p>
        </w:tc>
      </w:tr>
    </w:tbl>
    <w:bookmarkEnd w:id="0"/>
    <w:p w14:paraId="0587CF36" w14:textId="5E7A9794" w:rsidR="00460826" w:rsidRPr="00E27CD4" w:rsidRDefault="00531905" w:rsidP="00904F58">
      <w:pPr>
        <w:pStyle w:val="ListParagraph"/>
        <w:numPr>
          <w:ilvl w:val="0"/>
          <w:numId w:val="2"/>
        </w:numPr>
        <w:spacing w:before="60" w:after="0" w:line="240" w:lineRule="auto"/>
        <w:rPr>
          <w:b/>
          <w:color w:val="0D0D0D" w:themeColor="text1" w:themeTint="F2"/>
          <w:szCs w:val="26"/>
        </w:rPr>
      </w:pPr>
      <w:r w:rsidRPr="00AC1180">
        <w:rPr>
          <w:color w:val="0D0D0D" w:themeColor="text1" w:themeTint="F2"/>
          <w:szCs w:val="26"/>
        </w:rPr>
        <w:t xml:space="preserve">Although </w:t>
      </w:r>
      <w:r w:rsidR="00B40891" w:rsidRPr="00AC1180">
        <w:rPr>
          <w:color w:val="0D0D0D" w:themeColor="text1" w:themeTint="F2"/>
          <w:szCs w:val="26"/>
        </w:rPr>
        <w:t xml:space="preserve">identified </w:t>
      </w:r>
      <w:r w:rsidRPr="00AC1180">
        <w:rPr>
          <w:color w:val="0D0D0D" w:themeColor="text1" w:themeTint="F2"/>
          <w:szCs w:val="26"/>
        </w:rPr>
        <w:t xml:space="preserve">Veterans </w:t>
      </w:r>
      <w:r w:rsidR="00B40891" w:rsidRPr="00AC1180">
        <w:rPr>
          <w:color w:val="0D0D0D" w:themeColor="text1" w:themeTint="F2"/>
          <w:szCs w:val="26"/>
        </w:rPr>
        <w:t>are at high</w:t>
      </w:r>
      <w:r w:rsidRPr="00AC1180">
        <w:rPr>
          <w:color w:val="0D0D0D" w:themeColor="text1" w:themeTint="F2"/>
          <w:szCs w:val="26"/>
        </w:rPr>
        <w:t xml:space="preserve"> statistical risk for adverse outcomes, including suicide</w:t>
      </w:r>
      <w:r w:rsidRPr="00AC1180">
        <w:rPr>
          <w:i/>
          <w:color w:val="0D0D0D" w:themeColor="text1" w:themeTint="F2"/>
          <w:szCs w:val="26"/>
        </w:rPr>
        <w:t>, this does not necessarily indicate current acute clinical risk for suicide</w:t>
      </w:r>
      <w:r w:rsidRPr="00AC1180">
        <w:rPr>
          <w:color w:val="0D0D0D" w:themeColor="text1" w:themeTint="F2"/>
          <w:szCs w:val="26"/>
        </w:rPr>
        <w:t xml:space="preserve">. </w:t>
      </w:r>
      <w:r w:rsidR="00DF0F8B" w:rsidRPr="00AC1180">
        <w:rPr>
          <w:color w:val="0D0D0D" w:themeColor="text1" w:themeTint="F2"/>
          <w:szCs w:val="26"/>
        </w:rPr>
        <w:t>Therefore,</w:t>
      </w:r>
      <w:r w:rsidR="00E27CD4">
        <w:rPr>
          <w:color w:val="0D0D0D" w:themeColor="text1" w:themeTint="F2"/>
          <w:szCs w:val="26"/>
        </w:rPr>
        <w:t xml:space="preserve"> it is critical to</w:t>
      </w:r>
      <w:r w:rsidR="00DF0F8B" w:rsidRPr="00AC1180">
        <w:rPr>
          <w:color w:val="0D0D0D" w:themeColor="text1" w:themeTint="F2"/>
          <w:szCs w:val="26"/>
        </w:rPr>
        <w:t xml:space="preserve"> </w:t>
      </w:r>
      <w:r w:rsidR="00E27CD4">
        <w:rPr>
          <w:color w:val="0D0D0D" w:themeColor="text1" w:themeTint="F2"/>
          <w:szCs w:val="26"/>
        </w:rPr>
        <w:t>reach</w:t>
      </w:r>
      <w:r w:rsidR="00DF0F8B" w:rsidRPr="00AC1180">
        <w:rPr>
          <w:color w:val="0D0D0D" w:themeColor="text1" w:themeTint="F2"/>
          <w:szCs w:val="26"/>
        </w:rPr>
        <w:t xml:space="preserve"> out to these Veterans to assess current risk and offer support.</w:t>
      </w:r>
    </w:p>
    <w:p w14:paraId="4624F03B" w14:textId="77777777" w:rsidR="001B0FB1" w:rsidRPr="00B83E0B" w:rsidRDefault="00E764E7" w:rsidP="00E27CD4">
      <w:pPr>
        <w:spacing w:before="120" w:after="20" w:line="240" w:lineRule="auto"/>
        <w:rPr>
          <w:b/>
          <w:color w:val="1F497D" w:themeColor="text2"/>
          <w:szCs w:val="26"/>
        </w:rPr>
      </w:pPr>
      <w:r w:rsidRPr="00B83E0B">
        <w:rPr>
          <w:b/>
          <w:color w:val="1F497D" w:themeColor="text2"/>
          <w:szCs w:val="26"/>
        </w:rPr>
        <w:t>REACH VET</w:t>
      </w:r>
      <w:r w:rsidR="001B0FB1" w:rsidRPr="00B83E0B">
        <w:rPr>
          <w:b/>
          <w:color w:val="1F497D" w:themeColor="text2"/>
          <w:szCs w:val="26"/>
        </w:rPr>
        <w:t xml:space="preserve"> </w:t>
      </w:r>
      <w:r w:rsidRPr="00B83E0B">
        <w:rPr>
          <w:b/>
          <w:color w:val="1F497D" w:themeColor="text2"/>
          <w:szCs w:val="26"/>
        </w:rPr>
        <w:t>Process</w:t>
      </w:r>
    </w:p>
    <w:p w14:paraId="1220E852" w14:textId="77777777" w:rsidR="001B0FB1" w:rsidRPr="001B0FB1" w:rsidRDefault="001B0FB1" w:rsidP="00943478">
      <w:pPr>
        <w:spacing w:after="0" w:line="240" w:lineRule="auto"/>
      </w:pPr>
      <w:r>
        <w:rPr>
          <w:noProof/>
          <w:color w:val="000000" w:themeColor="text1"/>
        </w:rPr>
        <w:drawing>
          <wp:inline distT="0" distB="0" distL="0" distR="0" wp14:anchorId="483D3486" wp14:editId="046CDC88">
            <wp:extent cx="6858000" cy="676275"/>
            <wp:effectExtent l="0" t="38100" r="0" b="66675"/>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137D3FF3" w14:textId="77777777" w:rsidR="00E764E7" w:rsidRPr="00D5636D" w:rsidRDefault="00E764E7" w:rsidP="00E27CD4">
      <w:pPr>
        <w:pStyle w:val="ListParagraph"/>
        <w:numPr>
          <w:ilvl w:val="0"/>
          <w:numId w:val="1"/>
        </w:numPr>
        <w:spacing w:after="0" w:line="240" w:lineRule="auto"/>
        <w:rPr>
          <w:b/>
          <w:color w:val="0D0D0D" w:themeColor="text1" w:themeTint="F2"/>
          <w:szCs w:val="26"/>
        </w:rPr>
      </w:pPr>
      <w:r w:rsidRPr="0052792F">
        <w:rPr>
          <w:color w:val="0D0D0D" w:themeColor="text1" w:themeTint="F2"/>
          <w:szCs w:val="26"/>
        </w:rPr>
        <w:t xml:space="preserve">REACH VET is intended to </w:t>
      </w:r>
      <w:r w:rsidRPr="0052792F">
        <w:rPr>
          <w:i/>
          <w:color w:val="0D0D0D" w:themeColor="text1" w:themeTint="F2"/>
          <w:szCs w:val="26"/>
        </w:rPr>
        <w:t>supplement</w:t>
      </w:r>
      <w:r w:rsidRPr="0052792F">
        <w:rPr>
          <w:color w:val="0D0D0D" w:themeColor="text1" w:themeTint="F2"/>
          <w:szCs w:val="26"/>
        </w:rPr>
        <w:t>, rather than replace</w:t>
      </w:r>
      <w:r>
        <w:rPr>
          <w:color w:val="0D0D0D" w:themeColor="text1" w:themeTint="F2"/>
          <w:szCs w:val="26"/>
        </w:rPr>
        <w:t>,</w:t>
      </w:r>
      <w:r w:rsidRPr="0052792F">
        <w:rPr>
          <w:color w:val="0D0D0D" w:themeColor="text1" w:themeTint="F2"/>
          <w:szCs w:val="26"/>
        </w:rPr>
        <w:t xml:space="preserve"> current clinical strategies </w:t>
      </w:r>
    </w:p>
    <w:p w14:paraId="470AFC8F" w14:textId="16A60B7F" w:rsidR="001A3390" w:rsidRDefault="00E764E7" w:rsidP="00943478">
      <w:pPr>
        <w:pStyle w:val="ListParagraph"/>
        <w:numPr>
          <w:ilvl w:val="1"/>
          <w:numId w:val="1"/>
        </w:numPr>
        <w:spacing w:line="240" w:lineRule="auto"/>
        <w:rPr>
          <w:color w:val="0D0D0D" w:themeColor="text1" w:themeTint="F2"/>
          <w:szCs w:val="26"/>
        </w:rPr>
      </w:pPr>
      <w:r w:rsidRPr="00E764E7">
        <w:rPr>
          <w:color w:val="0D0D0D" w:themeColor="text1" w:themeTint="F2"/>
          <w:szCs w:val="26"/>
        </w:rPr>
        <w:t>REACH VET</w:t>
      </w:r>
      <w:r w:rsidR="001A3390">
        <w:rPr>
          <w:color w:val="0D0D0D" w:themeColor="text1" w:themeTint="F2"/>
          <w:szCs w:val="26"/>
        </w:rPr>
        <w:t xml:space="preserve"> steps can be integrated into the existing workflow to reduce workload and enhance collaboration and continuity of care (e.g., utilizing BHIP meetings to discuss cases and make decisions)</w:t>
      </w:r>
      <w:r w:rsidR="00A258D8">
        <w:rPr>
          <w:color w:val="0D0D0D" w:themeColor="text1" w:themeTint="F2"/>
          <w:szCs w:val="26"/>
        </w:rPr>
        <w:t>.</w:t>
      </w:r>
    </w:p>
    <w:p w14:paraId="0B87C508" w14:textId="4C796988" w:rsidR="00E764E7" w:rsidRPr="00DF0F8B" w:rsidRDefault="00DF0F8B" w:rsidP="00DF0F8B">
      <w:pPr>
        <w:pStyle w:val="ListParagraph"/>
        <w:numPr>
          <w:ilvl w:val="0"/>
          <w:numId w:val="1"/>
        </w:numPr>
        <w:spacing w:after="0" w:line="240" w:lineRule="auto"/>
        <w:rPr>
          <w:b/>
          <w:color w:val="0D0D0D" w:themeColor="text1" w:themeTint="F2"/>
          <w:szCs w:val="26"/>
        </w:rPr>
      </w:pPr>
      <w:r w:rsidRPr="00460826">
        <w:rPr>
          <w:color w:val="0D0D0D" w:themeColor="text1" w:themeTint="F2"/>
          <w:szCs w:val="26"/>
        </w:rPr>
        <w:t xml:space="preserve">Identified Veterans have complex care needs and may be at risk for </w:t>
      </w:r>
      <w:r w:rsidRPr="00460826">
        <w:rPr>
          <w:i/>
          <w:color w:val="0D0D0D" w:themeColor="text1" w:themeTint="F2"/>
          <w:szCs w:val="26"/>
        </w:rPr>
        <w:t xml:space="preserve">both </w:t>
      </w:r>
      <w:r>
        <w:rPr>
          <w:i/>
          <w:color w:val="0D0D0D" w:themeColor="text1" w:themeTint="F2"/>
          <w:szCs w:val="26"/>
        </w:rPr>
        <w:t xml:space="preserve">adverse </w:t>
      </w:r>
      <w:r w:rsidRPr="00460826">
        <w:rPr>
          <w:i/>
          <w:color w:val="0D0D0D" w:themeColor="text1" w:themeTint="F2"/>
          <w:szCs w:val="26"/>
        </w:rPr>
        <w:t>medical and mental health outcomes</w:t>
      </w:r>
      <w:r w:rsidRPr="00460826">
        <w:rPr>
          <w:color w:val="0D0D0D" w:themeColor="text1" w:themeTint="F2"/>
          <w:szCs w:val="26"/>
        </w:rPr>
        <w:t xml:space="preserve">. </w:t>
      </w:r>
      <w:r w:rsidR="001A3390" w:rsidRPr="00DF0F8B">
        <w:rPr>
          <w:color w:val="0D0D0D" w:themeColor="text1" w:themeTint="F2"/>
          <w:szCs w:val="26"/>
        </w:rPr>
        <w:t>Providers should</w:t>
      </w:r>
      <w:r w:rsidR="00E764E7" w:rsidRPr="00DF0F8B">
        <w:rPr>
          <w:color w:val="0D0D0D" w:themeColor="text1" w:themeTint="F2"/>
          <w:szCs w:val="26"/>
        </w:rPr>
        <w:t xml:space="preserve"> take a holistic, multi-disciplinary approach to </w:t>
      </w:r>
      <w:r w:rsidR="001A3390" w:rsidRPr="00DF0F8B">
        <w:rPr>
          <w:color w:val="0D0D0D" w:themeColor="text1" w:themeTint="F2"/>
          <w:szCs w:val="26"/>
        </w:rPr>
        <w:t>REACH VET responsibilities:</w:t>
      </w:r>
    </w:p>
    <w:p w14:paraId="729E7787" w14:textId="7B13C540" w:rsidR="00E764E7" w:rsidRDefault="00E764E7" w:rsidP="00943478">
      <w:pPr>
        <w:pStyle w:val="ListParagraph"/>
        <w:numPr>
          <w:ilvl w:val="1"/>
          <w:numId w:val="1"/>
        </w:numPr>
        <w:spacing w:after="0" w:line="240" w:lineRule="auto"/>
        <w:rPr>
          <w:color w:val="0D0D0D" w:themeColor="text1" w:themeTint="F2"/>
          <w:szCs w:val="26"/>
        </w:rPr>
      </w:pPr>
      <w:r>
        <w:rPr>
          <w:color w:val="0D0D0D" w:themeColor="text1" w:themeTint="F2"/>
          <w:szCs w:val="26"/>
        </w:rPr>
        <w:t xml:space="preserve">Chart reviews should be comprehensive, looking at both medical and mental health </w:t>
      </w:r>
      <w:r w:rsidR="005E58C1">
        <w:rPr>
          <w:color w:val="0D0D0D" w:themeColor="text1" w:themeTint="F2"/>
          <w:szCs w:val="26"/>
        </w:rPr>
        <w:t xml:space="preserve">aspects of </w:t>
      </w:r>
      <w:r>
        <w:rPr>
          <w:color w:val="0D0D0D" w:themeColor="text1" w:themeTint="F2"/>
          <w:szCs w:val="26"/>
        </w:rPr>
        <w:t>care</w:t>
      </w:r>
      <w:r w:rsidR="00A258D8">
        <w:rPr>
          <w:color w:val="0D0D0D" w:themeColor="text1" w:themeTint="F2"/>
          <w:szCs w:val="26"/>
        </w:rPr>
        <w:t>.</w:t>
      </w:r>
      <w:r>
        <w:rPr>
          <w:color w:val="0D0D0D" w:themeColor="text1" w:themeTint="F2"/>
          <w:szCs w:val="26"/>
        </w:rPr>
        <w:t xml:space="preserve">  </w:t>
      </w:r>
    </w:p>
    <w:p w14:paraId="4738C590" w14:textId="7876F2FE" w:rsidR="00E27CD4" w:rsidRPr="00E27CD4" w:rsidRDefault="00460826" w:rsidP="00E27CD4">
      <w:pPr>
        <w:pStyle w:val="ListParagraph"/>
        <w:numPr>
          <w:ilvl w:val="1"/>
          <w:numId w:val="1"/>
        </w:numPr>
        <w:spacing w:after="0" w:line="240" w:lineRule="auto"/>
        <w:rPr>
          <w:b/>
          <w:color w:val="0D0D0D" w:themeColor="text1" w:themeTint="F2"/>
          <w:szCs w:val="26"/>
        </w:rPr>
      </w:pPr>
      <w:r>
        <w:rPr>
          <w:color w:val="0D0D0D" w:themeColor="text1" w:themeTint="F2"/>
          <w:szCs w:val="26"/>
        </w:rPr>
        <w:t xml:space="preserve">Ideally, all providers of the Veteran’s treatment team should be aware of the Veteran’s statistical risk and involved in enhancing care when indicated. </w:t>
      </w:r>
    </w:p>
    <w:p w14:paraId="08B0CF13" w14:textId="627F0289" w:rsidR="00E27CD4" w:rsidRPr="00B83E0B" w:rsidRDefault="00B85D1F" w:rsidP="00E27CD4">
      <w:pPr>
        <w:spacing w:before="120" w:after="0" w:line="240" w:lineRule="auto"/>
        <w:rPr>
          <w:b/>
          <w:color w:val="1F497D" w:themeColor="text2"/>
          <w:szCs w:val="26"/>
        </w:rPr>
      </w:pPr>
      <w:r w:rsidRPr="00B83E0B">
        <w:rPr>
          <w:b/>
          <w:color w:val="1F497D" w:themeColor="text2"/>
          <w:szCs w:val="26"/>
        </w:rPr>
        <w:t>Impact of REACH VET</w:t>
      </w:r>
    </w:p>
    <w:p w14:paraId="7F960A66" w14:textId="7061E43B" w:rsidR="001D30FD" w:rsidRDefault="002C10AE" w:rsidP="00E27CD4">
      <w:pPr>
        <w:pStyle w:val="ListParagraph"/>
        <w:numPr>
          <w:ilvl w:val="0"/>
          <w:numId w:val="11"/>
        </w:numPr>
        <w:spacing w:after="0" w:line="240" w:lineRule="auto"/>
        <w:rPr>
          <w:color w:val="0D0D0D" w:themeColor="text1" w:themeTint="F2"/>
          <w:szCs w:val="26"/>
        </w:rPr>
      </w:pPr>
      <w:r>
        <w:rPr>
          <w:color w:val="0D0D0D" w:themeColor="text1" w:themeTint="F2"/>
          <w:szCs w:val="26"/>
        </w:rPr>
        <w:t xml:space="preserve">Findings from </w:t>
      </w:r>
      <w:hyperlink r:id="rId14" w:history="1">
        <w:r w:rsidR="0088222E">
          <w:rPr>
            <w:rStyle w:val="Hyperlink"/>
          </w:rPr>
          <w:t>McCarthy and others (2021)</w:t>
        </w:r>
      </w:hyperlink>
      <w:r w:rsidR="00FD2DB1">
        <w:t xml:space="preserve"> </w:t>
      </w:r>
      <w:r>
        <w:rPr>
          <w:color w:val="0D0D0D" w:themeColor="text1" w:themeTint="F2"/>
          <w:szCs w:val="26"/>
        </w:rPr>
        <w:t>indicate</w:t>
      </w:r>
      <w:r w:rsidR="001D30FD">
        <w:rPr>
          <w:color w:val="0D0D0D" w:themeColor="text1" w:themeTint="F2"/>
          <w:szCs w:val="26"/>
        </w:rPr>
        <w:t xml:space="preserve"> REACH VET patients </w:t>
      </w:r>
      <w:r w:rsidR="003C6C44">
        <w:rPr>
          <w:color w:val="0D0D0D" w:themeColor="text1" w:themeTint="F2"/>
          <w:szCs w:val="26"/>
        </w:rPr>
        <w:t xml:space="preserve"> complete </w:t>
      </w:r>
      <w:r w:rsidR="001D30FD">
        <w:rPr>
          <w:color w:val="0D0D0D" w:themeColor="text1" w:themeTint="F2"/>
          <w:szCs w:val="26"/>
        </w:rPr>
        <w:t xml:space="preserve">more outpatient appointments, decreases in the percent of missed appointments, greater </w:t>
      </w:r>
      <w:r>
        <w:rPr>
          <w:color w:val="0D0D0D" w:themeColor="text1" w:themeTint="F2"/>
          <w:szCs w:val="26"/>
        </w:rPr>
        <w:t xml:space="preserve">initiation </w:t>
      </w:r>
      <w:r w:rsidR="001D30FD">
        <w:rPr>
          <w:color w:val="0D0D0D" w:themeColor="text1" w:themeTint="F2"/>
          <w:szCs w:val="26"/>
        </w:rPr>
        <w:t>of suicide prevention safety plans, decreases in inpatient mental health</w:t>
      </w:r>
      <w:r w:rsidR="003C6C44">
        <w:rPr>
          <w:color w:val="0D0D0D" w:themeColor="text1" w:themeTint="F2"/>
          <w:szCs w:val="26"/>
        </w:rPr>
        <w:t xml:space="preserve"> admissions</w:t>
      </w:r>
      <w:r w:rsidR="001D30FD">
        <w:rPr>
          <w:color w:val="0D0D0D" w:themeColor="text1" w:themeTint="F2"/>
          <w:szCs w:val="26"/>
        </w:rPr>
        <w:t xml:space="preserve">, </w:t>
      </w:r>
      <w:r>
        <w:rPr>
          <w:color w:val="0D0D0D" w:themeColor="text1" w:themeTint="F2"/>
          <w:szCs w:val="26"/>
        </w:rPr>
        <w:t>reduced Emergency Department</w:t>
      </w:r>
      <w:r w:rsidR="003C6C44">
        <w:rPr>
          <w:color w:val="0D0D0D" w:themeColor="text1" w:themeTint="F2"/>
          <w:szCs w:val="26"/>
        </w:rPr>
        <w:t xml:space="preserve"> visit days</w:t>
      </w:r>
      <w:r>
        <w:rPr>
          <w:color w:val="0D0D0D" w:themeColor="text1" w:themeTint="F2"/>
          <w:szCs w:val="26"/>
        </w:rPr>
        <w:t xml:space="preserve"> </w:t>
      </w:r>
      <w:r w:rsidR="001D30FD">
        <w:rPr>
          <w:color w:val="0D0D0D" w:themeColor="text1" w:themeTint="F2"/>
          <w:szCs w:val="26"/>
        </w:rPr>
        <w:t xml:space="preserve">and </w:t>
      </w:r>
      <w:r>
        <w:rPr>
          <w:color w:val="0D0D0D" w:themeColor="text1" w:themeTint="F2"/>
          <w:szCs w:val="26"/>
        </w:rPr>
        <w:t>reduction in documented suicide attempts</w:t>
      </w:r>
      <w:r w:rsidR="001D30FD">
        <w:rPr>
          <w:color w:val="0D0D0D" w:themeColor="text1" w:themeTint="F2"/>
          <w:szCs w:val="26"/>
        </w:rPr>
        <w:t>.</w:t>
      </w:r>
    </w:p>
    <w:p w14:paraId="2B0E769A" w14:textId="6C33482C" w:rsidR="00D5636D" w:rsidRPr="00B83E0B" w:rsidRDefault="00D5636D" w:rsidP="00E27CD4">
      <w:pPr>
        <w:spacing w:before="120" w:after="0" w:line="240" w:lineRule="auto"/>
        <w:rPr>
          <w:b/>
          <w:color w:val="1F497D" w:themeColor="text2"/>
        </w:rPr>
      </w:pPr>
      <w:r w:rsidRPr="00B83E0B">
        <w:rPr>
          <w:b/>
          <w:color w:val="1F497D" w:themeColor="text2"/>
        </w:rPr>
        <w:t>Resources</w:t>
      </w:r>
    </w:p>
    <w:p w14:paraId="65D09F27" w14:textId="43E3F8B7" w:rsidR="00E54C3B" w:rsidRDefault="00D5636D" w:rsidP="00675B6E">
      <w:pPr>
        <w:pStyle w:val="ListParagraph"/>
        <w:numPr>
          <w:ilvl w:val="0"/>
          <w:numId w:val="7"/>
        </w:numPr>
        <w:spacing w:line="240" w:lineRule="auto"/>
      </w:pPr>
      <w:r w:rsidRPr="00D5636D">
        <w:t xml:space="preserve">REACH VET </w:t>
      </w:r>
      <w:r w:rsidR="00E54C3B">
        <w:t>SharePoint</w:t>
      </w:r>
      <w:r>
        <w:t xml:space="preserve">: </w:t>
      </w:r>
      <w:hyperlink r:id="rId15" w:history="1">
        <w:r w:rsidR="00E54C3B">
          <w:rPr>
            <w:rStyle w:val="Hyperlink"/>
          </w:rPr>
          <w:t>REACH VET Resources (sharepoint.com)</w:t>
        </w:r>
      </w:hyperlink>
    </w:p>
    <w:p w14:paraId="5594E02B" w14:textId="3B73D574" w:rsidR="002D54C7" w:rsidRDefault="002D54C7" w:rsidP="00675B6E">
      <w:pPr>
        <w:pStyle w:val="ListParagraph"/>
        <w:numPr>
          <w:ilvl w:val="0"/>
          <w:numId w:val="7"/>
        </w:numPr>
        <w:spacing w:line="240" w:lineRule="auto"/>
      </w:pPr>
      <w:r>
        <w:t xml:space="preserve">REACH VET Support email: </w:t>
      </w:r>
      <w:hyperlink r:id="rId16" w:history="1">
        <w:r w:rsidRPr="00D5636D">
          <w:rPr>
            <w:rStyle w:val="Hyperlink"/>
          </w:rPr>
          <w:t>VHAReachVetSupport@va.gov</w:t>
        </w:r>
      </w:hyperlink>
    </w:p>
    <w:p w14:paraId="2711B72A" w14:textId="39D1C0EA" w:rsidR="002D54C7" w:rsidRDefault="002D54C7" w:rsidP="002D54C7">
      <w:pPr>
        <w:pStyle w:val="ListParagraph"/>
        <w:numPr>
          <w:ilvl w:val="0"/>
          <w:numId w:val="7"/>
        </w:numPr>
        <w:spacing w:line="240" w:lineRule="auto"/>
      </w:pPr>
      <w:r>
        <w:t xml:space="preserve">REACH VET Dashboard and Reports: </w:t>
      </w:r>
      <w:hyperlink r:id="rId17" w:history="1">
        <w:r w:rsidR="00E54C3B">
          <w:rPr>
            <w:rStyle w:val="Hyperlink"/>
          </w:rPr>
          <w:t>Suicide Risk Identification and Management - Dashboard and Reports - All Documents (sharepoint.com)</w:t>
        </w:r>
      </w:hyperlink>
    </w:p>
    <w:sectPr w:rsidR="002D54C7" w:rsidSect="00B83E0B">
      <w:pgSz w:w="12240" w:h="15840"/>
      <w:pgMar w:top="630" w:right="720" w:bottom="63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4944"/>
    <w:multiLevelType w:val="hybridMultilevel"/>
    <w:tmpl w:val="E936746A"/>
    <w:lvl w:ilvl="0" w:tplc="9A981F4C">
      <w:start w:val="1"/>
      <w:numFmt w:val="bullet"/>
      <w:lvlText w:val="–"/>
      <w:lvlJc w:val="left"/>
      <w:pPr>
        <w:tabs>
          <w:tab w:val="num" w:pos="720"/>
        </w:tabs>
        <w:ind w:left="720" w:hanging="360"/>
      </w:pPr>
      <w:rPr>
        <w:rFonts w:ascii="Arial" w:hAnsi="Arial" w:hint="default"/>
      </w:rPr>
    </w:lvl>
    <w:lvl w:ilvl="1" w:tplc="F47AB190">
      <w:start w:val="1"/>
      <w:numFmt w:val="bullet"/>
      <w:lvlText w:val="–"/>
      <w:lvlJc w:val="left"/>
      <w:pPr>
        <w:tabs>
          <w:tab w:val="num" w:pos="1440"/>
        </w:tabs>
        <w:ind w:left="1440" w:hanging="360"/>
      </w:pPr>
      <w:rPr>
        <w:rFonts w:ascii="Arial" w:hAnsi="Arial" w:hint="default"/>
      </w:rPr>
    </w:lvl>
    <w:lvl w:ilvl="2" w:tplc="70CA682C" w:tentative="1">
      <w:start w:val="1"/>
      <w:numFmt w:val="bullet"/>
      <w:lvlText w:val="–"/>
      <w:lvlJc w:val="left"/>
      <w:pPr>
        <w:tabs>
          <w:tab w:val="num" w:pos="2160"/>
        </w:tabs>
        <w:ind w:left="2160" w:hanging="360"/>
      </w:pPr>
      <w:rPr>
        <w:rFonts w:ascii="Arial" w:hAnsi="Arial" w:hint="default"/>
      </w:rPr>
    </w:lvl>
    <w:lvl w:ilvl="3" w:tplc="D826BD80" w:tentative="1">
      <w:start w:val="1"/>
      <w:numFmt w:val="bullet"/>
      <w:lvlText w:val="–"/>
      <w:lvlJc w:val="left"/>
      <w:pPr>
        <w:tabs>
          <w:tab w:val="num" w:pos="2880"/>
        </w:tabs>
        <w:ind w:left="2880" w:hanging="360"/>
      </w:pPr>
      <w:rPr>
        <w:rFonts w:ascii="Arial" w:hAnsi="Arial" w:hint="default"/>
      </w:rPr>
    </w:lvl>
    <w:lvl w:ilvl="4" w:tplc="6CCC7154" w:tentative="1">
      <w:start w:val="1"/>
      <w:numFmt w:val="bullet"/>
      <w:lvlText w:val="–"/>
      <w:lvlJc w:val="left"/>
      <w:pPr>
        <w:tabs>
          <w:tab w:val="num" w:pos="3600"/>
        </w:tabs>
        <w:ind w:left="3600" w:hanging="360"/>
      </w:pPr>
      <w:rPr>
        <w:rFonts w:ascii="Arial" w:hAnsi="Arial" w:hint="default"/>
      </w:rPr>
    </w:lvl>
    <w:lvl w:ilvl="5" w:tplc="456C901E" w:tentative="1">
      <w:start w:val="1"/>
      <w:numFmt w:val="bullet"/>
      <w:lvlText w:val="–"/>
      <w:lvlJc w:val="left"/>
      <w:pPr>
        <w:tabs>
          <w:tab w:val="num" w:pos="4320"/>
        </w:tabs>
        <w:ind w:left="4320" w:hanging="360"/>
      </w:pPr>
      <w:rPr>
        <w:rFonts w:ascii="Arial" w:hAnsi="Arial" w:hint="default"/>
      </w:rPr>
    </w:lvl>
    <w:lvl w:ilvl="6" w:tplc="66B2178E" w:tentative="1">
      <w:start w:val="1"/>
      <w:numFmt w:val="bullet"/>
      <w:lvlText w:val="–"/>
      <w:lvlJc w:val="left"/>
      <w:pPr>
        <w:tabs>
          <w:tab w:val="num" w:pos="5040"/>
        </w:tabs>
        <w:ind w:left="5040" w:hanging="360"/>
      </w:pPr>
      <w:rPr>
        <w:rFonts w:ascii="Arial" w:hAnsi="Arial" w:hint="default"/>
      </w:rPr>
    </w:lvl>
    <w:lvl w:ilvl="7" w:tplc="E5A217CE" w:tentative="1">
      <w:start w:val="1"/>
      <w:numFmt w:val="bullet"/>
      <w:lvlText w:val="–"/>
      <w:lvlJc w:val="left"/>
      <w:pPr>
        <w:tabs>
          <w:tab w:val="num" w:pos="5760"/>
        </w:tabs>
        <w:ind w:left="5760" w:hanging="360"/>
      </w:pPr>
      <w:rPr>
        <w:rFonts w:ascii="Arial" w:hAnsi="Arial" w:hint="default"/>
      </w:rPr>
    </w:lvl>
    <w:lvl w:ilvl="8" w:tplc="BD367C1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040B14"/>
    <w:multiLevelType w:val="hybridMultilevel"/>
    <w:tmpl w:val="757C8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B7781A"/>
    <w:multiLevelType w:val="hybridMultilevel"/>
    <w:tmpl w:val="B5C280DE"/>
    <w:lvl w:ilvl="0" w:tplc="637CEB22">
      <w:start w:val="1"/>
      <w:numFmt w:val="bullet"/>
      <w:lvlText w:val="•"/>
      <w:lvlJc w:val="left"/>
      <w:pPr>
        <w:tabs>
          <w:tab w:val="num" w:pos="720"/>
        </w:tabs>
        <w:ind w:left="720" w:hanging="360"/>
      </w:pPr>
      <w:rPr>
        <w:rFonts w:ascii="Arial" w:hAnsi="Arial" w:hint="default"/>
      </w:rPr>
    </w:lvl>
    <w:lvl w:ilvl="1" w:tplc="03949604" w:tentative="1">
      <w:start w:val="1"/>
      <w:numFmt w:val="bullet"/>
      <w:lvlText w:val="•"/>
      <w:lvlJc w:val="left"/>
      <w:pPr>
        <w:tabs>
          <w:tab w:val="num" w:pos="1440"/>
        </w:tabs>
        <w:ind w:left="1440" w:hanging="360"/>
      </w:pPr>
      <w:rPr>
        <w:rFonts w:ascii="Arial" w:hAnsi="Arial" w:hint="default"/>
      </w:rPr>
    </w:lvl>
    <w:lvl w:ilvl="2" w:tplc="C0FC145C" w:tentative="1">
      <w:start w:val="1"/>
      <w:numFmt w:val="bullet"/>
      <w:lvlText w:val="•"/>
      <w:lvlJc w:val="left"/>
      <w:pPr>
        <w:tabs>
          <w:tab w:val="num" w:pos="2160"/>
        </w:tabs>
        <w:ind w:left="2160" w:hanging="360"/>
      </w:pPr>
      <w:rPr>
        <w:rFonts w:ascii="Arial" w:hAnsi="Arial" w:hint="default"/>
      </w:rPr>
    </w:lvl>
    <w:lvl w:ilvl="3" w:tplc="79B4836A" w:tentative="1">
      <w:start w:val="1"/>
      <w:numFmt w:val="bullet"/>
      <w:lvlText w:val="•"/>
      <w:lvlJc w:val="left"/>
      <w:pPr>
        <w:tabs>
          <w:tab w:val="num" w:pos="2880"/>
        </w:tabs>
        <w:ind w:left="2880" w:hanging="360"/>
      </w:pPr>
      <w:rPr>
        <w:rFonts w:ascii="Arial" w:hAnsi="Arial" w:hint="default"/>
      </w:rPr>
    </w:lvl>
    <w:lvl w:ilvl="4" w:tplc="0BAAEE10" w:tentative="1">
      <w:start w:val="1"/>
      <w:numFmt w:val="bullet"/>
      <w:lvlText w:val="•"/>
      <w:lvlJc w:val="left"/>
      <w:pPr>
        <w:tabs>
          <w:tab w:val="num" w:pos="3600"/>
        </w:tabs>
        <w:ind w:left="3600" w:hanging="360"/>
      </w:pPr>
      <w:rPr>
        <w:rFonts w:ascii="Arial" w:hAnsi="Arial" w:hint="default"/>
      </w:rPr>
    </w:lvl>
    <w:lvl w:ilvl="5" w:tplc="619025A4" w:tentative="1">
      <w:start w:val="1"/>
      <w:numFmt w:val="bullet"/>
      <w:lvlText w:val="•"/>
      <w:lvlJc w:val="left"/>
      <w:pPr>
        <w:tabs>
          <w:tab w:val="num" w:pos="4320"/>
        </w:tabs>
        <w:ind w:left="4320" w:hanging="360"/>
      </w:pPr>
      <w:rPr>
        <w:rFonts w:ascii="Arial" w:hAnsi="Arial" w:hint="default"/>
      </w:rPr>
    </w:lvl>
    <w:lvl w:ilvl="6" w:tplc="5A34DB7A" w:tentative="1">
      <w:start w:val="1"/>
      <w:numFmt w:val="bullet"/>
      <w:lvlText w:val="•"/>
      <w:lvlJc w:val="left"/>
      <w:pPr>
        <w:tabs>
          <w:tab w:val="num" w:pos="5040"/>
        </w:tabs>
        <w:ind w:left="5040" w:hanging="360"/>
      </w:pPr>
      <w:rPr>
        <w:rFonts w:ascii="Arial" w:hAnsi="Arial" w:hint="default"/>
      </w:rPr>
    </w:lvl>
    <w:lvl w:ilvl="7" w:tplc="7B9474D6" w:tentative="1">
      <w:start w:val="1"/>
      <w:numFmt w:val="bullet"/>
      <w:lvlText w:val="•"/>
      <w:lvlJc w:val="left"/>
      <w:pPr>
        <w:tabs>
          <w:tab w:val="num" w:pos="5760"/>
        </w:tabs>
        <w:ind w:left="5760" w:hanging="360"/>
      </w:pPr>
      <w:rPr>
        <w:rFonts w:ascii="Arial" w:hAnsi="Arial" w:hint="default"/>
      </w:rPr>
    </w:lvl>
    <w:lvl w:ilvl="8" w:tplc="A560F09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7F24F6C"/>
    <w:multiLevelType w:val="hybridMultilevel"/>
    <w:tmpl w:val="8E00054A"/>
    <w:lvl w:ilvl="0" w:tplc="68E0CA58">
      <w:start w:val="1"/>
      <w:numFmt w:val="bullet"/>
      <w:lvlText w:val=""/>
      <w:lvlJc w:val="left"/>
      <w:pPr>
        <w:ind w:left="720" w:hanging="360"/>
      </w:pPr>
      <w:rPr>
        <w:rFonts w:ascii="Symbol" w:hAnsi="Symbol" w:hint="default"/>
        <w:color w:val="1F497D"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087848"/>
    <w:multiLevelType w:val="hybridMultilevel"/>
    <w:tmpl w:val="283E2C1E"/>
    <w:lvl w:ilvl="0" w:tplc="DA9C2724">
      <w:start w:val="1"/>
      <w:numFmt w:val="bullet"/>
      <w:lvlText w:val=""/>
      <w:lvlJc w:val="left"/>
      <w:pPr>
        <w:ind w:left="720" w:hanging="360"/>
      </w:pPr>
      <w:rPr>
        <w:rFonts w:ascii="Symbol" w:hAnsi="Symbol" w:hint="default"/>
        <w:color w:val="1F497D" w:themeColor="tex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B83DF8"/>
    <w:multiLevelType w:val="hybridMultilevel"/>
    <w:tmpl w:val="0F244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47209D"/>
    <w:multiLevelType w:val="hybridMultilevel"/>
    <w:tmpl w:val="DB223D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205CC1"/>
    <w:multiLevelType w:val="hybridMultilevel"/>
    <w:tmpl w:val="65A4AF02"/>
    <w:lvl w:ilvl="0" w:tplc="4EAC9522">
      <w:start w:val="1"/>
      <w:numFmt w:val="bullet"/>
      <w:lvlText w:val="•"/>
      <w:lvlJc w:val="left"/>
      <w:pPr>
        <w:tabs>
          <w:tab w:val="num" w:pos="720"/>
        </w:tabs>
        <w:ind w:left="720" w:hanging="360"/>
      </w:pPr>
      <w:rPr>
        <w:rFonts w:ascii="Arial" w:hAnsi="Arial" w:hint="default"/>
      </w:rPr>
    </w:lvl>
    <w:lvl w:ilvl="1" w:tplc="A13AD48E">
      <w:start w:val="1533"/>
      <w:numFmt w:val="bullet"/>
      <w:lvlText w:val="–"/>
      <w:lvlJc w:val="left"/>
      <w:pPr>
        <w:tabs>
          <w:tab w:val="num" w:pos="1440"/>
        </w:tabs>
        <w:ind w:left="1440" w:hanging="360"/>
      </w:pPr>
      <w:rPr>
        <w:rFonts w:ascii="Arial" w:hAnsi="Arial" w:hint="default"/>
      </w:rPr>
    </w:lvl>
    <w:lvl w:ilvl="2" w:tplc="EC96E0D8" w:tentative="1">
      <w:start w:val="1"/>
      <w:numFmt w:val="bullet"/>
      <w:lvlText w:val="•"/>
      <w:lvlJc w:val="left"/>
      <w:pPr>
        <w:tabs>
          <w:tab w:val="num" w:pos="2160"/>
        </w:tabs>
        <w:ind w:left="2160" w:hanging="360"/>
      </w:pPr>
      <w:rPr>
        <w:rFonts w:ascii="Arial" w:hAnsi="Arial" w:hint="default"/>
      </w:rPr>
    </w:lvl>
    <w:lvl w:ilvl="3" w:tplc="6DB05B66" w:tentative="1">
      <w:start w:val="1"/>
      <w:numFmt w:val="bullet"/>
      <w:lvlText w:val="•"/>
      <w:lvlJc w:val="left"/>
      <w:pPr>
        <w:tabs>
          <w:tab w:val="num" w:pos="2880"/>
        </w:tabs>
        <w:ind w:left="2880" w:hanging="360"/>
      </w:pPr>
      <w:rPr>
        <w:rFonts w:ascii="Arial" w:hAnsi="Arial" w:hint="default"/>
      </w:rPr>
    </w:lvl>
    <w:lvl w:ilvl="4" w:tplc="B54476F2" w:tentative="1">
      <w:start w:val="1"/>
      <w:numFmt w:val="bullet"/>
      <w:lvlText w:val="•"/>
      <w:lvlJc w:val="left"/>
      <w:pPr>
        <w:tabs>
          <w:tab w:val="num" w:pos="3600"/>
        </w:tabs>
        <w:ind w:left="3600" w:hanging="360"/>
      </w:pPr>
      <w:rPr>
        <w:rFonts w:ascii="Arial" w:hAnsi="Arial" w:hint="default"/>
      </w:rPr>
    </w:lvl>
    <w:lvl w:ilvl="5" w:tplc="87F44120" w:tentative="1">
      <w:start w:val="1"/>
      <w:numFmt w:val="bullet"/>
      <w:lvlText w:val="•"/>
      <w:lvlJc w:val="left"/>
      <w:pPr>
        <w:tabs>
          <w:tab w:val="num" w:pos="4320"/>
        </w:tabs>
        <w:ind w:left="4320" w:hanging="360"/>
      </w:pPr>
      <w:rPr>
        <w:rFonts w:ascii="Arial" w:hAnsi="Arial" w:hint="default"/>
      </w:rPr>
    </w:lvl>
    <w:lvl w:ilvl="6" w:tplc="B3D0E530" w:tentative="1">
      <w:start w:val="1"/>
      <w:numFmt w:val="bullet"/>
      <w:lvlText w:val="•"/>
      <w:lvlJc w:val="left"/>
      <w:pPr>
        <w:tabs>
          <w:tab w:val="num" w:pos="5040"/>
        </w:tabs>
        <w:ind w:left="5040" w:hanging="360"/>
      </w:pPr>
      <w:rPr>
        <w:rFonts w:ascii="Arial" w:hAnsi="Arial" w:hint="default"/>
      </w:rPr>
    </w:lvl>
    <w:lvl w:ilvl="7" w:tplc="E35A799E" w:tentative="1">
      <w:start w:val="1"/>
      <w:numFmt w:val="bullet"/>
      <w:lvlText w:val="•"/>
      <w:lvlJc w:val="left"/>
      <w:pPr>
        <w:tabs>
          <w:tab w:val="num" w:pos="5760"/>
        </w:tabs>
        <w:ind w:left="5760" w:hanging="360"/>
      </w:pPr>
      <w:rPr>
        <w:rFonts w:ascii="Arial" w:hAnsi="Arial" w:hint="default"/>
      </w:rPr>
    </w:lvl>
    <w:lvl w:ilvl="8" w:tplc="29E6CF1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5BA5652"/>
    <w:multiLevelType w:val="hybridMultilevel"/>
    <w:tmpl w:val="C4D48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C8796B"/>
    <w:multiLevelType w:val="hybridMultilevel"/>
    <w:tmpl w:val="503EB096"/>
    <w:lvl w:ilvl="0" w:tplc="E716FB68">
      <w:start w:val="1"/>
      <w:numFmt w:val="bullet"/>
      <w:lvlText w:val=""/>
      <w:lvlJc w:val="left"/>
      <w:pPr>
        <w:ind w:left="720" w:hanging="360"/>
      </w:pPr>
      <w:rPr>
        <w:rFonts w:ascii="Symbol" w:hAnsi="Symbol" w:hint="default"/>
        <w:color w:val="1F497D" w:themeColor="tex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903780"/>
    <w:multiLevelType w:val="hybridMultilevel"/>
    <w:tmpl w:val="201ACCA0"/>
    <w:lvl w:ilvl="0" w:tplc="B2E6A678">
      <w:start w:val="1"/>
      <w:numFmt w:val="bullet"/>
      <w:lvlText w:val=""/>
      <w:lvlJc w:val="left"/>
      <w:pPr>
        <w:ind w:left="720" w:hanging="360"/>
      </w:pPr>
      <w:rPr>
        <w:rFonts w:ascii="Symbol" w:hAnsi="Symbol" w:hint="default"/>
        <w:color w:val="1F497D" w:themeColor="tex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704700">
    <w:abstractNumId w:val="9"/>
  </w:num>
  <w:num w:numId="2" w16cid:durableId="1722829351">
    <w:abstractNumId w:val="4"/>
  </w:num>
  <w:num w:numId="3" w16cid:durableId="1377973817">
    <w:abstractNumId w:val="5"/>
  </w:num>
  <w:num w:numId="4" w16cid:durableId="944926687">
    <w:abstractNumId w:val="6"/>
  </w:num>
  <w:num w:numId="5" w16cid:durableId="1153722313">
    <w:abstractNumId w:val="2"/>
  </w:num>
  <w:num w:numId="6" w16cid:durableId="1757550351">
    <w:abstractNumId w:val="0"/>
  </w:num>
  <w:num w:numId="7" w16cid:durableId="1739864880">
    <w:abstractNumId w:val="10"/>
  </w:num>
  <w:num w:numId="8" w16cid:durableId="1946493674">
    <w:abstractNumId w:val="7"/>
  </w:num>
  <w:num w:numId="9" w16cid:durableId="916213817">
    <w:abstractNumId w:val="8"/>
  </w:num>
  <w:num w:numId="10" w16cid:durableId="1235093002">
    <w:abstractNumId w:val="1"/>
  </w:num>
  <w:num w:numId="11" w16cid:durableId="6201840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FB1"/>
    <w:rsid w:val="000012FD"/>
    <w:rsid w:val="00061C3D"/>
    <w:rsid w:val="00085359"/>
    <w:rsid w:val="000E1BF5"/>
    <w:rsid w:val="00104387"/>
    <w:rsid w:val="001A3390"/>
    <w:rsid w:val="001B0FB1"/>
    <w:rsid w:val="001C7EFF"/>
    <w:rsid w:val="001D30FD"/>
    <w:rsid w:val="00212319"/>
    <w:rsid w:val="00294B1F"/>
    <w:rsid w:val="002C10AE"/>
    <w:rsid w:val="002C35E8"/>
    <w:rsid w:val="002D54C7"/>
    <w:rsid w:val="00380621"/>
    <w:rsid w:val="003C6C44"/>
    <w:rsid w:val="00442640"/>
    <w:rsid w:val="00444A0F"/>
    <w:rsid w:val="00460826"/>
    <w:rsid w:val="00531905"/>
    <w:rsid w:val="00550836"/>
    <w:rsid w:val="00551609"/>
    <w:rsid w:val="005D2B08"/>
    <w:rsid w:val="005E58C1"/>
    <w:rsid w:val="00612D08"/>
    <w:rsid w:val="00706D31"/>
    <w:rsid w:val="007175E4"/>
    <w:rsid w:val="007B586F"/>
    <w:rsid w:val="007C07CB"/>
    <w:rsid w:val="007E39CE"/>
    <w:rsid w:val="007F4BD6"/>
    <w:rsid w:val="00804911"/>
    <w:rsid w:val="00815C3A"/>
    <w:rsid w:val="008213A8"/>
    <w:rsid w:val="008262FC"/>
    <w:rsid w:val="0088222E"/>
    <w:rsid w:val="00904F58"/>
    <w:rsid w:val="00943478"/>
    <w:rsid w:val="009F0332"/>
    <w:rsid w:val="00A258D8"/>
    <w:rsid w:val="00AB1393"/>
    <w:rsid w:val="00AC1180"/>
    <w:rsid w:val="00AC231F"/>
    <w:rsid w:val="00B40891"/>
    <w:rsid w:val="00B601F7"/>
    <w:rsid w:val="00B83E0B"/>
    <w:rsid w:val="00B85D1F"/>
    <w:rsid w:val="00BC29F8"/>
    <w:rsid w:val="00BD7122"/>
    <w:rsid w:val="00BE00C1"/>
    <w:rsid w:val="00C63102"/>
    <w:rsid w:val="00D33F62"/>
    <w:rsid w:val="00D5636D"/>
    <w:rsid w:val="00D8588E"/>
    <w:rsid w:val="00DD501B"/>
    <w:rsid w:val="00DF0F8B"/>
    <w:rsid w:val="00E27CD4"/>
    <w:rsid w:val="00E54C3B"/>
    <w:rsid w:val="00E764E7"/>
    <w:rsid w:val="00E85B51"/>
    <w:rsid w:val="00EC6C47"/>
    <w:rsid w:val="00EE24A7"/>
    <w:rsid w:val="00F02C39"/>
    <w:rsid w:val="00F32D90"/>
    <w:rsid w:val="00F90E53"/>
    <w:rsid w:val="00FD2DB1"/>
    <w:rsid w:val="00FE0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AD1E1"/>
  <w15:docId w15:val="{C531087A-9E9B-4573-88FC-ACC57D985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FB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0FB1"/>
    <w:pPr>
      <w:ind w:left="720"/>
      <w:contextualSpacing/>
    </w:pPr>
  </w:style>
  <w:style w:type="paragraph" w:styleId="BalloonText">
    <w:name w:val="Balloon Text"/>
    <w:basedOn w:val="Normal"/>
    <w:link w:val="BalloonTextChar"/>
    <w:uiPriority w:val="99"/>
    <w:semiHidden/>
    <w:unhideWhenUsed/>
    <w:rsid w:val="001B0F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0FB1"/>
    <w:rPr>
      <w:rFonts w:ascii="Tahoma" w:hAnsi="Tahoma" w:cs="Tahoma"/>
      <w:sz w:val="16"/>
      <w:szCs w:val="16"/>
    </w:rPr>
  </w:style>
  <w:style w:type="paragraph" w:styleId="NormalWeb">
    <w:name w:val="Normal (Web)"/>
    <w:basedOn w:val="Normal"/>
    <w:uiPriority w:val="99"/>
    <w:semiHidden/>
    <w:unhideWhenUsed/>
    <w:rsid w:val="00D5636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5636D"/>
    <w:rPr>
      <w:color w:val="0000FF" w:themeColor="hyperlink"/>
      <w:u w:val="single"/>
    </w:rPr>
  </w:style>
  <w:style w:type="character" w:styleId="CommentReference">
    <w:name w:val="annotation reference"/>
    <w:basedOn w:val="DefaultParagraphFont"/>
    <w:uiPriority w:val="99"/>
    <w:semiHidden/>
    <w:unhideWhenUsed/>
    <w:rsid w:val="005D2B08"/>
    <w:rPr>
      <w:sz w:val="16"/>
      <w:szCs w:val="16"/>
    </w:rPr>
  </w:style>
  <w:style w:type="paragraph" w:styleId="CommentText">
    <w:name w:val="annotation text"/>
    <w:basedOn w:val="Normal"/>
    <w:link w:val="CommentTextChar"/>
    <w:uiPriority w:val="99"/>
    <w:semiHidden/>
    <w:unhideWhenUsed/>
    <w:rsid w:val="005D2B08"/>
    <w:pPr>
      <w:spacing w:line="240" w:lineRule="auto"/>
    </w:pPr>
    <w:rPr>
      <w:sz w:val="20"/>
      <w:szCs w:val="20"/>
    </w:rPr>
  </w:style>
  <w:style w:type="character" w:customStyle="1" w:styleId="CommentTextChar">
    <w:name w:val="Comment Text Char"/>
    <w:basedOn w:val="DefaultParagraphFont"/>
    <w:link w:val="CommentText"/>
    <w:uiPriority w:val="99"/>
    <w:semiHidden/>
    <w:rsid w:val="005D2B08"/>
    <w:rPr>
      <w:sz w:val="20"/>
      <w:szCs w:val="20"/>
    </w:rPr>
  </w:style>
  <w:style w:type="paragraph" w:styleId="CommentSubject">
    <w:name w:val="annotation subject"/>
    <w:basedOn w:val="CommentText"/>
    <w:next w:val="CommentText"/>
    <w:link w:val="CommentSubjectChar"/>
    <w:uiPriority w:val="99"/>
    <w:semiHidden/>
    <w:unhideWhenUsed/>
    <w:rsid w:val="005D2B08"/>
    <w:rPr>
      <w:b/>
      <w:bCs/>
    </w:rPr>
  </w:style>
  <w:style w:type="character" w:customStyle="1" w:styleId="CommentSubjectChar">
    <w:name w:val="Comment Subject Char"/>
    <w:basedOn w:val="CommentTextChar"/>
    <w:link w:val="CommentSubject"/>
    <w:uiPriority w:val="99"/>
    <w:semiHidden/>
    <w:rsid w:val="005D2B08"/>
    <w:rPr>
      <w:b/>
      <w:bCs/>
      <w:sz w:val="20"/>
      <w:szCs w:val="20"/>
    </w:rPr>
  </w:style>
  <w:style w:type="table" w:styleId="TableGrid">
    <w:name w:val="Table Grid"/>
    <w:basedOn w:val="TableNormal"/>
    <w:uiPriority w:val="59"/>
    <w:unhideWhenUsed/>
    <w:rsid w:val="00DF0F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D54C7"/>
    <w:rPr>
      <w:color w:val="808080"/>
      <w:shd w:val="clear" w:color="auto" w:fill="E6E6E6"/>
    </w:rPr>
  </w:style>
  <w:style w:type="character" w:styleId="FollowedHyperlink">
    <w:name w:val="FollowedHyperlink"/>
    <w:basedOn w:val="DefaultParagraphFont"/>
    <w:uiPriority w:val="99"/>
    <w:semiHidden/>
    <w:unhideWhenUsed/>
    <w:rsid w:val="002D54C7"/>
    <w:rPr>
      <w:color w:val="800080" w:themeColor="followedHyperlink"/>
      <w:u w:val="single"/>
    </w:rPr>
  </w:style>
  <w:style w:type="paragraph" w:customStyle="1" w:styleId="Default">
    <w:name w:val="Default"/>
    <w:rsid w:val="00551609"/>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462653">
      <w:bodyDiv w:val="1"/>
      <w:marLeft w:val="0"/>
      <w:marRight w:val="0"/>
      <w:marTop w:val="0"/>
      <w:marBottom w:val="0"/>
      <w:divBdr>
        <w:top w:val="none" w:sz="0" w:space="0" w:color="auto"/>
        <w:left w:val="none" w:sz="0" w:space="0" w:color="auto"/>
        <w:bottom w:val="none" w:sz="0" w:space="0" w:color="auto"/>
        <w:right w:val="none" w:sz="0" w:space="0" w:color="auto"/>
      </w:divBdr>
      <w:divsChild>
        <w:div w:id="1221360739">
          <w:marLeft w:val="1166"/>
          <w:marRight w:val="0"/>
          <w:marTop w:val="86"/>
          <w:marBottom w:val="0"/>
          <w:divBdr>
            <w:top w:val="none" w:sz="0" w:space="0" w:color="auto"/>
            <w:left w:val="none" w:sz="0" w:space="0" w:color="auto"/>
            <w:bottom w:val="none" w:sz="0" w:space="0" w:color="auto"/>
            <w:right w:val="none" w:sz="0" w:space="0" w:color="auto"/>
          </w:divBdr>
        </w:div>
      </w:divsChild>
    </w:div>
    <w:div w:id="491720533">
      <w:bodyDiv w:val="1"/>
      <w:marLeft w:val="0"/>
      <w:marRight w:val="0"/>
      <w:marTop w:val="0"/>
      <w:marBottom w:val="0"/>
      <w:divBdr>
        <w:top w:val="none" w:sz="0" w:space="0" w:color="auto"/>
        <w:left w:val="none" w:sz="0" w:space="0" w:color="auto"/>
        <w:bottom w:val="none" w:sz="0" w:space="0" w:color="auto"/>
        <w:right w:val="none" w:sz="0" w:space="0" w:color="auto"/>
      </w:divBdr>
      <w:divsChild>
        <w:div w:id="804854997">
          <w:marLeft w:val="547"/>
          <w:marRight w:val="0"/>
          <w:marTop w:val="160"/>
          <w:marBottom w:val="0"/>
          <w:divBdr>
            <w:top w:val="none" w:sz="0" w:space="0" w:color="auto"/>
            <w:left w:val="none" w:sz="0" w:space="0" w:color="auto"/>
            <w:bottom w:val="none" w:sz="0" w:space="0" w:color="auto"/>
            <w:right w:val="none" w:sz="0" w:space="0" w:color="auto"/>
          </w:divBdr>
        </w:div>
      </w:divsChild>
    </w:div>
    <w:div w:id="1089765293">
      <w:bodyDiv w:val="1"/>
      <w:marLeft w:val="0"/>
      <w:marRight w:val="0"/>
      <w:marTop w:val="0"/>
      <w:marBottom w:val="0"/>
      <w:divBdr>
        <w:top w:val="none" w:sz="0" w:space="0" w:color="auto"/>
        <w:left w:val="none" w:sz="0" w:space="0" w:color="auto"/>
        <w:bottom w:val="none" w:sz="0" w:space="0" w:color="auto"/>
        <w:right w:val="none" w:sz="0" w:space="0" w:color="auto"/>
      </w:divBdr>
    </w:div>
    <w:div w:id="1829974915">
      <w:bodyDiv w:val="1"/>
      <w:marLeft w:val="0"/>
      <w:marRight w:val="0"/>
      <w:marTop w:val="0"/>
      <w:marBottom w:val="0"/>
      <w:divBdr>
        <w:top w:val="none" w:sz="0" w:space="0" w:color="auto"/>
        <w:left w:val="none" w:sz="0" w:space="0" w:color="auto"/>
        <w:bottom w:val="none" w:sz="0" w:space="0" w:color="auto"/>
        <w:right w:val="none" w:sz="0" w:space="0" w:color="auto"/>
      </w:divBdr>
      <w:divsChild>
        <w:div w:id="8068671">
          <w:marLeft w:val="1166"/>
          <w:marRight w:val="0"/>
          <w:marTop w:val="96"/>
          <w:marBottom w:val="0"/>
          <w:divBdr>
            <w:top w:val="none" w:sz="0" w:space="0" w:color="auto"/>
            <w:left w:val="none" w:sz="0" w:space="0" w:color="auto"/>
            <w:bottom w:val="none" w:sz="0" w:space="0" w:color="auto"/>
            <w:right w:val="none" w:sz="0" w:space="0" w:color="auto"/>
          </w:divBdr>
        </w:div>
        <w:div w:id="1050346531">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07/relationships/diagramDrawing" Target="diagrams/drawing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diagramColors" Target="diagrams/colors1.xml"/><Relationship Id="rId17" Type="http://schemas.openxmlformats.org/officeDocument/2006/relationships/hyperlink" Target="https://dvagov.sharepoint.com/sites/ECH/srsa/Shared%20Documents/Forms/AllItems.aspx?RootFolder=%2Fsites%2FECH%2Fsrsa%2FShared%20Documents%2FREACH%20VET%2FDashboard%20and%20Reports&amp;FolderCTID=0x012000E86563DBD1AE964BB1325C495848890F" TargetMode="External"/><Relationship Id="rId2" Type="http://schemas.openxmlformats.org/officeDocument/2006/relationships/customXml" Target="../customXml/item2.xml"/><Relationship Id="rId16" Type="http://schemas.openxmlformats.org/officeDocument/2006/relationships/hyperlink" Target="mailto:VHAReachVetSupport@va.gov"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QuickStyle" Target="diagrams/quickStyle1.xml"/><Relationship Id="rId5" Type="http://schemas.openxmlformats.org/officeDocument/2006/relationships/numbering" Target="numbering.xml"/><Relationship Id="rId15" Type="http://schemas.openxmlformats.org/officeDocument/2006/relationships/hyperlink" Target="https://dvagov.sharepoint.com/sites/ECH/srsa/SitePages/REACH-VET-Resources.aspx" TargetMode="External"/><Relationship Id="rId10" Type="http://schemas.openxmlformats.org/officeDocument/2006/relationships/diagramLayout" Target="diagrams/layout1.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diagramData" Target="diagrams/data1.xml"/><Relationship Id="rId14" Type="http://schemas.openxmlformats.org/officeDocument/2006/relationships/hyperlink" Target="https://dvagov.sharepoint.com/sites/ECH/srsa/Shared%20Documents/Forms/AllItems.aspx?FolderCTID=0x012000E86563DBD1AE964BB1325C495848890F&amp;id=%2Fsites%2FECH%2Fsrsa%2FShared%20Documents%2FREACH%20VET%2FREACH%20VET%20Related%20Research%2FMcCarthy%20JAMA%20Net%20Open%2D%2DEval%20of%20REACH%20VET%202021%2Epdf&amp;parent=%2Fsites%2FECH%2Fsrsa%2FShared%20Documents%2FREACH%20VET%2FREACH%20VET%20Related%20Research"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249616E-7BE5-49C3-9722-F63B56E1CD63}" type="doc">
      <dgm:prSet loTypeId="urn:microsoft.com/office/officeart/2005/8/layout/process1" loCatId="process" qsTypeId="urn:microsoft.com/office/officeart/2005/8/quickstyle/simple1" qsCatId="simple" csTypeId="urn:microsoft.com/office/officeart/2005/8/colors/accent1_2" csCatId="accent1" phldr="1"/>
      <dgm:spPr/>
    </dgm:pt>
    <dgm:pt modelId="{AF004691-3B35-4C02-B617-FB9C0F467443}">
      <dgm:prSet phldrT="[Text]" custT="1"/>
      <dgm:spPr>
        <a:solidFill>
          <a:schemeClr val="accent1">
            <a:lumMod val="75000"/>
          </a:schemeClr>
        </a:solidFill>
      </dgm:spPr>
      <dgm:t>
        <a:bodyPr/>
        <a:lstStyle/>
        <a:p>
          <a:pPr algn="ctr">
            <a:spcBef>
              <a:spcPts val="600"/>
            </a:spcBef>
          </a:pPr>
          <a:r>
            <a:rPr lang="en-US" sz="900"/>
            <a:t>REACH VET releases names monthly to alert facility to Veterans within the top 0.1% of statistical risk</a:t>
          </a:r>
        </a:p>
      </dgm:t>
    </dgm:pt>
    <dgm:pt modelId="{BF0A9AF6-8218-4D0B-AEB6-E4180567A01A}" type="parTrans" cxnId="{69EDFEE7-A9DB-48CF-8E3C-A0C7DD8D1C7E}">
      <dgm:prSet/>
      <dgm:spPr/>
      <dgm:t>
        <a:bodyPr/>
        <a:lstStyle/>
        <a:p>
          <a:endParaRPr lang="en-US"/>
        </a:p>
      </dgm:t>
    </dgm:pt>
    <dgm:pt modelId="{E006E493-F380-4F76-838F-DB9DBA0D228E}" type="sibTrans" cxnId="{69EDFEE7-A9DB-48CF-8E3C-A0C7DD8D1C7E}">
      <dgm:prSet/>
      <dgm:spPr/>
      <dgm:t>
        <a:bodyPr/>
        <a:lstStyle/>
        <a:p>
          <a:endParaRPr lang="en-US"/>
        </a:p>
      </dgm:t>
    </dgm:pt>
    <dgm:pt modelId="{B5717BA2-81C8-480D-B788-810BA0E037FA}">
      <dgm:prSet phldrT="[Text]" custT="1"/>
      <dgm:spPr>
        <a:solidFill>
          <a:schemeClr val="accent1">
            <a:lumMod val="75000"/>
          </a:schemeClr>
        </a:solidFill>
      </dgm:spPr>
      <dgm:t>
        <a:bodyPr/>
        <a:lstStyle/>
        <a:p>
          <a:r>
            <a:rPr lang="en-US" sz="900"/>
            <a:t>REACH VET Coordinator receives the names and identifies the provider that works most closely with the Veteran</a:t>
          </a:r>
        </a:p>
      </dgm:t>
    </dgm:pt>
    <dgm:pt modelId="{B52FCD45-227F-4E34-8732-8733BA754A8C}" type="parTrans" cxnId="{2102B856-1C55-4F8A-95D0-6A409EFF0561}">
      <dgm:prSet/>
      <dgm:spPr/>
      <dgm:t>
        <a:bodyPr/>
        <a:lstStyle/>
        <a:p>
          <a:endParaRPr lang="en-US"/>
        </a:p>
      </dgm:t>
    </dgm:pt>
    <dgm:pt modelId="{03E67029-3D04-44EC-92ED-18A868140CFC}" type="sibTrans" cxnId="{2102B856-1C55-4F8A-95D0-6A409EFF0561}">
      <dgm:prSet/>
      <dgm:spPr/>
      <dgm:t>
        <a:bodyPr/>
        <a:lstStyle/>
        <a:p>
          <a:endParaRPr lang="en-US"/>
        </a:p>
      </dgm:t>
    </dgm:pt>
    <dgm:pt modelId="{5C71CFC7-9A3F-4BE5-B41B-3631ECEA0172}">
      <dgm:prSet phldrT="[Text]" custT="1"/>
      <dgm:spPr>
        <a:solidFill>
          <a:schemeClr val="accent1">
            <a:lumMod val="75000"/>
          </a:schemeClr>
        </a:solidFill>
      </dgm:spPr>
      <dgm:t>
        <a:bodyPr/>
        <a:lstStyle/>
        <a:p>
          <a:pPr algn="ctr"/>
          <a:r>
            <a:rPr lang="en-US" sz="900"/>
            <a:t>REACH VET provider re-evaluates care, considers treatment-enhancement strategies, outreaches the Veteran, and documents using CPRS templates</a:t>
          </a:r>
        </a:p>
      </dgm:t>
    </dgm:pt>
    <dgm:pt modelId="{34F828FC-B0F2-4530-8E6D-9270F7D5E436}" type="parTrans" cxnId="{32E1B268-7B8E-4BF0-8C1F-FFE34BEA8B08}">
      <dgm:prSet/>
      <dgm:spPr/>
      <dgm:t>
        <a:bodyPr/>
        <a:lstStyle/>
        <a:p>
          <a:endParaRPr lang="en-US"/>
        </a:p>
      </dgm:t>
    </dgm:pt>
    <dgm:pt modelId="{3EF7BEF6-B0E4-40FD-9A16-B4CFA0A4EF6C}" type="sibTrans" cxnId="{32E1B268-7B8E-4BF0-8C1F-FFE34BEA8B08}">
      <dgm:prSet/>
      <dgm:spPr/>
      <dgm:t>
        <a:bodyPr/>
        <a:lstStyle/>
        <a:p>
          <a:endParaRPr lang="en-US"/>
        </a:p>
      </dgm:t>
    </dgm:pt>
    <dgm:pt modelId="{91513568-8C92-4860-9969-13944642C825}" type="pres">
      <dgm:prSet presAssocID="{3249616E-7BE5-49C3-9722-F63B56E1CD63}" presName="Name0" presStyleCnt="0">
        <dgm:presLayoutVars>
          <dgm:dir/>
          <dgm:resizeHandles val="exact"/>
        </dgm:presLayoutVars>
      </dgm:prSet>
      <dgm:spPr/>
    </dgm:pt>
    <dgm:pt modelId="{83ED19E2-07B3-43FE-9A23-AD71999B7A26}" type="pres">
      <dgm:prSet presAssocID="{AF004691-3B35-4C02-B617-FB9C0F467443}" presName="node" presStyleLbl="node1" presStyleIdx="0" presStyleCnt="3" custLinFactNeighborX="27783">
        <dgm:presLayoutVars>
          <dgm:bulletEnabled val="1"/>
        </dgm:presLayoutVars>
      </dgm:prSet>
      <dgm:spPr/>
    </dgm:pt>
    <dgm:pt modelId="{34BA3F5D-7FC5-484B-A20B-00E416F220B6}" type="pres">
      <dgm:prSet presAssocID="{E006E493-F380-4F76-838F-DB9DBA0D228E}" presName="sibTrans" presStyleLbl="sibTrans2D1" presStyleIdx="0" presStyleCnt="2"/>
      <dgm:spPr/>
    </dgm:pt>
    <dgm:pt modelId="{8282777A-E206-4D77-B29C-2568F0D89674}" type="pres">
      <dgm:prSet presAssocID="{E006E493-F380-4F76-838F-DB9DBA0D228E}" presName="connectorText" presStyleLbl="sibTrans2D1" presStyleIdx="0" presStyleCnt="2"/>
      <dgm:spPr/>
    </dgm:pt>
    <dgm:pt modelId="{FAA5CC90-14D4-49A4-BCDA-D37839F0010B}" type="pres">
      <dgm:prSet presAssocID="{B5717BA2-81C8-480D-B788-810BA0E037FA}" presName="node" presStyleLbl="node1" presStyleIdx="1" presStyleCnt="3">
        <dgm:presLayoutVars>
          <dgm:bulletEnabled val="1"/>
        </dgm:presLayoutVars>
      </dgm:prSet>
      <dgm:spPr/>
    </dgm:pt>
    <dgm:pt modelId="{0312CFA8-65F4-42DA-BBBC-8051A5D49F0D}" type="pres">
      <dgm:prSet presAssocID="{03E67029-3D04-44EC-92ED-18A868140CFC}" presName="sibTrans" presStyleLbl="sibTrans2D1" presStyleIdx="1" presStyleCnt="2"/>
      <dgm:spPr/>
    </dgm:pt>
    <dgm:pt modelId="{4CA112D7-1A0B-4F5A-8E36-D33E5149EABF}" type="pres">
      <dgm:prSet presAssocID="{03E67029-3D04-44EC-92ED-18A868140CFC}" presName="connectorText" presStyleLbl="sibTrans2D1" presStyleIdx="1" presStyleCnt="2"/>
      <dgm:spPr/>
    </dgm:pt>
    <dgm:pt modelId="{6B61B8CE-CC1B-42FE-AD44-EE948BBDB68E}" type="pres">
      <dgm:prSet presAssocID="{5C71CFC7-9A3F-4BE5-B41B-3631ECEA0172}" presName="node" presStyleLbl="node1" presStyleIdx="2" presStyleCnt="3" custLinFactNeighborX="-25137">
        <dgm:presLayoutVars>
          <dgm:bulletEnabled val="1"/>
        </dgm:presLayoutVars>
      </dgm:prSet>
      <dgm:spPr/>
    </dgm:pt>
  </dgm:ptLst>
  <dgm:cxnLst>
    <dgm:cxn modelId="{E0509B1E-6141-4DBE-B64F-DA54A26DEA30}" type="presOf" srcId="{AF004691-3B35-4C02-B617-FB9C0F467443}" destId="{83ED19E2-07B3-43FE-9A23-AD71999B7A26}" srcOrd="0" destOrd="0" presId="urn:microsoft.com/office/officeart/2005/8/layout/process1"/>
    <dgm:cxn modelId="{13EC5765-E7BF-48AA-AA65-1ECEC9035442}" type="presOf" srcId="{3249616E-7BE5-49C3-9722-F63B56E1CD63}" destId="{91513568-8C92-4860-9969-13944642C825}" srcOrd="0" destOrd="0" presId="urn:microsoft.com/office/officeart/2005/8/layout/process1"/>
    <dgm:cxn modelId="{32E1B268-7B8E-4BF0-8C1F-FFE34BEA8B08}" srcId="{3249616E-7BE5-49C3-9722-F63B56E1CD63}" destId="{5C71CFC7-9A3F-4BE5-B41B-3631ECEA0172}" srcOrd="2" destOrd="0" parTransId="{34F828FC-B0F2-4530-8E6D-9270F7D5E436}" sibTransId="{3EF7BEF6-B0E4-40FD-9A16-B4CFA0A4EF6C}"/>
    <dgm:cxn modelId="{E1309F4B-47C4-4D93-9659-F004D22ECDA7}" type="presOf" srcId="{03E67029-3D04-44EC-92ED-18A868140CFC}" destId="{4CA112D7-1A0B-4F5A-8E36-D33E5149EABF}" srcOrd="1" destOrd="0" presId="urn:microsoft.com/office/officeart/2005/8/layout/process1"/>
    <dgm:cxn modelId="{0A8B6953-B5D4-474C-A588-0F919D887A7B}" type="presOf" srcId="{B5717BA2-81C8-480D-B788-810BA0E037FA}" destId="{FAA5CC90-14D4-49A4-BCDA-D37839F0010B}" srcOrd="0" destOrd="0" presId="urn:microsoft.com/office/officeart/2005/8/layout/process1"/>
    <dgm:cxn modelId="{2102B856-1C55-4F8A-95D0-6A409EFF0561}" srcId="{3249616E-7BE5-49C3-9722-F63B56E1CD63}" destId="{B5717BA2-81C8-480D-B788-810BA0E037FA}" srcOrd="1" destOrd="0" parTransId="{B52FCD45-227F-4E34-8732-8733BA754A8C}" sibTransId="{03E67029-3D04-44EC-92ED-18A868140CFC}"/>
    <dgm:cxn modelId="{09506E7E-43AE-4CD7-BAB1-14956C4C1719}" type="presOf" srcId="{E006E493-F380-4F76-838F-DB9DBA0D228E}" destId="{8282777A-E206-4D77-B29C-2568F0D89674}" srcOrd="1" destOrd="0" presId="urn:microsoft.com/office/officeart/2005/8/layout/process1"/>
    <dgm:cxn modelId="{D6112E98-319E-4EA8-A2BA-C3BFFC6ED6D9}" type="presOf" srcId="{03E67029-3D04-44EC-92ED-18A868140CFC}" destId="{0312CFA8-65F4-42DA-BBBC-8051A5D49F0D}" srcOrd="0" destOrd="0" presId="urn:microsoft.com/office/officeart/2005/8/layout/process1"/>
    <dgm:cxn modelId="{14B4C9A6-1F5E-4844-A919-D4B055859C0F}" type="presOf" srcId="{5C71CFC7-9A3F-4BE5-B41B-3631ECEA0172}" destId="{6B61B8CE-CC1B-42FE-AD44-EE948BBDB68E}" srcOrd="0" destOrd="0" presId="urn:microsoft.com/office/officeart/2005/8/layout/process1"/>
    <dgm:cxn modelId="{739382E2-A2C9-40F2-9BF1-30A620113CCC}" type="presOf" srcId="{E006E493-F380-4F76-838F-DB9DBA0D228E}" destId="{34BA3F5D-7FC5-484B-A20B-00E416F220B6}" srcOrd="0" destOrd="0" presId="urn:microsoft.com/office/officeart/2005/8/layout/process1"/>
    <dgm:cxn modelId="{69EDFEE7-A9DB-48CF-8E3C-A0C7DD8D1C7E}" srcId="{3249616E-7BE5-49C3-9722-F63B56E1CD63}" destId="{AF004691-3B35-4C02-B617-FB9C0F467443}" srcOrd="0" destOrd="0" parTransId="{BF0A9AF6-8218-4D0B-AEB6-E4180567A01A}" sibTransId="{E006E493-F380-4F76-838F-DB9DBA0D228E}"/>
    <dgm:cxn modelId="{3C258E1A-1B21-40DD-B8E0-A1A7A9A1DF5D}" type="presParOf" srcId="{91513568-8C92-4860-9969-13944642C825}" destId="{83ED19E2-07B3-43FE-9A23-AD71999B7A26}" srcOrd="0" destOrd="0" presId="urn:microsoft.com/office/officeart/2005/8/layout/process1"/>
    <dgm:cxn modelId="{13FD2623-5F9E-4077-B7C3-82289422D0EE}" type="presParOf" srcId="{91513568-8C92-4860-9969-13944642C825}" destId="{34BA3F5D-7FC5-484B-A20B-00E416F220B6}" srcOrd="1" destOrd="0" presId="urn:microsoft.com/office/officeart/2005/8/layout/process1"/>
    <dgm:cxn modelId="{2A4F05AE-A25B-43A0-8A92-A78F51213B2D}" type="presParOf" srcId="{34BA3F5D-7FC5-484B-A20B-00E416F220B6}" destId="{8282777A-E206-4D77-B29C-2568F0D89674}" srcOrd="0" destOrd="0" presId="urn:microsoft.com/office/officeart/2005/8/layout/process1"/>
    <dgm:cxn modelId="{FDAF3F74-FB7C-4DC8-A13C-03BD9B389925}" type="presParOf" srcId="{91513568-8C92-4860-9969-13944642C825}" destId="{FAA5CC90-14D4-49A4-BCDA-D37839F0010B}" srcOrd="2" destOrd="0" presId="urn:microsoft.com/office/officeart/2005/8/layout/process1"/>
    <dgm:cxn modelId="{B5343F7F-1349-4541-A12B-98C96809C054}" type="presParOf" srcId="{91513568-8C92-4860-9969-13944642C825}" destId="{0312CFA8-65F4-42DA-BBBC-8051A5D49F0D}" srcOrd="3" destOrd="0" presId="urn:microsoft.com/office/officeart/2005/8/layout/process1"/>
    <dgm:cxn modelId="{4CBC7C50-C81E-451C-8669-6E149E852C1E}" type="presParOf" srcId="{0312CFA8-65F4-42DA-BBBC-8051A5D49F0D}" destId="{4CA112D7-1A0B-4F5A-8E36-D33E5149EABF}" srcOrd="0" destOrd="0" presId="urn:microsoft.com/office/officeart/2005/8/layout/process1"/>
    <dgm:cxn modelId="{2B269F1D-841C-41CE-9C14-15C59CF7A01F}" type="presParOf" srcId="{91513568-8C92-4860-9969-13944642C825}" destId="{6B61B8CE-CC1B-42FE-AD44-EE948BBDB68E}" srcOrd="4" destOrd="0" presId="urn:microsoft.com/office/officeart/2005/8/layout/process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3ED19E2-07B3-43FE-9A23-AD71999B7A26}">
      <dsp:nvSpPr>
        <dsp:cNvPr id="0" name=""/>
        <dsp:cNvSpPr/>
      </dsp:nvSpPr>
      <dsp:spPr>
        <a:xfrm>
          <a:off x="209386" y="0"/>
          <a:ext cx="1799805" cy="676275"/>
        </a:xfrm>
        <a:prstGeom prst="roundRect">
          <a:avLst>
            <a:gd name="adj" fmla="val 10000"/>
          </a:avLst>
        </a:prstGeom>
        <a:solidFill>
          <a:schemeClr val="accent1">
            <a:lumMod val="75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ts val="600"/>
            </a:spcBef>
            <a:spcAft>
              <a:spcPct val="35000"/>
            </a:spcAft>
            <a:buNone/>
          </a:pPr>
          <a:r>
            <a:rPr lang="en-US" sz="900" kern="1200"/>
            <a:t>REACH VET releases names monthly to alert facility to Veterans within the top 0.1% of statistical risk</a:t>
          </a:r>
        </a:p>
      </dsp:txBody>
      <dsp:txXfrm>
        <a:off x="229193" y="19807"/>
        <a:ext cx="1760191" cy="636661"/>
      </dsp:txXfrm>
    </dsp:sp>
    <dsp:sp modelId="{34BA3F5D-7FC5-484B-A20B-00E416F220B6}">
      <dsp:nvSpPr>
        <dsp:cNvPr id="0" name=""/>
        <dsp:cNvSpPr/>
      </dsp:nvSpPr>
      <dsp:spPr>
        <a:xfrm>
          <a:off x="2139167" y="114961"/>
          <a:ext cx="275550" cy="44635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844550">
            <a:lnSpc>
              <a:spcPct val="90000"/>
            </a:lnSpc>
            <a:spcBef>
              <a:spcPct val="0"/>
            </a:spcBef>
            <a:spcAft>
              <a:spcPct val="35000"/>
            </a:spcAft>
            <a:buNone/>
          </a:pPr>
          <a:endParaRPr lang="en-US" sz="1900" kern="1200"/>
        </a:p>
      </dsp:txBody>
      <dsp:txXfrm>
        <a:off x="2139167" y="204231"/>
        <a:ext cx="192885" cy="267811"/>
      </dsp:txXfrm>
    </dsp:sp>
    <dsp:sp modelId="{FAA5CC90-14D4-49A4-BCDA-D37839F0010B}">
      <dsp:nvSpPr>
        <dsp:cNvPr id="0" name=""/>
        <dsp:cNvSpPr/>
      </dsp:nvSpPr>
      <dsp:spPr>
        <a:xfrm>
          <a:off x="2529097" y="0"/>
          <a:ext cx="1799805" cy="676275"/>
        </a:xfrm>
        <a:prstGeom prst="roundRect">
          <a:avLst>
            <a:gd name="adj" fmla="val 10000"/>
          </a:avLst>
        </a:prstGeom>
        <a:solidFill>
          <a:schemeClr val="accent1">
            <a:lumMod val="75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REACH VET Coordinator receives the names and identifies the provider that works most closely with the Veteran</a:t>
          </a:r>
        </a:p>
      </dsp:txBody>
      <dsp:txXfrm>
        <a:off x="2548904" y="19807"/>
        <a:ext cx="1760191" cy="636661"/>
      </dsp:txXfrm>
    </dsp:sp>
    <dsp:sp modelId="{0312CFA8-65F4-42DA-BBBC-8051A5D49F0D}">
      <dsp:nvSpPr>
        <dsp:cNvPr id="0" name=""/>
        <dsp:cNvSpPr/>
      </dsp:nvSpPr>
      <dsp:spPr>
        <a:xfrm>
          <a:off x="4463641" y="114961"/>
          <a:ext cx="285646" cy="44635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844550">
            <a:lnSpc>
              <a:spcPct val="90000"/>
            </a:lnSpc>
            <a:spcBef>
              <a:spcPct val="0"/>
            </a:spcBef>
            <a:spcAft>
              <a:spcPct val="35000"/>
            </a:spcAft>
            <a:buNone/>
          </a:pPr>
          <a:endParaRPr lang="en-US" sz="1900" kern="1200"/>
        </a:p>
      </dsp:txBody>
      <dsp:txXfrm>
        <a:off x="4463641" y="204231"/>
        <a:ext cx="199952" cy="267811"/>
      </dsp:txXfrm>
    </dsp:sp>
    <dsp:sp modelId="{6B61B8CE-CC1B-42FE-AD44-EE948BBDB68E}">
      <dsp:nvSpPr>
        <dsp:cNvPr id="0" name=""/>
        <dsp:cNvSpPr/>
      </dsp:nvSpPr>
      <dsp:spPr>
        <a:xfrm>
          <a:off x="4867857" y="0"/>
          <a:ext cx="1799805" cy="676275"/>
        </a:xfrm>
        <a:prstGeom prst="roundRect">
          <a:avLst>
            <a:gd name="adj" fmla="val 10000"/>
          </a:avLst>
        </a:prstGeom>
        <a:solidFill>
          <a:schemeClr val="accent1">
            <a:lumMod val="75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REACH VET provider re-evaluates care, considers treatment-enhancement strategies, outreaches the Veteran, and documents using CPRS templates</a:t>
          </a:r>
        </a:p>
      </dsp:txBody>
      <dsp:txXfrm>
        <a:off x="4887664" y="19807"/>
        <a:ext cx="1760191" cy="63666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363DBDBC1220340B95FDFA4520C260F" ma:contentTypeVersion="26" ma:contentTypeDescription="Create a new document." ma:contentTypeScope="" ma:versionID="76889e15c01311c9e9a57ba0fd2431a6">
  <xsd:schema xmlns:xsd="http://www.w3.org/2001/XMLSchema" xmlns:xs="http://www.w3.org/2001/XMLSchema" xmlns:p="http://schemas.microsoft.com/office/2006/metadata/properties" xmlns:ns1="http://schemas.microsoft.com/sharepoint/v3" xmlns:ns2="57fb929b-71f8-4ca5-ac12-0c6b2883c090" xmlns:ns3="36f8ebf8-2bca-4164-95dd-e8383c8e5b4f" targetNamespace="http://schemas.microsoft.com/office/2006/metadata/properties" ma:root="true" ma:fieldsID="964f051fe5e4adafb18b7f5ac6cef0a6" ns1:_="" ns2:_="" ns3:_="">
    <xsd:import namespace="http://schemas.microsoft.com/sharepoint/v3"/>
    <xsd:import namespace="57fb929b-71f8-4ca5-ac12-0c6b2883c090"/>
    <xsd:import namespace="36f8ebf8-2bca-4164-95dd-e8383c8e5b4f"/>
    <xsd:element name="properties">
      <xsd:complexType>
        <xsd:sequence>
          <xsd:element name="documentManagement">
            <xsd:complexType>
              <xsd:all>
                <xsd:element ref="ns2:Date_x0020_Uploaded"/>
                <xsd:element ref="ns2:PLT" minOccurs="0"/>
                <xsd:element ref="ns1:PublishingStartDate" minOccurs="0"/>
                <xsd:element ref="ns1:PublishingExpirationDate" minOccurs="0"/>
                <xsd:element ref="ns2:MediaServiceMetadata" minOccurs="0"/>
                <xsd:element ref="ns2:MediaServiceFastMetadata" minOccurs="0"/>
                <xsd:element ref="ns2:MediaServiceObjectDetectorVersions" minOccurs="0"/>
                <xsd:element ref="ns3:_dlc_DocId" minOccurs="0"/>
                <xsd:element ref="ns3:_dlc_DocIdUrl" minOccurs="0"/>
                <xsd:element ref="ns3:_dlc_DocIdPersistId"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1" nillable="true" ma:displayName="Scheduling Start Date" ma:description="Scheduling Start Date is a site column created by the Publishing feature. It is used to specify the date and time on which this page will first appear to site visitors." ma:hidden="true" ma:internalName="PublishingStartDate" ma:readOnly="false">
      <xsd:simpleType>
        <xsd:restriction base="dms:Unknown"/>
      </xsd:simpleType>
    </xsd:element>
    <xsd:element name="PublishingExpirationDate" ma:index="12"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ma:readOnly="fals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7fb929b-71f8-4ca5-ac12-0c6b2883c090" elementFormDefault="qualified">
    <xsd:import namespace="http://schemas.microsoft.com/office/2006/documentManagement/types"/>
    <xsd:import namespace="http://schemas.microsoft.com/office/infopath/2007/PartnerControls"/>
    <xsd:element name="Date_x0020_Uploaded" ma:index="2" ma:displayName="Date Reviewed" ma:description="To be completed by SAO QA Reviewer." ma:format="DateOnly" ma:internalName="Date_x0020_Uploaded" ma:readOnly="false">
      <xsd:simpleType>
        <xsd:restriction base="dms:DateTime"/>
      </xsd:simpleType>
    </xsd:element>
    <xsd:element name="PLT" ma:index="6" nillable="true" ma:displayName="PLT" ma:internalName="PLT" ma:readOnly="false" ma:requiredMultiChoice="true">
      <xsd:complexType>
        <xsd:complexContent>
          <xsd:extension base="dms:MultiChoice">
            <xsd:sequence>
              <xsd:element name="Value" maxOccurs="unbounded" minOccurs="0" nillable="true">
                <xsd:simpleType>
                  <xsd:restriction base="dms:Choice">
                    <xsd:enumeration value="Commodities"/>
                    <xsd:enumeration value="Medical Services"/>
                    <xsd:enumeration value="Services"/>
                    <xsd:enumeration value="Prosthetics"/>
                    <xsd:enumeration value="Construction"/>
                    <xsd:enumeration value="Specialized"/>
                  </xsd:restriction>
                </xsd:simpleType>
              </xsd:element>
            </xsd:sequence>
          </xsd:extension>
        </xsd:complexContent>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6f8ebf8-2bca-4164-95dd-e8383c8e5b4f" elementFormDefault="qualified">
    <xsd:import namespace="http://schemas.microsoft.com/office/2006/documentManagement/types"/>
    <xsd:import namespace="http://schemas.microsoft.com/office/infopath/2007/PartnerControls"/>
    <xsd:element name="_dlc_DocId" ma:index="16" nillable="true" ma:displayName="Document ID Value" ma:description="The value of the document ID assigned to this item." ma:indexed="true" ma:internalName="_dlc_DocId" ma:readOnly="true">
      <xsd:simpleType>
        <xsd:restriction base="dms:Text"/>
      </xsd:simpleType>
    </xsd:element>
    <xsd:element name="_dlc_DocIdUrl" ma:index="1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8"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axOccurs="1" ma:index="1" ma:displayName="Reviewer"/>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_dlc_DocId xmlns="36f8ebf8-2bca-4164-95dd-e8383c8e5b4f">AUF4WA7E43EW-990026724-4366</_dlc_DocId>
    <_dlc_DocIdUrl xmlns="36f8ebf8-2bca-4164-95dd-e8383c8e5b4f">
      <Url>https://dvagov.sharepoint.com/sites/vharpoc/BIT/_layouts/15/DocIdRedir.aspx?ID=AUF4WA7E43EW-990026724-4366</Url>
      <Description>AUF4WA7E43EW-990026724-4366</Description>
    </_dlc_DocIdUrl>
    <PLT xmlns="57fb929b-71f8-4ca5-ac12-0c6b2883c090">
      <Value>Medical Services</Value>
    </PLT>
    <PublishingExpirationDate xmlns="http://schemas.microsoft.com/sharepoint/v3" xsi:nil="true"/>
    <PublishingStartDate xmlns="http://schemas.microsoft.com/sharepoint/v3" xsi:nil="true"/>
    <Date_x0020_Uploaded xmlns="57fb929b-71f8-4ca5-ac12-0c6b2883c090">2025-02-28T06:00:00+00:00</Date_x0020_Uploaded>
  </documentManagement>
</p:properties>
</file>

<file path=customXml/itemProps1.xml><?xml version="1.0" encoding="utf-8"?>
<ds:datastoreItem xmlns:ds="http://schemas.openxmlformats.org/officeDocument/2006/customXml" ds:itemID="{4139BCF5-2470-4D03-A035-DDBD6AA04E58}">
  <ds:schemaRefs>
    <ds:schemaRef ds:uri="http://schemas.microsoft.com/sharepoint/v3/contenttype/forms"/>
  </ds:schemaRefs>
</ds:datastoreItem>
</file>

<file path=customXml/itemProps2.xml><?xml version="1.0" encoding="utf-8"?>
<ds:datastoreItem xmlns:ds="http://schemas.openxmlformats.org/officeDocument/2006/customXml" ds:itemID="{043C56B6-7B01-449D-9B8E-40DF091E5A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7fb929b-71f8-4ca5-ac12-0c6b2883c090"/>
    <ds:schemaRef ds:uri="36f8ebf8-2bca-4164-95dd-e8383c8e5b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1A616D-B2D7-4F6A-BCC9-800FAEF40B5F}">
  <ds:schemaRefs>
    <ds:schemaRef ds:uri="http://schemas.microsoft.com/sharepoint/events"/>
  </ds:schemaRefs>
</ds:datastoreItem>
</file>

<file path=customXml/itemProps4.xml><?xml version="1.0" encoding="utf-8"?>
<ds:datastoreItem xmlns:ds="http://schemas.openxmlformats.org/officeDocument/2006/customXml" ds:itemID="{9BA36FEF-EE5F-4102-9D6B-C4A38ED01CFE}">
  <ds:schemaRefs>
    <ds:schemaRef ds:uri="http://schemas.microsoft.com/office/2006/documentManagement/types"/>
    <ds:schemaRef ds:uri="http://schemas.openxmlformats.org/package/2006/metadata/core-properties"/>
    <ds:schemaRef ds:uri="http://purl.org/dc/elements/1.1/"/>
    <ds:schemaRef ds:uri="http://schemas.microsoft.com/office/2006/metadata/properties"/>
    <ds:schemaRef ds:uri="http://schemas.microsoft.com/office/infopath/2007/PartnerControls"/>
    <ds:schemaRef ds:uri="http://purl.org/dc/terms/"/>
    <ds:schemaRef ds:uri="36f8ebf8-2bca-4164-95dd-e8383c8e5b4f"/>
    <ds:schemaRef ds:uri="57fb929b-71f8-4ca5-ac12-0c6b2883c090"/>
    <ds:schemaRef ds:uri="http://schemas.microsoft.com/sharepoint/v3"/>
    <ds:schemaRef ds:uri="http://www.w3.org/XML/1998/namespace"/>
    <ds:schemaRef ds:uri="http://purl.org/dc/dcmitype/"/>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419</Words>
  <Characters>2463</Characters>
  <Application>Microsoft Office Word</Application>
  <DocSecurity>0</DocSecurity>
  <Lines>50</Lines>
  <Paragraphs>36</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joel.felberg@va.gov</dc:title>
  <dc:subject/>
  <dc:creator>Gerard, Georgia R.</dc:creator>
  <cp:keywords/>
  <dc:description/>
  <cp:lastModifiedBy>Berrones-Gauger, Maricela A.</cp:lastModifiedBy>
  <cp:revision>2</cp:revision>
  <cp:lastPrinted>2018-06-19T16:54:00Z</cp:lastPrinted>
  <dcterms:created xsi:type="dcterms:W3CDTF">2026-03-18T17:16:00Z</dcterms:created>
  <dcterms:modified xsi:type="dcterms:W3CDTF">2026-03-18T17:16:00Z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0x010100E363DBDBC1220340B95FDFA4520C260F</vt:lpwstr>
  </property>
  <property fmtid="{D5CDD505-2E9C-101B-9397-08002B2CF9AE}" pid="3" name="Order">
    <vt:r8>126800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_dlc_DocIdItemGuid">
    <vt:lpwstr>c51e3f87-6c5f-4f70-9f01-7be86e58b987</vt:lpwstr>
  </property>
</Properties>
</file>