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pPr>
        <w:pageBreakBefore/>
        <w:sectPr>
          <w:type w:val="continuous"/>
          <w:pgMar w:top="1080" w:right="1440" w:bottom="1080" w:left="1440" w:header="360" w:footer="360"/>
          <w:cols w:space="720"/>
        </w:sectPr>
      </w:pPr>
      <w:r>
        <w:fldChar w:fldCharType="begin"/>
      </w:r>
      <w:r>
        <w:instrText xml:space="preserve">TC </w:instrText>
      </w:r>
      <w:bookmarkStart w:id="0" w:name="_Toc256000000"/>
      <w:r>
        <w:instrText>"PART I - THE SCHEDULE"</w:instrText>
      </w:r>
      <w:bookmarkEnd w:id="0"/>
      <w:r>
        <w:instrText xml:space="preserve"> \l 1</w:instrText>
      </w:r>
      <w:r>
        <w:fldChar w:fldCharType="end"/>
      </w:r>
      <w:r>
        <w:fldChar w:fldCharType="begin"/>
      </w:r>
      <w:r>
        <w:instrText xml:space="preserve">TC </w:instrText>
      </w:r>
      <w:bookmarkStart w:id="1" w:name="_Toc256000001"/>
      <w:r>
        <w:instrText>"SECTION A - SOLICITATION/CONTRACT FORM"</w:instrText>
      </w:r>
      <w:bookmarkEnd w:id="1"/>
      <w:r>
        <w:instrText xml:space="preserve"> \l 1</w:instrText>
      </w:r>
      <w:r>
        <w:fldChar w:fldCharType="end"/>
      </w:r>
      <w:r>
        <w:fldChar w:fldCharType="begin"/>
      </w:r>
      <w:r>
        <w:instrText xml:space="preserve">TC </w:instrText>
      </w:r>
      <w:bookmarkStart w:id="2" w:name="_Toc256000002"/>
      <w:r>
        <w:instrText>"A.1  SF 1442  SOLICITATION, OFFER, AND AWARD (Construction, Alteration, or Repair)"</w:instrText>
      </w:r>
      <w:bookmarkEnd w:id="2"/>
      <w:r>
        <w:instrText xml:space="preserve"> \l 2</w:instrText>
      </w:r>
      <w:r>
        <w:fldChar w:fldCharType="end"/>
      </w:r>
      <w:r>
        <w:pict>
          <v:group id="_x0000_s1025" alt="DSI Form 1" style="height:11in;margin-left:0;margin-top:0;mso-position-horizontal-relative:page;mso-position-vertical-relative:page;position:absolute;width:612pt;z-index:251658240" coordorigin="0,0" coordsize="12240,15840">
            <v:shapetype id="_x0000_t32" coordsize="21600,21600" o:spt="32" o:oned="t" path="m,l21600,21600e" filled="f">
              <v:path arrowok="t" fillok="f" o:connecttype="none"/>
              <o:lock v:ext="edit" shapetype="t"/>
            </v:shapetype>
            <v:shape id="_x0000_s1026" type="#_x0000_t32" style="height:0;left:722;mso-position-horizontal-relative:page;mso-position-vertical-relative:page;position:absolute;top:962;width:10786" o:connectortype="straight" strokeweight="1.9pt"/>
            <v:shapetype id="_x0000_t202" coordsize="21600,21600" o:spt="202" path="m,l,21600r21600,l21600,xe">
              <v:stroke joinstyle="miter"/>
              <v:path gradientshapeok="t" o:connecttype="rect"/>
            </v:shapetype>
            <v:shape id="_x0000_s1027" type="#_x0000_t202" style="height:152;left:722;mso-position-horizontal-relative:page;mso-position-vertical-relative:page;position:absolute;top:84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28" type="#_x0000_t32" style="height:0;left:722;mso-position-horizontal-relative:page;mso-position-vertical-relative:page;position:absolute;top:1922;width:10790" o:connectortype="straight" strokeweight="0.95pt"/>
            <v:shape id="_x0000_s1029" type="#_x0000_t202" style="height:152;left:722;mso-position-horizontal-relative:page;mso-position-vertical-relative:page;position:absolute;top:181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0" type="#_x0000_t32" style="height:0;left:722;mso-position-horizontal-relative:page;mso-position-vertical-relative:page;position:absolute;top:4142;width:10790" o:connectortype="straight" strokeweight="0.25pt"/>
            <v:shape id="_x0000_s1031" type="#_x0000_t202" style="height:152;left:722;mso-position-horizontal-relative:page;mso-position-vertical-relative:page;position:absolute;top:404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2" type="#_x0000_t32" style="height:0;left:722;mso-position-horizontal-relative:page;mso-position-vertical-relative:page;position:absolute;top:2884;width:10790" o:connectortype="straight" strokeweight="0.25pt"/>
            <v:shape id="_x0000_s1033" type="#_x0000_t202" style="height:152;left:722;mso-position-horizontal-relative:page;mso-position-vertical-relative:page;position:absolute;top:278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4" type="#_x0000_t32" style="height:0;left:722;mso-position-horizontal-relative:page;mso-position-vertical-relative:page;position:absolute;top:2162;width:10790" o:connectortype="straight" strokeweight="0.95pt"/>
            <v:shape id="_x0000_s1035" type="#_x0000_t202" style="height:152;left:722;mso-position-horizontal-relative:page;mso-position-vertical-relative:page;position:absolute;top:205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6" type="#_x0000_t32" style="height:0;left:722;mso-position-horizontal-relative:page;mso-position-vertical-relative:page;position:absolute;top:11539;width:10790" o:connectortype="straight" strokeweight="0.25pt"/>
            <v:shape id="_x0000_s1037" type="#_x0000_t202" style="height:152;left:722;mso-position-horizontal-relative:page;mso-position-vertical-relative:page;position:absolute;top:11436;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8" type="#_x0000_t32" style="height:0;left:722;mso-position-horizontal-relative:page;mso-position-vertical-relative:page;position:absolute;top:5013;width:10790" o:connectortype="straight" strokeweight="0.95pt"/>
            <v:shape id="_x0000_s1039" type="#_x0000_t202" style="height:152;left:722;mso-position-horizontal-relative:page;mso-position-vertical-relative:page;position:absolute;top:490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0" type="#_x0000_t32" style="height:0;left:722;mso-position-horizontal-relative:page;mso-position-vertical-relative:page;position:absolute;top:4797;width:10790" o:connectortype="straight" strokeweight="0.95pt"/>
            <v:shape id="_x0000_s1041" type="#_x0000_t202" style="height:152;left:722;mso-position-horizontal-relative:page;mso-position-vertical-relative:page;position:absolute;top:468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2" type="#_x0000_t32" style="height:0;left:722;mso-position-horizontal-relative:page;mso-position-vertical-relative:page;position:absolute;top:4581;width:10790" o:connectortype="straight" strokeweight="0.95pt"/>
            <v:shape id="_x0000_s1043" type="#_x0000_t202" style="height:152;left:722;mso-position-horizontal-relative:page;mso-position-vertical-relative:page;position:absolute;top:44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4" type="#_x0000_t32" style="height:0;left:722;mso-position-horizontal-relative:page;mso-position-vertical-relative:page;position:absolute;top:14887;width:10795" o:connectortype="straight" strokeweight="1.9pt"/>
            <v:shape id="_x0000_s1045" type="#_x0000_t202" style="height:152;left:722;mso-position-horizontal-relative:page;mso-position-vertical-relative:page;position:absolute;top:1476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6" type="#_x0000_t32" style="height:0;left:722;mso-position-horizontal-relative:page;mso-position-vertical-relative:page;position:absolute;top:12864;width:10795" o:connectortype="straight" strokeweight="0.25pt"/>
            <v:shape id="_x0000_s1047" type="#_x0000_t202" style="height:152;left:722;mso-position-horizontal-relative:page;mso-position-vertical-relative:page;position:absolute;top:127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8" type="#_x0000_t32" style="height:0;left:722;mso-position-horizontal-relative:page;mso-position-vertical-relative:page;position:absolute;top:12144;width:10795" o:connectortype="straight" strokeweight="0.25pt"/>
            <v:shape id="_x0000_s1049" type="#_x0000_t202" style="height:152;left:722;mso-position-horizontal-relative:page;mso-position-vertical-relative:page;position:absolute;top:1204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0" type="#_x0000_t32" style="height:1248;left:6113;mso-position-horizontal-relative:page;mso-position-vertical-relative:page;position:absolute;top:2892;width:0" o:connectortype="straight"/>
            <v:shape id="_x0000_s1051" type="#_x0000_t202" style="height:152;left:6113;mso-position-horizontal-relative:page;mso-position-vertical-relative:page;position:absolute;top:279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2" type="#_x0000_t32" style="height:955;left:4339;mso-position-horizontal-relative:page;mso-position-vertical-relative:page;position:absolute;top:976;width:0" o:connectortype="straight" strokeweight="0.7pt"/>
            <v:shape id="_x0000_s1053" type="#_x0000_t202" style="height:152;left:4332;mso-position-horizontal-relative:page;mso-position-vertical-relative:page;position:absolute;top:876;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4" type="#_x0000_t32" style="height:1018;left:4433;mso-position-horizontal-relative:page;mso-position-vertical-relative:page;position:absolute;top:2157;width:0" o:connectortype="straight"/>
            <v:shape id="_x0000_s1055" type="#_x0000_t202" style="height:152;left:4433;mso-position-horizontal-relative:page;mso-position-vertical-relative:page;position:absolute;top:205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6" type="#_x0000_t32" style="height:0;left:4433;mso-position-horizontal-relative:page;mso-position-vertical-relative:page;position:absolute;top:3158;width:1680" o:connectortype="straight" strokeweight="0.25pt"/>
            <v:shape id="_x0000_s1057" type="#_x0000_t202" style="height:152;left:4433;mso-position-horizontal-relative:page;mso-position-vertical-relative:page;position:absolute;top:3056;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8" type="#_x0000_t202" style="height:152;left:6698;mso-position-horizontal-relative:page;mso-position-vertical-relative:page;position:absolute;top:85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9" type="#_x0000_t32" style="height:965;left:6698;mso-position-horizontal-relative:page;mso-position-vertical-relative:page;position:absolute;top:957;width:0" o:connectortype="straight"/>
            <v:shape id="_x0000_s1060" type="#_x0000_t202" style="height:152;left:6698;mso-position-horizontal-relative:page;mso-position-vertical-relative:page;position:absolute;top:85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1" type="#_x0000_t32" style="height:965;left:8777;mso-position-horizontal-relative:page;mso-position-vertical-relative:page;position:absolute;top:957;width:0" o:connectortype="straight"/>
            <v:shape id="_x0000_s1062" type="#_x0000_t202" style="height:152;left:8777;mso-position-horizontal-relative:page;mso-position-vertical-relative:page;position:absolute;top:85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3" type="#_x0000_t32" style="height:965;left:10217;mso-position-horizontal-relative:page;mso-position-vertical-relative:page;position:absolute;top:957;width:0" o:connectortype="straight"/>
            <v:shape id="_x0000_s1064" type="#_x0000_t202" style="height:152;left:10217;mso-position-horizontal-relative:page;mso-position-vertical-relative:page;position:absolute;top:85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5" type="#_x0000_t32" style="height:456;left:6698;mso-position-horizontal-relative:page;mso-position-vertical-relative:page;position:absolute;top:4140;width:0" o:connectortype="straight"/>
            <v:shape id="_x0000_s1066" type="#_x0000_t202" style="height:152;left:6698;mso-position-horizontal-relative:page;mso-position-vertical-relative:page;position:absolute;top:404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7" type="#_x0000_t32" style="height:456;left:3041;mso-position-horizontal-relative:page;mso-position-vertical-relative:page;position:absolute;top:4140;width:0" o:connectortype="straight"/>
            <v:shape id="_x0000_s1068" type="#_x0000_t202" style="height:152;left:3041;mso-position-horizontal-relative:page;mso-position-vertical-relative:page;position:absolute;top:404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9" type="#_x0000_t32" style="height:739;left:8767;mso-position-horizontal-relative:page;mso-position-vertical-relative:page;position:absolute;top:12141;width:0" o:connectortype="straight"/>
            <v:shape id="_x0000_s1070" type="#_x0000_t32" style="height:0;left:2623;mso-position-horizontal-relative:page;mso-position-vertical-relative:page;position:absolute;top:13780;width:211" o:connectortype="straight" strokeweight="0.25pt"/>
            <v:shape id="_x0000_s1071" type="#_x0000_t202" style="height:152;left:2623;mso-position-horizontal-relative:page;mso-position-vertical-relative:page;position:absolute;top:1367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2" type="#_x0000_t32" style="height:216;left:2839;mso-position-horizontal-relative:page;mso-position-vertical-relative:page;position:absolute;top:13778;width:0" o:connectortype="straight"/>
            <v:shape id="_x0000_s1073" type="#_x0000_t202" style="height:152;left:2839;mso-position-horizontal-relative:page;mso-position-vertical-relative:page;position:absolute;top:1367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4" type="#_x0000_t32" style="height:0;left:2623;mso-position-horizontal-relative:page;mso-position-vertical-relative:page;position:absolute;top:13996;width:211" o:connectortype="straight" strokeweight="0.25pt"/>
            <v:shape id="_x0000_s1075" type="#_x0000_t202" style="height:152;left:2623;mso-position-horizontal-relative:page;mso-position-vertical-relative:page;position:absolute;top:1389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6" type="#_x0000_t32" style="height:216;left:2623;mso-position-horizontal-relative:page;mso-position-vertical-relative:page;position:absolute;top:13778;width:0" o:connectortype="straight"/>
            <v:shape id="_x0000_s1077" type="#_x0000_t32" style="height:0;left:2066;mso-position-horizontal-relative:page;mso-position-vertical-relative:page;position:absolute;top:12523;width:206" o:connectortype="straight" strokeweight="0.25pt"/>
            <v:shape id="_x0000_s1078" type="#_x0000_t202" style="height:152;left:2066;mso-position-horizontal-relative:page;mso-position-vertical-relative:page;position:absolute;top:1242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9" type="#_x0000_t32" style="height:211;left:2278;mso-position-horizontal-relative:page;mso-position-vertical-relative:page;position:absolute;top:12520;width:0" o:connectortype="straight"/>
            <v:shape id="_x0000_s1080" type="#_x0000_t202" style="height:152;left:2278;mso-position-horizontal-relative:page;mso-position-vertical-relative:page;position:absolute;top:1242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1" type="#_x0000_t32" style="height:0;left:2066;mso-position-horizontal-relative:page;mso-position-vertical-relative:page;position:absolute;top:12734;width:206" o:connectortype="straight" strokeweight="0.25pt"/>
            <v:shape id="_x0000_s1082" type="#_x0000_t202" style="height:152;left:2066;mso-position-horizontal-relative:page;mso-position-vertical-relative:page;position:absolute;top:1263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3" type="#_x0000_t32" style="height:211;left:2066;mso-position-horizontal-relative:page;mso-position-vertical-relative:page;position:absolute;top:12520;width:0" o:connectortype="straight"/>
            <v:shape id="_x0000_s1084" type="#_x0000_t202" style="height:152;left:2066;mso-position-horizontal-relative:page;mso-position-vertical-relative:page;position:absolute;top:1242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5" type="#_x0000_t32" style="height:0;left:905;mso-position-horizontal-relative:page;mso-position-vertical-relative:page;position:absolute;top:12523;width:206" o:connectortype="straight" strokeweight="0.25pt"/>
            <v:shape id="_x0000_s1086" type="#_x0000_t202" style="height:152;left:905;mso-position-horizontal-relative:page;mso-position-vertical-relative:page;position:absolute;top:1242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7" type="#_x0000_t32" style="height:211;left:1116;mso-position-horizontal-relative:page;mso-position-vertical-relative:page;position:absolute;top:12520;width:0" o:connectortype="straight"/>
            <v:shape id="_x0000_s1088" type="#_x0000_t202" style="height:152;left:1116;mso-position-horizontal-relative:page;mso-position-vertical-relative:page;position:absolute;top:1242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9" type="#_x0000_t32" style="height:0;left:905;mso-position-horizontal-relative:page;mso-position-vertical-relative:page;position:absolute;top:12734;width:206" o:connectortype="straight" strokeweight="0.25pt"/>
            <v:shape id="_x0000_s1090" type="#_x0000_t202" style="height:152;left:905;mso-position-horizontal-relative:page;mso-position-vertical-relative:page;position:absolute;top:1263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1" type="#_x0000_t32" style="height:211;left:905;mso-position-horizontal-relative:page;mso-position-vertical-relative:page;position:absolute;top:12520;width:0" o:connectortype="straight"/>
            <v:shape id="_x0000_s1092" type="#_x0000_t32" style="height:0;left:5748;mso-position-horizontal-relative:page;mso-position-vertical-relative:page;position:absolute;top:11774;width:211" o:connectortype="straight" strokeweight="0.25pt"/>
            <v:shape id="_x0000_s1093" type="#_x0000_t202" style="height:152;left:5748;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4" type="#_x0000_t32" style="height:216;left:5964;mso-position-horizontal-relative:page;mso-position-vertical-relative:page;position:absolute;top:11772;width:0" o:connectortype="straight"/>
            <v:shape id="_x0000_s1095" type="#_x0000_t202" style="height:152;left:5964;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6" type="#_x0000_t32" style="height:0;left:5748;mso-position-horizontal-relative:page;mso-position-vertical-relative:page;position:absolute;top:11990;width:211" o:connectortype="straight" strokeweight="0.25pt"/>
            <v:shape id="_x0000_s1097" type="#_x0000_t202" style="height:152;left:5748;mso-position-horizontal-relative:page;mso-position-vertical-relative:page;position:absolute;top:1188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8" type="#_x0000_t32" style="height:216;left:5748;mso-position-horizontal-relative:page;mso-position-vertical-relative:page;position:absolute;top:11772;width:0" o:connectortype="straight"/>
            <v:shape id="_x0000_s1099" type="#_x0000_t202" style="height:152;left:5748;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0" type="#_x0000_t32" style="height:0;left:7097;mso-position-horizontal-relative:page;mso-position-vertical-relative:page;position:absolute;top:11774;width:211" o:connectortype="straight" strokeweight="0.25pt"/>
            <v:shape id="_x0000_s1101" type="#_x0000_t202" style="height:152;left:7097;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2" type="#_x0000_t32" style="height:216;left:7313;mso-position-horizontal-relative:page;mso-position-vertical-relative:page;position:absolute;top:11772;width:0" o:connectortype="straight"/>
            <v:shape id="_x0000_s1103" type="#_x0000_t202" style="height:152;left:7313;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4" type="#_x0000_t32" style="height:0;left:7097;mso-position-horizontal-relative:page;mso-position-vertical-relative:page;position:absolute;top:11990;width:211" o:connectortype="straight" strokeweight="0.25pt"/>
            <v:shape id="_x0000_s1105" type="#_x0000_t202" style="height:152;left:7097;mso-position-horizontal-relative:page;mso-position-vertical-relative:page;position:absolute;top:1188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6" type="#_x0000_t32" style="height:216;left:7097;mso-position-horizontal-relative:page;mso-position-vertical-relative:page;position:absolute;top:11772;width:0" o:connectortype="straight"/>
            <v:shape id="_x0000_s1107" type="#_x0000_t202" style="height:152;left:7097;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8" type="#_x0000_t32" style="height:0;left:1918;mso-position-horizontal-relative:page;mso-position-vertical-relative:page;position:absolute;top:11774;width:211" o:connectortype="straight" strokeweight="0.25pt"/>
            <v:shape id="_x0000_s1109" type="#_x0000_t202" style="height:152;left:1918;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0" type="#_x0000_t32" style="height:211;left:2134;mso-position-horizontal-relative:page;mso-position-vertical-relative:page;position:absolute;top:11772;width:0" o:connectortype="straight"/>
            <v:shape id="_x0000_s1111" type="#_x0000_t202" style="height:152;left:2134;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2" type="#_x0000_t32" style="height:0;left:1918;mso-position-horizontal-relative:page;mso-position-vertical-relative:page;position:absolute;top:11985;width:211" o:connectortype="straight" strokeweight="0.25pt"/>
            <v:shape id="_x0000_s1113" type="#_x0000_t202" style="height:152;left:1918;mso-position-horizontal-relative:page;mso-position-vertical-relative:page;position:absolute;top:1188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4" type="#_x0000_t32" style="height:211;left:1918;mso-position-horizontal-relative:page;mso-position-vertical-relative:page;position:absolute;top:11772;width:0" o:connectortype="straight"/>
            <v:shape id="_x0000_s1115" type="#_x0000_t202" style="height:152;left:1918;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6" type="#_x0000_t32" style="height:0;left:905;mso-position-horizontal-relative:page;mso-position-vertical-relative:page;position:absolute;top:11774;width:206" o:connectortype="straight" strokeweight="0.25pt"/>
            <v:shape id="_x0000_s1117" type="#_x0000_t202" style="height:152;left:905;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8" type="#_x0000_t32" style="height:211;left:1116;mso-position-horizontal-relative:page;mso-position-vertical-relative:page;position:absolute;top:11772;width:0" o:connectortype="straight"/>
            <v:shape id="_x0000_s1119" type="#_x0000_t202" style="height:152;left:1116;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0" type="#_x0000_t32" style="height:0;left:905;mso-position-horizontal-relative:page;mso-position-vertical-relative:page;position:absolute;top:11985;width:206" o:connectortype="straight" strokeweight="0.25pt"/>
            <v:shape id="_x0000_s1121" type="#_x0000_t202" style="height:152;left:905;mso-position-horizontal-relative:page;mso-position-vertical-relative:page;position:absolute;top:1188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2" type="#_x0000_t32" style="height:211;left:905;mso-position-horizontal-relative:page;mso-position-vertical-relative:page;position:absolute;top:11772;width:0" o:connectortype="straight"/>
            <v:shape id="_x0000_s1123" type="#_x0000_t202" style="height:152;left:905;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4" type="#_x0000_t32" style="height:0;left:6790;mso-position-horizontal-relative:page;mso-position-vertical-relative:page;position:absolute;top:1617;width:206" o:connectortype="straight" strokeweight="0.25pt"/>
            <v:shape id="_x0000_s1125" type="#_x0000_t202" style="height:152;left:6790;mso-position-horizontal-relative:page;mso-position-vertical-relative:page;position:absolute;top:151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6" type="#_x0000_t32" style="height:216;left:7001;mso-position-horizontal-relative:page;mso-position-vertical-relative:page;position:absolute;top:1615;width:0" o:connectortype="straight"/>
            <v:shape id="_x0000_s1127" type="#_x0000_t202" style="height:152;left:7001;mso-position-horizontal-relative:page;mso-position-vertical-relative:page;position:absolute;top:151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8" type="#_x0000_t32" style="height:0;left:6790;mso-position-horizontal-relative:page;mso-position-vertical-relative:page;position:absolute;top:1833;width:206" o:connectortype="straight" strokeweight="0.25pt"/>
            <v:shape id="_x0000_s1129" type="#_x0000_t202" style="height:152;left:6790;mso-position-horizontal-relative:page;mso-position-vertical-relative:page;position:absolute;top:173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0" type="#_x0000_t32" style="height:216;left:6790;mso-position-horizontal-relative:page;mso-position-vertical-relative:page;position:absolute;top:1615;width:0" o:connectortype="straight"/>
            <v:shape id="_x0000_s1131" type="#_x0000_t202" style="height:152;left:6790;mso-position-horizontal-relative:page;mso-position-vertical-relative:page;position:absolute;top:151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2" type="#_x0000_t32" style="height:720;left:8023;mso-position-horizontal-relative:page;mso-position-vertical-relative:page;position:absolute;top:2157;width:0" o:connectortype="straight"/>
            <v:shape id="_x0000_s1133" type="#_x0000_t202" style="height:152;left:8023;mso-position-horizontal-relative:page;mso-position-vertical-relative:page;position:absolute;top:205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4" type="#_x0000_t32" style="height:0;left:6790;mso-position-horizontal-relative:page;mso-position-vertical-relative:page;position:absolute;top:1305;width:206" o:connectortype="straight" strokeweight="0.25pt"/>
            <v:shape id="_x0000_s1135" type="#_x0000_t202" style="height:152;left:6790;mso-position-horizontal-relative:page;mso-position-vertical-relative:page;position:absolute;top:120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6" type="#_x0000_t32" style="height:211;left:7001;mso-position-horizontal-relative:page;mso-position-vertical-relative:page;position:absolute;top:1303;width:0" o:connectortype="straight"/>
            <v:shape id="_x0000_s1137" type="#_x0000_t202" style="height:152;left:7001;mso-position-horizontal-relative:page;mso-position-vertical-relative:page;position:absolute;top:120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8" type="#_x0000_t32" style="height:0;left:6790;mso-position-horizontal-relative:page;mso-position-vertical-relative:page;position:absolute;top:1516;width:206" o:connectortype="straight" strokeweight="0.25pt"/>
            <v:shape id="_x0000_s1139" type="#_x0000_t202" style="height:152;left:6790;mso-position-horizontal-relative:page;mso-position-vertical-relative:page;position:absolute;top:141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40" type="#_x0000_t32" style="height:211;left:6790;mso-position-horizontal-relative:page;mso-position-vertical-relative:page;position:absolute;top:1303;width:0" o:connectortype="straight"/>
            <v:shape id="_x0000_s1141" type="#_x0000_t32" style="height:0;left:3386;mso-position-horizontal-relative:page;mso-position-vertical-relative:page;position:absolute;top:13780;width:216" o:connectortype="straight" strokeweight="0.25pt"/>
            <v:shape id="_x0000_s1142" type="#_x0000_t202" style="height:152;left:3386;mso-position-horizontal-relative:page;mso-position-vertical-relative:page;position:absolute;top:1367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43" type="#_x0000_t32" style="height:216;left:3607;mso-position-horizontal-relative:page;mso-position-vertical-relative:page;position:absolute;top:13778;width:0" o:connectortype="straight"/>
            <v:shape id="_x0000_s1144" type="#_x0000_t202" style="height:152;left:3607;mso-position-horizontal-relative:page;mso-position-vertical-relative:page;position:absolute;top:1367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45" type="#_x0000_t32" style="height:0;left:3386;mso-position-horizontal-relative:page;mso-position-vertical-relative:page;position:absolute;top:13996;width:216" o:connectortype="straight" strokeweight="0.25pt"/>
            <v:shape id="_x0000_s1146" type="#_x0000_t32" style="height:216;left:3386;mso-position-horizontal-relative:page;mso-position-vertical-relative:page;position:absolute;top:13778;width:0" o:connectortype="straight"/>
            <v:shape id="_x0000_s1147" type="#_x0000_t202" style="height:152;left:4380;mso-position-horizontal-relative:page;mso-position-vertical-relative:page;position:absolute;top:1044;width:1487" filled="f" stroked="f">
              <v:textbox inset="0,0,0,0">
                <w:txbxContent>
                  <w:p>
                    <w:pPr>
                      <w:spacing w:before="0" w:after="0" w:line="240" w:lineRule="auto"/>
                      <w:rPr>
                        <w:rFonts w:ascii="Arial" w:hAnsi="Arial" w:cs="Arial"/>
                        <w:sz w:val="11"/>
                        <w:szCs w:val="11"/>
                      </w:rPr>
                    </w:pPr>
                    <w:r>
                      <w:rPr>
                        <w:rFonts w:ascii="Arial" w:hAnsi="Arial" w:cs="Arial"/>
                        <w:sz w:val="11"/>
                        <w:szCs w:val="11"/>
                      </w:rPr>
                      <w:t>1. SOLICITATION NUMBER</w:t>
                    </w:r>
                  </w:p>
                </w:txbxContent>
              </v:textbox>
            </v:shape>
            <v:shape id="_x0000_s1148" type="#_x0000_t202" style="height:152;left:6766;mso-position-horizontal-relative:page;mso-position-vertical-relative:page;position:absolute;top:1044;width:1481" filled="f" stroked="f">
              <v:textbox inset="0,0,0,0">
                <w:txbxContent>
                  <w:p>
                    <w:pPr>
                      <w:spacing w:before="0" w:after="0" w:line="240" w:lineRule="auto"/>
                      <w:rPr>
                        <w:rFonts w:ascii="Arial" w:hAnsi="Arial" w:cs="Arial"/>
                        <w:sz w:val="11"/>
                        <w:szCs w:val="11"/>
                      </w:rPr>
                    </w:pPr>
                    <w:r>
                      <w:rPr>
                        <w:rFonts w:ascii="Arial" w:hAnsi="Arial" w:cs="Arial"/>
                        <w:sz w:val="11"/>
                        <w:szCs w:val="11"/>
                      </w:rPr>
                      <w:t>2. TYPE OF SOLICITATION</w:t>
                    </w:r>
                  </w:p>
                </w:txbxContent>
              </v:textbox>
            </v:shape>
            <v:shape id="_x0000_s1149" type="#_x0000_t202" style="height:152;left:8834;mso-position-horizontal-relative:page;mso-position-vertical-relative:page;position:absolute;top:1044;width:933" filled="f" stroked="f">
              <v:textbox inset="0,0,0,0">
                <w:txbxContent>
                  <w:p>
                    <w:pPr>
                      <w:spacing w:before="0" w:after="0" w:line="240" w:lineRule="auto"/>
                      <w:rPr>
                        <w:rFonts w:ascii="Arial" w:hAnsi="Arial" w:cs="Arial"/>
                        <w:sz w:val="11"/>
                        <w:szCs w:val="11"/>
                      </w:rPr>
                    </w:pPr>
                    <w:r>
                      <w:rPr>
                        <w:rFonts w:ascii="Arial" w:hAnsi="Arial" w:cs="Arial"/>
                        <w:sz w:val="11"/>
                        <w:szCs w:val="11"/>
                      </w:rPr>
                      <w:t>3. DATE ISSUED</w:t>
                    </w:r>
                  </w:p>
                </w:txbxContent>
              </v:textbox>
            </v:shape>
            <v:shape id="_x0000_s1150" type="#_x0000_t202" style="height:152;left:10289;mso-position-horizontal-relative:page;mso-position-vertical-relative:page;position:absolute;top:1044;width:977" filled="f" stroked="f">
              <v:textbox inset="0,0,0,0">
                <w:txbxContent>
                  <w:p>
                    <w:pPr>
                      <w:spacing w:before="0" w:after="0" w:line="240" w:lineRule="auto"/>
                      <w:rPr>
                        <w:rFonts w:ascii="Arial" w:hAnsi="Arial" w:cs="Arial"/>
                        <w:sz w:val="11"/>
                        <w:szCs w:val="11"/>
                      </w:rPr>
                    </w:pPr>
                    <w:r>
                      <w:rPr>
                        <w:rFonts w:ascii="Arial" w:hAnsi="Arial" w:cs="Arial"/>
                        <w:sz w:val="11"/>
                        <w:szCs w:val="11"/>
                      </w:rPr>
                      <w:t>PAGE OF PAGES</w:t>
                    </w:r>
                  </w:p>
                </w:txbxContent>
              </v:textbox>
            </v:shape>
            <v:shape id="_x0000_s1151" type="#_x0000_t202" style="height:152;left:780;mso-position-horizontal-relative:page;mso-position-vertical-relative:page;position:absolute;top:2216;width:1329" filled="f" stroked="f">
              <v:textbox inset="0,0,0,0">
                <w:txbxContent>
                  <w:p>
                    <w:pPr>
                      <w:spacing w:before="0" w:after="0" w:line="240" w:lineRule="auto"/>
                      <w:rPr>
                        <w:rFonts w:ascii="Arial" w:hAnsi="Arial" w:cs="Arial"/>
                        <w:sz w:val="11"/>
                        <w:szCs w:val="11"/>
                      </w:rPr>
                    </w:pPr>
                    <w:r>
                      <w:rPr>
                        <w:rFonts w:ascii="Arial" w:hAnsi="Arial" w:cs="Arial"/>
                        <w:sz w:val="11"/>
                        <w:szCs w:val="11"/>
                      </w:rPr>
                      <w:t>4. CONTRACT NUMBER</w:t>
                    </w:r>
                  </w:p>
                </w:txbxContent>
              </v:textbox>
            </v:shape>
            <v:shape id="_x0000_s1152" type="#_x0000_t202" style="height:152;left:4481;mso-position-horizontal-relative:page;mso-position-vertical-relative:page;position:absolute;top:2216;width:2677" filled="f" stroked="f">
              <v:textbox inset="0,0,0,0">
                <w:txbxContent>
                  <w:p>
                    <w:pPr>
                      <w:spacing w:before="0" w:after="0" w:line="240" w:lineRule="auto"/>
                      <w:rPr>
                        <w:rFonts w:ascii="Arial" w:hAnsi="Arial" w:cs="Arial"/>
                        <w:sz w:val="11"/>
                        <w:szCs w:val="11"/>
                      </w:rPr>
                    </w:pPr>
                    <w:r>
                      <w:rPr>
                        <w:rFonts w:ascii="Arial" w:hAnsi="Arial" w:cs="Arial"/>
                        <w:sz w:val="11"/>
                        <w:szCs w:val="11"/>
                      </w:rPr>
                      <w:t>5. REQUISITION/PURCHASE REQUEST NUMBER</w:t>
                    </w:r>
                  </w:p>
                </w:txbxContent>
              </v:textbox>
            </v:shape>
            <v:shape id="_x0000_s1153" type="#_x0000_t202" style="height:152;left:8081;mso-position-horizontal-relative:page;mso-position-vertical-relative:page;position:absolute;top:2216;width:1229" filled="f" stroked="f">
              <v:textbox inset="0,0,0,0">
                <w:txbxContent>
                  <w:p>
                    <w:pPr>
                      <w:spacing w:before="0" w:after="0" w:line="240" w:lineRule="auto"/>
                      <w:rPr>
                        <w:rFonts w:ascii="Arial" w:hAnsi="Arial" w:cs="Arial"/>
                        <w:sz w:val="11"/>
                        <w:szCs w:val="11"/>
                      </w:rPr>
                    </w:pPr>
                    <w:r>
                      <w:rPr>
                        <w:rFonts w:ascii="Arial" w:hAnsi="Arial" w:cs="Arial"/>
                        <w:sz w:val="11"/>
                        <w:szCs w:val="11"/>
                      </w:rPr>
                      <w:t>6. PROJECT NUMBER</w:t>
                    </w:r>
                  </w:p>
                </w:txbxContent>
              </v:textbox>
            </v:shape>
            <v:shape id="_x0000_s1154" type="#_x0000_t202" style="height:152;left:780;mso-position-horizontal-relative:page;mso-position-vertical-relative:page;position:absolute;top:2960;width:782" filled="f" stroked="f">
              <v:textbox inset="0,0,0,0">
                <w:txbxContent>
                  <w:p>
                    <w:pPr>
                      <w:spacing w:before="0" w:after="0" w:line="240" w:lineRule="auto"/>
                      <w:rPr>
                        <w:rFonts w:ascii="Arial" w:hAnsi="Arial" w:cs="Arial"/>
                        <w:sz w:val="11"/>
                        <w:szCs w:val="11"/>
                      </w:rPr>
                    </w:pPr>
                    <w:r>
                      <w:rPr>
                        <w:rFonts w:ascii="Arial" w:hAnsi="Arial" w:cs="Arial"/>
                        <w:sz w:val="11"/>
                        <w:szCs w:val="11"/>
                      </w:rPr>
                      <w:t>7. ISSUED BY</w:t>
                    </w:r>
                  </w:p>
                </w:txbxContent>
              </v:textbox>
            </v:shape>
            <v:shape id="_x0000_s1155" type="#_x0000_t202" style="height:152;left:3943;mso-position-horizontal-relative:page;mso-position-vertical-relative:page;position:absolute;top:298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56" type="#_x0000_t202" style="height:152;left:6175;mso-position-horizontal-relative:page;mso-position-vertical-relative:page;position:absolute;top:2960;width:1330" filled="f" stroked="f">
              <v:textbox inset="0,0,0,0">
                <w:txbxContent>
                  <w:p>
                    <w:pPr>
                      <w:spacing w:before="0" w:after="0" w:line="240" w:lineRule="auto"/>
                      <w:rPr>
                        <w:rFonts w:ascii="Arial" w:hAnsi="Arial" w:cs="Arial"/>
                        <w:sz w:val="11"/>
                        <w:szCs w:val="11"/>
                      </w:rPr>
                    </w:pPr>
                    <w:r>
                      <w:rPr>
                        <w:rFonts w:ascii="Arial" w:hAnsi="Arial" w:cs="Arial"/>
                        <w:sz w:val="11"/>
                        <w:szCs w:val="11"/>
                      </w:rPr>
                      <w:t>8. ADDRESS OFFER TO</w:t>
                    </w:r>
                  </w:p>
                </w:txbxContent>
              </v:textbox>
            </v:shape>
            <v:shape id="_x0000_s1157" type="#_x0000_t202" style="height:152;left:3098;mso-position-horizontal-relative:page;mso-position-vertical-relative:page;position:absolute;top:4208;width:505" filled="f" stroked="f">
              <v:textbox inset="0,0,0,0">
                <w:txbxContent>
                  <w:p>
                    <w:pPr>
                      <w:spacing w:before="0" w:after="0" w:line="240" w:lineRule="auto"/>
                      <w:rPr>
                        <w:rFonts w:ascii="Arial" w:hAnsi="Arial" w:cs="Arial"/>
                        <w:sz w:val="11"/>
                        <w:szCs w:val="11"/>
                      </w:rPr>
                    </w:pPr>
                    <w:r>
                      <w:rPr>
                        <w:rFonts w:ascii="Arial" w:hAnsi="Arial" w:cs="Arial"/>
                        <w:sz w:val="11"/>
                        <w:szCs w:val="11"/>
                      </w:rPr>
                      <w:t>a. NAME</w:t>
                    </w:r>
                  </w:p>
                </w:txbxContent>
              </v:textbox>
            </v:shape>
            <v:shape id="_x0000_s1158" type="#_x0000_t202" style="height:152;left:6761;mso-position-horizontal-relative:page;mso-position-vertical-relative:page;position:absolute;top:4208;width:3615" filled="f" stroked="f">
              <v:textbox inset="0,0,0,0">
                <w:txbxContent>
                  <w:p>
                    <w:pPr>
                      <w:spacing w:before="0" w:after="0" w:line="240" w:lineRule="auto"/>
                      <w:rPr>
                        <w:rFonts w:ascii="Arial" w:hAnsi="Arial" w:cs="Arial"/>
                        <w:sz w:val="11"/>
                        <w:szCs w:val="11"/>
                      </w:rPr>
                    </w:pPr>
                    <w:r>
                      <w:rPr>
                        <w:rFonts w:ascii="Arial" w:hAnsi="Arial" w:cs="Arial"/>
                        <w:sz w:val="11"/>
                        <w:szCs w:val="11"/>
                      </w:rPr>
                      <w:t>b. TELEPHONE NUMBER (Include area code) (NO COLLECT CALLS)</w:t>
                    </w:r>
                  </w:p>
                </w:txbxContent>
              </v:textbox>
            </v:shape>
            <v:shape id="_x0000_s1159" type="#_x0000_t202" style="height:152;left:785;mso-position-horizontal-relative:page;mso-position-vertical-relative:page;position:absolute;top:5048;width:7310" filled="f" stroked="f">
              <v:textbox inset="0,0,0,0">
                <w:txbxContent>
                  <w:p>
                    <w:pPr>
                      <w:spacing w:before="0" w:after="0" w:line="240" w:lineRule="auto"/>
                      <w:rPr>
                        <w:rFonts w:ascii="Arial" w:hAnsi="Arial" w:cs="Arial"/>
                        <w:sz w:val="11"/>
                        <w:szCs w:val="11"/>
                      </w:rPr>
                    </w:pPr>
                    <w:r>
                      <w:rPr>
                        <w:rFonts w:ascii="Arial" w:hAnsi="Arial" w:cs="Arial"/>
                        <w:sz w:val="11"/>
                        <w:szCs w:val="11"/>
                      </w:rPr>
                      <w:t>10. THE GOVERNMENT REQUIRES PERFORMANCE OF THE WORK DESCRIBED IN THESE DOCUMENTS  (Title, identifying number, date)</w:t>
                    </w:r>
                  </w:p>
                </w:txbxContent>
              </v:textbox>
            </v:shape>
            <v:shape id="_x0000_s1160" type="#_x0000_t202" style="height:152;left:780;mso-position-horizontal-relative:page;mso-position-vertical-relative:page;position:absolute;top:12190;width:540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12a. THE CONTRACTOR MUST FURNISH ANY REQUIRED PERFORMANCE AND PAYMENT BONDS?  </w:t>
                    </w:r>
                  </w:p>
                </w:txbxContent>
              </v:textbox>
            </v:shape>
            <v:shape id="_x0000_s1161" type="#_x0000_t202" style="height:152;left:780;mso-position-horizontal-relative:page;mso-position-vertical-relative:page;position:absolute;top:12339;width:3822" filled="f" stroked="f">
              <v:textbox inset="0,0,0,0">
                <w:txbxContent>
                  <w:p>
                    <w:pPr>
                      <w:spacing w:before="0" w:after="0" w:line="240" w:lineRule="auto"/>
                      <w:rPr>
                        <w:rFonts w:ascii="Arial" w:hAnsi="Arial" w:cs="Arial"/>
                        <w:sz w:val="11"/>
                        <w:szCs w:val="11"/>
                      </w:rPr>
                    </w:pPr>
                    <w:r>
                      <w:rPr>
                        <w:rFonts w:ascii="Arial" w:hAnsi="Arial" w:cs="Arial"/>
                        <w:sz w:val="11"/>
                        <w:szCs w:val="11"/>
                      </w:rPr>
                      <w:t>(If "YES," indicate within how many calendar days after award in Item 12B.)</w:t>
                    </w:r>
                  </w:p>
                </w:txbxContent>
              </v:textbox>
            </v:shape>
            <v:shape id="_x0000_s1162" type="#_x0000_t202" style="height:152;left:8825;mso-position-horizontal-relative:page;mso-position-vertical-relative:page;position:absolute;top:12190;width:1261" filled="f" stroked="f">
              <v:textbox inset="0,0,0,0">
                <w:txbxContent>
                  <w:p>
                    <w:pPr>
                      <w:spacing w:before="0" w:after="0" w:line="240" w:lineRule="auto"/>
                      <w:rPr>
                        <w:rFonts w:ascii="Arial" w:hAnsi="Arial" w:cs="Arial"/>
                        <w:sz w:val="11"/>
                        <w:szCs w:val="11"/>
                      </w:rPr>
                    </w:pPr>
                    <w:r>
                      <w:rPr>
                        <w:rFonts w:ascii="Arial" w:hAnsi="Arial" w:cs="Arial"/>
                        <w:sz w:val="11"/>
                        <w:szCs w:val="11"/>
                      </w:rPr>
                      <w:t>12b. CALENDAR DAYS</w:t>
                    </w:r>
                  </w:p>
                </w:txbxContent>
              </v:textbox>
            </v:shape>
            <v:shape id="_x0000_s1163" type="#_x0000_t202" style="height:152;left:785;mso-position-horizontal-relative:page;mso-position-vertical-relative:page;position:absolute;top:12924;width:2715" filled="f" stroked="f">
              <v:textbox inset="0,0,0,0">
                <w:txbxContent>
                  <w:p>
                    <w:pPr>
                      <w:spacing w:before="0" w:after="0" w:line="240" w:lineRule="auto"/>
                      <w:rPr>
                        <w:rFonts w:ascii="Arial" w:hAnsi="Arial" w:cs="Arial"/>
                        <w:sz w:val="11"/>
                        <w:szCs w:val="11"/>
                      </w:rPr>
                    </w:pPr>
                    <w:r>
                      <w:rPr>
                        <w:rFonts w:ascii="Arial" w:hAnsi="Arial" w:cs="Arial"/>
                        <w:sz w:val="11"/>
                        <w:szCs w:val="11"/>
                      </w:rPr>
                      <w:t>13. ADDITIONAL SOLICITATION REQUIREMENTS:</w:t>
                    </w:r>
                  </w:p>
                </w:txbxContent>
              </v:textbox>
            </v:shape>
            <v:shape id="_x0000_s1164" type="#_x0000_t202" style="height:152;left:9228;mso-position-horizontal-relative:page;mso-position-vertical-relative:page;position:absolute;top:14960;width:2073" filled="f" stroked="f">
              <v:textbox inset="0,0,0,0">
                <w:txbxContent>
                  <w:p>
                    <w:pPr>
                      <w:spacing w:before="0" w:after="0" w:line="240" w:lineRule="auto"/>
                      <w:rPr>
                        <w:rFonts w:ascii="Arial" w:hAnsi="Arial" w:cs="Arial"/>
                        <w:sz w:val="11"/>
                        <w:szCs w:val="11"/>
                      </w:rPr>
                    </w:pPr>
                    <w:r>
                      <w:rPr>
                        <w:rFonts w:ascii="Arial" w:hAnsi="Arial" w:cs="Arial"/>
                        <w:sz w:val="11"/>
                        <w:szCs w:val="11"/>
                      </w:rPr>
                      <w:t>STANDARD FORM 1442 (REV. 8/2014)</w:t>
                    </w:r>
                  </w:p>
                </w:txbxContent>
              </v:textbox>
            </v:shape>
            <v:shape id="_x0000_s1165" type="#_x0000_t202" style="height:152;left:9228;mso-position-horizontal-relative:page;mso-position-vertical-relative:page;position:absolute;top:14960;width:1323" filled="f" stroked="f">
              <v:textbox inset="0,0,0,0">
                <w:txbxContent>
                  <w:p>
                    <w:pPr>
                      <w:spacing w:before="0" w:after="0" w:line="240" w:lineRule="auto"/>
                      <w:rPr>
                        <w:rFonts w:ascii="Arial" w:hAnsi="Arial" w:cs="Arial"/>
                        <w:sz w:val="11"/>
                        <w:szCs w:val="11"/>
                      </w:rPr>
                    </w:pPr>
                    <w:r>
                      <w:rPr>
                        <w:rFonts w:ascii="Arial" w:hAnsi="Arial" w:cs="Arial"/>
                        <w:sz w:val="11"/>
                        <w:szCs w:val="11"/>
                      </w:rPr>
                      <w:t>STANDARD FORM 1442</w:t>
                    </w:r>
                  </w:p>
                </w:txbxContent>
              </v:textbox>
            </v:shape>
            <v:shape id="_x0000_s1166" type="#_x0000_t202" style="height:152;left:9228;mso-position-horizontal-relative:page;mso-position-vertical-relative:page;position:absolute;top:15108;width:2394" filled="f" stroked="f">
              <v:textbox inset="0,0,0,0">
                <w:txbxContent>
                  <w:p>
                    <w:pPr>
                      <w:spacing w:before="0" w:after="0" w:line="240" w:lineRule="auto"/>
                      <w:rPr>
                        <w:rFonts w:ascii="Arial" w:hAnsi="Arial" w:cs="Arial"/>
                        <w:sz w:val="11"/>
                        <w:szCs w:val="11"/>
                      </w:rPr>
                    </w:pPr>
                    <w:r>
                      <w:rPr>
                        <w:rFonts w:ascii="Arial" w:hAnsi="Arial" w:cs="Arial"/>
                        <w:sz w:val="11"/>
                        <w:szCs w:val="11"/>
                      </w:rPr>
                      <w:t>Prescribed by GSA-FAR (48 CFR) 52.236-1(d)</w:t>
                    </w:r>
                  </w:p>
                </w:txbxContent>
              </v:textbox>
            </v:shape>
            <v:shape id="_x0000_s1167" type="#_x0000_t202" style="height:251;left:1471;mso-position-horizontal-relative:page;mso-position-vertical-relative:page;position:absolute;top:1089;width:2264" filled="f" stroked="f">
              <v:textbox inset="0,0,0,0">
                <w:txbxContent>
                  <w:p>
                    <w:pPr>
                      <w:spacing w:before="0" w:after="0" w:line="240" w:lineRule="auto"/>
                      <w:rPr>
                        <w:rFonts w:ascii="Arial" w:hAnsi="Arial" w:cs="Arial"/>
                        <w:sz w:val="19"/>
                        <w:szCs w:val="19"/>
                      </w:rPr>
                    </w:pPr>
                    <w:r>
                      <w:rPr>
                        <w:rFonts w:ascii="Arial" w:hAnsi="Arial" w:cs="Arial"/>
                        <w:sz w:val="19"/>
                        <w:szCs w:val="19"/>
                      </w:rPr>
                      <w:t>SOLICITATION, OFFER,</w:t>
                    </w:r>
                  </w:p>
                </w:txbxContent>
              </v:textbox>
            </v:shape>
            <v:shape id="_x0000_s1168" type="#_x0000_t202" style="height:251;left:1956;mso-position-horizontal-relative:page;mso-position-vertical-relative:page;position:absolute;top:1329;width:1274" filled="f" stroked="f">
              <v:textbox inset="0,0,0,0">
                <w:txbxContent>
                  <w:p>
                    <w:pPr>
                      <w:spacing w:before="0" w:after="0" w:line="240" w:lineRule="auto"/>
                      <w:rPr>
                        <w:rFonts w:ascii="Arial" w:hAnsi="Arial" w:cs="Arial"/>
                        <w:sz w:val="19"/>
                        <w:szCs w:val="19"/>
                      </w:rPr>
                    </w:pPr>
                    <w:r>
                      <w:rPr>
                        <w:rFonts w:ascii="Arial" w:hAnsi="Arial" w:cs="Arial"/>
                        <w:sz w:val="19"/>
                        <w:szCs w:val="19"/>
                      </w:rPr>
                      <w:t>AND AWARD</w:t>
                    </w:r>
                  </w:p>
                </w:txbxContent>
              </v:textbox>
            </v:shape>
            <v:shape id="_x0000_s1169" type="#_x0000_t202" style="height:251;left:890;mso-position-horizontal-relative:page;mso-position-vertical-relative:page;position:absolute;top:1569;width:3156" filled="f" stroked="f">
              <v:textbox inset="0,0,0,0">
                <w:txbxContent>
                  <w:p>
                    <w:pPr>
                      <w:spacing w:before="0" w:after="0" w:line="240" w:lineRule="auto"/>
                      <w:rPr>
                        <w:rFonts w:ascii="Arial" w:hAnsi="Arial" w:cs="Arial"/>
                        <w:sz w:val="19"/>
                        <w:szCs w:val="19"/>
                      </w:rPr>
                    </w:pPr>
                    <w:r>
                      <w:rPr>
                        <w:rFonts w:ascii="Arial" w:hAnsi="Arial" w:cs="Arial"/>
                        <w:sz w:val="19"/>
                        <w:szCs w:val="19"/>
                      </w:rPr>
                      <w:t>(Construction, Alteration, or Repair)</w:t>
                    </w:r>
                  </w:p>
                </w:txbxContent>
              </v:textbox>
            </v:shape>
            <v:shape id="_x0000_s1170" type="#_x0000_t202" style="height:201;left:5585;mso-position-horizontal-relative:page;mso-position-vertical-relative:page;position:absolute;top:4600;width:1138" filled="f" stroked="f">
              <v:textbox inset="0,0,0,0">
                <w:txbxContent>
                  <w:p>
                    <w:pPr>
                      <w:spacing w:before="0" w:after="0" w:line="240" w:lineRule="auto"/>
                      <w:rPr>
                        <w:rFonts w:ascii="Arial" w:hAnsi="Arial" w:cs="Arial"/>
                        <w:sz w:val="15"/>
                        <w:szCs w:val="15"/>
                      </w:rPr>
                    </w:pPr>
                    <w:r>
                      <w:rPr>
                        <w:rFonts w:ascii="Arial" w:hAnsi="Arial" w:cs="Arial"/>
                        <w:sz w:val="15"/>
                        <w:szCs w:val="15"/>
                      </w:rPr>
                      <w:t>SOLICITATION</w:t>
                    </w:r>
                  </w:p>
                </w:txbxContent>
              </v:textbox>
            </v:shape>
            <v:shape id="_x0000_s1171" type="#_x0000_t202" style="height:201;left:5580;mso-position-horizontal-relative:page;mso-position-vertical-relative:page;position:absolute;top:4600;width:1138" filled="f" stroked="f">
              <v:textbox inset="0,0,0,0">
                <w:txbxContent>
                  <w:p>
                    <w:pPr>
                      <w:spacing w:before="0" w:after="0" w:line="240" w:lineRule="auto"/>
                      <w:rPr>
                        <w:rFonts w:ascii="Arial" w:hAnsi="Arial" w:cs="Arial"/>
                        <w:sz w:val="15"/>
                        <w:szCs w:val="15"/>
                      </w:rPr>
                    </w:pPr>
                    <w:r>
                      <w:rPr>
                        <w:rFonts w:ascii="Arial" w:hAnsi="Arial" w:cs="Arial"/>
                        <w:sz w:val="15"/>
                        <w:szCs w:val="15"/>
                      </w:rPr>
                      <w:t>SOLICITATION</w:t>
                    </w:r>
                  </w:p>
                </w:txbxContent>
              </v:textbox>
            </v:shape>
            <v:shape id="_x0000_s1172" type="#_x0000_t202" style="height:201;left:780;mso-position-horizontal-relative:page;mso-position-vertical-relative:page;position:absolute;top:1974;width:5807" filled="f" stroked="f">
              <v:textbox inset="0,0,0,0">
                <w:txbxContent>
                  <w:p>
                    <w:pPr>
                      <w:spacing w:before="0" w:after="0" w:line="240" w:lineRule="auto"/>
                      <w:rPr>
                        <w:rFonts w:ascii="Arial" w:hAnsi="Arial" w:cs="Arial"/>
                        <w:sz w:val="15"/>
                        <w:szCs w:val="15"/>
                      </w:rPr>
                    </w:pPr>
                    <w:r>
                      <w:rPr>
                        <w:rFonts w:ascii="Arial" w:hAnsi="Arial" w:cs="Arial"/>
                        <w:sz w:val="15"/>
                        <w:szCs w:val="15"/>
                      </w:rPr>
                      <w:t>IMPORTANT - The "offer" section on the reverse must be fully completed by offeror.</w:t>
                    </w:r>
                  </w:p>
                </w:txbxContent>
              </v:textbox>
            </v:shape>
            <v:shape id="_x0000_s1173" type="#_x0000_t202" style="height:201;left:790;mso-position-horizontal-relative:page;mso-position-vertical-relative:page;position:absolute;top:4168;width:1687" filled="f" stroked="f">
              <v:textbox inset="0,0,0,0">
                <w:txbxContent>
                  <w:p>
                    <w:pPr>
                      <w:spacing w:before="0" w:after="0" w:line="240" w:lineRule="auto"/>
                      <w:rPr>
                        <w:rFonts w:ascii="Arial" w:hAnsi="Arial" w:cs="Arial"/>
                        <w:sz w:val="15"/>
                        <w:szCs w:val="15"/>
                      </w:rPr>
                    </w:pPr>
                    <w:r>
                      <w:rPr>
                        <w:rFonts w:ascii="Arial" w:hAnsi="Arial" w:cs="Arial"/>
                        <w:sz w:val="15"/>
                        <w:szCs w:val="15"/>
                      </w:rPr>
                      <w:t>9. FOR INFORMATION</w:t>
                    </w:r>
                  </w:p>
                </w:txbxContent>
              </v:textbox>
            </v:shape>
            <v:shape id="_x0000_s1174" type="#_x0000_t202" style="height:201;left:790;mso-position-horizontal-relative:page;mso-position-vertical-relative:page;position:absolute;top:4336;width:1095"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              CALL:</w:t>
                    </w:r>
                  </w:p>
                </w:txbxContent>
              </v:textbox>
            </v:shape>
            <v:shape id="_x0000_s1175" type="#_x0000_t202" style="height:201;left:785;mso-position-horizontal-relative:page;mso-position-vertical-relative:page;position:absolute;top:4792;width:5373" filled="f" stroked="f">
              <v:textbox inset="0,0,0,0">
                <w:txbxContent>
                  <w:p>
                    <w:pPr>
                      <w:spacing w:before="0" w:after="0" w:line="240" w:lineRule="auto"/>
                      <w:rPr>
                        <w:rFonts w:ascii="Arial" w:hAnsi="Arial" w:cs="Arial"/>
                        <w:sz w:val="15"/>
                        <w:szCs w:val="15"/>
                      </w:rPr>
                    </w:pPr>
                    <w:r>
                      <w:rPr>
                        <w:rFonts w:ascii="Arial" w:hAnsi="Arial" w:cs="Arial"/>
                        <w:sz w:val="15"/>
                        <w:szCs w:val="15"/>
                      </w:rPr>
                      <w:t>NOTE: In sealed bid solicitations "offer" and "offeror" mean "bid" and "bidder".</w:t>
                    </w:r>
                  </w:p>
                </w:txbxContent>
              </v:textbox>
            </v:shape>
            <v:shape id="_x0000_s1176" type="#_x0000_t202" style="height:201;left:7097;mso-position-horizontal-relative:page;mso-position-vertical-relative:page;position:absolute;top:1316;width:1361" filled="f" stroked="f">
              <v:textbox inset="0,0,0,0">
                <w:txbxContent>
                  <w:p>
                    <w:pPr>
                      <w:spacing w:before="0" w:after="0" w:line="240" w:lineRule="auto"/>
                      <w:rPr>
                        <w:rFonts w:ascii="Arial" w:hAnsi="Arial" w:cs="Arial"/>
                        <w:sz w:val="15"/>
                        <w:szCs w:val="15"/>
                      </w:rPr>
                    </w:pPr>
                    <w:r>
                      <w:rPr>
                        <w:rFonts w:ascii="Arial" w:hAnsi="Arial" w:cs="Arial"/>
                        <w:sz w:val="15"/>
                        <w:szCs w:val="15"/>
                      </w:rPr>
                      <w:t>SEALED BID (IFB)</w:t>
                    </w:r>
                  </w:p>
                </w:txbxContent>
              </v:textbox>
            </v:shape>
            <v:shape id="_x0000_s1177" type="#_x0000_t202" style="height:201;left:7097;mso-position-horizontal-relative:page;mso-position-vertical-relative:page;position:absolute;top:1643;width:1524" filled="f" stroked="f">
              <v:textbox inset="0,0,0,0">
                <w:txbxContent>
                  <w:p>
                    <w:pPr>
                      <w:spacing w:before="0" w:after="0" w:line="240" w:lineRule="auto"/>
                      <w:rPr>
                        <w:rFonts w:ascii="Arial" w:hAnsi="Arial" w:cs="Arial"/>
                        <w:sz w:val="15"/>
                        <w:szCs w:val="15"/>
                      </w:rPr>
                    </w:pPr>
                    <w:r>
                      <w:rPr>
                        <w:rFonts w:ascii="Arial" w:hAnsi="Arial" w:cs="Arial"/>
                        <w:sz w:val="15"/>
                        <w:szCs w:val="15"/>
                      </w:rPr>
                      <w:t>NEGOTIATED (RFP)</w:t>
                    </w:r>
                  </w:p>
                </w:txbxContent>
              </v:textbox>
            </v:shape>
            <v:shape id="_x0000_s1178" type="#_x0000_t202" style="height:201;left:756;mso-position-horizontal-relative:page;mso-position-vertical-relative:page;position:absolute;top:11574;width:7090"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11. The Contractor shall begin performance within ____________ calendar days and complete it within </w:t>
                    </w:r>
                  </w:p>
                </w:txbxContent>
              </v:textbox>
            </v:shape>
            <v:shape id="_x0000_s1179" type="#_x0000_t202" style="height:201;left:7572;mso-position-horizontal-relative:page;mso-position-vertical-relative:page;position:absolute;top:11574;width:1139"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 ____________ </w:t>
                    </w:r>
                  </w:p>
                </w:txbxContent>
              </v:textbox>
            </v:shape>
            <v:shape id="_x0000_s1180" type="#_x0000_t202" style="height:201;left:8748;mso-position-horizontal-relative:page;mso-position-vertical-relative:page;position:absolute;top:11574;width:2040" filled="f" stroked="f">
              <v:textbox inset="0,0,0,0">
                <w:txbxContent>
                  <w:p>
                    <w:pPr>
                      <w:spacing w:before="0" w:after="0" w:line="240" w:lineRule="auto"/>
                      <w:rPr>
                        <w:rFonts w:ascii="Arial" w:hAnsi="Arial" w:cs="Arial"/>
                        <w:sz w:val="15"/>
                        <w:szCs w:val="15"/>
                      </w:rPr>
                    </w:pPr>
                    <w:r>
                      <w:rPr>
                        <w:rFonts w:ascii="Arial" w:hAnsi="Arial" w:cs="Arial"/>
                        <w:sz w:val="15"/>
                        <w:szCs w:val="15"/>
                      </w:rPr>
                      <w:t>calendar days after receiving</w:t>
                    </w:r>
                  </w:p>
                </w:txbxContent>
              </v:textbox>
            </v:shape>
            <v:shape id="_x0000_s1181" type="#_x0000_t202" style="height:201;left:1241;mso-position-horizontal-relative:page;mso-position-vertical-relative:page;position:absolute;top:11814;width:529" filled="f" stroked="f">
              <v:textbox inset="0,0,0,0">
                <w:txbxContent>
                  <w:p>
                    <w:pPr>
                      <w:spacing w:before="0" w:after="0" w:line="240" w:lineRule="auto"/>
                      <w:rPr>
                        <w:rFonts w:ascii="Arial" w:hAnsi="Arial" w:cs="Arial"/>
                        <w:sz w:val="15"/>
                        <w:szCs w:val="15"/>
                      </w:rPr>
                    </w:pPr>
                    <w:r>
                      <w:rPr>
                        <w:rFonts w:ascii="Arial" w:hAnsi="Arial" w:cs="Arial"/>
                        <w:sz w:val="15"/>
                        <w:szCs w:val="15"/>
                      </w:rPr>
                      <w:t>award,</w:t>
                    </w:r>
                  </w:p>
                </w:txbxContent>
              </v:textbox>
            </v:shape>
            <v:shape id="_x0000_s1182" type="#_x0000_t202" style="height:201;left:2258;mso-position-horizontal-relative:page;mso-position-vertical-relative:page;position:absolute;top:11814;width:3208" filled="f" stroked="f">
              <v:textbox inset="0,0,0,0">
                <w:txbxContent>
                  <w:p>
                    <w:pPr>
                      <w:spacing w:before="0" w:after="0" w:line="240" w:lineRule="auto"/>
                      <w:rPr>
                        <w:rFonts w:ascii="Arial" w:hAnsi="Arial" w:cs="Arial"/>
                        <w:sz w:val="15"/>
                        <w:szCs w:val="15"/>
                      </w:rPr>
                    </w:pPr>
                    <w:r>
                      <w:rPr>
                        <w:rFonts w:ascii="Arial" w:hAnsi="Arial" w:cs="Arial"/>
                        <w:sz w:val="15"/>
                        <w:szCs w:val="15"/>
                      </w:rPr>
                      <w:t>notice to proceed.  This performance period is</w:t>
                    </w:r>
                  </w:p>
                </w:txbxContent>
              </v:textbox>
            </v:shape>
            <v:shape id="_x0000_s1183" type="#_x0000_t202" style="height:201;left:6060;mso-position-horizontal-relative:page;mso-position-vertical-relative:page;position:absolute;top:11814;width:795" filled="f" stroked="f">
              <v:textbox inset="0,0,0,0">
                <w:txbxContent>
                  <w:p>
                    <w:pPr>
                      <w:spacing w:before="0" w:after="0" w:line="240" w:lineRule="auto"/>
                      <w:rPr>
                        <w:rFonts w:ascii="Arial" w:hAnsi="Arial" w:cs="Arial"/>
                        <w:sz w:val="15"/>
                        <w:szCs w:val="15"/>
                      </w:rPr>
                    </w:pPr>
                    <w:r>
                      <w:rPr>
                        <w:rFonts w:ascii="Arial" w:hAnsi="Arial" w:cs="Arial"/>
                        <w:sz w:val="15"/>
                        <w:szCs w:val="15"/>
                      </w:rPr>
                      <w:t>mandatory</w:t>
                    </w:r>
                  </w:p>
                </w:txbxContent>
              </v:textbox>
            </v:shape>
            <v:shape id="_x0000_s1184" type="#_x0000_t202" style="height:201;left:7409;mso-position-horizontal-relative:page;mso-position-vertical-relative:page;position:absolute;top:11814;width:3862" filled="f" stroked="f">
              <v:textbox inset="0,0,0,0">
                <w:txbxContent>
                  <w:p>
                    <w:pPr>
                      <w:spacing w:before="0" w:after="0" w:line="240" w:lineRule="auto"/>
                      <w:rPr>
                        <w:rFonts w:ascii="Arial" w:hAnsi="Arial" w:cs="Arial"/>
                        <w:sz w:val="15"/>
                        <w:szCs w:val="15"/>
                      </w:rPr>
                    </w:pPr>
                    <w:r>
                      <w:rPr>
                        <w:rFonts w:ascii="Arial" w:hAnsi="Arial" w:cs="Arial"/>
                        <w:sz w:val="15"/>
                        <w:szCs w:val="15"/>
                      </w:rPr>
                      <w:t>negotiable.  (See _____________________________).</w:t>
                    </w:r>
                  </w:p>
                </w:txbxContent>
              </v:textbox>
            </v:shape>
            <v:shape id="_x0000_s1185" type="#_x0000_t202" style="height:201;left:1217;mso-position-horizontal-relative:page;mso-position-vertical-relative:page;position:absolute;top:12577;width:374" filled="f" stroked="f">
              <v:textbox inset="0,0,0,0">
                <w:txbxContent>
                  <w:p>
                    <w:pPr>
                      <w:spacing w:before="0" w:after="0" w:line="240" w:lineRule="auto"/>
                      <w:rPr>
                        <w:rFonts w:ascii="Arial" w:hAnsi="Arial" w:cs="Arial"/>
                        <w:sz w:val="15"/>
                        <w:szCs w:val="15"/>
                      </w:rPr>
                    </w:pPr>
                    <w:r>
                      <w:rPr>
                        <w:rFonts w:ascii="Arial" w:hAnsi="Arial" w:cs="Arial"/>
                        <w:sz w:val="15"/>
                        <w:szCs w:val="15"/>
                      </w:rPr>
                      <w:t>YES</w:t>
                    </w:r>
                  </w:p>
                </w:txbxContent>
              </v:textbox>
            </v:shape>
            <v:shape id="_x0000_s1186" type="#_x0000_t202" style="height:201;left:2388;mso-position-horizontal-relative:page;mso-position-vertical-relative:page;position:absolute;top:12577;width:297" filled="f" stroked="f">
              <v:textbox inset="0,0,0,0">
                <w:txbxContent>
                  <w:p>
                    <w:pPr>
                      <w:spacing w:before="0" w:after="0" w:line="240" w:lineRule="auto"/>
                      <w:rPr>
                        <w:rFonts w:ascii="Arial" w:hAnsi="Arial" w:cs="Arial"/>
                        <w:sz w:val="15"/>
                        <w:szCs w:val="15"/>
                      </w:rPr>
                    </w:pPr>
                    <w:r>
                      <w:rPr>
                        <w:rFonts w:ascii="Arial" w:hAnsi="Arial" w:cs="Arial"/>
                        <w:sz w:val="15"/>
                        <w:szCs w:val="15"/>
                      </w:rPr>
                      <w:t>NO</w:t>
                    </w:r>
                  </w:p>
                </w:txbxContent>
              </v:textbox>
            </v:shape>
            <v:shape id="_x0000_s1187" type="#_x0000_t202" style="height:201;left:785;mso-position-horizontal-relative:page;mso-position-vertical-relative:page;position:absolute;top:13100;width:194" filled="f" stroked="f">
              <v:textbox inset="0,0,0,0">
                <w:txbxContent>
                  <w:p>
                    <w:pPr>
                      <w:spacing w:before="0" w:after="0" w:line="240" w:lineRule="auto"/>
                      <w:rPr>
                        <w:rFonts w:ascii="Arial" w:hAnsi="Arial" w:cs="Arial"/>
                        <w:sz w:val="15"/>
                        <w:szCs w:val="15"/>
                      </w:rPr>
                    </w:pPr>
                    <w:r>
                      <w:rPr>
                        <w:rFonts w:ascii="Arial" w:hAnsi="Arial" w:cs="Arial"/>
                        <w:sz w:val="15"/>
                        <w:szCs w:val="15"/>
                      </w:rPr>
                      <w:t>a.</w:t>
                    </w:r>
                  </w:p>
                </w:txbxContent>
              </v:textbox>
            </v:shape>
            <v:shape id="_x0000_s1188" type="#_x0000_t202" style="height:201;left:1092;mso-position-horizontal-relative:page;mso-position-vertical-relative:page;position:absolute;top:13100;width:10148" filled="f" stroked="f">
              <v:textbox inset="0,0,0,0">
                <w:txbxContent>
                  <w:p>
                    <w:pPr>
                      <w:spacing w:before="0" w:after="0" w:line="240" w:lineRule="auto"/>
                      <w:rPr>
                        <w:rFonts w:ascii="Arial" w:hAnsi="Arial" w:cs="Arial"/>
                        <w:sz w:val="15"/>
                        <w:szCs w:val="15"/>
                      </w:rPr>
                    </w:pPr>
                    <w:r>
                      <w:rPr>
                        <w:rFonts w:ascii="Arial" w:hAnsi="Arial" w:cs="Arial"/>
                        <w:sz w:val="15"/>
                        <w:szCs w:val="15"/>
                      </w:rPr>
                      <w:t>Sealed offers in original and ___________________copies to perform the work required are due at the place specified in Item 8 by _____________</w:t>
                    </w:r>
                  </w:p>
                </w:txbxContent>
              </v:textbox>
            </v:shape>
            <v:shape id="_x0000_s1189" type="#_x0000_t202" style="height:201;left:1092;mso-position-horizontal-relative:page;mso-position-vertical-relative:page;position:absolute;top:13340;width:9357" filled="f" stroked="f">
              <v:textbox inset="0,0,0,0">
                <w:txbxContent>
                  <w:p>
                    <w:pPr>
                      <w:spacing w:before="0" w:after="0" w:line="240" w:lineRule="auto"/>
                      <w:rPr>
                        <w:rFonts w:ascii="Arial" w:hAnsi="Arial" w:cs="Arial"/>
                        <w:sz w:val="15"/>
                        <w:szCs w:val="15"/>
                      </w:rPr>
                    </w:pPr>
                    <w:r>
                      <w:rPr>
                        <w:rFonts w:ascii="Arial" w:hAnsi="Arial" w:cs="Arial"/>
                        <w:sz w:val="15"/>
                        <w:szCs w:val="15"/>
                      </w:rPr>
                      <w:t>(hour) local time _____________________ (date).  If this is a sealed bid solicitation, offers must be publicly opened at that time.  Sealed</w:t>
                    </w:r>
                  </w:p>
                </w:txbxContent>
              </v:textbox>
            </v:shape>
            <v:shape id="_x0000_s1190" type="#_x0000_t202" style="height:201;left:1092;mso-position-horizontal-relative:page;mso-position-vertical-relative:page;position:absolute;top:13556;width:9781" filled="f" stroked="f">
              <v:textbox inset="0,0,0,0">
                <w:txbxContent>
                  <w:p>
                    <w:pPr>
                      <w:spacing w:before="0" w:after="0" w:line="240" w:lineRule="auto"/>
                      <w:rPr>
                        <w:rFonts w:ascii="Arial" w:hAnsi="Arial" w:cs="Arial"/>
                        <w:sz w:val="15"/>
                        <w:szCs w:val="15"/>
                      </w:rPr>
                    </w:pPr>
                    <w:r>
                      <w:rPr>
                        <w:rFonts w:ascii="Arial" w:hAnsi="Arial" w:cs="Arial"/>
                        <w:sz w:val="15"/>
                        <w:szCs w:val="15"/>
                      </w:rPr>
                      <w:t>envelopes containing offers shall be marked to show the offeror's name and address, the solicitation number, the date and time offers are due.</w:t>
                    </w:r>
                  </w:p>
                </w:txbxContent>
              </v:textbox>
            </v:shape>
            <v:shape id="_x0000_s1191" type="#_x0000_t202" style="height:201;left:785;mso-position-horizontal-relative:page;mso-position-vertical-relative:page;position:absolute;top:13796;width:194" filled="f" stroked="f">
              <v:textbox inset="0,0,0,0">
                <w:txbxContent>
                  <w:p>
                    <w:pPr>
                      <w:spacing w:before="0" w:after="0" w:line="240" w:lineRule="auto"/>
                      <w:rPr>
                        <w:rFonts w:ascii="Arial" w:hAnsi="Arial" w:cs="Arial"/>
                        <w:sz w:val="15"/>
                        <w:szCs w:val="15"/>
                      </w:rPr>
                    </w:pPr>
                    <w:r>
                      <w:rPr>
                        <w:rFonts w:ascii="Arial" w:hAnsi="Arial" w:cs="Arial"/>
                        <w:sz w:val="15"/>
                        <w:szCs w:val="15"/>
                      </w:rPr>
                      <w:t>b.</w:t>
                    </w:r>
                  </w:p>
                </w:txbxContent>
              </v:textbox>
            </v:shape>
            <v:shape id="_x0000_s1192" type="#_x0000_t202" style="height:201;left:1092;mso-position-horizontal-relative:page;mso-position-vertical-relative:page;position:absolute;top:13796;width:1345"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An offer guarantee </w:t>
                    </w:r>
                  </w:p>
                </w:txbxContent>
              </v:textbox>
            </v:shape>
            <v:shape id="_x0000_s1193" type="#_x0000_t202" style="height:201;left:2945;mso-position-horizontal-relative:page;mso-position-vertical-relative:page;position:absolute;top:13796;width:220" filled="f" stroked="f">
              <v:textbox inset="0,0,0,0">
                <w:txbxContent>
                  <w:p>
                    <w:pPr>
                      <w:spacing w:before="0" w:after="0" w:line="240" w:lineRule="auto"/>
                      <w:rPr>
                        <w:rFonts w:ascii="Arial" w:hAnsi="Arial" w:cs="Arial"/>
                        <w:sz w:val="15"/>
                        <w:szCs w:val="15"/>
                      </w:rPr>
                    </w:pPr>
                    <w:r>
                      <w:rPr>
                        <w:rFonts w:ascii="Arial" w:hAnsi="Arial" w:cs="Arial"/>
                        <w:sz w:val="15"/>
                        <w:szCs w:val="15"/>
                      </w:rPr>
                      <w:t>is,</w:t>
                    </w:r>
                  </w:p>
                </w:txbxContent>
              </v:textbox>
            </v:shape>
            <v:shape id="_x0000_s1194" type="#_x0000_t202" style="height:201;left:3698;mso-position-horizontal-relative:page;mso-position-vertical-relative:page;position:absolute;top:13796;width:1087" filled="f" stroked="f">
              <v:textbox inset="0,0,0,0">
                <w:txbxContent>
                  <w:p>
                    <w:pPr>
                      <w:spacing w:before="0" w:after="0" w:line="240" w:lineRule="auto"/>
                      <w:rPr>
                        <w:rFonts w:ascii="Arial" w:hAnsi="Arial" w:cs="Arial"/>
                        <w:sz w:val="15"/>
                        <w:szCs w:val="15"/>
                      </w:rPr>
                    </w:pPr>
                    <w:r>
                      <w:rPr>
                        <w:rFonts w:ascii="Arial" w:hAnsi="Arial" w:cs="Arial"/>
                        <w:sz w:val="15"/>
                        <w:szCs w:val="15"/>
                      </w:rPr>
                      <w:t>is not required.</w:t>
                    </w:r>
                  </w:p>
                </w:txbxContent>
              </v:textbox>
            </v:shape>
            <v:shape id="_x0000_s1195" type="#_x0000_t202" style="height:201;left:785;mso-position-horizontal-relative:page;mso-position-vertical-relative:page;position:absolute;top:14084;width:185" filled="f" stroked="f">
              <v:textbox inset="0,0,0,0">
                <w:txbxContent>
                  <w:p>
                    <w:pPr>
                      <w:spacing w:before="0" w:after="0" w:line="240" w:lineRule="auto"/>
                      <w:rPr>
                        <w:rFonts w:ascii="Arial" w:hAnsi="Arial" w:cs="Arial"/>
                        <w:sz w:val="15"/>
                        <w:szCs w:val="15"/>
                      </w:rPr>
                    </w:pPr>
                    <w:r>
                      <w:rPr>
                        <w:rFonts w:ascii="Arial" w:hAnsi="Arial" w:cs="Arial"/>
                        <w:sz w:val="15"/>
                        <w:szCs w:val="15"/>
                      </w:rPr>
                      <w:t>c.</w:t>
                    </w:r>
                  </w:p>
                </w:txbxContent>
              </v:textbox>
            </v:shape>
            <v:shape id="_x0000_s1196" type="#_x0000_t202" style="height:201;left:1102;mso-position-horizontal-relative:page;mso-position-vertical-relative:page;position:absolute;top:14084;width:9923"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All offers are subject to the (1) work requirements, and (2) other provisions and clauses incorporated in the solicitation in full text or by reference. </w:t>
                    </w:r>
                  </w:p>
                </w:txbxContent>
              </v:textbox>
            </v:shape>
            <v:shape id="_x0000_s1197" type="#_x0000_t202" style="height:201;left:1102;mso-position-horizontal-relative:page;mso-position-vertical-relative:page;position:absolute;top:13921;width:151"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 .</w:t>
                    </w:r>
                  </w:p>
                </w:txbxContent>
              </v:textbox>
            </v:shape>
            <v:shape id="_x0000_s1198" type="#_x0000_t202" style="height:201;left:780;mso-position-horizontal-relative:page;mso-position-vertical-relative:page;position:absolute;top:14372;width:194" filled="f" stroked="f">
              <v:textbox inset="0,0,0,0">
                <w:txbxContent>
                  <w:p>
                    <w:pPr>
                      <w:spacing w:before="0" w:after="0" w:line="240" w:lineRule="auto"/>
                      <w:rPr>
                        <w:rFonts w:ascii="Arial" w:hAnsi="Arial" w:cs="Arial"/>
                        <w:sz w:val="15"/>
                        <w:szCs w:val="15"/>
                      </w:rPr>
                    </w:pPr>
                    <w:r>
                      <w:rPr>
                        <w:rFonts w:ascii="Arial" w:hAnsi="Arial" w:cs="Arial"/>
                        <w:sz w:val="15"/>
                        <w:szCs w:val="15"/>
                      </w:rPr>
                      <w:t>d.</w:t>
                    </w:r>
                  </w:p>
                </w:txbxContent>
              </v:textbox>
            </v:shape>
            <v:shape id="_x0000_s1199" type="#_x0000_t202" style="height:201;left:1097;mso-position-horizontal-relative:page;mso-position-vertical-relative:page;position:absolute;top:14372;width:9469"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Offers providing less than _______________________ calendar days for Government acceptance after the date offers are due will not be </w:t>
                    </w:r>
                  </w:p>
                </w:txbxContent>
              </v:textbox>
            </v:shape>
            <v:shape id="_x0000_s1200" type="#_x0000_t202" style="height:201;left:1097;mso-position-horizontal-relative:page;mso-position-vertical-relative:page;position:absolute;top:14564;width:2229" filled="f" stroked="f">
              <v:textbox inset="0,0,0,0">
                <w:txbxContent>
                  <w:p>
                    <w:pPr>
                      <w:spacing w:before="0" w:after="0" w:line="240" w:lineRule="auto"/>
                      <w:rPr>
                        <w:rFonts w:ascii="Arial" w:hAnsi="Arial" w:cs="Arial"/>
                        <w:sz w:val="15"/>
                        <w:szCs w:val="15"/>
                      </w:rPr>
                    </w:pPr>
                    <w:r>
                      <w:rPr>
                        <w:rFonts w:ascii="Arial" w:hAnsi="Arial" w:cs="Arial"/>
                        <w:sz w:val="15"/>
                        <w:szCs w:val="15"/>
                      </w:rPr>
                      <w:t>considered and will be rejected.</w:t>
                    </w:r>
                  </w:p>
                </w:txbxContent>
              </v:textbox>
            </v:shape>
            <v:shape id="_x0000_s1201" type="#_x0000_t202" style="height:204;left:6684;mso-position-horizontal-relative:page;mso-position-vertical-relative:page;position:absolute;top:620;width:5628" filled="f" stroked="f">
              <v:textbox inset="0,0,0,0">
                <w:txbxContent>
                  <w:p>
                    <w:pPr>
                      <w:spacing w:before="0" w:after="0" w:line="240" w:lineRule="auto"/>
                      <w:jc w:val="right"/>
                      <w:rPr>
                        <w:rFonts w:ascii="Courier New" w:hAnsi="Courier New" w:cs="Courier New"/>
                        <w:sz w:val="15"/>
                        <w:szCs w:val="15"/>
                      </w:rPr>
                    </w:pPr>
                  </w:p>
                </w:txbxContent>
              </v:textbox>
            </v:shape>
            <v:shape id="_x0000_s1202" type="#_x0000_t202" style="height:204;left:10332;mso-position-horizontal-relative:page;mso-position-vertical-relative:page;position:absolute;top:1292;width:621"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_x0000_s1203" type="#_x0000_t202" style="height:204;left:11004;mso-position-horizontal-relative:page;mso-position-vertical-relative:page;position:absolute;top:1292;width:621"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79</w:t>
                    </w:r>
                  </w:p>
                </w:txbxContent>
              </v:textbox>
            </v:shape>
            <v:shape id="_x0000_s1204" type="#_x0000_t202" style="height:204;left:948;mso-position-horizontal-relative:page;mso-position-vertical-relative:page;position:absolute;top:740;width:2383" filled="f" stroked="f">
              <v:textbox inset="0,0,0,0">
                <w:txbxContent>
                  <w:p>
                    <w:pPr>
                      <w:spacing w:before="0" w:after="0" w:line="240" w:lineRule="auto"/>
                      <w:rPr>
                        <w:rFonts w:ascii="Courier New" w:hAnsi="Courier New" w:cs="Courier New"/>
                        <w:sz w:val="15"/>
                        <w:szCs w:val="15"/>
                      </w:rPr>
                    </w:pPr>
                  </w:p>
                </w:txbxContent>
              </v:textbox>
            </v:shape>
            <v:shape id="_x0000_s1205" type="#_x0000_t202" style="height:204;left:4668;mso-position-horizontal-relative:page;mso-position-vertical-relative:page;position:absolute;top:740;width:2383" filled="f" stroked="f">
              <v:textbox inset="0,0,0,0">
                <w:txbxContent>
                  <w:p>
                    <w:pPr>
                      <w:spacing w:before="0" w:after="0" w:line="240" w:lineRule="auto"/>
                      <w:rPr>
                        <w:rFonts w:ascii="Courier New" w:hAnsi="Courier New" w:cs="Courier New"/>
                        <w:sz w:val="15"/>
                        <w:szCs w:val="15"/>
                      </w:rPr>
                    </w:pPr>
                  </w:p>
                </w:txbxContent>
              </v:textbox>
            </v:shape>
            <v:shape id="_x0000_s1206" type="#_x0000_t202" style="height:204;left:4380;mso-position-horizontal-relative:page;mso-position-vertical-relative:page;position:absolute;top:1532;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36C24226B0054</w:t>
                    </w:r>
                  </w:p>
                </w:txbxContent>
              </v:textbox>
            </v:shape>
            <v:shape id="_x0000_s1207" type="#_x0000_t202" style="height:204;left:6852;mso-position-horizontal-relative:page;mso-position-vertical-relative:page;position:absolute;top:1354;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08" type="#_x0000_t202" style="height:204;left:6852;mso-position-horizontal-relative:page;mso-position-vertical-relative:page;position:absolute;top:1676;width:158" filled="f" stroked="f">
              <v:textbox inset="0,0,0,0">
                <w:txbxContent>
                  <w:p>
                    <w:pPr>
                      <w:spacing w:before="0" w:after="0" w:line="240" w:lineRule="auto"/>
                      <w:rPr>
                        <w:rFonts w:ascii="Courier New" w:hAnsi="Courier New" w:cs="Courier New"/>
                        <w:sz w:val="15"/>
                        <w:szCs w:val="15"/>
                      </w:rPr>
                    </w:pPr>
                  </w:p>
                </w:txbxContent>
              </v:textbox>
            </v:shape>
            <v:shape id="_x0000_s1209" type="#_x0000_t202" style="height:204;left:8820;mso-position-horizontal-relative:page;mso-position-vertical-relative:page;position:absolute;top:1436;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05-05-2026</w:t>
                    </w:r>
                  </w:p>
                </w:txbxContent>
              </v:textbox>
            </v:shape>
            <v:shape id="_x0000_s1210" type="#_x0000_t202" style="height:204;left:948;mso-position-horizontal-relative:page;mso-position-vertical-relative:page;position:absolute;top:2396;width:2383" filled="f" stroked="f">
              <v:textbox inset="0,0,0,0">
                <w:txbxContent>
                  <w:p>
                    <w:pPr>
                      <w:spacing w:before="0" w:after="0" w:line="240" w:lineRule="auto"/>
                      <w:rPr>
                        <w:rFonts w:ascii="Courier New" w:hAnsi="Courier New" w:cs="Courier New"/>
                        <w:sz w:val="15"/>
                        <w:szCs w:val="15"/>
                      </w:rPr>
                    </w:pPr>
                  </w:p>
                </w:txbxContent>
              </v:textbox>
            </v:shape>
            <v:shape id="_x0000_s1211" type="#_x0000_t202" style="height:204;left:4668;mso-position-horizontal-relative:page;mso-position-vertical-relative:page;position:absolute;top:2396;width:2383" filled="f" stroked="f">
              <v:textbox inset="0,0,0,0">
                <w:txbxContent>
                  <w:p>
                    <w:pPr>
                      <w:spacing w:before="0" w:after="0" w:line="240" w:lineRule="auto"/>
                      <w:rPr>
                        <w:rFonts w:ascii="Courier New" w:hAnsi="Courier New" w:cs="Courier New"/>
                        <w:sz w:val="15"/>
                        <w:szCs w:val="15"/>
                      </w:rPr>
                    </w:pPr>
                  </w:p>
                </w:txbxContent>
              </v:textbox>
            </v:shape>
            <v:shape id="_x0000_s1212" type="#_x0000_t202" style="height:204;left:4668;mso-position-horizontal-relative:page;mso-position-vertical-relative:page;position:absolute;top:2636;width:2383" filled="f" stroked="f">
              <v:textbox inset="0,0,0,0">
                <w:txbxContent>
                  <w:p>
                    <w:pPr>
                      <w:spacing w:before="0" w:after="0" w:line="240" w:lineRule="auto"/>
                      <w:rPr>
                        <w:rFonts w:ascii="Courier New" w:hAnsi="Courier New" w:cs="Courier New"/>
                        <w:sz w:val="15"/>
                        <w:szCs w:val="15"/>
                      </w:rPr>
                    </w:pPr>
                  </w:p>
                </w:txbxContent>
              </v:textbox>
            </v:shape>
            <v:shape id="_x0000_s1213" type="#_x0000_t202" style="height:204;left:8268;mso-position-horizontal-relative:page;mso-position-vertical-relative:page;position:absolute;top:2396;width:1919"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N/A</w:t>
                    </w:r>
                  </w:p>
                </w:txbxContent>
              </v:textbox>
            </v:shape>
            <v:shape id="_x0000_s1214" type="#_x0000_t202" style="height:204;left:4668;mso-position-horizontal-relative:page;mso-position-vertical-relative:page;position:absolute;top:2948;width:117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36C242</w:t>
                    </w:r>
                  </w:p>
                </w:txbxContent>
              </v:textbox>
            </v:shape>
            <v:shape id="_x0000_s1215" type="#_x0000_t202" style="height:204;left:948;mso-position-horizontal-relative:page;mso-position-vertical-relative:page;position:absolute;top:3164;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16" type="#_x0000_t202" style="height:204;left:948;mso-position-horizontal-relative:page;mso-position-vertical-relative:page;position:absolute;top:3332;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Network Contracting Office 2</w:t>
                    </w:r>
                  </w:p>
                </w:txbxContent>
              </v:textbox>
            </v:shape>
            <v:shape id="_x0000_s1217" type="#_x0000_t202" style="height:204;left:948;mso-position-horizontal-relative:page;mso-position-vertical-relative:page;position:absolute;top:3500;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James J. Peters VA Medical Center</w:t>
                    </w:r>
                  </w:p>
                </w:txbxContent>
              </v:textbox>
            </v:shape>
            <v:shape id="_x0000_s1218" type="#_x0000_t202" style="height:204;left:948;mso-position-horizontal-relative:page;mso-position-vertical-relative:page;position:absolute;top:3668;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130 West Kingsbridge Road</w:t>
                    </w:r>
                  </w:p>
                </w:txbxContent>
              </v:textbox>
            </v:shape>
            <v:shape id="_x0000_s1219" type="#_x0000_t202" style="height:204;left:948;mso-position-horizontal-relative:page;mso-position-vertical-relative:page;position:absolute;top:3836;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Bronx</w:t>
                    </w:r>
                    <w:r>
                      <w:rPr>
                        <w:rFonts w:ascii="Courier New" w:hAnsi="Courier New" w:cs="Courier New"/>
                        <w:sz w:val="15"/>
                        <w:szCs w:val="15"/>
                      </w:rPr>
                      <w:t xml:space="preserve"> </w:t>
                    </w:r>
                    <w:r>
                      <w:rPr>
                        <w:rFonts w:ascii="Courier New" w:hAnsi="Courier New" w:cs="Courier New"/>
                        <w:sz w:val="15"/>
                        <w:szCs w:val="15"/>
                      </w:rPr>
                      <w:t>NY</w:t>
                    </w:r>
                    <w:r>
                      <w:rPr>
                        <w:rFonts w:ascii="Courier New" w:hAnsi="Courier New" w:cs="Courier New"/>
                        <w:sz w:val="15"/>
                        <w:szCs w:val="15"/>
                      </w:rPr>
                      <w:t xml:space="preserve"> </w:t>
                    </w:r>
                    <w:r>
                      <w:rPr>
                        <w:rFonts w:ascii="Courier New" w:hAnsi="Courier New" w:cs="Courier New"/>
                        <w:sz w:val="15"/>
                        <w:szCs w:val="15"/>
                      </w:rPr>
                      <w:t>10468-3904</w:t>
                    </w:r>
                  </w:p>
                </w:txbxContent>
              </v:textbox>
            </v:shape>
            <v:shape id="_x0000_s1220" type="#_x0000_t202" style="height:204;left:6348;mso-position-horizontal-relative:page;mso-position-vertical-relative:page;position:absolute;top:3164;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21" type="#_x0000_t202" style="height:204;left:6348;mso-position-horizontal-relative:page;mso-position-vertical-relative:page;position:absolute;top:3332;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Network Contracting Office 2</w:t>
                    </w:r>
                  </w:p>
                </w:txbxContent>
              </v:textbox>
            </v:shape>
            <v:shape id="_x0000_s1222" type="#_x0000_t202" style="height:204;left:6348;mso-position-horizontal-relative:page;mso-position-vertical-relative:page;position:absolute;top:3500;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James J. Peters VA Medical Center</w:t>
                    </w:r>
                  </w:p>
                </w:txbxContent>
              </v:textbox>
            </v:shape>
            <v:shape id="_x0000_s1223" type="#_x0000_t202" style="height:204;left:6348;mso-position-horizontal-relative:page;mso-position-vertical-relative:page;position:absolute;top:3668;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130 West Kingsbridge Road</w:t>
                    </w:r>
                  </w:p>
                </w:txbxContent>
              </v:textbox>
            </v:shape>
            <v:shape id="_x0000_s1224" type="#_x0000_t202" style="height:204;left:6348;mso-position-horizontal-relative:page;mso-position-vertical-relative:page;position:absolute;top:3836;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Bronx</w:t>
                    </w:r>
                    <w:r>
                      <w:rPr>
                        <w:rFonts w:ascii="Courier New" w:hAnsi="Courier New" w:cs="Courier New"/>
                        <w:sz w:val="15"/>
                        <w:szCs w:val="15"/>
                      </w:rPr>
                      <w:t xml:space="preserve"> </w:t>
                    </w:r>
                    <w:r>
                      <w:rPr>
                        <w:rFonts w:ascii="Courier New" w:hAnsi="Courier New" w:cs="Courier New"/>
                        <w:sz w:val="15"/>
                        <w:szCs w:val="15"/>
                      </w:rPr>
                      <w:t>NY</w:t>
                    </w:r>
                    <w:r>
                      <w:rPr>
                        <w:rFonts w:ascii="Courier New" w:hAnsi="Courier New" w:cs="Courier New"/>
                        <w:sz w:val="15"/>
                        <w:szCs w:val="15"/>
                      </w:rPr>
                      <w:t xml:space="preserve"> </w:t>
                    </w:r>
                    <w:r>
                      <w:rPr>
                        <w:rFonts w:ascii="Courier New" w:hAnsi="Courier New" w:cs="Courier New"/>
                        <w:sz w:val="15"/>
                        <w:szCs w:val="15"/>
                      </w:rPr>
                      <w:t>10468-3904</w:t>
                    </w:r>
                  </w:p>
                </w:txbxContent>
              </v:textbox>
            </v:shape>
            <v:shape id="_x0000_s1225" type="#_x0000_t202" style="height:204;left:3228;mso-position-horizontal-relative:page;mso-position-vertical-relative:page;position:absolute;top:4364;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CHARLIE AUGUSTIN</w:t>
                    </w:r>
                  </w:p>
                </w:txbxContent>
              </v:textbox>
            </v:shape>
            <v:shape id="_x0000_s1226" type="#_x0000_t202" style="height:204;left:6924;mso-position-horizontal-relative:page;mso-position-vertical-relative:page;position:absolute;top:4364;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631-261-4400 X12751</w:t>
                    </w:r>
                  </w:p>
                </w:txbxContent>
              </v:textbox>
            </v:shape>
            <v:shape id="_x0000_s1227" type="#_x0000_t202" style="height:204;left:636;mso-position-horizontal-relative:page;mso-position-vertical-relative:page;position:absolute;top:5612;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FAR Part 36.209 Construction contracts with architect-engineer firms. No contract for the construction  of a project</w:t>
                    </w:r>
                  </w:p>
                </w:txbxContent>
              </v:textbox>
            </v:shape>
            <v:shape id="_x0000_s1228" type="#_x0000_t202" style="height:204;left:636;mso-position-horizontal-relative:page;mso-position-vertical-relative:page;position:absolute;top:5780;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shall be awarded to the firm that designed the project or its subsidiaries or affiliates.</w:t>
                    </w:r>
                  </w:p>
                </w:txbxContent>
              </v:textbox>
            </v:shape>
            <v:shape id="_x0000_s1229" type="#_x0000_t202" style="height:204;left:636;mso-position-horizontal-relative:page;mso-position-vertical-relative:page;position:absolute;top:5948;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30" type="#_x0000_t202" style="height:204;left:636;mso-position-horizontal-relative:page;mso-position-vertical-relative:page;position:absolute;top:6116;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Pursuant to 38 U.S.C.8137(D), this requirement is 100% set aside for Service Disabled Veteran Owned Small Business.</w:t>
                    </w:r>
                  </w:p>
                </w:txbxContent>
              </v:textbox>
            </v:shape>
            <v:shape id="_x0000_s1231" type="#_x0000_t202" style="height:204;left:636;mso-position-horizontal-relative:page;mso-position-vertical-relative:page;position:absolute;top:6284;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32" type="#_x0000_t202" style="height:204;left:636;mso-position-horizontal-relative:page;mso-position-vertical-relative:page;position:absolute;top:6452;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All SDVOSB's are required to be registered at www.sba.gov, as well as www.sam.gov, prior to the submission of the</w:t>
                    </w:r>
                  </w:p>
                </w:txbxContent>
              </v:textbox>
            </v:shape>
            <v:shape id="_x0000_s1233" type="#_x0000_t202" style="height:204;left:636;mso-position-horizontal-relative:page;mso-position-vertical-relative:page;position:absolute;top:6620;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offer and at the time of award. All SDVOSB statuses will be verified.</w:t>
                    </w:r>
                  </w:p>
                </w:txbxContent>
              </v:textbox>
            </v:shape>
            <v:shape id="_x0000_s1234" type="#_x0000_t202" style="height:204;left:636;mso-position-horizontal-relative:page;mso-position-vertical-relative:page;position:absolute;top:6788;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35" type="#_x0000_t202" style="height:204;left:636;mso-position-horizontal-relative:page;mso-position-vertical-relative:page;position:absolute;top:6956;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Per FAR 36.204, the magnitude of construction is between  $25,000 and $100,000.</w:t>
                    </w:r>
                  </w:p>
                </w:txbxContent>
              </v:textbox>
            </v:shape>
            <v:shape id="_x0000_s1236" type="#_x0000_t202" style="height:204;left:636;mso-position-horizontal-relative:page;mso-position-vertical-relative:page;position:absolute;top:7124;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37" type="#_x0000_t202" style="height:204;left:636;mso-position-horizontal-relative:page;mso-position-vertical-relative:page;position:absolute;top:7292;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This a Total Service-Disabled-Veteran-Owned- Small-Business(SDVOSB) set aside procurement.</w:t>
                    </w:r>
                  </w:p>
                </w:txbxContent>
              </v:textbox>
            </v:shape>
            <v:shape id="_x0000_s1238" type="#_x0000_t202" style="height:204;left:636;mso-position-horizontal-relative:page;mso-position-vertical-relative:page;position:absolute;top:7460;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39" type="#_x0000_t202" style="height:204;left:636;mso-position-horizontal-relative:page;mso-position-vertical-relative:page;position:absolute;top:7628;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The Period of Performance is 3 (Three) calendar days from the date of the notice to proceed.</w:t>
                    </w:r>
                  </w:p>
                </w:txbxContent>
              </v:textbox>
            </v:shape>
            <v:shape id="_x0000_s1240" type="#_x0000_t202" style="height:204;left:636;mso-position-horizontal-relative:page;mso-position-vertical-relative:page;position:absolute;top:7796;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41" type="#_x0000_t202" style="height:204;left:636;mso-position-horizontal-relative:page;mso-position-vertical-relative:page;position:absolute;top:7964;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The NAICS code for this procurement is 236220 and the size standard is $45.0 million.</w:t>
                    </w:r>
                  </w:p>
                </w:txbxContent>
              </v:textbox>
            </v:shape>
            <v:shape id="_x0000_s1242" type="#_x0000_t202" style="height:204;left:636;mso-position-horizontal-relative:page;mso-position-vertical-relative:page;position:absolute;top:8132;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43" type="#_x0000_t202" style="height:204;left:636;mso-position-horizontal-relative:page;mso-position-vertical-relative:page;position:absolute;top:8300;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AWARD IS SUBJECT TO AVAILABILITY OF FUNDS                   </w:t>
                    </w:r>
                  </w:p>
                </w:txbxContent>
              </v:textbox>
            </v:shape>
            <v:shape id="_x0000_s1244" type="#_x0000_t202" style="height:204;left:636;mso-position-horizontal-relative:page;mso-position-vertical-relative:page;position:absolute;top:8468;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45" type="#_x0000_t202" style="height:204;left:636;mso-position-horizontal-relative:page;mso-position-vertical-relative:page;position:absolute;top:8636;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ALL BIDDERS MUST ATTEST TO AND ANSWER ALL QUESTION OF THE SOLICITATION, ACKNOWLEDGE ALL MODS, REVIEW ALL ATACHEMENTS.</w:t>
                    </w:r>
                  </w:p>
                </w:txbxContent>
              </v:textbox>
            </v:shape>
            <v:shape id="_x0000_s1246" type="#_x0000_t202" style="height:204;left:636;mso-position-horizontal-relative:page;mso-position-vertical-relative:page;position:absolute;top:8804;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47" type="#_x0000_t202" style="height:204;left:636;mso-position-horizontal-relative:page;mso-position-vertical-relative:page;position:absolute;top:8972;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SITE VISIT DATE: 05/21/26 12:00 PM noon - MEET AT BUILDING 10, 1st FLOOR LOBBY. .</w:t>
                    </w:r>
                  </w:p>
                </w:txbxContent>
              </v:textbox>
            </v:shape>
            <v:shape id="_x0000_s1248" type="#_x0000_t202" style="height:204;left:636;mso-position-horizontal-relative:page;mso-position-vertical-relative:page;position:absolute;top:9140;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49" type="#_x0000_t202" style="height:204;left:636;mso-position-horizontal-relative:page;mso-position-vertical-relative:page;position:absolute;top:9308;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RFI SUBMITTAL DATE: 05/26/26 12:00 PM - BY EMAIL ONLY - Charlie.Augustin@VA.GOV</w:t>
                    </w:r>
                  </w:p>
                </w:txbxContent>
              </v:textbox>
            </v:shape>
            <v:shape id="_x0000_s1250" type="#_x0000_t202" style="height:204;left:636;mso-position-horizontal-relative:page;mso-position-vertical-relative:page;position:absolute;top:9476;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1" type="#_x0000_t202" style="height:204;left:636;mso-position-horizontal-relative:page;mso-position-vertical-relative:page;position:absolute;top:9644;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RFI ANSWERS WILL BE POSTED ON 05/29/26 BY CLOSE OF BUSINESS.</w:t>
                    </w:r>
                  </w:p>
                </w:txbxContent>
              </v:textbox>
            </v:shape>
            <v:shape id="_x0000_s1252" type="#_x0000_t202" style="height:204;left:636;mso-position-horizontal-relative:page;mso-position-vertical-relative:page;position:absolute;top:9812;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3" type="#_x0000_t202" style="height:204;left:636;mso-position-horizontal-relative:page;mso-position-vertical-relative:page;position:absolute;top:9980;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BIDS MUST BE SUBMITTED BY EMAIL ONLY - Charlie.Augustin@VA.GOV by 3:00 PM ON 06/04/26 - NO LATE BIDS WILL BE ACCEPTED.</w:t>
                    </w:r>
                  </w:p>
                </w:txbxContent>
              </v:textbox>
            </v:shape>
            <v:shape id="_x0000_s1254" type="#_x0000_t202" style="height:204;left:636;mso-position-horizontal-relative:page;mso-position-vertical-relative:page;position:absolute;top:10148;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5" type="#_x0000_t202" style="height:204;left:636;mso-position-horizontal-relative:page;mso-position-vertical-relative:page;position:absolute;top:10316;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PUBLIC BID OPENING WILL BE HELD REMOTELY ON 06/09/26 AT 10:00AM.</w:t>
                    </w:r>
                  </w:p>
                </w:txbxContent>
              </v:textbox>
            </v:shape>
            <v:shape id="_x0000_s1256" type="#_x0000_t202" style="height:204;left:636;mso-position-horizontal-relative:page;mso-position-vertical-relative:page;position:absolute;top:10484;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7" type="#_x0000_t202" style="height:204;left:636;mso-position-horizontal-relative:page;mso-position-vertical-relative:page;position:absolute;top:10652;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BID OPENING INFORMATION TO BE ADMINISTERED AS BIDS ARE RECEIVED.</w:t>
                    </w:r>
                  </w:p>
                </w:txbxContent>
              </v:textbox>
            </v:shape>
            <v:shape id="_x0000_s1258" type="#_x0000_t202" style="height:204;left:636;mso-position-horizontal-relative:page;mso-position-vertical-relative:page;position:absolute;top:10820;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9" type="#_x0000_t202" style="height:204;left:636;mso-position-horizontal-relative:page;mso-position-vertical-relative:page;position:absolute;top:10988;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60" type="#_x0000_t202" style="height:204;left:636;mso-position-horizontal-relative:page;mso-position-vertical-relative:page;position:absolute;top:11156;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61" type="#_x0000_t202" style="height:204;left:636;mso-position-horizontal-relative:page;mso-position-vertical-relative:page;position:absolute;top:11324;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62" type="#_x0000_t202" style="height:204;left:4116;mso-position-horizontal-relative:page;mso-position-vertical-relative:page;position:absolute;top:11564;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14</w:t>
                    </w:r>
                  </w:p>
                </w:txbxContent>
              </v:textbox>
            </v:shape>
            <v:shape id="_x0000_s1263" type="#_x0000_t202" style="height:204;left:7620;mso-position-horizontal-relative:page;mso-position-vertical-relative:page;position:absolute;top:11564;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w:t>
                    </w:r>
                  </w:p>
                </w:txbxContent>
              </v:textbox>
            </v:shape>
            <v:shape id="_x0000_s1264" type="#_x0000_t202" style="height:204;left:972;mso-position-horizontal-relative:page;mso-position-vertical-relative:page;position:absolute;top:11804;width:158" filled="f" stroked="f">
              <v:textbox inset="0,0,0,0">
                <w:txbxContent>
                  <w:p>
                    <w:pPr>
                      <w:spacing w:before="0" w:after="0" w:line="240" w:lineRule="auto"/>
                      <w:rPr>
                        <w:rFonts w:ascii="Courier New" w:hAnsi="Courier New" w:cs="Courier New"/>
                        <w:sz w:val="15"/>
                        <w:szCs w:val="15"/>
                      </w:rPr>
                    </w:pPr>
                  </w:p>
                </w:txbxContent>
              </v:textbox>
            </v:shape>
            <v:shape id="_x0000_s1265" type="#_x0000_t202" style="height:204;left:1980;mso-position-horizontal-relative:page;mso-position-vertical-relative:page;position:absolute;top:11804;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66" type="#_x0000_t202" style="height:204;left:5820;mso-position-horizontal-relative:page;mso-position-vertical-relative:page;position:absolute;top:11804;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67" type="#_x0000_t202" style="height:204;left:7164;mso-position-horizontal-relative:page;mso-position-vertical-relative:page;position:absolute;top:11804;width:158" filled="f" stroked="f">
              <v:textbox inset="0,0,0,0">
                <w:txbxContent>
                  <w:p>
                    <w:pPr>
                      <w:spacing w:before="0" w:after="0" w:line="240" w:lineRule="auto"/>
                      <w:rPr>
                        <w:rFonts w:ascii="Courier New" w:hAnsi="Courier New" w:cs="Courier New"/>
                        <w:sz w:val="15"/>
                        <w:szCs w:val="15"/>
                      </w:rPr>
                    </w:pPr>
                  </w:p>
                </w:txbxContent>
              </v:textbox>
            </v:shape>
            <v:shape id="_x0000_s1268" type="#_x0000_t202" style="height:204;left:8676;mso-position-horizontal-relative:page;mso-position-vertical-relative:page;position:absolute;top:11804;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52.211-10</w:t>
                    </w:r>
                  </w:p>
                </w:txbxContent>
              </v:textbox>
            </v:shape>
            <v:shape id="_x0000_s1269" type="#_x0000_t202" style="height:204;left:972;mso-position-horizontal-relative:page;mso-position-vertical-relative:page;position:absolute;top:12572;width:158" filled="f" stroked="f">
              <v:textbox inset="0,0,0,0">
                <w:txbxContent>
                  <w:p>
                    <w:pPr>
                      <w:spacing w:before="0" w:after="0" w:line="240" w:lineRule="auto"/>
                      <w:rPr>
                        <w:rFonts w:ascii="Courier New" w:hAnsi="Courier New" w:cs="Courier New"/>
                        <w:sz w:val="15"/>
                        <w:szCs w:val="15"/>
                      </w:rPr>
                    </w:pPr>
                  </w:p>
                </w:txbxContent>
              </v:textbox>
            </v:shape>
            <v:shape id="_x0000_s1270" type="#_x0000_t202" style="height:204;left:2124;mso-position-horizontal-relative:page;mso-position-vertical-relative:page;position:absolute;top:12572;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71" type="#_x0000_t202" style="height:204;left:9132;mso-position-horizontal-relative:page;mso-position-vertical-relative:page;position:absolute;top:12500;width:1919"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14</w:t>
                    </w:r>
                  </w:p>
                </w:txbxContent>
              </v:textbox>
            </v:shape>
            <v:shape id="_x0000_s1272" type="#_x0000_t202" style="height:204;left:3132;mso-position-horizontal-relative:page;mso-position-vertical-relative:page;position:absolute;top:13076;width:1641"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0</w:t>
                    </w:r>
                  </w:p>
                </w:txbxContent>
              </v:textbox>
            </v:shape>
            <v:shape id="_x0000_s1273" type="#_x0000_t202" style="height:204;left:9852;mso-position-horizontal-relative:page;mso-position-vertical-relative:page;position:absolute;top:13076;width:145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3:00PM</w:t>
                    </w:r>
                  </w:p>
                </w:txbxContent>
              </v:textbox>
            </v:shape>
            <v:shape id="_x0000_s1274" type="#_x0000_t202" style="height:204;left:10716;mso-position-horizontal-relative:page;mso-position-vertical-relative:page;position:absolute;top:13076;width:34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EDT</w:t>
                    </w:r>
                  </w:p>
                </w:txbxContent>
              </v:textbox>
            </v:shape>
            <v:shape id="_x0000_s1275" type="#_x0000_t202" style="height:204;left:2364;mso-position-horizontal-relative:page;mso-position-vertical-relative:page;position:absolute;top:13316;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06-04-2026</w:t>
                    </w:r>
                  </w:p>
                </w:txbxContent>
              </v:textbox>
            </v:shape>
            <v:shape id="_x0000_s1276" type="#_x0000_t202" style="height:204;left:2700;mso-position-horizontal-relative:page;mso-position-vertical-relative:page;position:absolute;top:13820;width:158" filled="f" stroked="f">
              <v:textbox inset="0,0,0,0">
                <w:txbxContent>
                  <w:p>
                    <w:pPr>
                      <w:spacing w:before="0" w:after="0" w:line="240" w:lineRule="auto"/>
                      <w:rPr>
                        <w:rFonts w:ascii="Courier New" w:hAnsi="Courier New" w:cs="Courier New"/>
                        <w:sz w:val="15"/>
                        <w:szCs w:val="15"/>
                      </w:rPr>
                    </w:pPr>
                  </w:p>
                </w:txbxContent>
              </v:textbox>
            </v:shape>
            <v:shape id="_x0000_s1277" type="#_x0000_t202" style="height:204;left:3468;mso-position-horizontal-relative:page;mso-position-vertical-relative:page;position:absolute;top:13820;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78" type="#_x0000_t202" style="height:204;left:2940;mso-position-horizontal-relative:page;mso-position-vertical-relative:page;position:absolute;top:14348;width:1919"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120</w:t>
                    </w:r>
                  </w:p>
                </w:txbxContent>
              </v:textbox>
            </v:shape>
          </v:group>
        </w:pict>
      </w:r>
    </w:p>
    <w:p>
      <w:pPr>
        <w:pageBreakBefore/>
        <w:sectPr>
          <w:type w:val="continuous"/>
          <w:pgMar w:top="1080" w:right="1440" w:bottom="1080" w:left="1440" w:header="360" w:footer="360"/>
          <w:cols w:space="720"/>
        </w:sectPr>
      </w:pPr>
      <w:r>
        <w:fldChar w:fldCharType="begin"/>
      </w:r>
      <w:r>
        <w:instrText xml:space="preserve">TC </w:instrText>
      </w:r>
      <w:bookmarkStart w:id="3" w:name="_Toc256000003"/>
      <w:r>
        <w:instrText>"A.2  SF 1442  SOLICITATION, OFFER, AND AWARD (CONSTRUCTION, ALTERATION, OR REPAIR)– BACK "</w:instrText>
      </w:r>
      <w:bookmarkEnd w:id="3"/>
      <w:r>
        <w:instrText xml:space="preserve"> \l 2</w:instrText>
      </w:r>
      <w:r>
        <w:fldChar w:fldCharType="end"/>
      </w:r>
      <w:r>
        <w:pict>
          <v:group id="_x0000_s1279" alt="DSI Form 1" style="height:11in;margin-left:0;margin-top:0;mso-position-horizontal-relative:page;mso-position-vertical-relative:page;position:absolute;width:612pt;z-index:251659264" coordorigin="0,0" coordsize="12240,15840">
            <v:shape id="_x0000_s1280" type="#_x0000_t32" style="height:0;left:722;mso-position-horizontal-relative:page;mso-position-vertical-relative:page;position:absolute;top:937;width:10795" o:connectortype="straight" strokeweight="1.9pt"/>
            <v:shape id="_x0000_s1281" type="#_x0000_t202" style="height:152;left:722;mso-position-horizontal-relative:page;mso-position-vertical-relative:page;position:absolute;top:81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82" type="#_x0000_t32" style="height:0;left:722;mso-position-horizontal-relative:page;mso-position-vertical-relative:page;position:absolute;top:14862;width:10795" o:connectortype="straight" strokeweight="1.9pt"/>
            <v:shape id="_x0000_s1283" type="#_x0000_t202" style="height:152;left:722;mso-position-horizontal-relative:page;mso-position-vertical-relative:page;position:absolute;top:1474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84" type="#_x0000_t32" style="height:0;left:722;mso-position-horizontal-relative:page;mso-position-vertical-relative:page;position:absolute;top:1196;width:10795" o:connectortype="straight" strokeweight="0.95pt"/>
            <v:shape id="_x0000_s1285" type="#_x0000_t202" style="height:152;left:722;mso-position-horizontal-relative:page;mso-position-vertical-relative:page;position:absolute;top:1086;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86" type="#_x0000_t32" style="height:0;left:722;mso-position-horizontal-relative:page;mso-position-vertical-relative:page;position:absolute;top:3140;width:10795" o:connectortype="straight" strokeweight="0.95pt"/>
            <v:shape id="_x0000_s1287" type="#_x0000_t202" style="height:152;left:722;mso-position-horizontal-relative:page;mso-position-vertical-relative:page;position:absolute;top:303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88" type="#_x0000_t202" style="height:152;left:722;mso-position-horizontal-relative:page;mso-position-vertical-relative:page;position:absolute;top:499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89" type="#_x0000_t32" style="height:0;left:722;mso-position-horizontal-relative:page;mso-position-vertical-relative:page;position:absolute;top:5108;width:10795" o:connectortype="straight" strokeweight="0.95pt"/>
            <v:shape id="_x0000_s1290" type="#_x0000_t202" style="height:152;left:722;mso-position-horizontal-relative:page;mso-position-vertical-relative:page;position:absolute;top:499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91" type="#_x0000_t32" style="height:0;left:722;mso-position-horizontal-relative:page;mso-position-vertical-relative:page;position:absolute;top:5492;width:10795" o:connectortype="straight" strokeweight="0.95pt"/>
            <v:shape id="_x0000_s1292" type="#_x0000_t202" style="height:152;left:722;mso-position-horizontal-relative:page;mso-position-vertical-relative:page;position:absolute;top:538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93" type="#_x0000_t32" style="height:0;left:722;mso-position-horizontal-relative:page;mso-position-vertical-relative:page;position:absolute;top:5972;width:10795" o:connectortype="straight" strokeweight="0.95pt"/>
            <v:shape id="_x0000_s1294" type="#_x0000_t202" style="height:152;left:722;mso-position-horizontal-relative:page;mso-position-vertical-relative:page;position:absolute;top:58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95" type="#_x0000_t32" style="height:0;left:722;mso-position-horizontal-relative:page;mso-position-vertical-relative:page;position:absolute;top:6452;width:10795" o:connectortype="straight" strokeweight="0.95pt"/>
            <v:shape id="_x0000_s1296" type="#_x0000_t202" style="height:152;left:722;mso-position-horizontal-relative:page;mso-position-vertical-relative:page;position:absolute;top:634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97" type="#_x0000_t32" style="height:0;left:722;mso-position-horizontal-relative:page;mso-position-vertical-relative:page;position:absolute;top:6932;width:10795" o:connectortype="straight" strokeweight="0.95pt"/>
            <v:shape id="_x0000_s1298" type="#_x0000_t202" style="height:152;left:722;mso-position-horizontal-relative:page;mso-position-vertical-relative:page;position:absolute;top:682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99" type="#_x0000_t32" style="height:0;left:722;mso-position-horizontal-relative:page;mso-position-vertical-relative:page;position:absolute;top:7652;width:10795" o:connectortype="straight" strokeweight="0.95pt"/>
            <v:shape id="_x0000_s1300" type="#_x0000_t202" style="height:152;left:722;mso-position-horizontal-relative:page;mso-position-vertical-relative:page;position:absolute;top:754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01" type="#_x0000_t32" style="height:0;left:722;mso-position-horizontal-relative:page;mso-position-vertical-relative:page;position:absolute;top:7892;width:10795" o:connectortype="straight" strokeweight="0.95pt"/>
            <v:shape id="_x0000_s1302" type="#_x0000_t202" style="height:152;left:722;mso-position-horizontal-relative:page;mso-position-vertical-relative:page;position:absolute;top:778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03" type="#_x0000_t32" style="height:0;left:722;mso-position-horizontal-relative:page;mso-position-vertical-relative:page;position:absolute;top:9212;width:10795" o:connectortype="straight" strokeweight="0.95pt"/>
            <v:shape id="_x0000_s1304" type="#_x0000_t202" style="height:152;left:722;mso-position-horizontal-relative:page;mso-position-vertical-relative:page;position:absolute;top:910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05" type="#_x0000_t32" style="height:0;left:722;mso-position-horizontal-relative:page;mso-position-vertical-relative:page;position:absolute;top:9932;width:10795" o:connectortype="straight" strokeweight="0.95pt"/>
            <v:shape id="_x0000_s1306" type="#_x0000_t202" style="height:152;left:722;mso-position-horizontal-relative:page;mso-position-vertical-relative:page;position:absolute;top:982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07" type="#_x0000_t32" style="height:0;left:722;mso-position-horizontal-relative:page;mso-position-vertical-relative:page;position:absolute;top:10412;width:10795" o:connectortype="straight" strokeweight="0.95pt"/>
            <v:shape id="_x0000_s1308" type="#_x0000_t202" style="height:152;left:722;mso-position-horizontal-relative:page;mso-position-vertical-relative:page;position:absolute;top:1030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09" type="#_x0000_t32" style="height:0;left:722;mso-position-horizontal-relative:page;mso-position-vertical-relative:page;position:absolute;top:11732;width:10795" o:connectortype="straight" strokeweight="0.95pt"/>
            <v:shape id="_x0000_s1310" type="#_x0000_t202" style="height:152;left:722;mso-position-horizontal-relative:page;mso-position-vertical-relative:page;position:absolute;top:1162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11" type="#_x0000_t32" style="height:0;left:722;mso-position-horizontal-relative:page;mso-position-vertical-relative:page;position:absolute;top:11972;width:10795" o:connectortype="straight" strokeweight="0.95pt"/>
            <v:shape id="_x0000_s1312" type="#_x0000_t202" style="height:152;left:722;mso-position-horizontal-relative:page;mso-position-vertical-relative:page;position:absolute;top:118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13" type="#_x0000_t32" style="height:0;left:722;mso-position-horizontal-relative:page;mso-position-vertical-relative:page;position:absolute;top:13412;width:10795" o:connectortype="straight" strokeweight="0.95pt"/>
            <v:shape id="_x0000_s1314" type="#_x0000_t202" style="height:152;left:722;mso-position-horizontal-relative:page;mso-position-vertical-relative:page;position:absolute;top:1330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15" type="#_x0000_t32" style="height:0;left:722;mso-position-horizontal-relative:page;mso-position-vertical-relative:page;position:absolute;top:14132;width:10795" o:connectortype="straight" strokeweight="0.95pt"/>
            <v:shape id="_x0000_s1316" type="#_x0000_t202" style="height:152;left:722;mso-position-horizontal-relative:page;mso-position-vertical-relative:page;position:absolute;top:1402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17" type="#_x0000_t32" style="height:0;left:6122;mso-position-horizontal-relative:page;mso-position-vertical-relative:page;position:absolute;top:1628;width:5395" o:connectortype="straight" strokeweight="0.95pt"/>
            <v:shape id="_x0000_s1318" type="#_x0000_t202" style="height:152;left:6122;mso-position-horizontal-relative:page;mso-position-vertical-relative:page;position:absolute;top:151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19" type="#_x0000_t32" style="height:0;left:722;mso-position-horizontal-relative:page;mso-position-vertical-relative:page;position:absolute;top:2852;width:5395" o:connectortype="straight" strokeweight="0.95pt"/>
            <v:shape id="_x0000_s1320" type="#_x0000_t202" style="height:152;left:722;mso-position-horizontal-relative:page;mso-position-vertical-relative:page;position:absolute;top:274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21" type="#_x0000_t32" style="height:0;left:4202;mso-position-horizontal-relative:page;mso-position-vertical-relative:page;position:absolute;top:10652;width:1915" o:connectortype="straight" strokeweight="0.95pt"/>
            <v:shape id="_x0000_s1322" type="#_x0000_t202" style="height:152;left:4202;mso-position-horizontal-relative:page;mso-position-vertical-relative:page;position:absolute;top:1054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23" type="#_x0000_t202" style="height:152;left:4202;mso-position-horizontal-relative:page;mso-position-vertical-relative:page;position:absolute;top:1054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24" type="#_x0000_t32" style="height:1944;left:6130;mso-position-horizontal-relative:page;mso-position-vertical-relative:page;position:absolute;top:1186;width:0" o:connectortype="straight" strokeweight="0.7pt"/>
            <v:shape id="_x0000_s1325" type="#_x0000_t202" style="height:152;left:6122;mso-position-horizontal-relative:page;mso-position-vertical-relative:page;position:absolute;top:1086;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26" type="#_x0000_t32" style="height:1810;left:6130;mso-position-horizontal-relative:page;mso-position-vertical-relative:page;position:absolute;top:9922;width:0" o:connectortype="straight" strokeweight="0.7pt"/>
            <v:shape id="_x0000_s1327" type="#_x0000_t32" style="height:1320;left:2002;mso-position-horizontal-relative:page;mso-position-vertical-relative:page;position:absolute;top:3802;width:0" o:connectortype="straight" strokeweight="0.7pt"/>
            <v:shape id="_x0000_s1328" type="#_x0000_t202" style="height:152;left:1994;mso-position-horizontal-relative:page;mso-position-vertical-relative:page;position:absolute;top:370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29" type="#_x0000_t32" style="height:730;left:5938;mso-position-horizontal-relative:page;mso-position-vertical-relative:page;position:absolute;top:6913;width:0" o:connectortype="straight" strokeweight="0.7pt"/>
            <v:shape id="_x0000_s1330" type="#_x0000_t32" style="height:730;left:9778;mso-position-horizontal-relative:page;mso-position-vertical-relative:page;position:absolute;top:6913;width:0" o:connectortype="straight" strokeweight="0.7pt"/>
            <v:shape id="_x0000_s1331" type="#_x0000_t32" style="height:2880;left:6130;mso-position-horizontal-relative:page;mso-position-vertical-relative:page;position:absolute;top:11962;width:0" o:connectortype="straight" strokeweight="0.7pt"/>
            <v:shape id="_x0000_s1332" type="#_x0000_t202" style="height:152;left:6122;mso-position-horizontal-relative:page;mso-position-vertical-relative:page;position:absolute;top:118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33" type="#_x0000_t32" style="height:480;left:4786;mso-position-horizontal-relative:page;mso-position-vertical-relative:page;position:absolute;top:9922;width:0" o:connectortype="straight" strokeweight="0.7pt"/>
            <v:shape id="_x0000_s1334" type="#_x0000_t202" style="height:152;left:4778;mso-position-horizontal-relative:page;mso-position-vertical-relative:page;position:absolute;top:982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35" type="#_x0000_t32" style="height:960;left:2098;mso-position-horizontal-relative:page;mso-position-vertical-relative:page;position:absolute;top:5962;width:0" o:connectortype="straight" strokeweight="0.7pt"/>
            <v:shape id="_x0000_s1336" type="#_x0000_t32" style="height:960;left:3058;mso-position-horizontal-relative:page;mso-position-vertical-relative:page;position:absolute;top:5962;width:0" o:connectortype="straight" strokeweight="0.7pt"/>
            <v:shape id="_x0000_s1337" type="#_x0000_t32" style="height:960;left:4018;mso-position-horizontal-relative:page;mso-position-vertical-relative:page;position:absolute;top:5962;width:0" o:connectortype="straight" strokeweight="0.7pt"/>
            <v:shape id="_x0000_s1338" type="#_x0000_t202" style="height:152;left:4010;mso-position-horizontal-relative:page;mso-position-vertical-relative:page;position:absolute;top:58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39" type="#_x0000_t32" style="height:960;left:4978;mso-position-horizontal-relative:page;mso-position-vertical-relative:page;position:absolute;top:5962;width:0" o:connectortype="straight" strokeweight="0.7pt"/>
            <v:shape id="_x0000_s1340" type="#_x0000_t202" style="height:152;left:4970;mso-position-horizontal-relative:page;mso-position-vertical-relative:page;position:absolute;top:58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41" type="#_x0000_t32" style="height:960;left:5938;mso-position-horizontal-relative:page;mso-position-vertical-relative:page;position:absolute;top:5962;width:0" o:connectortype="straight" strokeweight="0.7pt"/>
            <v:shape id="_x0000_s1342" type="#_x0000_t202" style="height:152;left:5930;mso-position-horizontal-relative:page;mso-position-vertical-relative:page;position:absolute;top:58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43" type="#_x0000_t32" style="height:960;left:6898;mso-position-horizontal-relative:page;mso-position-vertical-relative:page;position:absolute;top:5962;width:0" o:connectortype="straight" strokeweight="0.7pt"/>
            <v:shape id="_x0000_s1344" type="#_x0000_t202" style="height:152;left:6890;mso-position-horizontal-relative:page;mso-position-vertical-relative:page;position:absolute;top:58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45" type="#_x0000_t32" style="height:960;left:7858;mso-position-horizontal-relative:page;mso-position-vertical-relative:page;position:absolute;top:5962;width:0" o:connectortype="straight" strokeweight="0.7pt"/>
            <v:shape id="_x0000_s1346" type="#_x0000_t32" style="height:960;left:8818;mso-position-horizontal-relative:page;mso-position-vertical-relative:page;position:absolute;top:5962;width:0" o:connectortype="straight" strokeweight="0.7pt"/>
            <v:shape id="_x0000_s1347" type="#_x0000_t32" style="height:960;left:9778;mso-position-horizontal-relative:page;mso-position-vertical-relative:page;position:absolute;top:5962;width:0" o:connectortype="straight" strokeweight="0.7pt"/>
            <v:shape id="_x0000_s1348" type="#_x0000_t32" style="height:960;left:10738;mso-position-horizontal-relative:page;mso-position-vertical-relative:page;position:absolute;top:5962;width:0" o:connectortype="straight" strokeweight="0.7pt"/>
            <v:shape id="_x0000_s1349" type="#_x0000_t32" style="height:240;left:4210;mso-position-horizontal-relative:page;mso-position-vertical-relative:page;position:absolute;top:10402;width:0" o:connectortype="straight" strokeweight="0.7pt"/>
            <v:shape id="_x0000_s1350" type="#_x0000_t202" style="height:152;left:4202;mso-position-horizontal-relative:page;mso-position-vertical-relative:page;position:absolute;top:1030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51" type="#_x0000_t32" style="height:720;left:5098;mso-position-horizontal-relative:page;mso-position-vertical-relative:page;position:absolute;top:9202;width:0" o:connectortype="straight" strokeweight="0.7pt"/>
            <v:shape id="_x0000_s1352" type="#_x0000_t202" style="height:152;left:5090;mso-position-horizontal-relative:page;mso-position-vertical-relative:page;position:absolute;top:910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53" type="#_x0000_t32" style="height:720;left:4594;mso-position-horizontal-relative:page;mso-position-vertical-relative:page;position:absolute;top:14122;width:0" o:connectortype="straight" strokeweight="0.7pt"/>
            <v:shape id="_x0000_s1354" type="#_x0000_t202" style="height:152;left:4586;mso-position-horizontal-relative:page;mso-position-vertical-relative:page;position:absolute;top:1402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55" type="#_x0000_t32" style="height:720;left:9994;mso-position-horizontal-relative:page;mso-position-vertical-relative:page;position:absolute;top:14122;width:0" o:connectortype="straight" strokeweight="0.7pt"/>
            <v:shape id="_x0000_s1356" type="#_x0000_t202" style="height:152;left:9986;mso-position-horizontal-relative:page;mso-position-vertical-relative:page;position:absolute;top:1402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57" type="#_x0000_t32" style="height:0;left:6170;mso-position-horizontal-relative:page;mso-position-vertical-relative:page;position:absolute;top:10167;width:187" o:connectortype="straight" strokeweight="0.5pt"/>
            <v:shape id="_x0000_s1358" type="#_x0000_t202" style="height:152;left:6170;mso-position-horizontal-relative:page;mso-position-vertical-relative:page;position:absolute;top:100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59" type="#_x0000_t32" style="height:0;left:8498;mso-position-horizontal-relative:page;mso-position-vertical-relative:page;position:absolute;top:10167;width:187" o:connectortype="straight" strokeweight="0.5pt"/>
            <v:shape id="_x0000_s1360" type="#_x0000_t32" style="height:0;left:6170;mso-position-horizontal-relative:page;mso-position-vertical-relative:page;position:absolute;top:10359;width:197" o:connectortype="straight" strokeweight="0.5pt"/>
            <v:shape id="_x0000_s1361" type="#_x0000_t202" style="height:152;left:6170;mso-position-horizontal-relative:page;mso-position-vertical-relative:page;position:absolute;top:1025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62" type="#_x0000_t32" style="height:0;left:8498;mso-position-horizontal-relative:page;mso-position-vertical-relative:page;position:absolute;top:10359;width:197" o:connectortype="straight" strokeweight="0.5pt"/>
            <v:shape id="_x0000_s1363" type="#_x0000_t32" style="height:192;left:6173;mso-position-horizontal-relative:page;mso-position-vertical-relative:page;position:absolute;top:10162;width:0" o:connectortype="straight" strokeweight="0.25pt"/>
            <v:shape id="_x0000_s1364" type="#_x0000_t202" style="height:152;left:6170;mso-position-horizontal-relative:page;mso-position-vertical-relative:page;position:absolute;top:100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65" type="#_x0000_t32" style="height:192;left:6365;mso-position-horizontal-relative:page;mso-position-vertical-relative:page;position:absolute;top:10162;width:0" o:connectortype="straight" strokeweight="0.25pt"/>
            <v:shape id="_x0000_s1366" type="#_x0000_t202" style="height:152;left:6362;mso-position-horizontal-relative:page;mso-position-vertical-relative:page;position:absolute;top:100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67" type="#_x0000_t32" style="height:192;left:8501;mso-position-horizontal-relative:page;mso-position-vertical-relative:page;position:absolute;top:10162;width:0" o:connectortype="straight" strokeweight="0.25pt"/>
            <v:shape id="_x0000_s1368" type="#_x0000_t202" style="height:152;left:8498;mso-position-horizontal-relative:page;mso-position-vertical-relative:page;position:absolute;top:100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69" type="#_x0000_t32" style="height:192;left:8693;mso-position-horizontal-relative:page;mso-position-vertical-relative:page;position:absolute;top:10162;width:0" o:connectortype="straight" strokeweight="0.25pt"/>
            <v:shape id="_x0000_s1370" type="#_x0000_t32" style="height:0;left:770;mso-position-horizontal-relative:page;mso-position-vertical-relative:page;position:absolute;top:12015;width:187" o:connectortype="straight" strokeweight="0.5pt"/>
            <v:shape id="_x0000_s1371" type="#_x0000_t202" style="height:152;left:770;mso-position-horizontal-relative:page;mso-position-vertical-relative:page;position:absolute;top:1191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72" type="#_x0000_t32" style="height:0;left:6170;mso-position-horizontal-relative:page;mso-position-vertical-relative:page;position:absolute;top:12015;width:187" o:connectortype="straight" strokeweight="0.5pt"/>
            <v:shape id="_x0000_s1373" type="#_x0000_t202" style="height:152;left:6170;mso-position-horizontal-relative:page;mso-position-vertical-relative:page;position:absolute;top:1191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74" type="#_x0000_t32" style="height:0;left:770;mso-position-horizontal-relative:page;mso-position-vertical-relative:page;position:absolute;top:12207;width:197" o:connectortype="straight" strokeweight="0.5pt"/>
            <v:shape id="_x0000_s1375" type="#_x0000_t202" style="height:152;left:770;mso-position-horizontal-relative:page;mso-position-vertical-relative:page;position:absolute;top:1210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76" type="#_x0000_t32" style="height:0;left:6170;mso-position-horizontal-relative:page;mso-position-vertical-relative:page;position:absolute;top:12207;width:197" o:connectortype="straight" strokeweight="0.5pt"/>
            <v:shape id="_x0000_s1377" type="#_x0000_t202" style="height:152;left:6170;mso-position-horizontal-relative:page;mso-position-vertical-relative:page;position:absolute;top:1210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78" type="#_x0000_t32" style="height:192;left:773;mso-position-horizontal-relative:page;mso-position-vertical-relative:page;position:absolute;top:12010;width:0" o:connectortype="straight" strokeweight="0.25pt"/>
            <v:shape id="_x0000_s1379" type="#_x0000_t202" style="height:152;left:770;mso-position-horizontal-relative:page;mso-position-vertical-relative:page;position:absolute;top:1191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80" type="#_x0000_t32" style="height:192;left:965;mso-position-horizontal-relative:page;mso-position-vertical-relative:page;position:absolute;top:12010;width:0" o:connectortype="straight" strokeweight="0.25pt"/>
            <v:shape id="_x0000_s1381" type="#_x0000_t202" style="height:152;left:962;mso-position-horizontal-relative:page;mso-position-vertical-relative:page;position:absolute;top:1191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82" type="#_x0000_t32" style="height:192;left:6173;mso-position-horizontal-relative:page;mso-position-vertical-relative:page;position:absolute;top:12010;width:0" o:connectortype="straight" strokeweight="0.25pt"/>
            <v:shape id="_x0000_s1383" type="#_x0000_t202" style="height:152;left:6170;mso-position-horizontal-relative:page;mso-position-vertical-relative:page;position:absolute;top:1191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84" type="#_x0000_t32" style="height:192;left:6365;mso-position-horizontal-relative:page;mso-position-vertical-relative:page;position:absolute;top:12010;width:0" o:connectortype="straight" strokeweight="0.25pt"/>
            <v:shape id="_x0000_s1385" type="#_x0000_t202" style="height:152;left:6362;mso-position-horizontal-relative:page;mso-position-vertical-relative:page;position:absolute;top:1191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86" type="#_x0000_t202" style="height:201;left:722;mso-position-horizontal-relative:page;mso-position-vertical-relative:page;position:absolute;top:1218;width:2984" filled="f" stroked="f">
              <v:textbox inset="0,0,0,0">
                <w:txbxContent>
                  <w:p>
                    <w:pPr>
                      <w:spacing w:before="0" w:after="0" w:line="240" w:lineRule="auto"/>
                      <w:rPr>
                        <w:rFonts w:ascii="Arial" w:hAnsi="Arial" w:cs="Arial"/>
                        <w:sz w:val="15"/>
                        <w:szCs w:val="15"/>
                      </w:rPr>
                    </w:pPr>
                    <w:r>
                      <w:rPr>
                        <w:rFonts w:ascii="Arial" w:hAnsi="Arial" w:cs="Arial"/>
                        <w:sz w:val="15"/>
                        <w:szCs w:val="15"/>
                      </w:rPr>
                      <w:t>14. NAME AND ADDRESS OF OFFEROR</w:t>
                    </w:r>
                  </w:p>
                </w:txbxContent>
              </v:textbox>
            </v:shape>
            <v:shape id="_x0000_s1387" type="#_x0000_t202" style="height:201;left:6170;mso-position-horizontal-relative:page;mso-position-vertical-relative:page;position:absolute;top:1218;width:1971" filled="f" stroked="f">
              <v:textbox inset="0,0,0,0">
                <w:txbxContent>
                  <w:p>
                    <w:pPr>
                      <w:spacing w:before="0" w:after="0" w:line="240" w:lineRule="auto"/>
                      <w:rPr>
                        <w:rFonts w:ascii="Arial" w:hAnsi="Arial" w:cs="Arial"/>
                        <w:sz w:val="15"/>
                        <w:szCs w:val="15"/>
                      </w:rPr>
                    </w:pPr>
                    <w:r>
                      <w:rPr>
                        <w:rFonts w:ascii="Arial" w:hAnsi="Arial" w:cs="Arial"/>
                        <w:sz w:val="15"/>
                        <w:szCs w:val="15"/>
                      </w:rPr>
                      <w:t>15. TELEPHONE NUMBER</w:t>
                    </w:r>
                  </w:p>
                </w:txbxContent>
              </v:textbox>
            </v:shape>
            <v:shape id="_x0000_s1388" type="#_x0000_t202" style="height:201;left:6170;mso-position-horizontal-relative:page;mso-position-vertical-relative:page;position:absolute;top:1650;width:2117" filled="f" stroked="f">
              <v:textbox inset="0,0,0,0">
                <w:txbxContent>
                  <w:p>
                    <w:pPr>
                      <w:spacing w:before="0" w:after="0" w:line="240" w:lineRule="auto"/>
                      <w:rPr>
                        <w:rFonts w:ascii="Arial" w:hAnsi="Arial" w:cs="Arial"/>
                        <w:sz w:val="15"/>
                        <w:szCs w:val="15"/>
                      </w:rPr>
                    </w:pPr>
                    <w:r>
                      <w:rPr>
                        <w:rFonts w:ascii="Arial" w:hAnsi="Arial" w:cs="Arial"/>
                        <w:sz w:val="15"/>
                        <w:szCs w:val="15"/>
                      </w:rPr>
                      <w:t>16. REMITTANCE ADDRESS</w:t>
                    </w:r>
                  </w:p>
                </w:txbxContent>
              </v:textbox>
            </v:shape>
            <v:shape id="_x0000_s1389" type="#_x0000_t202" style="height:201;left:722;mso-position-horizontal-relative:page;mso-position-vertical-relative:page;position:absolute;top:2898;width:511" filled="f" stroked="f">
              <v:textbox inset="0,0,0,0">
                <w:txbxContent>
                  <w:p>
                    <w:pPr>
                      <w:spacing w:before="0" w:after="0" w:line="240" w:lineRule="auto"/>
                      <w:rPr>
                        <w:rFonts w:ascii="Arial" w:hAnsi="Arial" w:cs="Arial"/>
                        <w:sz w:val="15"/>
                        <w:szCs w:val="15"/>
                      </w:rPr>
                    </w:pPr>
                    <w:r>
                      <w:rPr>
                        <w:rFonts w:ascii="Arial" w:hAnsi="Arial" w:cs="Arial"/>
                        <w:sz w:val="15"/>
                        <w:szCs w:val="15"/>
                      </w:rPr>
                      <w:t>CODE</w:t>
                    </w:r>
                  </w:p>
                </w:txbxContent>
              </v:textbox>
            </v:shape>
            <v:shape id="_x0000_s1390" type="#_x0000_t202" style="height:201;left:3002;mso-position-horizontal-relative:page;mso-position-vertical-relative:page;position:absolute;top:2898;width:1232" filled="f" stroked="f">
              <v:textbox inset="0,0,0,0">
                <w:txbxContent>
                  <w:p>
                    <w:pPr>
                      <w:spacing w:before="0" w:after="0" w:line="240" w:lineRule="auto"/>
                      <w:rPr>
                        <w:rFonts w:ascii="Arial" w:hAnsi="Arial" w:cs="Arial"/>
                        <w:sz w:val="15"/>
                        <w:szCs w:val="15"/>
                      </w:rPr>
                    </w:pPr>
                    <w:r>
                      <w:rPr>
                        <w:rFonts w:ascii="Arial" w:hAnsi="Arial" w:cs="Arial"/>
                        <w:sz w:val="15"/>
                        <w:szCs w:val="15"/>
                      </w:rPr>
                      <w:t>FACILITY CODE</w:t>
                    </w:r>
                  </w:p>
                </w:txbxContent>
              </v:textbox>
            </v:shape>
            <v:shape id="_x0000_s1391" type="#_x0000_t202" style="height:201;left:722;mso-position-horizontal-relative:page;mso-position-vertical-relative:page;position:absolute;top:3210;width:10086" filled="f" stroked="f">
              <v:textbox inset="0,0,0,0">
                <w:txbxContent>
                  <w:p>
                    <w:pPr>
                      <w:spacing w:before="0" w:after="0" w:line="240" w:lineRule="auto"/>
                      <w:rPr>
                        <w:rFonts w:ascii="Arial" w:hAnsi="Arial" w:cs="Arial"/>
                        <w:sz w:val="15"/>
                        <w:szCs w:val="15"/>
                      </w:rPr>
                    </w:pPr>
                    <w:r>
                      <w:rPr>
                        <w:rFonts w:ascii="Arial" w:hAnsi="Arial" w:cs="Arial"/>
                        <w:sz w:val="15"/>
                        <w:szCs w:val="15"/>
                      </w:rPr>
                      <w:t>17. The offeror agrees to perform the work required at the prices specified below in strict accordance with the terms of the solicitation, if this offer is</w:t>
                    </w:r>
                  </w:p>
                </w:txbxContent>
              </v:textbox>
            </v:shape>
            <v:shape id="_x0000_s1392" type="#_x0000_t202" style="height:201;left:1034;mso-position-horizontal-relative:page;mso-position-vertical-relative:page;position:absolute;top:3378;width:7038" filled="f" stroked="f">
              <v:textbox inset="0,0,0,0">
                <w:txbxContent>
                  <w:p>
                    <w:pPr>
                      <w:spacing w:before="0" w:after="0" w:line="240" w:lineRule="auto"/>
                      <w:rPr>
                        <w:rFonts w:ascii="Arial" w:hAnsi="Arial" w:cs="Arial"/>
                        <w:sz w:val="15"/>
                        <w:szCs w:val="15"/>
                      </w:rPr>
                    </w:pPr>
                    <w:r>
                      <w:rPr>
                        <w:rFonts w:ascii="Arial" w:hAnsi="Arial" w:cs="Arial"/>
                        <w:sz w:val="15"/>
                        <w:szCs w:val="15"/>
                      </w:rPr>
                      <w:t>accepted by the Government in writing within __________ calendar days after the date offers are due.</w:t>
                    </w:r>
                  </w:p>
                </w:txbxContent>
              </v:textbox>
            </v:shape>
            <v:shape id="_x0000_s1393" type="#_x0000_t202" style="height:201;left:722;mso-position-horizontal-relative:page;mso-position-vertical-relative:page;position:absolute;top:4290;width:837" filled="f" stroked="f">
              <v:textbox inset="0,0,0,0">
                <w:txbxContent>
                  <w:p>
                    <w:pPr>
                      <w:spacing w:before="0" w:after="0" w:line="240" w:lineRule="auto"/>
                      <w:rPr>
                        <w:rFonts w:ascii="Arial" w:hAnsi="Arial" w:cs="Arial"/>
                        <w:sz w:val="15"/>
                        <w:szCs w:val="15"/>
                      </w:rPr>
                    </w:pPr>
                    <w:r>
                      <w:rPr>
                        <w:rFonts w:ascii="Arial" w:hAnsi="Arial" w:cs="Arial"/>
                        <w:sz w:val="15"/>
                        <w:szCs w:val="15"/>
                      </w:rPr>
                      <w:t>AMOUNTS</w:t>
                    </w:r>
                  </w:p>
                </w:txbxContent>
              </v:textbox>
            </v:shape>
            <v:shape id="_x0000_s1394" type="#_x0000_t202" style="height:201;left:722;mso-position-horizontal-relative:page;mso-position-vertical-relative:page;position:absolute;top:5106;width:5527" filled="f" stroked="f">
              <v:textbox inset="0,0,0,0">
                <w:txbxContent>
                  <w:p>
                    <w:pPr>
                      <w:spacing w:before="0" w:after="0" w:line="240" w:lineRule="auto"/>
                      <w:rPr>
                        <w:rFonts w:ascii="Arial" w:hAnsi="Arial" w:cs="Arial"/>
                        <w:sz w:val="15"/>
                        <w:szCs w:val="15"/>
                      </w:rPr>
                    </w:pPr>
                    <w:r>
                      <w:rPr>
                        <w:rFonts w:ascii="Arial" w:hAnsi="Arial" w:cs="Arial"/>
                        <w:sz w:val="15"/>
                        <w:szCs w:val="15"/>
                      </w:rPr>
                      <w:t>18. The offeror agrees to furnish any required performance and payment bonds.</w:t>
                    </w:r>
                  </w:p>
                </w:txbxContent>
              </v:textbox>
            </v:shape>
            <v:shape id="_x0000_s1395" type="#_x0000_t202" style="height:201;left:4394;mso-position-horizontal-relative:page;mso-position-vertical-relative:page;position:absolute;top:5514;width:3275" filled="f" stroked="f">
              <v:textbox inset="0,0,0,0">
                <w:txbxContent>
                  <w:p>
                    <w:pPr>
                      <w:spacing w:before="0" w:after="0" w:line="240" w:lineRule="auto"/>
                      <w:rPr>
                        <w:rFonts w:ascii="Arial" w:hAnsi="Arial" w:cs="Arial"/>
                        <w:sz w:val="15"/>
                        <w:szCs w:val="15"/>
                      </w:rPr>
                    </w:pPr>
                    <w:r>
                      <w:rPr>
                        <w:rFonts w:ascii="Arial" w:hAnsi="Arial" w:cs="Arial"/>
                        <w:sz w:val="15"/>
                        <w:szCs w:val="15"/>
                      </w:rPr>
                      <w:t>19. ACKNOWLEDGMENT OF AMENDMENTS</w:t>
                    </w:r>
                  </w:p>
                </w:txbxContent>
              </v:textbox>
            </v:shape>
            <v:shape id="_x0000_s1396" type="#_x0000_t202" style="height:201;left:722;mso-position-horizontal-relative:page;mso-position-vertical-relative:page;position:absolute;top:6014;width:1061" filled="f" stroked="f">
              <v:textbox inset="0,0,0,0">
                <w:txbxContent>
                  <w:p>
                    <w:pPr>
                      <w:spacing w:before="0" w:after="0" w:line="240" w:lineRule="auto"/>
                      <w:rPr>
                        <w:rFonts w:ascii="Arial" w:hAnsi="Arial" w:cs="Arial"/>
                        <w:sz w:val="15"/>
                        <w:szCs w:val="15"/>
                      </w:rPr>
                    </w:pPr>
                    <w:r>
                      <w:rPr>
                        <w:rFonts w:ascii="Arial" w:hAnsi="Arial" w:cs="Arial"/>
                        <w:sz w:val="15"/>
                        <w:szCs w:val="15"/>
                      </w:rPr>
                      <w:t>AMENDMENT</w:t>
                    </w:r>
                  </w:p>
                </w:txbxContent>
              </v:textbox>
            </v:shape>
            <v:shape id="_x0000_s1397" type="#_x0000_t202" style="height:201;left:914;mso-position-horizontal-relative:page;mso-position-vertical-relative:page;position:absolute;top:6210;width:734" filled="f" stroked="f">
              <v:textbox inset="0,0,0,0">
                <w:txbxContent>
                  <w:p>
                    <w:pPr>
                      <w:spacing w:before="0" w:after="0" w:line="240" w:lineRule="auto"/>
                      <w:rPr>
                        <w:rFonts w:ascii="Arial" w:hAnsi="Arial" w:cs="Arial"/>
                        <w:sz w:val="15"/>
                        <w:szCs w:val="15"/>
                      </w:rPr>
                    </w:pPr>
                    <w:r>
                      <w:rPr>
                        <w:rFonts w:ascii="Arial" w:hAnsi="Arial" w:cs="Arial"/>
                        <w:sz w:val="15"/>
                        <w:szCs w:val="15"/>
                      </w:rPr>
                      <w:t>NUMBER</w:t>
                    </w:r>
                  </w:p>
                </w:txbxContent>
              </v:textbox>
            </v:shape>
            <v:shape id="_x0000_s1398" type="#_x0000_t202" style="height:201;left:1082;mso-position-horizontal-relative:page;mso-position-vertical-relative:page;position:absolute;top:6618;width:520" filled="f" stroked="f">
              <v:textbox inset="0,0,0,0">
                <w:txbxContent>
                  <w:p>
                    <w:pPr>
                      <w:spacing w:before="0" w:after="0" w:line="240" w:lineRule="auto"/>
                      <w:rPr>
                        <w:rFonts w:ascii="Arial" w:hAnsi="Arial" w:cs="Arial"/>
                        <w:sz w:val="15"/>
                        <w:szCs w:val="15"/>
                      </w:rPr>
                    </w:pPr>
                    <w:r>
                      <w:rPr>
                        <w:rFonts w:ascii="Arial" w:hAnsi="Arial" w:cs="Arial"/>
                        <w:sz w:val="15"/>
                        <w:szCs w:val="15"/>
                      </w:rPr>
                      <w:t>DATE.</w:t>
                    </w:r>
                  </w:p>
                </w:txbxContent>
              </v:textbox>
            </v:shape>
            <v:shape id="_x0000_s1399" type="#_x0000_t202" style="height:201;left:722;mso-position-horizontal-relative:page;mso-position-vertical-relative:page;position:absolute;top:6954;width:4932" filled="f" stroked="f">
              <v:textbox inset="0,0,0,0">
                <w:txbxContent>
                  <w:p>
                    <w:pPr>
                      <w:spacing w:before="0" w:after="0" w:line="240" w:lineRule="auto"/>
                      <w:rPr>
                        <w:rFonts w:ascii="Arial" w:hAnsi="Arial" w:cs="Arial"/>
                        <w:sz w:val="15"/>
                        <w:szCs w:val="15"/>
                      </w:rPr>
                    </w:pPr>
                    <w:r>
                      <w:rPr>
                        <w:rFonts w:ascii="Arial" w:hAnsi="Arial" w:cs="Arial"/>
                        <w:sz w:val="15"/>
                        <w:szCs w:val="15"/>
                      </w:rPr>
                      <w:t>20a. NAME AND TITLE OF PERSON AUTHORIZED TO SIGN OFFER</w:t>
                    </w:r>
                  </w:p>
                </w:txbxContent>
              </v:textbox>
            </v:shape>
            <v:shape id="_x0000_s1400" type="#_x0000_t202" style="height:201;left:6026;mso-position-horizontal-relative:page;mso-position-vertical-relative:page;position:absolute;top:6954;width:1310" filled="f" stroked="f">
              <v:textbox inset="0,0,0,0">
                <w:txbxContent>
                  <w:p>
                    <w:pPr>
                      <w:spacing w:before="0" w:after="0" w:line="240" w:lineRule="auto"/>
                      <w:rPr>
                        <w:rFonts w:ascii="Arial" w:hAnsi="Arial" w:cs="Arial"/>
                        <w:sz w:val="15"/>
                        <w:szCs w:val="15"/>
                      </w:rPr>
                    </w:pPr>
                    <w:r>
                      <w:rPr>
                        <w:rFonts w:ascii="Arial" w:hAnsi="Arial" w:cs="Arial"/>
                        <w:sz w:val="15"/>
                        <w:szCs w:val="15"/>
                      </w:rPr>
                      <w:t>20b. SIGNATURE</w:t>
                    </w:r>
                  </w:p>
                </w:txbxContent>
              </v:textbox>
            </v:shape>
            <v:shape id="_x0000_s1401" type="#_x0000_t202" style="height:201;left:9842;mso-position-horizontal-relative:page;mso-position-vertical-relative:page;position:absolute;top:6954;width:1379" filled="f" stroked="f">
              <v:textbox inset="0,0,0,0">
                <w:txbxContent>
                  <w:p>
                    <w:pPr>
                      <w:spacing w:before="0" w:after="0" w:line="240" w:lineRule="auto"/>
                      <w:rPr>
                        <w:rFonts w:ascii="Arial" w:hAnsi="Arial" w:cs="Arial"/>
                        <w:sz w:val="15"/>
                        <w:szCs w:val="15"/>
                      </w:rPr>
                    </w:pPr>
                    <w:r>
                      <w:rPr>
                        <w:rFonts w:ascii="Arial" w:hAnsi="Arial" w:cs="Arial"/>
                        <w:sz w:val="15"/>
                        <w:szCs w:val="15"/>
                      </w:rPr>
                      <w:t>20c. OFFER DATE</w:t>
                    </w:r>
                  </w:p>
                </w:txbxContent>
              </v:textbox>
            </v:shape>
            <v:shape id="_x0000_s1402" type="#_x0000_t202" style="height:201;left:722;mso-position-horizontal-relative:page;mso-position-vertical-relative:page;position:absolute;top:7914;width:1722" filled="f" stroked="f">
              <v:textbox inset="0,0,0,0">
                <w:txbxContent>
                  <w:p>
                    <w:pPr>
                      <w:spacing w:before="0" w:after="0" w:line="240" w:lineRule="auto"/>
                      <w:rPr>
                        <w:rFonts w:ascii="Arial" w:hAnsi="Arial" w:cs="Arial"/>
                        <w:sz w:val="15"/>
                        <w:szCs w:val="15"/>
                      </w:rPr>
                    </w:pPr>
                    <w:r>
                      <w:rPr>
                        <w:rFonts w:ascii="Arial" w:hAnsi="Arial" w:cs="Arial"/>
                        <w:sz w:val="15"/>
                        <w:szCs w:val="15"/>
                      </w:rPr>
                      <w:t>21. ITEMS ACCEPTED:</w:t>
                    </w:r>
                  </w:p>
                </w:txbxContent>
              </v:textbox>
            </v:shape>
            <v:shape id="_x0000_s1403" type="#_x0000_t202" style="height:201;left:722;mso-position-horizontal-relative:page;mso-position-vertical-relative:page;position:absolute;top:9234;width:992" filled="f" stroked="f">
              <v:textbox inset="0,0,0,0">
                <w:txbxContent>
                  <w:p>
                    <w:pPr>
                      <w:spacing w:before="0" w:after="0" w:line="240" w:lineRule="auto"/>
                      <w:rPr>
                        <w:rFonts w:ascii="Arial" w:hAnsi="Arial" w:cs="Arial"/>
                        <w:sz w:val="15"/>
                        <w:szCs w:val="15"/>
                      </w:rPr>
                    </w:pPr>
                    <w:r>
                      <w:rPr>
                        <w:rFonts w:ascii="Arial" w:hAnsi="Arial" w:cs="Arial"/>
                        <w:sz w:val="15"/>
                        <w:szCs w:val="15"/>
                      </w:rPr>
                      <w:t>22. AMOUNT</w:t>
                    </w:r>
                  </w:p>
                </w:txbxContent>
              </v:textbox>
            </v:shape>
            <v:shape id="_x0000_s1404" type="#_x0000_t202" style="height:201;left:5138;mso-position-horizontal-relative:page;mso-position-vertical-relative:page;position:absolute;top:9234;width:3499" filled="f" stroked="f">
              <v:textbox inset="0,0,0,0">
                <w:txbxContent>
                  <w:p>
                    <w:pPr>
                      <w:spacing w:before="0" w:after="0" w:line="240" w:lineRule="auto"/>
                      <w:rPr>
                        <w:rFonts w:ascii="Arial" w:hAnsi="Arial" w:cs="Arial"/>
                        <w:sz w:val="15"/>
                        <w:szCs w:val="15"/>
                      </w:rPr>
                    </w:pPr>
                    <w:r>
                      <w:rPr>
                        <w:rFonts w:ascii="Arial" w:hAnsi="Arial" w:cs="Arial"/>
                        <w:sz w:val="15"/>
                        <w:szCs w:val="15"/>
                      </w:rPr>
                      <w:t>23. ACCOUNTING AND APPROPRIATION DATA</w:t>
                    </w:r>
                  </w:p>
                </w:txbxContent>
              </v:textbox>
            </v:shape>
            <v:shape id="_x0000_s1405" type="#_x0000_t202" style="height:201;left:722;mso-position-horizontal-relative:page;mso-position-vertical-relative:page;position:absolute;top:9954;width:3567" filled="f" stroked="f">
              <v:textbox inset="0,0,0,0">
                <w:txbxContent>
                  <w:p>
                    <w:pPr>
                      <w:spacing w:before="0" w:after="0" w:line="240" w:lineRule="auto"/>
                      <w:rPr>
                        <w:rFonts w:ascii="Arial" w:hAnsi="Arial" w:cs="Arial"/>
                        <w:sz w:val="15"/>
                        <w:szCs w:val="15"/>
                      </w:rPr>
                    </w:pPr>
                    <w:r>
                      <w:rPr>
                        <w:rFonts w:ascii="Arial" w:hAnsi="Arial" w:cs="Arial"/>
                        <w:sz w:val="15"/>
                        <w:szCs w:val="15"/>
                      </w:rPr>
                      <w:t>24. SUBMIT INVOICES TO ADDRESS SHOWN IN</w:t>
                    </w:r>
                  </w:p>
                </w:txbxContent>
              </v:textbox>
            </v:shape>
            <v:shape id="_x0000_s1406" type="#_x0000_t202" style="height:201;left:4826;mso-position-horizontal-relative:page;mso-position-vertical-relative:page;position:absolute;top:9954;width:434" filled="f" stroked="f">
              <v:textbox inset="0,0,0,0">
                <w:txbxContent>
                  <w:p>
                    <w:pPr>
                      <w:spacing w:before="0" w:after="0" w:line="240" w:lineRule="auto"/>
                      <w:rPr>
                        <w:rFonts w:ascii="Arial" w:hAnsi="Arial" w:cs="Arial"/>
                        <w:sz w:val="15"/>
                        <w:szCs w:val="15"/>
                      </w:rPr>
                    </w:pPr>
                    <w:r>
                      <w:rPr>
                        <w:rFonts w:ascii="Arial" w:hAnsi="Arial" w:cs="Arial"/>
                        <w:sz w:val="15"/>
                        <w:szCs w:val="15"/>
                      </w:rPr>
                      <w:t>ITEM</w:t>
                    </w:r>
                  </w:p>
                </w:txbxContent>
              </v:textbox>
            </v:shape>
            <v:shape id="_x0000_s1407" type="#_x0000_t202" style="height:201;left:6170;mso-position-horizontal-relative:page;mso-position-vertical-relative:page;position:absolute;top:9954;width:4863" filled="f" stroked="f">
              <v:textbox inset="0,0,0,0">
                <w:txbxContent>
                  <w:p>
                    <w:pPr>
                      <w:spacing w:before="0" w:after="0" w:line="240" w:lineRule="auto"/>
                      <w:rPr>
                        <w:rFonts w:ascii="Arial" w:hAnsi="Arial" w:cs="Arial"/>
                        <w:sz w:val="15"/>
                        <w:szCs w:val="15"/>
                      </w:rPr>
                    </w:pPr>
                    <w:r>
                      <w:rPr>
                        <w:rFonts w:ascii="Arial" w:hAnsi="Arial" w:cs="Arial"/>
                        <w:sz w:val="15"/>
                        <w:szCs w:val="15"/>
                      </w:rPr>
                      <w:t>25. OTHER THAN FULL AND OPEN COMPETITION PURSUANT TO</w:t>
                    </w:r>
                  </w:p>
                </w:txbxContent>
              </v:textbox>
            </v:shape>
            <v:shape id="_x0000_s1408" type="#_x0000_t202" style="height:201;left:6386;mso-position-horizontal-relative:page;mso-position-vertical-relative:page;position:absolute;top:10194;width:1353" filled="f" stroked="f">
              <v:textbox inset="0,0,0,0">
                <w:txbxContent>
                  <w:p>
                    <w:pPr>
                      <w:spacing w:before="0" w:after="0" w:line="240" w:lineRule="auto"/>
                      <w:rPr>
                        <w:rFonts w:ascii="Arial" w:hAnsi="Arial" w:cs="Arial"/>
                        <w:sz w:val="15"/>
                        <w:szCs w:val="15"/>
                      </w:rPr>
                    </w:pPr>
                    <w:r>
                      <w:rPr>
                        <w:rFonts w:ascii="Arial" w:hAnsi="Arial" w:cs="Arial"/>
                        <w:sz w:val="15"/>
                        <w:szCs w:val="15"/>
                      </w:rPr>
                      <w:t>10 U.S.C. 2304(c)(</w:t>
                    </w:r>
                  </w:p>
                </w:txbxContent>
              </v:textbox>
            </v:shape>
            <v:shape id="_x0000_s1409" type="#_x0000_t202" style="height:201;left:7802;mso-position-horizontal-relative:page;mso-position-vertical-relative:page;position:absolute;top:10194;width:159"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 )    </w:t>
                    </w:r>
                  </w:p>
                </w:txbxContent>
              </v:textbox>
            </v:shape>
            <v:shape id="_x0000_s1410" type="#_x0000_t202" style="height:201;left:8762;mso-position-horizontal-relative:page;mso-position-vertical-relative:page;position:absolute;top:10194;width:1404"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41 U.S.C. 3304(a) (    </w:t>
                    </w:r>
                  </w:p>
                </w:txbxContent>
              </v:textbox>
            </v:shape>
            <v:shape id="_x0000_s1411" type="#_x0000_t202" style="height:201;left:10082;mso-position-horizontal-relative:page;mso-position-vertical-relative:page;position:absolute;top:10194;width:159"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 )      </w:t>
                    </w:r>
                  </w:p>
                </w:txbxContent>
              </v:textbox>
            </v:shape>
            <v:shape id="_x0000_s1412" type="#_x0000_t202" style="height:201;left:722;mso-position-horizontal-relative:page;mso-position-vertical-relative:page;position:absolute;top:10434;width:1739" filled="f" stroked="f">
              <v:textbox inset="0,0,0,0">
                <w:txbxContent>
                  <w:p>
                    <w:pPr>
                      <w:spacing w:before="0" w:after="0" w:line="240" w:lineRule="auto"/>
                      <w:rPr>
                        <w:rFonts w:ascii="Arial" w:hAnsi="Arial" w:cs="Arial"/>
                        <w:sz w:val="15"/>
                        <w:szCs w:val="15"/>
                      </w:rPr>
                    </w:pPr>
                    <w:r>
                      <w:rPr>
                        <w:rFonts w:ascii="Arial" w:hAnsi="Arial" w:cs="Arial"/>
                        <w:sz w:val="15"/>
                        <w:szCs w:val="15"/>
                      </w:rPr>
                      <w:t>26. ADMINISTERED BY</w:t>
                    </w:r>
                  </w:p>
                </w:txbxContent>
              </v:textbox>
            </v:shape>
            <v:shape id="_x0000_s1413" type="#_x0000_t202" style="height:201;left:6170;mso-position-horizontal-relative:page;mso-position-vertical-relative:page;position:absolute;top:10434;width:2460" filled="f" stroked="f">
              <v:textbox inset="0,0,0,0">
                <w:txbxContent>
                  <w:p>
                    <w:pPr>
                      <w:spacing w:before="0" w:after="0" w:line="240" w:lineRule="auto"/>
                      <w:rPr>
                        <w:rFonts w:ascii="Arial" w:hAnsi="Arial" w:cs="Arial"/>
                        <w:sz w:val="15"/>
                        <w:szCs w:val="15"/>
                      </w:rPr>
                    </w:pPr>
                    <w:r>
                      <w:rPr>
                        <w:rFonts w:ascii="Arial" w:hAnsi="Arial" w:cs="Arial"/>
                        <w:sz w:val="15"/>
                        <w:szCs w:val="15"/>
                      </w:rPr>
                      <w:t>27. PAYMENT WILL BE MADE BY</w:t>
                    </w:r>
                  </w:p>
                </w:txbxContent>
              </v:textbox>
            </v:shape>
            <v:shape id="_x0000_s1414" type="#_x0000_t202" style="height:201;left:6170;mso-position-horizontal-relative:page;mso-position-vertical-relative:page;position:absolute;top:11418;width:657" filled="f" stroked="f">
              <v:textbox inset="0,0,0,0">
                <w:txbxContent>
                  <w:p>
                    <w:pPr>
                      <w:spacing w:before="0" w:after="0" w:line="240" w:lineRule="auto"/>
                      <w:rPr>
                        <w:rFonts w:ascii="Arial" w:hAnsi="Arial" w:cs="Arial"/>
                        <w:sz w:val="15"/>
                        <w:szCs w:val="15"/>
                      </w:rPr>
                    </w:pPr>
                    <w:r>
                      <w:rPr>
                        <w:rFonts w:ascii="Arial" w:hAnsi="Arial" w:cs="Arial"/>
                        <w:sz w:val="15"/>
                        <w:szCs w:val="15"/>
                      </w:rPr>
                      <w:t>PHONE:</w:t>
                    </w:r>
                  </w:p>
                </w:txbxContent>
              </v:textbox>
            </v:shape>
            <v:shape id="_x0000_s1415" type="#_x0000_t202" style="height:201;left:9122;mso-position-horizontal-relative:page;mso-position-vertical-relative:page;position:absolute;top:11418;width:408" filled="f" stroked="f">
              <v:textbox inset="0,0,0,0">
                <w:txbxContent>
                  <w:p>
                    <w:pPr>
                      <w:spacing w:before="0" w:after="0" w:line="240" w:lineRule="auto"/>
                      <w:rPr>
                        <w:rFonts w:ascii="Arial" w:hAnsi="Arial" w:cs="Arial"/>
                        <w:sz w:val="15"/>
                        <w:szCs w:val="15"/>
                      </w:rPr>
                    </w:pPr>
                    <w:r>
                      <w:rPr>
                        <w:rFonts w:ascii="Arial" w:hAnsi="Arial" w:cs="Arial"/>
                        <w:sz w:val="15"/>
                        <w:szCs w:val="15"/>
                      </w:rPr>
                      <w:t>FAX:</w:t>
                    </w:r>
                  </w:p>
                </w:txbxContent>
              </v:textbox>
            </v:shape>
            <v:shape id="_x0000_s1416" type="#_x0000_t202" style="height:201;left:1010;mso-position-horizontal-relative:page;mso-position-vertical-relative:page;position:absolute;top:12018;width:2349" filled="f" stroked="f">
              <v:textbox inset="0,0,0,0">
                <w:txbxContent>
                  <w:p>
                    <w:pPr>
                      <w:spacing w:before="0" w:after="0" w:line="240" w:lineRule="auto"/>
                      <w:rPr>
                        <w:rFonts w:ascii="Arial" w:hAnsi="Arial" w:cs="Arial"/>
                        <w:sz w:val="15"/>
                        <w:szCs w:val="15"/>
                      </w:rPr>
                    </w:pPr>
                    <w:r>
                      <w:rPr>
                        <w:rFonts w:ascii="Arial" w:hAnsi="Arial" w:cs="Arial"/>
                        <w:sz w:val="15"/>
                        <w:szCs w:val="15"/>
                      </w:rPr>
                      <w:t>28. NEGOTIATED AGREEMENT</w:t>
                    </w:r>
                  </w:p>
                </w:txbxContent>
              </v:textbox>
            </v:shape>
            <v:shape id="_x0000_s1417" type="#_x0000_t202" style="height:201;left:6410;mso-position-horizontal-relative:page;mso-position-vertical-relative:page;position:absolute;top:12018;width:898" filled="f" stroked="f">
              <v:textbox inset="0,0,0,0">
                <w:txbxContent>
                  <w:p>
                    <w:pPr>
                      <w:spacing w:before="0" w:after="0" w:line="240" w:lineRule="auto"/>
                      <w:rPr>
                        <w:rFonts w:ascii="Arial" w:hAnsi="Arial" w:cs="Arial"/>
                        <w:sz w:val="15"/>
                        <w:szCs w:val="15"/>
                      </w:rPr>
                    </w:pPr>
                    <w:r>
                      <w:rPr>
                        <w:rFonts w:ascii="Arial" w:hAnsi="Arial" w:cs="Arial"/>
                        <w:sz w:val="15"/>
                        <w:szCs w:val="15"/>
                      </w:rPr>
                      <w:t>29. AWARD</w:t>
                    </w:r>
                  </w:p>
                </w:txbxContent>
              </v:textbox>
            </v:shape>
            <v:shape id="_x0000_s1418" type="#_x0000_t202" style="height:201;left:10946;mso-position-horizontal-relative:page;mso-position-vertical-relative:page;position:absolute;top:12018;width:391" filled="f" stroked="f">
              <v:textbox inset="0,0,0,0">
                <w:txbxContent>
                  <w:p>
                    <w:pPr>
                      <w:spacing w:before="0" w:after="0" w:line="240" w:lineRule="auto"/>
                      <w:rPr>
                        <w:rFonts w:ascii="Arial" w:hAnsi="Arial" w:cs="Arial"/>
                        <w:sz w:val="15"/>
                        <w:szCs w:val="15"/>
                      </w:rPr>
                    </w:pPr>
                    <w:r>
                      <w:rPr>
                        <w:rFonts w:ascii="Arial" w:hAnsi="Arial" w:cs="Arial"/>
                        <w:sz w:val="15"/>
                        <w:szCs w:val="15"/>
                      </w:rPr>
                      <w:t>Your</w:t>
                    </w:r>
                  </w:p>
                </w:txbxContent>
              </v:textbox>
            </v:shape>
            <v:shape id="_x0000_s1419" type="#_x0000_t202" style="height:201;left:4706;mso-position-horizontal-relative:page;mso-position-vertical-relative:page;position:absolute;top:12210;width:1301" filled="f" stroked="f">
              <v:textbox inset="0,0,0,0">
                <w:txbxContent>
                  <w:p>
                    <w:pPr>
                      <w:spacing w:before="0" w:after="0" w:line="240" w:lineRule="auto"/>
                      <w:rPr>
                        <w:rFonts w:ascii="Arial" w:hAnsi="Arial" w:cs="Arial"/>
                        <w:sz w:val="15"/>
                        <w:szCs w:val="15"/>
                      </w:rPr>
                    </w:pPr>
                    <w:r>
                      <w:rPr>
                        <w:rFonts w:ascii="Arial" w:hAnsi="Arial" w:cs="Arial"/>
                        <w:sz w:val="15"/>
                        <w:szCs w:val="15"/>
                      </w:rPr>
                      <w:t>Contractor agrees</w:t>
                    </w:r>
                  </w:p>
                </w:txbxContent>
              </v:textbox>
            </v:shape>
            <v:shape id="_x0000_s1420" type="#_x0000_t202" style="height:201;left:6170;mso-position-horizontal-relative:page;mso-position-vertical-relative:page;position:absolute;top:12210;width:4848" filled="f" stroked="f">
              <v:textbox inset="0,0,0,0">
                <w:txbxContent>
                  <w:p>
                    <w:pPr>
                      <w:spacing w:before="0" w:after="0" w:line="240" w:lineRule="auto"/>
                      <w:rPr>
                        <w:rFonts w:ascii="Arial" w:hAnsi="Arial" w:cs="Arial"/>
                        <w:sz w:val="15"/>
                        <w:szCs w:val="15"/>
                      </w:rPr>
                    </w:pPr>
                    <w:r>
                      <w:rPr>
                        <w:rFonts w:ascii="Arial" w:hAnsi="Arial" w:cs="Arial"/>
                        <w:sz w:val="15"/>
                        <w:szCs w:val="15"/>
                      </w:rPr>
                      <w:t>offer on this solicitation is hereby accepted as to the items listed.  This</w:t>
                    </w:r>
                  </w:p>
                </w:txbxContent>
              </v:textbox>
            </v:shape>
            <v:shape id="_x0000_s1421" type="#_x0000_t202" style="height:201;left:770;mso-position-horizontal-relative:page;mso-position-vertical-relative:page;position:absolute;top:12378;width:5037" filled="f" stroked="f">
              <v:textbox inset="0,0,0,0">
                <w:txbxContent>
                  <w:p>
                    <w:pPr>
                      <w:spacing w:before="0" w:after="0" w:line="240" w:lineRule="auto"/>
                      <w:rPr>
                        <w:rFonts w:ascii="Arial" w:hAnsi="Arial" w:cs="Arial"/>
                        <w:sz w:val="15"/>
                        <w:szCs w:val="15"/>
                      </w:rPr>
                    </w:pPr>
                    <w:r>
                      <w:rPr>
                        <w:rFonts w:ascii="Arial" w:hAnsi="Arial" w:cs="Arial"/>
                        <w:sz w:val="15"/>
                        <w:szCs w:val="15"/>
                      </w:rPr>
                      <w:t>to furnish and deliver all items or perform all work requirements identified</w:t>
                    </w:r>
                  </w:p>
                </w:txbxContent>
              </v:textbox>
            </v:shape>
            <v:shape id="_x0000_s1422" type="#_x0000_t202" style="height:201;left:6170;mso-position-horizontal-relative:page;mso-position-vertical-relative:page;position:absolute;top:12378;width:4976" filled="f" stroked="f">
              <v:textbox inset="0,0,0,0">
                <w:txbxContent>
                  <w:p>
                    <w:pPr>
                      <w:spacing w:before="0" w:after="0" w:line="240" w:lineRule="auto"/>
                      <w:rPr>
                        <w:rFonts w:ascii="Arial" w:hAnsi="Arial" w:cs="Arial"/>
                        <w:sz w:val="15"/>
                        <w:szCs w:val="15"/>
                      </w:rPr>
                    </w:pPr>
                    <w:r>
                      <w:rPr>
                        <w:rFonts w:ascii="Arial" w:hAnsi="Arial" w:cs="Arial"/>
                        <w:sz w:val="15"/>
                        <w:szCs w:val="15"/>
                      </w:rPr>
                      <w:t>award consummates the contract, which consists of (a) the Government</w:t>
                    </w:r>
                  </w:p>
                </w:txbxContent>
              </v:textbox>
            </v:shape>
            <v:shape id="_x0000_s1423" type="#_x0000_t202" style="height:201;left:770;mso-position-horizontal-relative:page;mso-position-vertical-relative:page;position:absolute;top:12546;width:4909" filled="f" stroked="f">
              <v:textbox inset="0,0,0,0">
                <w:txbxContent>
                  <w:p>
                    <w:pPr>
                      <w:spacing w:before="0" w:after="0" w:line="240" w:lineRule="auto"/>
                      <w:rPr>
                        <w:rFonts w:ascii="Arial" w:hAnsi="Arial" w:cs="Arial"/>
                        <w:sz w:val="15"/>
                        <w:szCs w:val="15"/>
                      </w:rPr>
                    </w:pPr>
                    <w:r>
                      <w:rPr>
                        <w:rFonts w:ascii="Arial" w:hAnsi="Arial" w:cs="Arial"/>
                        <w:sz w:val="15"/>
                        <w:szCs w:val="15"/>
                      </w:rPr>
                      <w:t>on this form and any continuation sheets for the consideration stated in</w:t>
                    </w:r>
                  </w:p>
                </w:txbxContent>
              </v:textbox>
            </v:shape>
            <v:shape id="_x0000_s1424" type="#_x0000_t202" style="height:201;left:6170;mso-position-horizontal-relative:page;mso-position-vertical-relative:page;position:absolute;top:12546;width:4899" filled="f" stroked="f">
              <v:textbox inset="0,0,0,0">
                <w:txbxContent>
                  <w:p>
                    <w:pPr>
                      <w:spacing w:before="0" w:after="0" w:line="240" w:lineRule="auto"/>
                      <w:rPr>
                        <w:rFonts w:ascii="Arial" w:hAnsi="Arial" w:cs="Arial"/>
                        <w:sz w:val="15"/>
                        <w:szCs w:val="15"/>
                      </w:rPr>
                    </w:pPr>
                    <w:r>
                      <w:rPr>
                        <w:rFonts w:ascii="Arial" w:hAnsi="Arial" w:cs="Arial"/>
                        <w:sz w:val="15"/>
                        <w:szCs w:val="15"/>
                      </w:rPr>
                      <w:t>solicitation and your offer, and (b) this contract award.  No further cont-</w:t>
                    </w:r>
                  </w:p>
                </w:txbxContent>
              </v:textbox>
            </v:shape>
            <v:shape id="_x0000_s1425" type="#_x0000_t202" style="height:201;left:770;mso-position-horizontal-relative:page;mso-position-vertical-relative:page;position:absolute;top:12714;width:4780" filled="f" stroked="f">
              <v:textbox inset="0,0,0,0">
                <w:txbxContent>
                  <w:p>
                    <w:pPr>
                      <w:spacing w:before="0" w:after="0" w:line="240" w:lineRule="auto"/>
                      <w:rPr>
                        <w:rFonts w:ascii="Arial" w:hAnsi="Arial" w:cs="Arial"/>
                        <w:sz w:val="15"/>
                        <w:szCs w:val="15"/>
                      </w:rPr>
                    </w:pPr>
                    <w:r>
                      <w:rPr>
                        <w:rFonts w:ascii="Arial" w:hAnsi="Arial" w:cs="Arial"/>
                        <w:sz w:val="15"/>
                        <w:szCs w:val="15"/>
                      </w:rPr>
                      <w:t>this contract.  The rights and obligations of the parties to this contract</w:t>
                    </w:r>
                  </w:p>
                </w:txbxContent>
              </v:textbox>
            </v:shape>
            <v:shape id="_x0000_s1426" type="#_x0000_t202" style="height:201;left:6170;mso-position-horizontal-relative:page;mso-position-vertical-relative:page;position:absolute;top:12714;width:2195" filled="f" stroked="f">
              <v:textbox inset="0,0,0,0">
                <w:txbxContent>
                  <w:p>
                    <w:pPr>
                      <w:spacing w:before="0" w:after="0" w:line="240" w:lineRule="auto"/>
                      <w:rPr>
                        <w:rFonts w:ascii="Arial" w:hAnsi="Arial" w:cs="Arial"/>
                        <w:sz w:val="15"/>
                        <w:szCs w:val="15"/>
                      </w:rPr>
                    </w:pPr>
                    <w:r>
                      <w:rPr>
                        <w:rFonts w:ascii="Arial" w:hAnsi="Arial" w:cs="Arial"/>
                        <w:sz w:val="15"/>
                        <w:szCs w:val="15"/>
                      </w:rPr>
                      <w:t>ractual document is necessary.</w:t>
                    </w:r>
                  </w:p>
                </w:txbxContent>
              </v:textbox>
            </v:shape>
            <v:shape id="_x0000_s1427" type="#_x0000_t202" style="height:201;left:770;mso-position-horizontal-relative:page;mso-position-vertical-relative:page;position:absolute;top:12882;width:4925" filled="f" stroked="f">
              <v:textbox inset="0,0,0,0">
                <w:txbxContent>
                  <w:p>
                    <w:pPr>
                      <w:spacing w:before="0" w:after="0" w:line="240" w:lineRule="auto"/>
                      <w:rPr>
                        <w:rFonts w:ascii="Arial" w:hAnsi="Arial" w:cs="Arial"/>
                        <w:sz w:val="15"/>
                        <w:szCs w:val="15"/>
                      </w:rPr>
                    </w:pPr>
                    <w:r>
                      <w:rPr>
                        <w:rFonts w:ascii="Arial" w:hAnsi="Arial" w:cs="Arial"/>
                        <w:sz w:val="15"/>
                        <w:szCs w:val="15"/>
                      </w:rPr>
                      <w:t>shall be governed by (a) this contract award, (b) the solicitation, and (c)</w:t>
                    </w:r>
                  </w:p>
                </w:txbxContent>
              </v:textbox>
            </v:shape>
            <v:shape id="_x0000_s1428" type="#_x0000_t202" style="height:201;left:770;mso-position-horizontal-relative:page;mso-position-vertical-relative:page;position:absolute;top:13050;width:5158" filled="f" stroked="f">
              <v:textbox inset="0,0,0,0">
                <w:txbxContent>
                  <w:p>
                    <w:pPr>
                      <w:spacing w:before="0" w:after="0" w:line="240" w:lineRule="auto"/>
                      <w:rPr>
                        <w:rFonts w:ascii="Arial" w:hAnsi="Arial" w:cs="Arial"/>
                        <w:sz w:val="15"/>
                        <w:szCs w:val="15"/>
                      </w:rPr>
                    </w:pPr>
                    <w:r>
                      <w:rPr>
                        <w:rFonts w:ascii="Arial" w:hAnsi="Arial" w:cs="Arial"/>
                        <w:sz w:val="15"/>
                        <w:szCs w:val="15"/>
                      </w:rPr>
                      <w:t>the clauses, representations, certifications, and specifications incorporated</w:t>
                    </w:r>
                  </w:p>
                </w:txbxContent>
              </v:textbox>
            </v:shape>
            <v:shape id="_x0000_s1429" type="#_x0000_t202" style="height:201;left:770;mso-position-horizontal-relative:page;mso-position-vertical-relative:page;position:absolute;top:13218;width:2993" filled="f" stroked="f">
              <v:textbox inset="0,0,0,0">
                <w:txbxContent>
                  <w:p>
                    <w:pPr>
                      <w:spacing w:before="0" w:after="0" w:line="240" w:lineRule="auto"/>
                      <w:rPr>
                        <w:rFonts w:ascii="Arial" w:hAnsi="Arial" w:cs="Arial"/>
                        <w:sz w:val="15"/>
                        <w:szCs w:val="15"/>
                      </w:rPr>
                    </w:pPr>
                    <w:r>
                      <w:rPr>
                        <w:rFonts w:ascii="Arial" w:hAnsi="Arial" w:cs="Arial"/>
                        <w:sz w:val="15"/>
                        <w:szCs w:val="15"/>
                      </w:rPr>
                      <w:t>by reference in or attached to this contract.</w:t>
                    </w:r>
                  </w:p>
                </w:txbxContent>
              </v:textbox>
            </v:shape>
            <v:shape id="_x0000_s1430" type="#_x0000_t202" style="height:201;left:722;mso-position-horizontal-relative:page;mso-position-vertical-relative:page;position:absolute;top:13434;width:5095" filled="f" stroked="f">
              <v:textbox inset="0,0,0,0">
                <w:txbxContent>
                  <w:p>
                    <w:pPr>
                      <w:spacing w:before="0" w:after="0" w:line="240" w:lineRule="auto"/>
                      <w:rPr>
                        <w:rFonts w:ascii="Arial" w:hAnsi="Arial" w:cs="Arial"/>
                        <w:sz w:val="15"/>
                        <w:szCs w:val="15"/>
                      </w:rPr>
                    </w:pPr>
                    <w:r>
                      <w:rPr>
                        <w:rFonts w:ascii="Arial" w:hAnsi="Arial" w:cs="Arial"/>
                        <w:sz w:val="15"/>
                        <w:szCs w:val="15"/>
                      </w:rPr>
                      <w:t>30a. NAME AND TITLE OF CONTRACTOR OR PERSON AUTHORIZED</w:t>
                    </w:r>
                  </w:p>
                </w:txbxContent>
              </v:textbox>
            </v:shape>
            <v:shape id="_x0000_s1431" type="#_x0000_t202" style="height:201;left:6170;mso-position-horizontal-relative:page;mso-position-vertical-relative:page;position:absolute;top:13434;width:3009" filled="f" stroked="f">
              <v:textbox inset="0,0,0,0">
                <w:txbxContent>
                  <w:p>
                    <w:pPr>
                      <w:spacing w:before="0" w:after="0" w:line="240" w:lineRule="auto"/>
                      <w:rPr>
                        <w:rFonts w:ascii="Arial" w:hAnsi="Arial" w:cs="Arial"/>
                        <w:sz w:val="15"/>
                        <w:szCs w:val="15"/>
                      </w:rPr>
                    </w:pPr>
                    <w:r>
                      <w:rPr>
                        <w:rFonts w:ascii="Arial" w:hAnsi="Arial" w:cs="Arial"/>
                        <w:sz w:val="15"/>
                        <w:szCs w:val="15"/>
                      </w:rPr>
                      <w:t>31a. NAME OF CONTRACTING OFFICER</w:t>
                    </w:r>
                  </w:p>
                </w:txbxContent>
              </v:textbox>
            </v:shape>
            <v:shape id="_x0000_s1432" type="#_x0000_t202" style="height:201;left:1130;mso-position-horizontal-relative:page;mso-position-vertical-relative:page;position:absolute;top:13626;width:700" filled="f" stroked="f">
              <v:textbox inset="0,0,0,0">
                <w:txbxContent>
                  <w:p>
                    <w:pPr>
                      <w:spacing w:before="0" w:after="0" w:line="240" w:lineRule="auto"/>
                      <w:rPr>
                        <w:rFonts w:ascii="Arial" w:hAnsi="Arial" w:cs="Arial"/>
                        <w:sz w:val="15"/>
                        <w:szCs w:val="15"/>
                      </w:rPr>
                    </w:pPr>
                    <w:r>
                      <w:rPr>
                        <w:rFonts w:ascii="Arial" w:hAnsi="Arial" w:cs="Arial"/>
                        <w:sz w:val="15"/>
                        <w:szCs w:val="15"/>
                      </w:rPr>
                      <w:t>TO SIGN</w:t>
                    </w:r>
                  </w:p>
                </w:txbxContent>
              </v:textbox>
            </v:shape>
            <v:shape id="_x0000_s1433" type="#_x0000_t202" style="height:201;left:722;mso-position-horizontal-relative:page;mso-position-vertical-relative:page;position:absolute;top:14154;width:1310" filled="f" stroked="f">
              <v:textbox inset="0,0,0,0">
                <w:txbxContent>
                  <w:p>
                    <w:pPr>
                      <w:spacing w:before="0" w:after="0" w:line="240" w:lineRule="auto"/>
                      <w:rPr>
                        <w:rFonts w:ascii="Arial" w:hAnsi="Arial" w:cs="Arial"/>
                        <w:sz w:val="15"/>
                        <w:szCs w:val="15"/>
                      </w:rPr>
                    </w:pPr>
                    <w:r>
                      <w:rPr>
                        <w:rFonts w:ascii="Arial" w:hAnsi="Arial" w:cs="Arial"/>
                        <w:sz w:val="15"/>
                        <w:szCs w:val="15"/>
                      </w:rPr>
                      <w:t>30b. SIGNATURE</w:t>
                    </w:r>
                  </w:p>
                </w:txbxContent>
              </v:textbox>
            </v:shape>
            <v:shape id="_x0000_s1434" type="#_x0000_t202" style="height:201;left:4634;mso-position-horizontal-relative:page;mso-position-vertical-relative:page;position:absolute;top:14154;width:812" filled="f" stroked="f">
              <v:textbox inset="0,0,0,0">
                <w:txbxContent>
                  <w:p>
                    <w:pPr>
                      <w:spacing w:before="0" w:after="0" w:line="240" w:lineRule="auto"/>
                      <w:rPr>
                        <w:rFonts w:ascii="Arial" w:hAnsi="Arial" w:cs="Arial"/>
                        <w:sz w:val="15"/>
                        <w:szCs w:val="15"/>
                      </w:rPr>
                    </w:pPr>
                    <w:r>
                      <w:rPr>
                        <w:rFonts w:ascii="Arial" w:hAnsi="Arial" w:cs="Arial"/>
                        <w:sz w:val="15"/>
                        <w:szCs w:val="15"/>
                      </w:rPr>
                      <w:t>30c. DATE</w:t>
                    </w:r>
                  </w:p>
                </w:txbxContent>
              </v:textbox>
            </v:shape>
            <v:shape id="_x0000_s1435" type="#_x0000_t202" style="height:201;left:6170;mso-position-horizontal-relative:page;mso-position-vertical-relative:page;position:absolute;top:14154;width:2632" filled="f" stroked="f">
              <v:textbox inset="0,0,0,0">
                <w:txbxContent>
                  <w:p>
                    <w:pPr>
                      <w:spacing w:before="0" w:after="0" w:line="240" w:lineRule="auto"/>
                      <w:rPr>
                        <w:rFonts w:ascii="Arial" w:hAnsi="Arial" w:cs="Arial"/>
                        <w:sz w:val="15"/>
                        <w:szCs w:val="15"/>
                      </w:rPr>
                    </w:pPr>
                    <w:r>
                      <w:rPr>
                        <w:rFonts w:ascii="Arial" w:hAnsi="Arial" w:cs="Arial"/>
                        <w:sz w:val="15"/>
                        <w:szCs w:val="15"/>
                      </w:rPr>
                      <w:t>31b. UNITED STATES OF AMERICA</w:t>
                    </w:r>
                  </w:p>
                </w:txbxContent>
              </v:textbox>
            </v:shape>
            <v:shape id="_x0000_s1436" type="#_x0000_t202" style="height:201;left:10010;mso-position-horizontal-relative:page;mso-position-vertical-relative:page;position:absolute;top:14154;width:1430" filled="f" stroked="f">
              <v:textbox inset="0,0,0,0">
                <w:txbxContent>
                  <w:p>
                    <w:pPr>
                      <w:spacing w:before="0" w:after="0" w:line="240" w:lineRule="auto"/>
                      <w:rPr>
                        <w:rFonts w:ascii="Arial" w:hAnsi="Arial" w:cs="Arial"/>
                        <w:sz w:val="15"/>
                        <w:szCs w:val="15"/>
                      </w:rPr>
                    </w:pPr>
                    <w:r>
                      <w:rPr>
                        <w:rFonts w:ascii="Arial" w:hAnsi="Arial" w:cs="Arial"/>
                        <w:sz w:val="15"/>
                        <w:szCs w:val="15"/>
                      </w:rPr>
                      <w:t>31c. AWARD DATE</w:t>
                    </w:r>
                  </w:p>
                </w:txbxContent>
              </v:textbox>
            </v:shape>
            <v:shape id="_x0000_s1437" type="#_x0000_t202" style="height:201;left:6170;mso-position-horizontal-relative:page;mso-position-vertical-relative:page;position:absolute;top:14658;width:271" filled="f" stroked="f">
              <v:textbox inset="0,0,0,0">
                <w:txbxContent>
                  <w:p>
                    <w:pPr>
                      <w:spacing w:before="0" w:after="0" w:line="240" w:lineRule="auto"/>
                      <w:rPr>
                        <w:rFonts w:ascii="Arial" w:hAnsi="Arial" w:cs="Arial"/>
                        <w:sz w:val="15"/>
                        <w:szCs w:val="15"/>
                      </w:rPr>
                    </w:pPr>
                    <w:r>
                      <w:rPr>
                        <w:rFonts w:ascii="Arial" w:hAnsi="Arial" w:cs="Arial"/>
                        <w:sz w:val="15"/>
                        <w:szCs w:val="15"/>
                      </w:rPr>
                      <w:t>BY</w:t>
                    </w:r>
                  </w:p>
                </w:txbxContent>
              </v:textbox>
            </v:shape>
            <v:shape id="_x0000_s1438" type="#_x0000_t202" style="height:251;left:4442;mso-position-horizontal-relative:page;mso-position-vertical-relative:page;position:absolute;top:962;width:742" filled="f" stroked="f">
              <v:textbox inset="0,0,0,0">
                <w:txbxContent>
                  <w:p>
                    <w:pPr>
                      <w:spacing w:before="0" w:after="0" w:line="240" w:lineRule="auto"/>
                      <w:rPr>
                        <w:rFonts w:ascii="Arial" w:hAnsi="Arial" w:cs="Arial"/>
                        <w:b/>
                        <w:bCs/>
                        <w:sz w:val="19"/>
                        <w:szCs w:val="19"/>
                      </w:rPr>
                    </w:pPr>
                    <w:r>
                      <w:rPr>
                        <w:rFonts w:ascii="Arial" w:hAnsi="Arial" w:cs="Arial"/>
                        <w:b/>
                        <w:bCs/>
                        <w:sz w:val="19"/>
                        <w:szCs w:val="19"/>
                      </w:rPr>
                      <w:t>OFFER</w:t>
                    </w:r>
                  </w:p>
                </w:txbxContent>
              </v:textbox>
            </v:shape>
            <v:shape id="_x0000_s1439" type="#_x0000_t202" style="height:251;left:4442;mso-position-horizontal-relative:page;mso-position-vertical-relative:page;position:absolute;top:7658;width:828" filled="f" stroked="f">
              <v:textbox inset="0,0,0,0">
                <w:txbxContent>
                  <w:p>
                    <w:pPr>
                      <w:spacing w:before="0" w:after="0" w:line="240" w:lineRule="auto"/>
                      <w:rPr>
                        <w:rFonts w:ascii="Arial" w:hAnsi="Arial" w:cs="Arial"/>
                        <w:b/>
                        <w:bCs/>
                        <w:sz w:val="19"/>
                        <w:szCs w:val="19"/>
                      </w:rPr>
                    </w:pPr>
                    <w:r>
                      <w:rPr>
                        <w:rFonts w:ascii="Arial" w:hAnsi="Arial" w:cs="Arial"/>
                        <w:b/>
                        <w:bCs/>
                        <w:sz w:val="19"/>
                        <w:szCs w:val="19"/>
                      </w:rPr>
                      <w:t>AWARD</w:t>
                    </w:r>
                  </w:p>
                </w:txbxContent>
              </v:textbox>
            </v:shape>
            <v:shape id="_x0000_s1440" type="#_x0000_t202" style="height:152;left:9170;mso-position-horizontal-relative:page;mso-position-vertical-relative:page;position:absolute;top:14914;width:2444" filled="f" stroked="f">
              <v:textbox inset="0,0,0,0">
                <w:txbxContent>
                  <w:p>
                    <w:pPr>
                      <w:spacing w:before="0" w:after="0" w:line="240" w:lineRule="auto"/>
                      <w:rPr>
                        <w:rFonts w:ascii="Arial" w:hAnsi="Arial" w:cs="Arial"/>
                        <w:b/>
                        <w:bCs/>
                        <w:sz w:val="11"/>
                        <w:szCs w:val="11"/>
                      </w:rPr>
                    </w:pPr>
                    <w:r>
                      <w:rPr>
                        <w:rFonts w:ascii="Arial" w:hAnsi="Arial" w:cs="Arial"/>
                        <w:b/>
                        <w:bCs/>
                        <w:sz w:val="11"/>
                        <w:szCs w:val="11"/>
                      </w:rPr>
                      <w:t xml:space="preserve">STANDARD FORM 1442 (REV. 8/2014) BACK </w:t>
                    </w:r>
                  </w:p>
                </w:txbxContent>
              </v:textbox>
            </v:shape>
            <v:shape id="_x0000_s1441" type="#_x0000_t202" style="height:201;left:3674;mso-position-horizontal-relative:page;mso-position-vertical-relative:page;position:absolute;top:1218;width:1362" filled="f" stroked="f">
              <v:textbox inset="0,0,0,0">
                <w:txbxContent>
                  <w:p>
                    <w:pPr>
                      <w:spacing w:before="0" w:after="0" w:line="240" w:lineRule="auto"/>
                      <w:rPr>
                        <w:rFonts w:ascii="Arial" w:hAnsi="Arial" w:cs="Arial"/>
                        <w:sz w:val="15"/>
                        <w:szCs w:val="15"/>
                      </w:rPr>
                    </w:pPr>
                    <w:r>
                      <w:rPr>
                        <w:rFonts w:ascii="Arial" w:hAnsi="Arial" w:cs="Arial"/>
                        <w:sz w:val="15"/>
                        <w:szCs w:val="15"/>
                      </w:rPr>
                      <w:t>(Include ZIP Code)</w:t>
                    </w:r>
                  </w:p>
                </w:txbxContent>
              </v:textbox>
            </v:shape>
            <v:shape id="_x0000_s1442" type="#_x0000_t202" style="height:201;left:8138;mso-position-horizontal-relative:page;mso-position-vertical-relative:page;position:absolute;top:1218;width:1396" filled="f" stroked="f">
              <v:textbox inset="0,0,0,0">
                <w:txbxContent>
                  <w:p>
                    <w:pPr>
                      <w:spacing w:before="0" w:after="0" w:line="240" w:lineRule="auto"/>
                      <w:rPr>
                        <w:rFonts w:ascii="Arial" w:hAnsi="Arial" w:cs="Arial"/>
                        <w:sz w:val="15"/>
                        <w:szCs w:val="15"/>
                      </w:rPr>
                    </w:pPr>
                    <w:r>
                      <w:rPr>
                        <w:rFonts w:ascii="Arial" w:hAnsi="Arial" w:cs="Arial"/>
                        <w:sz w:val="15"/>
                        <w:szCs w:val="15"/>
                      </w:rPr>
                      <w:t>(Include area code)</w:t>
                    </w:r>
                  </w:p>
                </w:txbxContent>
              </v:textbox>
            </v:shape>
            <v:shape id="_x0000_s1443" type="#_x0000_t202" style="height:201;left:8282;mso-position-horizontal-relative:page;mso-position-vertical-relative:page;position:absolute;top:1650;width:2658" filled="f" stroked="f">
              <v:textbox inset="0,0,0,0">
                <w:txbxContent>
                  <w:p>
                    <w:pPr>
                      <w:spacing w:before="0" w:after="0" w:line="240" w:lineRule="auto"/>
                      <w:rPr>
                        <w:rFonts w:ascii="Arial" w:hAnsi="Arial" w:cs="Arial"/>
                        <w:sz w:val="15"/>
                        <w:szCs w:val="15"/>
                      </w:rPr>
                    </w:pPr>
                    <w:r>
                      <w:rPr>
                        <w:rFonts w:ascii="Arial" w:hAnsi="Arial" w:cs="Arial"/>
                        <w:sz w:val="15"/>
                        <w:szCs w:val="15"/>
                      </w:rPr>
                      <w:t>(Include only if different than Item 14.)</w:t>
                    </w:r>
                  </w:p>
                </w:txbxContent>
              </v:textbox>
            </v:shape>
            <v:shape id="_x0000_s1444" type="#_x0000_t202" style="height:201;left:8282;mso-position-horizontal-relative:page;mso-position-vertical-relative:page;position:absolute;top:3378;width:3010" filled="f" stroked="f">
              <v:textbox inset="0,0,0,0">
                <w:txbxContent>
                  <w:p>
                    <w:pPr>
                      <w:spacing w:before="0" w:after="0" w:line="240" w:lineRule="auto"/>
                      <w:rPr>
                        <w:rFonts w:ascii="Arial" w:hAnsi="Arial" w:cs="Arial"/>
                        <w:sz w:val="15"/>
                        <w:szCs w:val="15"/>
                      </w:rPr>
                    </w:pPr>
                    <w:r>
                      <w:rPr>
                        <w:rFonts w:ascii="Arial" w:hAnsi="Arial" w:cs="Arial"/>
                        <w:sz w:val="15"/>
                        <w:szCs w:val="15"/>
                      </w:rPr>
                      <w:t>(Insert any number equal to or greater than</w:t>
                    </w:r>
                  </w:p>
                </w:txbxContent>
              </v:textbox>
            </v:shape>
            <v:shape id="_x0000_s1445" type="#_x0000_t202" style="height:201;left:1034;mso-position-horizontal-relative:page;mso-position-vertical-relative:page;position:absolute;top:3546;width:8797" filled="f" stroked="f">
              <v:textbox inset="0,0,0,0">
                <w:txbxContent>
                  <w:p>
                    <w:pPr>
                      <w:spacing w:before="0" w:after="0" w:line="240" w:lineRule="auto"/>
                      <w:rPr>
                        <w:rFonts w:ascii="Arial" w:hAnsi="Arial" w:cs="Arial"/>
                        <w:sz w:val="15"/>
                        <w:szCs w:val="15"/>
                      </w:rPr>
                    </w:pPr>
                    <w:r>
                      <w:rPr>
                        <w:rFonts w:ascii="Arial" w:hAnsi="Arial" w:cs="Arial"/>
                        <w:sz w:val="15"/>
                        <w:szCs w:val="15"/>
                      </w:rPr>
                      <w:t>the minimum requirement stated in Item 13d.  Failure to insert any number means the offeror accepts the minimum in Item 13d.)</w:t>
                    </w:r>
                  </w:p>
                </w:txbxContent>
              </v:textbox>
            </v:shape>
            <v:shape id="_x0000_s1446" type="#_x0000_t202" style="height:201;left:2498;mso-position-horizontal-relative:page;mso-position-vertical-relative:page;position:absolute;top:5730;width:6986" filled="f" stroked="f">
              <v:textbox inset="0,0,0,0">
                <w:txbxContent>
                  <w:p>
                    <w:pPr>
                      <w:spacing w:before="0" w:after="0" w:line="240" w:lineRule="auto"/>
                      <w:rPr>
                        <w:rFonts w:ascii="Arial" w:hAnsi="Arial" w:cs="Arial"/>
                        <w:sz w:val="15"/>
                        <w:szCs w:val="15"/>
                      </w:rPr>
                    </w:pPr>
                    <w:r>
                      <w:rPr>
                        <w:rFonts w:ascii="Arial" w:hAnsi="Arial" w:cs="Arial"/>
                        <w:sz w:val="15"/>
                        <w:szCs w:val="15"/>
                      </w:rPr>
                      <w:t>(The offeror acknowledges receipt of amendments to the solicitation -- give number and date of each)</w:t>
                    </w:r>
                  </w:p>
                </w:txbxContent>
              </v:textbox>
            </v:shape>
            <v:shape id="_x0000_s1447" type="#_x0000_t202" style="height:201;left:1130;mso-position-horizontal-relative:page;mso-position-vertical-relative:page;position:absolute;top:7122;width:1035" filled="f" stroked="f">
              <v:textbox inset="0,0,0,0">
                <w:txbxContent>
                  <w:p>
                    <w:pPr>
                      <w:spacing w:before="0" w:after="0" w:line="240" w:lineRule="auto"/>
                      <w:rPr>
                        <w:rFonts w:ascii="Arial" w:hAnsi="Arial" w:cs="Arial"/>
                        <w:sz w:val="15"/>
                        <w:szCs w:val="15"/>
                      </w:rPr>
                    </w:pPr>
                    <w:r>
                      <w:rPr>
                        <w:rFonts w:ascii="Arial" w:hAnsi="Arial" w:cs="Arial"/>
                        <w:sz w:val="15"/>
                        <w:szCs w:val="15"/>
                      </w:rPr>
                      <w:t>(Type or print)</w:t>
                    </w:r>
                  </w:p>
                </w:txbxContent>
              </v:textbox>
            </v:shape>
            <v:shape id="_x0000_s1448" type="#_x0000_t202" style="height:201;left:1322;mso-position-horizontal-relative:page;mso-position-vertical-relative:page;position:absolute;top:10122;width:2590" filled="f" stroked="f">
              <v:textbox inset="0,0,0,0">
                <w:txbxContent>
                  <w:p>
                    <w:pPr>
                      <w:spacing w:before="0" w:after="0" w:line="240" w:lineRule="auto"/>
                      <w:rPr>
                        <w:rFonts w:ascii="Arial" w:hAnsi="Arial" w:cs="Arial"/>
                        <w:sz w:val="15"/>
                        <w:szCs w:val="15"/>
                      </w:rPr>
                    </w:pPr>
                    <w:r>
                      <w:rPr>
                        <w:rFonts w:ascii="Arial" w:hAnsi="Arial" w:cs="Arial"/>
                        <w:sz w:val="15"/>
                        <w:szCs w:val="15"/>
                      </w:rPr>
                      <w:t>(4 copies unless otherwise specified)</w:t>
                    </w:r>
                  </w:p>
                </w:txbxContent>
              </v:textbox>
            </v:shape>
            <v:shape id="_x0000_s1449" type="#_x0000_t202" style="height:201;left:1850;mso-position-horizontal-relative:page;mso-position-vertical-relative:page;position:absolute;top:13602;width:1035" filled="f" stroked="f">
              <v:textbox inset="0,0,0,0">
                <w:txbxContent>
                  <w:p>
                    <w:pPr>
                      <w:spacing w:before="0" w:after="0" w:line="240" w:lineRule="auto"/>
                      <w:rPr>
                        <w:rFonts w:ascii="Arial" w:hAnsi="Arial" w:cs="Arial"/>
                        <w:sz w:val="15"/>
                        <w:szCs w:val="15"/>
                      </w:rPr>
                    </w:pPr>
                    <w:r>
                      <w:rPr>
                        <w:rFonts w:ascii="Arial" w:hAnsi="Arial" w:cs="Arial"/>
                        <w:sz w:val="15"/>
                        <w:szCs w:val="15"/>
                      </w:rPr>
                      <w:t>(Type or print)</w:t>
                    </w:r>
                  </w:p>
                </w:txbxContent>
              </v:textbox>
            </v:shape>
            <v:shape id="_x0000_s1450" type="#_x0000_t202" style="height:201;left:9194;mso-position-horizontal-relative:page;mso-position-vertical-relative:page;position:absolute;top:13434;width:1035" filled="f" stroked="f">
              <v:textbox inset="0,0,0,0">
                <w:txbxContent>
                  <w:p>
                    <w:pPr>
                      <w:spacing w:before="0" w:after="0" w:line="240" w:lineRule="auto"/>
                      <w:rPr>
                        <w:rFonts w:ascii="Arial" w:hAnsi="Arial" w:cs="Arial"/>
                        <w:sz w:val="15"/>
                        <w:szCs w:val="15"/>
                      </w:rPr>
                    </w:pPr>
                    <w:r>
                      <w:rPr>
                        <w:rFonts w:ascii="Arial" w:hAnsi="Arial" w:cs="Arial"/>
                        <w:sz w:val="15"/>
                        <w:szCs w:val="15"/>
                      </w:rPr>
                      <w:t>(Type or print)</w:t>
                    </w:r>
                  </w:p>
                </w:txbxContent>
              </v:textbox>
            </v:shape>
            <v:shape id="_x0000_s1451" type="#_x0000_t202" style="height:201;left:3314;mso-position-horizontal-relative:page;mso-position-vertical-relative:page;position:absolute;top:12018;width:2383" filled="f" stroked="f">
              <v:textbox inset="0,0,0,0">
                <w:txbxContent>
                  <w:p>
                    <w:pPr>
                      <w:spacing w:before="0" w:after="0" w:line="240" w:lineRule="auto"/>
                      <w:rPr>
                        <w:rFonts w:ascii="Arial" w:hAnsi="Arial" w:cs="Arial"/>
                        <w:sz w:val="15"/>
                        <w:szCs w:val="15"/>
                      </w:rPr>
                    </w:pPr>
                    <w:r>
                      <w:rPr>
                        <w:rFonts w:ascii="Arial" w:hAnsi="Arial" w:cs="Arial"/>
                        <w:sz w:val="15"/>
                        <w:szCs w:val="15"/>
                      </w:rPr>
                      <w:t>(Contractor is required to sign this</w:t>
                    </w:r>
                  </w:p>
                </w:txbxContent>
              </v:textbox>
            </v:shape>
            <v:shape id="_x0000_s1452" type="#_x0000_t202" style="height:201;left:770;mso-position-horizontal-relative:page;mso-position-vertical-relative:page;position:absolute;top:12210;width:3827" filled="f" stroked="f">
              <v:textbox inset="0,0,0,0">
                <w:txbxContent>
                  <w:p>
                    <w:pPr>
                      <w:spacing w:before="0" w:after="0" w:line="240" w:lineRule="auto"/>
                      <w:rPr>
                        <w:rFonts w:ascii="Arial" w:hAnsi="Arial" w:cs="Arial"/>
                        <w:sz w:val="15"/>
                        <w:szCs w:val="15"/>
                      </w:rPr>
                    </w:pPr>
                    <w:r>
                      <w:rPr>
                        <w:rFonts w:ascii="Arial" w:hAnsi="Arial" w:cs="Arial"/>
                        <w:sz w:val="15"/>
                        <w:szCs w:val="15"/>
                      </w:rPr>
                      <w:t>document and return _______ copies to issuing office.)</w:t>
                    </w:r>
                  </w:p>
                </w:txbxContent>
              </v:textbox>
            </v:shape>
            <v:shape id="_x0000_s1453" type="#_x0000_t202" style="height:201;left:7322;mso-position-horizontal-relative:page;mso-position-vertical-relative:page;position:absolute;top:12018;width:3457" filled="f" stroked="f">
              <v:textbox inset="0,0,0,0">
                <w:txbxContent>
                  <w:p>
                    <w:pPr>
                      <w:spacing w:before="0" w:after="0" w:line="240" w:lineRule="auto"/>
                      <w:rPr>
                        <w:rFonts w:ascii="Arial" w:hAnsi="Arial" w:cs="Arial"/>
                        <w:sz w:val="15"/>
                        <w:szCs w:val="15"/>
                      </w:rPr>
                    </w:pPr>
                    <w:r>
                      <w:rPr>
                        <w:rFonts w:ascii="Arial" w:hAnsi="Arial" w:cs="Arial"/>
                        <w:sz w:val="15"/>
                        <w:szCs w:val="15"/>
                      </w:rPr>
                      <w:t>(Contractor is not required to sign this document.)</w:t>
                    </w:r>
                  </w:p>
                </w:txbxContent>
              </v:textbox>
            </v:shape>
            <v:shape id="_x0000_s1454" type="#_x0000_t202" style="height:251;left:5114;mso-position-horizontal-relative:page;mso-position-vertical-relative:page;position:absolute;top:962;width:3405" filled="f" stroked="f">
              <v:textbox inset="0,0,0,0">
                <w:txbxContent>
                  <w:p>
                    <w:pPr>
                      <w:spacing w:before="0" w:after="0" w:line="240" w:lineRule="auto"/>
                      <w:rPr>
                        <w:rFonts w:ascii="Arial" w:hAnsi="Arial" w:cs="Arial"/>
                        <w:b/>
                        <w:bCs/>
                        <w:sz w:val="19"/>
                        <w:szCs w:val="19"/>
                      </w:rPr>
                    </w:pPr>
                    <w:r>
                      <w:rPr>
                        <w:rFonts w:ascii="Arial" w:hAnsi="Arial" w:cs="Arial"/>
                        <w:b/>
                        <w:bCs/>
                        <w:sz w:val="19"/>
                        <w:szCs w:val="19"/>
                      </w:rPr>
                      <w:t>(Must be fully completed by offeror)</w:t>
                    </w:r>
                  </w:p>
                </w:txbxContent>
              </v:textbox>
            </v:shape>
            <v:shape id="_x0000_s1455" type="#_x0000_t202" style="height:251;left:5282;mso-position-horizontal-relative:page;mso-position-vertical-relative:page;position:absolute;top:7658;width:3254" filled="f" stroked="f">
              <v:textbox inset="0,0,0,0">
                <w:txbxContent>
                  <w:p>
                    <w:pPr>
                      <w:spacing w:before="0" w:after="0" w:line="240" w:lineRule="auto"/>
                      <w:rPr>
                        <w:rFonts w:ascii="Arial" w:hAnsi="Arial" w:cs="Arial"/>
                        <w:b/>
                        <w:bCs/>
                        <w:sz w:val="19"/>
                        <w:szCs w:val="19"/>
                      </w:rPr>
                    </w:pPr>
                    <w:r>
                      <w:rPr>
                        <w:rFonts w:ascii="Arial" w:hAnsi="Arial" w:cs="Arial"/>
                        <w:b/>
                        <w:bCs/>
                        <w:sz w:val="19"/>
                        <w:szCs w:val="19"/>
                      </w:rPr>
                      <w:t>(To be completed by Government)</w:t>
                    </w:r>
                  </w:p>
                </w:txbxContent>
              </v:textbox>
            </v:shape>
            <v:shape id="_x0000_s1456" type="#_x0000_t202" style="height:251;left:2762;mso-position-horizontal-relative:page;mso-position-vertical-relative:page;position:absolute;top:11738;width:7156" filled="f" stroked="f">
              <v:textbox inset="0,0,0,0">
                <w:txbxContent>
                  <w:p>
                    <w:pPr>
                      <w:spacing w:before="0" w:after="0" w:line="240" w:lineRule="auto"/>
                      <w:rPr>
                        <w:rFonts w:ascii="Arial" w:hAnsi="Arial" w:cs="Arial"/>
                        <w:b/>
                        <w:bCs/>
                        <w:sz w:val="19"/>
                        <w:szCs w:val="19"/>
                      </w:rPr>
                    </w:pPr>
                    <w:r>
                      <w:rPr>
                        <w:rFonts w:ascii="Arial" w:hAnsi="Arial" w:cs="Arial"/>
                        <w:b/>
                        <w:bCs/>
                        <w:sz w:val="19"/>
                        <w:szCs w:val="19"/>
                      </w:rPr>
                      <w:t>CONTRACTING OFFICER WILL COMPLETE ITEM 28 OR 29 AS APPLICABLE</w:t>
                    </w:r>
                  </w:p>
                </w:txbxContent>
              </v:textbox>
            </v:shape>
            <v:shape id="_x0000_s1457" type="#_x0000_t202" style="height:204;left:722;mso-position-horizontal-relative:page;mso-position-vertical-relative:page;position:absolute;top:1410;width:5721"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458" type="#_x0000_t202" style="height:204;left:722;mso-position-horizontal-relative:page;mso-position-vertical-relative:page;position:absolute;top:1650;width:5628" filled="f" stroked="f">
              <v:textbox inset="0,0,0,0">
                <w:txbxContent>
                  <w:p>
                    <w:pPr>
                      <w:spacing w:before="0" w:after="0" w:line="240" w:lineRule="auto"/>
                      <w:rPr>
                        <w:rFonts w:ascii="Courier New" w:hAnsi="Courier New" w:cs="Courier New"/>
                        <w:sz w:val="15"/>
                        <w:szCs w:val="15"/>
                      </w:rPr>
                    </w:pPr>
                  </w:p>
                </w:txbxContent>
              </v:textbox>
            </v:shape>
            <v:shape id="_x0000_s1459" type="#_x0000_t202" style="height:204;left:722;mso-position-horizontal-relative:page;mso-position-vertical-relative:page;position:absolute;top:1818;width:11192" filled="f" stroked="f">
              <v:textbox inset="0,0,0,0">
                <w:txbxContent>
                  <w:p>
                    <w:pPr>
                      <w:spacing w:before="0" w:after="0" w:line="240" w:lineRule="auto"/>
                      <w:rPr>
                        <w:rFonts w:ascii="Courier New" w:hAnsi="Courier New" w:cs="Courier New"/>
                        <w:sz w:val="15"/>
                        <w:szCs w:val="15"/>
                      </w:rPr>
                    </w:pPr>
                  </w:p>
                </w:txbxContent>
              </v:textbox>
            </v:shape>
            <v:shape id="_x0000_s1460" type="#_x0000_t202" style="height:204;left:722;mso-position-horizontal-relative:page;mso-position-vertical-relative:page;position:absolute;top:1986;width:13974" filled="f" stroked="f">
              <v:textbox inset="0,0,0,0">
                <w:txbxContent>
                  <w:p>
                    <w:pPr>
                      <w:spacing w:before="0" w:after="0" w:line="240" w:lineRule="auto"/>
                      <w:rPr>
                        <w:rFonts w:ascii="Courier New" w:hAnsi="Courier New" w:cs="Courier New"/>
                        <w:sz w:val="15"/>
                        <w:szCs w:val="15"/>
                      </w:rPr>
                    </w:pPr>
                  </w:p>
                </w:txbxContent>
              </v:textbox>
            </v:shape>
            <v:shape id="_x0000_s1461" type="#_x0000_t202" style="height:204;left:722;mso-position-horizontal-relative:page;mso-position-vertical-relative:page;position:absolute;top:2154;width:13974" filled="f" stroked="f">
              <v:textbox inset="0,0,0,0">
                <w:txbxContent>
                  <w:p>
                    <w:pPr>
                      <w:spacing w:before="0" w:after="0" w:line="240" w:lineRule="auto"/>
                      <w:rPr>
                        <w:rFonts w:ascii="Courier New" w:hAnsi="Courier New" w:cs="Courier New"/>
                        <w:sz w:val="15"/>
                        <w:szCs w:val="15"/>
                      </w:rPr>
                    </w:pPr>
                  </w:p>
                </w:txbxContent>
              </v:textbox>
            </v:shape>
            <v:shape id="_x0000_s1462" type="#_x0000_t202" style="height:204;left:722;mso-position-horizontal-relative:page;mso-position-vertical-relative:page;position:absolute;top:2322;width:13974" filled="f" stroked="f">
              <v:textbox inset="0,0,0,0">
                <w:txbxContent>
                  <w:p>
                    <w:pPr>
                      <w:spacing w:before="0" w:after="0" w:line="240" w:lineRule="auto"/>
                      <w:rPr>
                        <w:rFonts w:ascii="Courier New" w:hAnsi="Courier New" w:cs="Courier New"/>
                        <w:sz w:val="15"/>
                        <w:szCs w:val="15"/>
                      </w:rPr>
                    </w:pPr>
                  </w:p>
                </w:txbxContent>
              </v:textbox>
            </v:shape>
            <v:shape id="_x0000_s1463" type="#_x0000_t202" style="height:204;left:722;mso-position-horizontal-relative:page;mso-position-vertical-relative:page;position:absolute;top:2490;width:13974" filled="f" stroked="f">
              <v:textbox inset="0,0,0,0">
                <w:txbxContent>
                  <w:p>
                    <w:pPr>
                      <w:spacing w:before="0" w:after="0" w:line="240" w:lineRule="auto"/>
                      <w:rPr>
                        <w:rFonts w:ascii="Courier New" w:hAnsi="Courier New" w:cs="Courier New"/>
                        <w:sz w:val="15"/>
                        <w:szCs w:val="15"/>
                      </w:rPr>
                    </w:pPr>
                  </w:p>
                </w:txbxContent>
              </v:textbox>
            </v:shape>
            <v:shape id="_x0000_s1464" type="#_x0000_t202" style="height:204;left:722;mso-position-horizontal-relative:page;mso-position-vertical-relative:page;position:absolute;top:2658;width:1369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r>
                      <w:rPr>
                        <w:rFonts w:ascii="Courier New" w:hAnsi="Courier New" w:cs="Courier New"/>
                        <w:sz w:val="15"/>
                        <w:szCs w:val="15"/>
                      </w:rPr>
                      <w:t xml:space="preserve"> </w:t>
                    </w:r>
                  </w:p>
                </w:txbxContent>
              </v:textbox>
            </v:shape>
            <v:shape id="_x0000_s1465" type="#_x0000_t202" style="height:204;left:1130;mso-position-horizontal-relative:page;mso-position-vertical-relative:page;position:absolute;top:2898;width:529" filled="f" stroked="f">
              <v:textbox inset="0,0,0,0">
                <w:txbxContent>
                  <w:p>
                    <w:pPr>
                      <w:spacing w:before="0" w:after="0" w:line="240" w:lineRule="auto"/>
                      <w:jc w:val="right"/>
                      <w:rPr>
                        <w:rFonts w:ascii="Courier New" w:hAnsi="Courier New" w:cs="Courier New"/>
                        <w:sz w:val="15"/>
                        <w:szCs w:val="15"/>
                      </w:rPr>
                    </w:pPr>
                  </w:p>
                </w:txbxContent>
              </v:textbox>
            </v:shape>
            <v:shape id="_x0000_s1466" type="#_x0000_t202" style="height:204;left:4586;mso-position-horizontal-relative:page;mso-position-vertical-relative:page;position:absolute;top:2898;width:1178" filled="f" stroked="f">
              <v:textbox inset="0,0,0,0">
                <w:txbxContent>
                  <w:p>
                    <w:pPr>
                      <w:spacing w:before="0" w:after="0" w:line="240" w:lineRule="auto"/>
                      <w:rPr>
                        <w:rFonts w:ascii="Courier New" w:hAnsi="Courier New" w:cs="Courier New"/>
                        <w:sz w:val="15"/>
                        <w:szCs w:val="15"/>
                      </w:rPr>
                    </w:pPr>
                  </w:p>
                </w:txbxContent>
              </v:textbox>
            </v:shape>
            <v:shape id="_x0000_s1467" type="#_x0000_t202" style="height:204;left:6602;mso-position-horizontal-relative:page;mso-position-vertical-relative:page;position:absolute;top:1410;width:2847" filled="f" stroked="f">
              <v:textbox inset="0,0,0,0">
                <w:txbxContent>
                  <w:p>
                    <w:pPr>
                      <w:spacing w:before="0" w:after="0" w:line="240" w:lineRule="auto"/>
                      <w:rPr>
                        <w:rFonts w:ascii="Courier New" w:hAnsi="Courier New" w:cs="Courier New"/>
                        <w:sz w:val="15"/>
                        <w:szCs w:val="15"/>
                      </w:rPr>
                    </w:pPr>
                  </w:p>
                </w:txbxContent>
              </v:textbox>
            </v:shape>
            <v:shape id="_x0000_s1468" type="#_x0000_t202" style="height:204;left:4202;mso-position-horizontal-relative:page;mso-position-vertical-relative:page;position:absolute;top:3378;width:621" filled="f" stroked="f">
              <v:textbox inset="0,0,0,0">
                <w:txbxContent>
                  <w:p>
                    <w:pPr>
                      <w:spacing w:before="0" w:after="0" w:line="240" w:lineRule="auto"/>
                      <w:jc w:val="center"/>
                      <w:rPr>
                        <w:rFonts w:ascii="Courier New" w:hAnsi="Courier New" w:cs="Courier New"/>
                        <w:sz w:val="15"/>
                        <w:szCs w:val="15"/>
                      </w:rPr>
                    </w:pPr>
                  </w:p>
                </w:txbxContent>
              </v:textbox>
            </v:shape>
            <v:shape id="_x0000_s1469" type="#_x0000_t202" style="height:204;left:2282;mso-position-horizontal-relative:page;mso-position-vertical-relative:page;position:absolute;top:3858;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BASE BID: $</w:t>
                    </w:r>
                  </w:p>
                </w:txbxContent>
              </v:textbox>
            </v:shape>
            <v:shape id="_x0000_s1470" type="#_x0000_t202" style="height:204;left:2282;mso-position-horizontal-relative:page;mso-position-vertical-relative:page;position:absolute;top:4026;width:5628" filled="f" stroked="f">
              <v:textbox inset="0,0,0,0">
                <w:txbxContent>
                  <w:p>
                    <w:pPr>
                      <w:spacing w:before="0" w:after="0" w:line="240" w:lineRule="auto"/>
                      <w:rPr>
                        <w:rFonts w:ascii="Courier New" w:hAnsi="Courier New" w:cs="Courier New"/>
                        <w:sz w:val="15"/>
                        <w:szCs w:val="15"/>
                      </w:rPr>
                    </w:pPr>
                  </w:p>
                </w:txbxContent>
              </v:textbox>
            </v:shape>
            <v:shape id="_x0000_s1471" type="#_x0000_t202" style="height:204;left:2282;mso-position-horizontal-relative:page;mso-position-vertical-relative:page;position:absolute;top:4194;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CONTRACT DURATION: NOT TO EXCEED 3 CALENDAR DAYS FROM</w:t>
                    </w:r>
                  </w:p>
                </w:txbxContent>
              </v:textbox>
            </v:shape>
            <v:shape id="_x0000_s1472" type="#_x0000_t202" style="height:204;left:2282;mso-position-horizontal-relative:page;mso-position-vertical-relative:page;position:absolute;top:4362;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NOTICE TO PROCEED</w:t>
                    </w:r>
                  </w:p>
                </w:txbxContent>
              </v:textbox>
            </v:shape>
            <v:shape id="_x0000_s1473" type="#_x0000_t202" style="height:204;left:2282;mso-position-horizontal-relative:page;mso-position-vertical-relative:page;position:absolute;top:4530;width:5628" filled="f" stroked="f">
              <v:textbox inset="0,0,0,0">
                <w:txbxContent>
                  <w:p>
                    <w:pPr>
                      <w:spacing w:before="0" w:after="0" w:line="240" w:lineRule="auto"/>
                      <w:rPr>
                        <w:rFonts w:ascii="Courier New" w:hAnsi="Courier New" w:cs="Courier New"/>
                        <w:sz w:val="15"/>
                        <w:szCs w:val="15"/>
                      </w:rPr>
                    </w:pPr>
                  </w:p>
                </w:txbxContent>
              </v:textbox>
            </v:shape>
            <v:shape id="_x0000_s1474" type="#_x0000_t202" style="height:204;left:2282;mso-position-horizontal-relative:page;mso-position-vertical-relative:page;position:absolute;top:4698;width:5628" filled="f" stroked="f">
              <v:textbox inset="0,0,0,0">
                <w:txbxContent>
                  <w:p>
                    <w:pPr>
                      <w:spacing w:before="0" w:after="0" w:line="240" w:lineRule="auto"/>
                      <w:rPr>
                        <w:rFonts w:ascii="Courier New" w:hAnsi="Courier New" w:cs="Courier New"/>
                        <w:sz w:val="15"/>
                        <w:szCs w:val="15"/>
                      </w:rPr>
                    </w:pPr>
                  </w:p>
                </w:txbxContent>
              </v:textbox>
            </v:shape>
            <v:shape id="_x0000_s1475" type="#_x0000_t202" style="height:204;left:2282;mso-position-horizontal-relative:page;mso-position-vertical-relative:page;position:absolute;top:4866;width:5628" filled="f" stroked="f">
              <v:textbox inset="0,0,0,0">
                <w:txbxContent>
                  <w:p>
                    <w:pPr>
                      <w:spacing w:before="0" w:after="0" w:line="240" w:lineRule="auto"/>
                      <w:rPr>
                        <w:rFonts w:ascii="Courier New" w:hAnsi="Courier New" w:cs="Courier New"/>
                        <w:sz w:val="15"/>
                        <w:szCs w:val="15"/>
                      </w:rPr>
                    </w:pPr>
                  </w:p>
                </w:txbxContent>
              </v:textbox>
            </v:shape>
            <v:shape id="_x0000_s1476" type="#_x0000_t202" style="height:204;left:2210;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77" type="#_x0000_t202" style="height:204;left:211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78" type="#_x0000_t202" style="height:204;left:3122;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79" type="#_x0000_t202" style="height:204;left:307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80" type="#_x0000_t202" style="height:204;left:4082;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81" type="#_x0000_t202" style="height:204;left:403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82" type="#_x0000_t202" style="height:204;left:5042;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83" type="#_x0000_t202" style="height:204;left:499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84" type="#_x0000_t202" style="height:204;left:6002;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85" type="#_x0000_t202" style="height:204;left:595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86" type="#_x0000_t202" style="height:204;left:6962;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87" type="#_x0000_t202" style="height:204;left:691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88" type="#_x0000_t202" style="height:204;left:7922;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89" type="#_x0000_t202" style="height:204;left:787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90" type="#_x0000_t202" style="height:204;left:8882;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91" type="#_x0000_t202" style="height:204;left:883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92" type="#_x0000_t202" style="height:204;left:9842;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93" type="#_x0000_t202" style="height:204;left:979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94" type="#_x0000_t202" style="height:204;left:10802;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95" type="#_x0000_t202" style="height:204;left:1075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96" type="#_x0000_t202" style="height:204;left:722;mso-position-horizontal-relative:page;mso-position-vertical-relative:page;position:absolute;top:9570;width:1919" filled="f" stroked="f">
              <v:textbox inset="0,0,0,0">
                <w:txbxContent>
                  <w:p>
                    <w:pPr>
                      <w:spacing w:before="0" w:after="0" w:line="240" w:lineRule="auto"/>
                      <w:rPr>
                        <w:rFonts w:ascii="Courier New" w:hAnsi="Courier New" w:cs="Courier New"/>
                        <w:sz w:val="15"/>
                        <w:szCs w:val="15"/>
                      </w:rPr>
                    </w:pPr>
                  </w:p>
                </w:txbxContent>
              </v:textbox>
            </v:shape>
            <v:shape id="_x0000_s1497" type="#_x0000_t202" style="height:204;left:5642;mso-position-horizontal-relative:page;mso-position-vertical-relative:page;position:absolute;top:9426;width:5628" filled="f" stroked="f">
              <v:textbox inset="0,0,0,0">
                <w:txbxContent>
                  <w:p>
                    <w:pPr>
                      <w:spacing w:before="0" w:after="0" w:line="240" w:lineRule="auto"/>
                      <w:rPr>
                        <w:rFonts w:ascii="Courier New" w:hAnsi="Courier New" w:cs="Courier New"/>
                        <w:sz w:val="15"/>
                        <w:szCs w:val="15"/>
                      </w:rPr>
                    </w:pPr>
                  </w:p>
                </w:txbxContent>
              </v:textbox>
            </v:shape>
            <v:shape id="_x0000_s1498" type="#_x0000_t202" style="height:204;left:5642;mso-position-horizontal-relative:page;mso-position-vertical-relative:page;position:absolute;top:9594;width:5628" filled="f" stroked="f">
              <v:textbox inset="0,0,0,0">
                <w:txbxContent>
                  <w:p>
                    <w:pPr>
                      <w:spacing w:before="0" w:after="0" w:line="240" w:lineRule="auto"/>
                      <w:rPr>
                        <w:rFonts w:ascii="Courier New" w:hAnsi="Courier New" w:cs="Courier New"/>
                        <w:sz w:val="15"/>
                        <w:szCs w:val="15"/>
                      </w:rPr>
                    </w:pPr>
                  </w:p>
                </w:txbxContent>
              </v:textbox>
            </v:shape>
            <v:shape id="_x0000_s1499" type="#_x0000_t202" style="height:204;left:5642;mso-position-horizontal-relative:page;mso-position-vertical-relative:page;position:absolute;top:9762;width:5628" filled="f" stroked="f">
              <v:textbox inset="0,0,0,0">
                <w:txbxContent>
                  <w:p>
                    <w:pPr>
                      <w:spacing w:before="0" w:after="0" w:line="240" w:lineRule="auto"/>
                      <w:rPr>
                        <w:rFonts w:ascii="Courier New" w:hAnsi="Courier New" w:cs="Courier New"/>
                        <w:sz w:val="15"/>
                        <w:szCs w:val="15"/>
                      </w:rPr>
                    </w:pPr>
                  </w:p>
                </w:txbxContent>
              </v:textbox>
            </v:shape>
            <v:shape id="_x0000_s1500" type="#_x0000_t202" style="height:204;left:4826;mso-position-horizontal-relative:page;mso-position-vertical-relative:page;position:absolute;top:10146;width:1456" filled="f" stroked="f">
              <v:textbox inset="0,0,0,0">
                <w:txbxContent>
                  <w:p>
                    <w:pPr>
                      <w:spacing w:before="0" w:after="0" w:line="240" w:lineRule="auto"/>
                      <w:rPr>
                        <w:rFonts w:ascii="Courier New" w:hAnsi="Courier New" w:cs="Courier New"/>
                        <w:sz w:val="15"/>
                        <w:szCs w:val="15"/>
                      </w:rPr>
                    </w:pPr>
                  </w:p>
                </w:txbxContent>
              </v:textbox>
            </v:shape>
            <v:shape id="_x0000_s1501" type="#_x0000_t202" style="height:204;left:6218;mso-position-horizontal-relative:page;mso-position-vertical-relative:page;position:absolute;top:10194;width:158" filled="f" stroked="f">
              <v:textbox inset="0,0,0,0">
                <w:txbxContent>
                  <w:p>
                    <w:pPr>
                      <w:spacing w:before="0" w:after="0" w:line="240" w:lineRule="auto"/>
                      <w:rPr>
                        <w:rFonts w:ascii="Courier New" w:hAnsi="Courier New" w:cs="Courier New"/>
                        <w:sz w:val="15"/>
                        <w:szCs w:val="15"/>
                      </w:rPr>
                    </w:pPr>
                  </w:p>
                </w:txbxContent>
              </v:textbox>
            </v:shape>
            <v:shape id="_x0000_s1502" type="#_x0000_t202" style="height:204;left:7706;mso-position-horizontal-relative:page;mso-position-vertical-relative:page;position:absolute;top:10194;width:158" filled="f" stroked="f">
              <v:textbox inset="0,0,0,0">
                <w:txbxContent>
                  <w:p>
                    <w:pPr>
                      <w:spacing w:before="0" w:after="0" w:line="240" w:lineRule="auto"/>
                      <w:rPr>
                        <w:rFonts w:ascii="Courier New" w:hAnsi="Courier New" w:cs="Courier New"/>
                        <w:sz w:val="15"/>
                        <w:szCs w:val="15"/>
                      </w:rPr>
                    </w:pPr>
                  </w:p>
                </w:txbxContent>
              </v:textbox>
            </v:shape>
            <v:shape id="_x0000_s1503" type="#_x0000_t202" style="height:204;left:8522;mso-position-horizontal-relative:page;mso-position-vertical-relative:page;position:absolute;top:10194;width:158" filled="f" stroked="f">
              <v:textbox inset="0,0,0,0">
                <w:txbxContent>
                  <w:p>
                    <w:pPr>
                      <w:spacing w:before="0" w:after="0" w:line="240" w:lineRule="auto"/>
                      <w:rPr>
                        <w:rFonts w:ascii="Courier New" w:hAnsi="Courier New" w:cs="Courier New"/>
                        <w:sz w:val="15"/>
                        <w:szCs w:val="15"/>
                      </w:rPr>
                    </w:pPr>
                  </w:p>
                </w:txbxContent>
              </v:textbox>
            </v:shape>
            <v:shape id="_x0000_s1504" type="#_x0000_t202" style="height:204;left:9962;mso-position-horizontal-relative:page;mso-position-vertical-relative:page;position:absolute;top:10194;width:158" filled="f" stroked="f">
              <v:textbox inset="0,0,0,0">
                <w:txbxContent>
                  <w:p>
                    <w:pPr>
                      <w:spacing w:before="0" w:after="0" w:line="240" w:lineRule="auto"/>
                      <w:rPr>
                        <w:rFonts w:ascii="Courier New" w:hAnsi="Courier New" w:cs="Courier New"/>
                        <w:sz w:val="15"/>
                        <w:szCs w:val="15"/>
                      </w:rPr>
                    </w:pPr>
                  </w:p>
                </w:txbxContent>
              </v:textbox>
            </v:shape>
            <v:shape id="_x0000_s1505" type="#_x0000_t202" style="height:204;left:4346;mso-position-horizontal-relative:page;mso-position-vertical-relative:page;position:absolute;top:10482;width:117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36C242</w:t>
                    </w:r>
                  </w:p>
                </w:txbxContent>
              </v:textbox>
            </v:shape>
            <v:shape id="_x0000_s1506" type="#_x0000_t202" style="height:204;left:722;mso-position-horizontal-relative:page;mso-position-vertical-relative:page;position:absolute;top:10770;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507" type="#_x0000_t202" style="height:204;left:722;mso-position-horizontal-relative:page;mso-position-vertical-relative:page;position:absolute;top:10938;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James J. Peters VA Medical Center</w:t>
                    </w:r>
                  </w:p>
                </w:txbxContent>
              </v:textbox>
            </v:shape>
            <v:shape id="_x0000_s1508" type="#_x0000_t202" style="height:204;left:722;mso-position-horizontal-relative:page;mso-position-vertical-relative:page;position:absolute;top:11106;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Network Contracting Office 2</w:t>
                    </w:r>
                  </w:p>
                </w:txbxContent>
              </v:textbox>
            </v:shape>
            <v:shape id="_x0000_s1509" type="#_x0000_t202" style="height:204;left:722;mso-position-horizontal-relative:page;mso-position-vertical-relative:page;position:absolute;top:11274;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130 West Kingsbridge Road</w:t>
                    </w:r>
                  </w:p>
                </w:txbxContent>
              </v:textbox>
            </v:shape>
            <v:shape id="_x0000_s1510" type="#_x0000_t202" style="height:204;left:722;mso-position-horizontal-relative:page;mso-position-vertical-relative:page;position:absolute;top:11442;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Bronx</w:t>
                    </w:r>
                    <w:r>
                      <w:rPr>
                        <w:rFonts w:ascii="Courier New" w:hAnsi="Courier New" w:cs="Courier New"/>
                        <w:sz w:val="15"/>
                        <w:szCs w:val="15"/>
                      </w:rPr>
                      <w:t xml:space="preserve"> </w:t>
                    </w:r>
                    <w:r>
                      <w:rPr>
                        <w:rFonts w:ascii="Courier New" w:hAnsi="Courier New" w:cs="Courier New"/>
                        <w:sz w:val="15"/>
                        <w:szCs w:val="15"/>
                      </w:rPr>
                      <w:t>NY</w:t>
                    </w:r>
                    <w:r>
                      <w:rPr>
                        <w:rFonts w:ascii="Courier New" w:hAnsi="Courier New" w:cs="Courier New"/>
                        <w:sz w:val="15"/>
                        <w:szCs w:val="15"/>
                      </w:rPr>
                      <w:t xml:space="preserve"> </w:t>
                    </w:r>
                    <w:r>
                      <w:rPr>
                        <w:rFonts w:ascii="Courier New" w:hAnsi="Courier New" w:cs="Courier New"/>
                        <w:sz w:val="15"/>
                        <w:szCs w:val="15"/>
                      </w:rPr>
                      <w:t>10468-3904</w:t>
                    </w:r>
                  </w:p>
                </w:txbxContent>
              </v:textbox>
            </v:shape>
            <v:shape id="_x0000_s1511" type="#_x0000_t202" style="height:204;left:10442;mso-position-horizontal-relative:page;mso-position-vertical-relative:page;position:absolute;top:10482;width:1456" filled="f" stroked="f">
              <v:textbox inset="0,0,0,0">
                <w:txbxContent>
                  <w:p>
                    <w:pPr>
                      <w:spacing w:before="0" w:after="0" w:line="240" w:lineRule="auto"/>
                      <w:rPr>
                        <w:rFonts w:ascii="Courier New" w:hAnsi="Courier New" w:cs="Courier New"/>
                        <w:sz w:val="15"/>
                        <w:szCs w:val="15"/>
                      </w:rPr>
                    </w:pPr>
                  </w:p>
                </w:txbxContent>
              </v:textbox>
            </v:shape>
            <v:shape id="_x0000_s1512" type="#_x0000_t202" style="height:204;left:6842;mso-position-horizontal-relative:page;mso-position-vertical-relative:page;position:absolute;top:10578;width:3774" filled="f" stroked="f">
              <v:textbox inset="0,0,0,0">
                <w:txbxContent>
                  <w:p>
                    <w:pPr>
                      <w:spacing w:before="0" w:after="0" w:line="240" w:lineRule="auto"/>
                      <w:rPr>
                        <w:rFonts w:ascii="Courier New" w:hAnsi="Courier New" w:cs="Courier New"/>
                        <w:sz w:val="15"/>
                        <w:szCs w:val="15"/>
                      </w:rPr>
                    </w:pPr>
                  </w:p>
                </w:txbxContent>
              </v:textbox>
            </v:shape>
            <v:shape id="_x0000_s1513" type="#_x0000_t202" style="height:204;left:6842;mso-position-horizontal-relative:page;mso-position-vertical-relative:page;position:absolute;top:10746;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Tungsten Network</w:t>
                    </w:r>
                  </w:p>
                </w:txbxContent>
              </v:textbox>
            </v:shape>
            <v:shape id="_x0000_s1514" type="#_x0000_t202" style="height:204;left:6842;mso-position-horizontal-relative:page;mso-position-vertical-relative:page;position:absolute;top:10914;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https://www.tungsten-network.com/</w:t>
                    </w:r>
                  </w:p>
                </w:txbxContent>
              </v:textbox>
            </v:shape>
            <v:shape id="_x0000_s1515" type="#_x0000_t202" style="height:204;left:6842;mso-position-horizontal-relative:page;mso-position-vertical-relative:page;position:absolute;top:11082;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customer-campaigns/veteransaffairs/</w:t>
                    </w:r>
                  </w:p>
                </w:txbxContent>
              </v:textbox>
            </v:shape>
            <v:shape id="_x0000_s1516" type="#_x0000_t202" style="height:204;left:6842;mso-position-horizontal-relative:page;mso-position-vertical-relative:page;position:absolute;top:11250;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r>
                      <w:rPr>
                        <w:rFonts w:ascii="Courier New" w:hAnsi="Courier New" w:cs="Courier New"/>
                        <w:sz w:val="15"/>
                        <w:szCs w:val="15"/>
                      </w:rPr>
                      <w:t xml:space="preserve"> </w:t>
                    </w:r>
                  </w:p>
                </w:txbxContent>
              </v:textbox>
            </v:shape>
            <v:shape id="_x0000_s1517" type="#_x0000_t202" style="height:204;left:6794;mso-position-horizontal-relative:page;mso-position-vertical-relative:page;position:absolute;top:11418;width:2383" filled="f" stroked="f">
              <v:textbox inset="0,0,0,0">
                <w:txbxContent>
                  <w:p>
                    <w:pPr>
                      <w:spacing w:before="0" w:after="0" w:line="240" w:lineRule="auto"/>
                      <w:rPr>
                        <w:rFonts w:ascii="Courier New" w:hAnsi="Courier New" w:cs="Courier New"/>
                        <w:sz w:val="15"/>
                        <w:szCs w:val="15"/>
                      </w:rPr>
                    </w:pPr>
                  </w:p>
                </w:txbxContent>
              </v:textbox>
            </v:shape>
            <v:shape id="_x0000_s1518" type="#_x0000_t202" style="height:204;left:9506;mso-position-horizontal-relative:page;mso-position-vertical-relative:page;position:absolute;top:11418;width:2383" filled="f" stroked="f">
              <v:textbox inset="0,0,0,0">
                <w:txbxContent>
                  <w:p>
                    <w:pPr>
                      <w:spacing w:before="0" w:after="0" w:line="240" w:lineRule="auto"/>
                      <w:rPr>
                        <w:rFonts w:ascii="Courier New" w:hAnsi="Courier New" w:cs="Courier New"/>
                        <w:sz w:val="15"/>
                        <w:szCs w:val="15"/>
                      </w:rPr>
                    </w:pPr>
                  </w:p>
                </w:txbxContent>
              </v:textbox>
            </v:shape>
            <v:shape id="_x0000_s1519" type="#_x0000_t202" style="height:204;left:6842;mso-position-horizontal-relative:page;mso-position-vertical-relative:page;position:absolute;top:1986;width:13974" filled="f" stroked="f">
              <v:textbox inset="0,0,0,0">
                <w:txbxContent>
                  <w:p>
                    <w:pPr>
                      <w:spacing w:before="0" w:after="0" w:line="240" w:lineRule="auto"/>
                      <w:rPr>
                        <w:rFonts w:ascii="Courier New" w:hAnsi="Courier New" w:cs="Courier New"/>
                        <w:sz w:val="15"/>
                        <w:szCs w:val="15"/>
                      </w:rPr>
                    </w:pPr>
                  </w:p>
                </w:txbxContent>
              </v:textbox>
            </v:shape>
            <v:shape id="_x0000_s1520" type="#_x0000_t202" style="height:204;left:6842;mso-position-horizontal-relative:page;mso-position-vertical-relative:page;position:absolute;top:2154;width:13974" filled="f" stroked="f">
              <v:textbox inset="0,0,0,0">
                <w:txbxContent>
                  <w:p>
                    <w:pPr>
                      <w:spacing w:before="0" w:after="0" w:line="240" w:lineRule="auto"/>
                      <w:rPr>
                        <w:rFonts w:ascii="Courier New" w:hAnsi="Courier New" w:cs="Courier New"/>
                        <w:sz w:val="15"/>
                        <w:szCs w:val="15"/>
                      </w:rPr>
                    </w:pPr>
                  </w:p>
                </w:txbxContent>
              </v:textbox>
            </v:shape>
            <v:shape id="_x0000_s1521" type="#_x0000_t202" style="height:204;left:6842;mso-position-horizontal-relative:page;mso-position-vertical-relative:page;position:absolute;top:2322;width:13974" filled="f" stroked="f">
              <v:textbox inset="0,0,0,0">
                <w:txbxContent>
                  <w:p>
                    <w:pPr>
                      <w:spacing w:before="0" w:after="0" w:line="240" w:lineRule="auto"/>
                      <w:rPr>
                        <w:rFonts w:ascii="Courier New" w:hAnsi="Courier New" w:cs="Courier New"/>
                        <w:sz w:val="15"/>
                        <w:szCs w:val="15"/>
                      </w:rPr>
                    </w:pPr>
                  </w:p>
                </w:txbxContent>
              </v:textbox>
            </v:shape>
            <v:shape id="_x0000_s1522" type="#_x0000_t202" style="height:204;left:6842;mso-position-horizontal-relative:page;mso-position-vertical-relative:page;position:absolute;top:2490;width:13974" filled="f" stroked="f">
              <v:textbox inset="0,0,0,0">
                <w:txbxContent>
                  <w:p>
                    <w:pPr>
                      <w:spacing w:before="0" w:after="0" w:line="240" w:lineRule="auto"/>
                      <w:rPr>
                        <w:rFonts w:ascii="Courier New" w:hAnsi="Courier New" w:cs="Courier New"/>
                        <w:sz w:val="15"/>
                        <w:szCs w:val="15"/>
                      </w:rPr>
                    </w:pPr>
                  </w:p>
                </w:txbxContent>
              </v:textbox>
            </v:shape>
            <v:shape id="_x0000_s1523" type="#_x0000_t202" style="height:204;left:6842;mso-position-horizontal-relative:page;mso-position-vertical-relative:page;position:absolute;top:2658;width:3774" filled="f" stroked="f">
              <v:textbox inset="0,0,0,0">
                <w:txbxContent>
                  <w:p>
                    <w:pPr>
                      <w:spacing w:before="0" w:after="0" w:line="240" w:lineRule="auto"/>
                      <w:rPr>
                        <w:rFonts w:ascii="Courier New" w:hAnsi="Courier New" w:cs="Courier New"/>
                        <w:sz w:val="15"/>
                        <w:szCs w:val="15"/>
                      </w:rPr>
                    </w:pPr>
                  </w:p>
                </w:txbxContent>
              </v:textbox>
            </v:shape>
            <v:shape id="_x0000_s1524" type="#_x0000_t202" style="height:204;left:9842;mso-position-horizontal-relative:page;mso-position-vertical-relative:page;position:absolute;top:2658;width:5165" filled="f" stroked="f">
              <v:textbox inset="0,0,0,0">
                <w:txbxContent>
                  <w:p>
                    <w:pPr>
                      <w:spacing w:before="0" w:after="0" w:line="240" w:lineRule="auto"/>
                      <w:rPr>
                        <w:rFonts w:ascii="Courier New" w:hAnsi="Courier New" w:cs="Courier New"/>
                        <w:sz w:val="15"/>
                        <w:szCs w:val="15"/>
                      </w:rPr>
                    </w:pPr>
                  </w:p>
                </w:txbxContent>
              </v:textbox>
            </v:shape>
            <v:shape id="_x0000_s1525" type="#_x0000_t202" style="height:204;left:10082;mso-position-horizontal-relative:page;mso-position-vertical-relative:page;position:absolute;top:2658;width:4701" filled="f" stroked="f">
              <v:textbox inset="0,0,0,0">
                <w:txbxContent>
                  <w:p>
                    <w:pPr>
                      <w:spacing w:before="0" w:after="0" w:line="240" w:lineRule="auto"/>
                      <w:rPr>
                        <w:rFonts w:ascii="Courier New" w:hAnsi="Courier New" w:cs="Courier New"/>
                        <w:sz w:val="15"/>
                        <w:szCs w:val="15"/>
                      </w:rPr>
                    </w:pPr>
                  </w:p>
                </w:txbxContent>
              </v:textbox>
            </v:shape>
            <v:shape id="_x0000_s1526" type="#_x0000_t202" style="height:204;left:818;mso-position-horizontal-relative:page;mso-position-vertical-relative:page;position:absolute;top:12018;width:158" filled="f" stroked="f">
              <v:textbox inset="0,0,0,0">
                <w:txbxContent>
                  <w:p>
                    <w:pPr>
                      <w:spacing w:before="0" w:after="0" w:line="240" w:lineRule="auto"/>
                      <w:rPr>
                        <w:rFonts w:ascii="Courier New" w:hAnsi="Courier New" w:cs="Courier New"/>
                        <w:sz w:val="15"/>
                        <w:szCs w:val="15"/>
                      </w:rPr>
                    </w:pPr>
                  </w:p>
                </w:txbxContent>
              </v:textbox>
            </v:shape>
            <v:shape id="_x0000_s1527" type="#_x0000_t202" style="height:204;left:2282;mso-position-horizontal-relative:page;mso-position-vertical-relative:page;position:absolute;top:12210;width:621" filled="f" stroked="f">
              <v:textbox inset="0,0,0,0">
                <w:txbxContent>
                  <w:p>
                    <w:pPr>
                      <w:spacing w:before="0" w:after="0" w:line="240" w:lineRule="auto"/>
                      <w:jc w:val="center"/>
                      <w:rPr>
                        <w:rFonts w:ascii="Courier New" w:hAnsi="Courier New" w:cs="Courier New"/>
                        <w:sz w:val="15"/>
                        <w:szCs w:val="15"/>
                      </w:rPr>
                    </w:pPr>
                  </w:p>
                </w:txbxContent>
              </v:textbox>
            </v:shape>
            <v:shape id="_x0000_s1528" type="#_x0000_t202" style="height:204;left:6218;mso-position-horizontal-relative:page;mso-position-vertical-relative:page;position:absolute;top:12018;width:158" filled="f" stroked="f">
              <v:textbox inset="0,0,0,0">
                <w:txbxContent>
                  <w:p>
                    <w:pPr>
                      <w:spacing w:before="0" w:after="0" w:line="240" w:lineRule="auto"/>
                      <w:rPr>
                        <w:rFonts w:ascii="Courier New" w:hAnsi="Courier New" w:cs="Courier New"/>
                        <w:sz w:val="15"/>
                        <w:szCs w:val="15"/>
                      </w:rPr>
                    </w:pPr>
                  </w:p>
                </w:txbxContent>
              </v:textbox>
            </v:shape>
            <v:shape id="_x0000_s1529" type="#_x0000_t202" style="height:204;left:6362;mso-position-horizontal-relative:page;mso-position-vertical-relative:page;position:absolute;top:13698;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Charlie Augustin</w:t>
                    </w:r>
                  </w:p>
                </w:txbxContent>
              </v:textbox>
            </v:shape>
            <v:shape id="_x0000_s1530" type="#_x0000_t202" style="height:204;left:6362;mso-position-horizontal-relative:page;mso-position-vertical-relative:page;position:absolute;top:13890;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VA-VHA-SAOE-2018-B10644AC</w:t>
                    </w:r>
                  </w:p>
                </w:txbxContent>
              </v:textbox>
            </v:shape>
            <v:shape id="_x0000_s1531" type="#_x0000_t202" style="height:204;left:10202;mso-position-horizontal-relative:page;mso-position-vertical-relative:page;position:absolute;top:14610;width:992" filled="f" stroked="f">
              <v:textbox inset="0,0,0,0">
                <w:txbxContent>
                  <w:p>
                    <w:pPr>
                      <w:spacing w:before="0" w:after="0" w:line="240" w:lineRule="auto"/>
                      <w:rPr>
                        <w:rFonts w:ascii="Courier New" w:hAnsi="Courier New" w:cs="Courier New"/>
                        <w:sz w:val="15"/>
                        <w:szCs w:val="15"/>
                      </w:rPr>
                    </w:pPr>
                  </w:p>
                </w:txbxContent>
              </v:textbox>
            </v:shape>
            <v:shape id="_x0000_s1532" type="#_x0000_t202" style="height:204;left:2522;mso-position-horizontal-relative:page;mso-position-vertical-relative:page;position:absolute;top:14610;width:1919" filled="f" stroked="f">
              <v:textbox inset="0,0,0,0">
                <w:txbxContent>
                  <w:p>
                    <w:pPr>
                      <w:spacing w:before="0" w:after="0" w:line="240" w:lineRule="auto"/>
                      <w:rPr>
                        <w:rFonts w:ascii="Courier New" w:hAnsi="Courier New" w:cs="Courier New"/>
                        <w:sz w:val="15"/>
                        <w:szCs w:val="15"/>
                      </w:rPr>
                    </w:pPr>
                  </w:p>
                </w:txbxContent>
              </v:textbox>
            </v:shape>
            <v:shape id="_x0000_s1533" type="#_x0000_t202" style="height:204;left:7562;mso-position-horizontal-relative:page;mso-position-vertical-relative:page;position:absolute;top:14610;width:1919" filled="f" stroked="f">
              <v:textbox inset="0,0,0,0">
                <w:txbxContent>
                  <w:p>
                    <w:pPr>
                      <w:spacing w:before="0" w:after="0" w:line="240" w:lineRule="auto"/>
                      <w:rPr>
                        <w:rFonts w:ascii="Courier New" w:hAnsi="Courier New" w:cs="Courier New"/>
                        <w:sz w:val="15"/>
                        <w:szCs w:val="15"/>
                      </w:rPr>
                    </w:pPr>
                  </w:p>
                </w:txbxContent>
              </v:textbox>
            </v:shape>
            <v:shape id="_x0000_s1534" type="#_x0000_t202" style="height:204;left:722;mso-position-horizontal-relative:page;mso-position-vertical-relative:page;position:absolute;top:8178;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THIS AWARD INCLUDES ALL LINE ITEMS, ENTIRE SCOPE, ALL CLAUSES OF THE CONTRACT, DRAWINGS, SPECS, VERIFIED IN-FIELD</w:t>
                    </w:r>
                  </w:p>
                </w:txbxContent>
              </v:textbox>
            </v:shape>
            <v:shape id="_x0000_s1535" type="#_x0000_t202" style="height:204;left:722;mso-position-horizontal-relative:page;mso-position-vertical-relative:page;position:absolute;top:8322;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CONDITIONS AS WELL AS LABOR, MATERIAL, MANAGEMENT, COORDINATION, MEETINGS, AND DOCUMENTS NEEDED AND REQUIRED IN</w:t>
                    </w:r>
                  </w:p>
                </w:txbxContent>
              </v:textbox>
            </v:shape>
            <v:shape id="_x0000_s1536" type="#_x0000_t202" style="height:204;left:722;mso-position-horizontal-relative:page;mso-position-vertical-relative:page;position:absolute;top:8466;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PERFORMANCE OF THIS CONTRACT.                               </w:t>
                    </w:r>
                  </w:p>
                </w:txbxContent>
              </v:textbox>
            </v:shape>
            <v:shape id="_x0000_s1537" type="#_x0000_t202" style="height:204;left:722;mso-position-horizontal-relative:page;mso-position-vertical-relative:page;position:absolute;top:8610;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CONTRACT DURATION: NOT TO EXCEED 3 CALENDAR DAYS FROM NOTICE TO PROCEED</w:t>
                    </w:r>
                  </w:p>
                </w:txbxContent>
              </v:textbox>
            </v:shape>
            <v:shape id="_x0000_s1538" type="#_x0000_t202" style="height:204;left:722;mso-position-horizontal-relative:page;mso-position-vertical-relative:page;position:absolute;top:8754;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BASE BID: $                                                 </w:t>
                    </w:r>
                  </w:p>
                </w:txbxContent>
              </v:textbox>
            </v:shape>
          </v:group>
        </w:pict>
      </w:r>
    </w:p>
    <w:sdt>
      <w:sdtPr>
        <w:rPr>
          <w:rFonts w:asciiTheme="minorHAnsi" w:eastAsiaTheme="minorHAnsi" w:hAnsiTheme="minorHAnsi" w:cstheme="minorBidi"/>
          <w:b w:val="0"/>
          <w:bCs w:val="0"/>
          <w:color w:val="auto"/>
          <w:sz w:val="20"/>
          <w:szCs w:val="22"/>
        </w:rPr>
        <w:id w:val="-1900917728"/>
        <w:docPartObj>
          <w:docPartGallery w:val="Table of Contents"/>
          <w:docPartUnique/>
        </w:docPartObj>
      </w:sdtPr>
      <w:sdtContent>
        <w:p w:rsidR="00950876">
          <w:pPr>
            <w:pStyle w:val="TOCHeading"/>
            <w:pageBreakBefore/>
          </w:pPr>
          <w:r>
            <w:t>Table of Contents</w:t>
          </w:r>
        </w:p>
        <w:p>
          <w:pPr>
            <w:pStyle w:val="TOC1"/>
            <w:tabs>
              <w:tab w:val="right" w:leader="dot" w:pos="9350"/>
            </w:tabs>
            <w:rPr>
              <w:rFonts w:asciiTheme="minorHAnsi" w:hAnsiTheme="minorHAnsi"/>
              <w:noProof/>
              <w:sz w:val="22"/>
            </w:rPr>
          </w:pPr>
          <w:r>
            <w:fldChar w:fldCharType="begin"/>
          </w:r>
          <w:r>
            <w:instrText xml:space="preserve"> TOC \o &amp;quot;1-4&amp;quot; \f \h \z \u \x </w:instrText>
          </w:r>
          <w:r>
            <w:fldChar w:fldCharType="separate"/>
          </w:r>
          <w:r>
            <w:fldChar w:fldCharType="begin"/>
          </w:r>
          <w:r>
            <w:rPr>
              <w:rStyle w:val="Hyperlink"/>
            </w:rPr>
            <w:instrText xml:space="preserve"> HYPERLINK \l "_Toc256000000" </w:instrText>
          </w:r>
          <w:r>
            <w:fldChar w:fldCharType="separate"/>
          </w:r>
          <w:r>
            <w:rPr>
              <w:rStyle w:val="Hyperlink"/>
            </w:rPr>
            <w:t>PART I - THE SCHEDULE</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"_Toc256000001" </w:instrText>
          </w:r>
          <w:r>
            <w:fldChar w:fldCharType="separate"/>
          </w:r>
          <w:r>
            <w:rPr>
              <w:rStyle w:val="Hyperlink"/>
            </w:rPr>
            <w:t>SECTION A - SOLICITATION/CONTRACT FORM</w:t>
          </w:r>
          <w:r>
            <w:rPr>
              <w:rStyle w:val="Hyperlink"/>
            </w:rPr>
            <w:tab/>
          </w:r>
          <w:r>
            <w:fldChar w:fldCharType="begin"/>
          </w:r>
          <w:r>
            <w:rPr>
              <w:rStyle w:val="Hyperlink"/>
            </w:rPr>
            <w:instrText xml:space="preserve"> PAGEREF _Toc256000001 \h </w:instrText>
          </w:r>
          <w:r>
            <w:fldChar w:fldCharType="separate"/>
          </w:r>
          <w:r>
            <w:rPr>
              <w:rStyle w:val="Hyperlink"/>
            </w:rPr>
            <w:t>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"_Toc256000002" </w:instrText>
          </w:r>
          <w:r>
            <w:fldChar w:fldCharType="separate"/>
          </w:r>
          <w:r>
            <w:rPr>
              <w:rStyle w:val="Hyperlink"/>
            </w:rPr>
            <w:t>A.1  SF 1442  SOLICITATION, OFFER, AND AWARD (Construction, Alteration, or Repair)</w:t>
          </w:r>
          <w:r>
            <w:rPr>
              <w:rStyle w:val="Hyperlink"/>
            </w:rPr>
            <w:tab/>
          </w:r>
          <w:r>
            <w:fldChar w:fldCharType="begin"/>
          </w:r>
          <w:r>
            <w:rPr>
              <w:rStyle w:val="Hyperlink"/>
            </w:rPr>
            <w:instrText xml:space="preserve"> PAGEREF _Toc256000002 \h </w:instrText>
          </w:r>
          <w:r>
            <w:fldChar w:fldCharType="separate"/>
          </w:r>
          <w:r>
            <w:rPr>
              <w:rStyle w:val="Hyperlink"/>
            </w:rPr>
            <w:t>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"_Toc256000003" </w:instrText>
          </w:r>
          <w:r>
            <w:fldChar w:fldCharType="separate"/>
          </w:r>
          <w:r>
            <w:rPr>
              <w:rStyle w:val="Hyperlink"/>
            </w:rPr>
            <w:t>A.2  SF 1442  SOLICITATION, OFFER, AND AWARD (CONSTRUCTION, ALTERATION, OR REPAIR)– BACK</w:t>
          </w:r>
          <w:r>
            <w:rPr>
              <w:rStyle w:val="Hyperlink"/>
            </w:rPr>
            <w:tab/>
          </w:r>
          <w:r>
            <w:fldChar w:fldCharType="begin"/>
          </w:r>
          <w:r>
            <w:rPr>
              <w:rStyle w:val="Hyperlink"/>
            </w:rPr>
            <w:instrText xml:space="preserve"> PAGEREF _Toc256000003 \h </w:instrText>
          </w:r>
          <w:r>
            <w:fldChar w:fldCharType="separate"/>
          </w:r>
          <w:r>
            <w:rPr>
              <w:rStyle w:val="Hyperlink"/>
            </w:rPr>
            <w:t>2</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"_Toc256000004" </w:instrText>
          </w:r>
          <w:r>
            <w:fldChar w:fldCharType="separate"/>
          </w:r>
          <w:r>
            <w:rPr>
              <w:rStyle w:val="Hyperlink"/>
            </w:rPr>
            <w:t>INFORMATION REGARDING BIDDING MATERIAL, BID GUARANTEE AND BONDS</w:t>
          </w:r>
          <w:r>
            <w:rPr>
              <w:rStyle w:val="Hyperlink"/>
            </w:rPr>
            <w:tab/>
          </w:r>
          <w:r>
            <w:fldChar w:fldCharType="begin"/>
          </w:r>
          <w:r>
            <w:rPr>
              <w:rStyle w:val="Hyperlink"/>
            </w:rPr>
            <w:instrText xml:space="preserve"> PAGEREF _Toc256000004 \h </w:instrText>
          </w:r>
          <w:r>
            <w:fldChar w:fldCharType="separate"/>
          </w:r>
          <w:r>
            <w:rPr>
              <w:rStyle w:val="Hyperlink"/>
            </w:rPr>
            <w:t>5</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"_Toc256000005" </w:instrText>
          </w:r>
          <w:r>
            <w:fldChar w:fldCharType="separate"/>
          </w:r>
          <w:r>
            <w:rPr>
              <w:rStyle w:val="Hyperlink"/>
            </w:rPr>
            <w:t>INSTRUCTIONS, CONDITIONS AND OTHER STATEMENTS TO BIDDERS/OFFERORS</w:t>
          </w:r>
          <w:r>
            <w:rPr>
              <w:rStyle w:val="Hyperlink"/>
            </w:rPr>
            <w:tab/>
          </w:r>
          <w:r>
            <w:fldChar w:fldCharType="begin"/>
          </w:r>
          <w:r>
            <w:rPr>
              <w:rStyle w:val="Hyperlink"/>
            </w:rPr>
            <w:instrText xml:space="preserve"> PAGEREF _Toc256000005 \h </w:instrText>
          </w:r>
          <w:r>
            <w:fldChar w:fldCharType="separate"/>
          </w:r>
          <w:r>
            <w:rPr>
              <w:rStyle w:val="Hyperlink"/>
            </w:rPr>
            <w:t>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"_Toc256000006" </w:instrText>
          </w:r>
          <w:r>
            <w:fldChar w:fldCharType="separate"/>
          </w:r>
          <w:r>
            <w:rPr>
              <w:rStyle w:val="Hyperlink"/>
            </w:rPr>
            <w:t>2.1</w:t>
          </w:r>
          <w:r w:rsidR="00923FE7">
            <w:rPr>
              <w:rStyle w:val="Hyperlink"/>
            </w:rPr>
            <w:t xml:space="preserve">  </w:t>
          </w:r>
          <w:r>
            <w:rPr>
              <w:rStyle w:val="Hyperlink"/>
            </w:rPr>
            <w:t>52.214-31</w:t>
          </w:r>
          <w:r w:rsidR="00923FE7">
            <w:rPr>
              <w:rStyle w:val="Hyperlink"/>
            </w:rPr>
            <w:t xml:space="preserve">  </w:t>
          </w:r>
          <w:r>
            <w:rPr>
              <w:rStyle w:val="Hyperlink"/>
            </w:rPr>
            <w:t>FACSIMILE BIDS</w:t>
          </w:r>
          <w:r w:rsidR="00923FE7">
            <w:rPr>
              <w:rStyle w:val="Hyperlink"/>
            </w:rPr>
            <w:t xml:space="preserve">  (</w:t>
          </w:r>
          <w:r>
            <w:rPr>
              <w:rStyle w:val="Hyperlink"/>
            </w:rPr>
            <w:t>DEC 1989</w:t>
          </w:r>
          <w:r w:rsidR="00923FE7">
            <w:rPr>
              <w:rStyle w:val="Hyperlink"/>
            </w:rPr>
            <w:t>)</w:t>
          </w:r>
          <w:r>
            <w:rPr>
              <w:rStyle w:val="Hyperlink"/>
            </w:rPr>
            <w:tab/>
          </w:r>
          <w:r>
            <w:fldChar w:fldCharType="begin"/>
          </w:r>
          <w:r>
            <w:rPr>
              <w:rStyle w:val="Hyperlink"/>
            </w:rPr>
            <w:instrText xml:space="preserve"> PAGEREF _Toc256000006 \h </w:instrText>
          </w:r>
          <w:r>
            <w:fldChar w:fldCharType="separate"/>
          </w:r>
          <w:r>
            <w:rPr>
              <w:rStyle w:val="Hyperlink"/>
            </w:rPr>
            <w:t>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"_Toc256000007" </w:instrText>
          </w:r>
          <w:r>
            <w:fldChar w:fldCharType="separate"/>
          </w:r>
          <w:r>
            <w:rPr>
              <w:rStyle w:val="Hyperlink"/>
            </w:rPr>
            <w:t>2.2</w:t>
          </w:r>
          <w:r w:rsidR="00DC35FB">
            <w:rPr>
              <w:rStyle w:val="Hyperlink"/>
            </w:rPr>
            <w:t xml:space="preserve">  </w:t>
          </w:r>
          <w:r w:rsidR="00DC0DAC">
            <w:rPr>
              <w:rStyle w:val="Hyperlink"/>
            </w:rPr>
            <w:t>52.216-1</w:t>
          </w:r>
          <w:r w:rsidRPr="00521314" w:rsidR="00521314">
            <w:rPr>
              <w:rStyle w:val="Hyperlink"/>
            </w:rPr>
            <w:t xml:space="preserve"> </w:t>
          </w:r>
          <w:r w:rsidR="00521314">
            <w:rPr>
              <w:rStyle w:val="Hyperlink"/>
            </w:rPr>
            <w:t>TYPE OF CONTRACT (</w:t>
          </w:r>
          <w:r>
            <w:rPr>
              <w:rStyle w:val="Hyperlink"/>
            </w:rPr>
            <w:t>NOV 2025</w:t>
          </w:r>
          <w:r w:rsidR="00DC35FB">
            <w:rPr>
              <w:rStyle w:val="Hyperlink"/>
            </w:rPr>
            <w:t>)</w:t>
          </w:r>
          <w:r>
            <w:rPr>
              <w:rStyle w:val="Hyperlink"/>
            </w:rPr>
            <w:t xml:space="preserve"> </w:t>
          </w:r>
          <w:r>
            <w:rPr>
              <w:rStyle w:val="Hyperlink"/>
            </w:rPr>
            <w:t>(DEVIATION)</w:t>
          </w:r>
          <w:r>
            <w:rPr>
              <w:rStyle w:val="Hyperlink"/>
            </w:rPr>
            <w:tab/>
          </w:r>
          <w:r>
            <w:fldChar w:fldCharType="begin"/>
          </w:r>
          <w:r>
            <w:rPr>
              <w:rStyle w:val="Hyperlink"/>
            </w:rPr>
            <w:instrText xml:space="preserve"> PAGEREF _Toc256000007 \h </w:instrText>
          </w:r>
          <w:r>
            <w:fldChar w:fldCharType="separate"/>
          </w:r>
          <w:r>
            <w:rPr>
              <w:rStyle w:val="Hyperlink"/>
            </w:rPr>
            <w:t>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"_Toc256000008" </w:instrText>
          </w:r>
          <w:r>
            <w:fldChar w:fldCharType="separate"/>
          </w:r>
          <w:r>
            <w:rPr>
              <w:rStyle w:val="Hyperlink"/>
            </w:rPr>
            <w:t>2.3</w:t>
          </w:r>
          <w:r w:rsidR="006B7BB9">
            <w:rPr>
              <w:rStyle w:val="Hyperlink"/>
            </w:rPr>
            <w:t xml:space="preserve">  </w:t>
          </w:r>
          <w:r>
            <w:rPr>
              <w:rStyle w:val="Hyperlink"/>
            </w:rPr>
            <w:t>52.222-5</w:t>
          </w:r>
          <w:r w:rsidR="006B7BB9">
            <w:rPr>
              <w:rStyle w:val="Hyperlink"/>
            </w:rPr>
            <w:t xml:space="preserve">  </w:t>
          </w:r>
          <w:r w:rsidR="00715069">
            <w:rPr>
              <w:rStyle w:val="Hyperlink"/>
            </w:rPr>
            <w:t xml:space="preserve">CONSTRUCTION WAGE RATE REQUIREMENTS—SECONDARY SITE OF THE WORK </w:t>
          </w:r>
          <w:r>
            <w:rPr>
              <w:rStyle w:val="Hyperlink"/>
            </w:rPr>
            <w:t xml:space="preserve">(NOV 2025) </w:t>
          </w:r>
          <w:r w:rsidR="00715069">
            <w:rPr>
              <w:rStyle w:val="Hyperlink"/>
            </w:rPr>
            <w:t>(DEVIATION)</w:t>
          </w:r>
          <w:r>
            <w:rPr>
              <w:rStyle w:val="Hyperlink"/>
            </w:rPr>
            <w:tab/>
          </w:r>
          <w:r>
            <w:fldChar w:fldCharType="begin"/>
          </w:r>
          <w:r>
            <w:rPr>
              <w:rStyle w:val="Hyperlink"/>
            </w:rPr>
            <w:instrText xml:space="preserve"> PAGEREF _Toc256000008 \h </w:instrText>
          </w:r>
          <w:r>
            <w:fldChar w:fldCharType="separate"/>
          </w:r>
          <w:r>
            <w:rPr>
              <w:rStyle w:val="Hyperlink"/>
            </w:rPr>
            <w:t>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"_Toc256000009" </w:instrText>
          </w:r>
          <w:r>
            <w:fldChar w:fldCharType="separate"/>
          </w:r>
          <w:r>
            <w:rPr>
              <w:rStyle w:val="Hyperlink"/>
            </w:rPr>
            <w:t>2.4</w:t>
          </w:r>
          <w:r w:rsidR="00F93279">
            <w:rPr>
              <w:rStyle w:val="Hyperlink"/>
            </w:rPr>
            <w:t xml:space="preserve">  </w:t>
          </w:r>
          <w:r>
            <w:rPr>
              <w:rStyle w:val="Hyperlink"/>
            </w:rPr>
            <w:t>52.225-10</w:t>
          </w:r>
          <w:r w:rsidR="00F93279">
            <w:rPr>
              <w:rStyle w:val="Hyperlink"/>
            </w:rPr>
            <w:t xml:space="preserve"> </w:t>
          </w:r>
          <w:r>
            <w:rPr>
              <w:rStyle w:val="Hyperlink"/>
            </w:rPr>
            <w:t>NOTICE OF BUY AMERICAN REQUIREMENT—CONSTRUCTION MATERIALS</w:t>
          </w:r>
          <w:r w:rsidR="00F93279">
            <w:rPr>
              <w:rStyle w:val="Hyperlink"/>
            </w:rPr>
            <w:t xml:space="preserve"> (</w:t>
          </w:r>
          <w:r>
            <w:rPr>
              <w:rStyle w:val="Hyperlink"/>
            </w:rPr>
            <w:t>MAY 2014</w:t>
          </w:r>
          <w:r w:rsidR="00F93279">
            <w:rPr>
              <w:rStyle w:val="Hyperlink"/>
            </w:rPr>
            <w:t>)</w:t>
          </w:r>
          <w:r>
            <w:rPr>
              <w:rStyle w:val="Hyperlink"/>
            </w:rPr>
            <w:tab/>
          </w:r>
          <w:r>
            <w:fldChar w:fldCharType="begin"/>
          </w:r>
          <w:r>
            <w:rPr>
              <w:rStyle w:val="Hyperlink"/>
            </w:rPr>
            <w:instrText xml:space="preserve"> PAGEREF _Toc256000009 \h </w:instrText>
          </w:r>
          <w:r>
            <w:fldChar w:fldCharType="separate"/>
          </w:r>
          <w:r>
            <w:rPr>
              <w:rStyle w:val="Hyperlink"/>
            </w:rPr>
            <w:t>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"_Toc256000010" </w:instrText>
          </w:r>
          <w:r>
            <w:fldChar w:fldCharType="separate"/>
          </w:r>
          <w:r>
            <w:rPr>
              <w:rStyle w:val="Hyperlink"/>
            </w:rPr>
            <w:t>2.5</w:t>
          </w:r>
          <w:r w:rsidR="001C4DDA">
            <w:rPr>
              <w:rStyle w:val="Hyperlink"/>
            </w:rPr>
            <w:t xml:space="preserve">  </w:t>
          </w:r>
          <w:r>
            <w:rPr>
              <w:rStyle w:val="Hyperlink"/>
            </w:rPr>
            <w:t>52.240-90</w:t>
          </w:r>
          <w:r w:rsidR="001C4DDA">
            <w:rPr>
              <w:rStyle w:val="Hyperlink"/>
            </w:rPr>
            <w:t xml:space="preserve">  </w:t>
          </w:r>
          <w:r w:rsidR="00FC16F2">
            <w:rPr>
              <w:rStyle w:val="Hyperlink"/>
            </w:rPr>
            <w:t>SECURITY PROHIBITIONS AND EXCLUSIONS REPRESENTATIONS AND CERTIFICATION</w:t>
          </w:r>
          <w:r w:rsidR="00763F42">
            <w:rPr>
              <w:rStyle w:val="Hyperlink"/>
            </w:rPr>
            <w:t xml:space="preserve">S </w:t>
          </w:r>
          <w:r w:rsidR="001C4DDA">
            <w:rPr>
              <w:rStyle w:val="Hyperlink"/>
            </w:rPr>
            <w:t>(</w:t>
          </w:r>
          <w:r>
            <w:rPr>
              <w:rStyle w:val="Hyperlink"/>
            </w:rPr>
            <w:t>NOV 2025</w:t>
          </w:r>
          <w:r w:rsidR="001C4DDA">
            <w:rPr>
              <w:rStyle w:val="Hyperlink"/>
            </w:rPr>
            <w:t>)</w:t>
          </w:r>
          <w:r w:rsidR="00407D19">
            <w:rPr>
              <w:rStyle w:val="Hyperlink"/>
            </w:rPr>
            <w:t xml:space="preserve"> (D</w:t>
          </w:r>
          <w:r w:rsidR="00C03CBC">
            <w:rPr>
              <w:rStyle w:val="Hyperlink"/>
            </w:rPr>
            <w:t>EVIATION</w:t>
          </w:r>
          <w:r w:rsidR="00407D19">
            <w:rPr>
              <w:rStyle w:val="Hyperlink"/>
            </w:rPr>
            <w:t>)</w:t>
          </w:r>
          <w:r>
            <w:rPr>
              <w:rStyle w:val="Hyperlink"/>
            </w:rPr>
            <w:tab/>
          </w:r>
          <w:r>
            <w:fldChar w:fldCharType="begin"/>
          </w:r>
          <w:r>
            <w:rPr>
              <w:rStyle w:val="Hyperlink"/>
            </w:rPr>
            <w:instrText xml:space="preserve"> PAGEREF _Toc256000010 \h </w:instrText>
          </w:r>
          <w:r>
            <w:fldChar w:fldCharType="separate"/>
          </w:r>
          <w:r>
            <w:rPr>
              <w:rStyle w:val="Hyperlink"/>
            </w:rPr>
            <w:t>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"_Toc256000011" </w:instrText>
          </w:r>
          <w:r>
            <w:fldChar w:fldCharType="separate"/>
          </w:r>
          <w:r>
            <w:rPr>
              <w:rStyle w:val="Hyperlink"/>
            </w:rPr>
            <w:t>2.6</w:t>
          </w:r>
          <w:r w:rsidR="00D350CC">
            <w:rPr>
              <w:rStyle w:val="Hyperlink"/>
            </w:rPr>
            <w:t xml:space="preserve">  </w:t>
          </w:r>
          <w:r>
            <w:rPr>
              <w:rStyle w:val="Hyperlink"/>
            </w:rPr>
            <w:t>52.252-1</w:t>
          </w:r>
          <w:r w:rsidR="00D350CC">
            <w:rPr>
              <w:rStyle w:val="Hyperlink"/>
            </w:rPr>
            <w:t xml:space="preserve">  </w:t>
          </w:r>
          <w:r>
            <w:rPr>
              <w:rStyle w:val="Hyperlink"/>
            </w:rPr>
            <w:t>SOLICITATION PROVISIONS INCORPORATED BY REFERENCE</w:t>
          </w:r>
          <w:r w:rsidR="00D350CC">
            <w:rPr>
              <w:rStyle w:val="Hyperlink"/>
            </w:rPr>
            <w:t xml:space="preserve">  (</w:t>
          </w:r>
          <w:r>
            <w:rPr>
              <w:rStyle w:val="Hyperlink"/>
            </w:rPr>
            <w:t>FEB 1998</w:t>
          </w:r>
          <w:r w:rsidR="00D350CC">
            <w:rPr>
              <w:rStyle w:val="Hyperlink"/>
            </w:rPr>
            <w:t>)</w:t>
          </w:r>
          <w:r>
            <w:rPr>
              <w:rStyle w:val="Hyperlink"/>
            </w:rPr>
            <w:tab/>
          </w:r>
          <w:r>
            <w:fldChar w:fldCharType="begin"/>
          </w:r>
          <w:r>
            <w:rPr>
              <w:rStyle w:val="Hyperlink"/>
            </w:rPr>
            <w:instrText xml:space="preserve"> PAGEREF _Toc256000011 \h </w:instrText>
          </w:r>
          <w:r>
            <w:fldChar w:fldCharType="separate"/>
          </w:r>
          <w:r>
            <w:rPr>
              <w:rStyle w:val="Hyperlink"/>
            </w:rPr>
            <w:t>12</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"_Toc256000012" </w:instrText>
          </w:r>
          <w:r>
            <w:fldChar w:fldCharType="separate"/>
          </w:r>
          <w:r>
            <w:rPr>
              <w:rStyle w:val="Hyperlink"/>
            </w:rPr>
            <w:t>REPRESENTATIONS AND CERTIFICATIONS</w:t>
          </w:r>
          <w:r>
            <w:rPr>
              <w:rStyle w:val="Hyperlink"/>
            </w:rPr>
            <w:tab/>
          </w:r>
          <w:r>
            <w:fldChar w:fldCharType="begin"/>
          </w:r>
          <w:r>
            <w:rPr>
              <w:rStyle w:val="Hyperlink"/>
            </w:rPr>
            <w:instrText xml:space="preserve"> PAGEREF _Toc256000012 \h </w:instrText>
          </w:r>
          <w:r>
            <w:fldChar w:fldCharType="separate"/>
          </w:r>
          <w:r>
            <w:rPr>
              <w:rStyle w:val="Hyperlink"/>
            </w:rPr>
            <w:t>14</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"_Toc256000013" </w:instrText>
          </w:r>
          <w:r>
            <w:fldChar w:fldCharType="separate"/>
          </w:r>
          <w:r>
            <w:rPr>
              <w:rStyle w:val="Hyperlink"/>
            </w:rPr>
            <w:t>GENERAL CONDITIONS</w:t>
          </w:r>
          <w:r>
            <w:rPr>
              <w:rStyle w:val="Hyperlink"/>
            </w:rPr>
            <w:tab/>
          </w:r>
          <w:r>
            <w:fldChar w:fldCharType="begin"/>
          </w:r>
          <w:r>
            <w:rPr>
              <w:rStyle w:val="Hyperlink"/>
            </w:rPr>
            <w:instrText xml:space="preserve"> PAGEREF _Toc256000013 \h </w:instrText>
          </w:r>
          <w:r>
            <w:fldChar w:fldCharType="separate"/>
          </w:r>
          <w:r>
            <w:rPr>
              <w:rStyle w:val="Hyperlink"/>
            </w:rPr>
            <w:t>15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"_Toc256000014" </w:instrText>
          </w:r>
          <w:r>
            <w:fldChar w:fldCharType="separate"/>
          </w:r>
          <w:r>
            <w:rPr>
              <w:rStyle w:val="Hyperlink"/>
            </w:rPr>
            <w:t>4.1</w:t>
          </w:r>
          <w:r w:rsidR="00405153">
            <w:rPr>
              <w:rStyle w:val="Hyperlink"/>
            </w:rPr>
            <w:t xml:space="preserve">  </w:t>
          </w:r>
          <w:r>
            <w:rPr>
              <w:rStyle w:val="Hyperlink"/>
            </w:rPr>
            <w:t>52.204-19</w:t>
          </w:r>
          <w:r w:rsidR="00405153">
            <w:rPr>
              <w:rStyle w:val="Hyperlink"/>
            </w:rPr>
            <w:t xml:space="preserve">  </w:t>
          </w:r>
          <w:r>
            <w:rPr>
              <w:rStyle w:val="Hyperlink"/>
            </w:rPr>
            <w:t>INCORPORATION BY REFERENCE OF REPRESENTATIONS AND CERTIFICATIONS</w:t>
          </w:r>
          <w:r w:rsidR="00405153">
            <w:rPr>
              <w:rStyle w:val="Hyperlink"/>
            </w:rPr>
            <w:t xml:space="preserve"> (</w:t>
          </w:r>
          <w:r>
            <w:rPr>
              <w:rStyle w:val="Hyperlink"/>
            </w:rPr>
            <w:t>DEC 2014</w:t>
          </w:r>
          <w:r w:rsidR="00405153">
            <w:rPr>
              <w:rStyle w:val="Hyperlink"/>
            </w:rPr>
            <w:t>)</w:t>
          </w:r>
          <w:r>
            <w:rPr>
              <w:rStyle w:val="Hyperlink"/>
            </w:rPr>
            <w:tab/>
          </w:r>
          <w:r>
            <w:fldChar w:fldCharType="begin"/>
          </w:r>
          <w:r>
            <w:rPr>
              <w:rStyle w:val="Hyperlink"/>
            </w:rPr>
            <w:instrText xml:space="preserve"> PAGEREF _Toc256000014 \h </w:instrText>
          </w:r>
          <w:r>
            <w:fldChar w:fldCharType="separate"/>
          </w:r>
          <w:r>
            <w:rPr>
              <w:rStyle w:val="Hyperlink"/>
            </w:rPr>
            <w:t>15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"_Toc256000015" </w:instrText>
          </w:r>
          <w:r>
            <w:fldChar w:fldCharType="separate"/>
          </w:r>
          <w:r>
            <w:rPr>
              <w:rStyle w:val="Hyperlink"/>
            </w:rPr>
            <w:t>4.2</w:t>
          </w:r>
          <w:r w:rsidR="00481F73">
            <w:rPr>
              <w:rStyle w:val="Hyperlink"/>
            </w:rPr>
            <w:t xml:space="preserve">  </w:t>
          </w:r>
          <w:r>
            <w:rPr>
              <w:rStyle w:val="Hyperlink"/>
            </w:rPr>
            <w:t>52.211-12</w:t>
          </w:r>
          <w:r w:rsidR="00481F73">
            <w:rPr>
              <w:rStyle w:val="Hyperlink"/>
            </w:rPr>
            <w:t xml:space="preserve">  </w:t>
          </w:r>
          <w:r>
            <w:rPr>
              <w:rStyle w:val="Hyperlink"/>
            </w:rPr>
            <w:t>LIQUIDATED DAMAGES—CONSTRUCTION</w:t>
          </w:r>
          <w:r w:rsidR="00481F73">
            <w:rPr>
              <w:rStyle w:val="Hyperlink"/>
            </w:rPr>
            <w:t xml:space="preserve">  </w:t>
          </w:r>
          <w:r w:rsidR="00481F73">
            <w:rPr>
              <w:rStyle w:val="Hyperlink"/>
            </w:rPr>
            <w:t>(SEPT 2000)</w:t>
          </w:r>
          <w:r>
            <w:rPr>
              <w:rStyle w:val="Hyperlink"/>
            </w:rPr>
            <w:tab/>
          </w:r>
          <w:r>
            <w:fldChar w:fldCharType="begin"/>
          </w:r>
          <w:r>
            <w:rPr>
              <w:rStyle w:val="Hyperlink"/>
            </w:rPr>
            <w:instrText xml:space="preserve"> PAGEREF _Toc256000015 \h </w:instrText>
          </w:r>
          <w:r>
            <w:fldChar w:fldCharType="separate"/>
          </w:r>
          <w:r>
            <w:rPr>
              <w:rStyle w:val="Hyperlink"/>
            </w:rPr>
            <w:t>15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"_Toc256000016" </w:instrText>
          </w:r>
          <w:r>
            <w:fldChar w:fldCharType="separate"/>
          </w:r>
          <w:r>
            <w:rPr>
              <w:rStyle w:val="Hyperlink"/>
            </w:rPr>
            <w:t>4.3</w:t>
          </w:r>
          <w:r w:rsidR="001C1F3C">
            <w:rPr>
              <w:rStyle w:val="Hyperlink"/>
            </w:rPr>
            <w:t xml:space="preserve">  </w:t>
          </w:r>
          <w:r>
            <w:rPr>
              <w:rStyle w:val="Hyperlink"/>
            </w:rPr>
            <w:t>52.219-13</w:t>
          </w:r>
          <w:r w:rsidR="001C1F3C">
            <w:rPr>
              <w:rStyle w:val="Hyperlink"/>
            </w:rPr>
            <w:t xml:space="preserve"> </w:t>
          </w:r>
          <w:r>
            <w:rPr>
              <w:rStyle w:val="Hyperlink"/>
            </w:rPr>
            <w:t>NOTICE OF SET-ASIDE OF ORDERS</w:t>
          </w:r>
          <w:r w:rsidR="001C1F3C">
            <w:rPr>
              <w:rStyle w:val="Hyperlink"/>
            </w:rPr>
            <w:t xml:space="preserve"> (</w:t>
          </w:r>
          <w:r>
            <w:rPr>
              <w:rStyle w:val="Hyperlink"/>
            </w:rPr>
            <w:t>MAR 2020</w:t>
          </w:r>
          <w:r w:rsidR="001C1F3C">
            <w:rPr>
              <w:rStyle w:val="Hyperlink"/>
            </w:rPr>
            <w:t>)</w:t>
          </w:r>
          <w:r>
            <w:rPr>
              <w:rStyle w:val="Hyperlink"/>
            </w:rPr>
            <w:tab/>
          </w:r>
          <w:r>
            <w:fldChar w:fldCharType="begin"/>
          </w:r>
          <w:r>
            <w:rPr>
              <w:rStyle w:val="Hyperlink"/>
            </w:rPr>
            <w:instrText xml:space="preserve"> PAGEREF _Toc256000016 \h </w:instrText>
          </w:r>
          <w:r>
            <w:fldChar w:fldCharType="separate"/>
          </w:r>
          <w:r>
            <w:rPr>
              <w:rStyle w:val="Hyperlink"/>
            </w:rPr>
            <w:t>15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"_Toc256000017" </w:instrText>
          </w:r>
          <w:r>
            <w:fldChar w:fldCharType="separate"/>
          </w:r>
          <w:r>
            <w:rPr>
              <w:rStyle w:val="Hyperlink"/>
            </w:rPr>
            <w:t>4.4</w:t>
          </w:r>
          <w:r w:rsidR="001C0567">
            <w:rPr>
              <w:rStyle w:val="Hyperlink"/>
            </w:rPr>
            <w:t xml:space="preserve">  </w:t>
          </w:r>
          <w:r>
            <w:rPr>
              <w:rStyle w:val="Hyperlink"/>
            </w:rPr>
            <w:t>52.219-28</w:t>
          </w:r>
          <w:r w:rsidR="001C0567">
            <w:rPr>
              <w:rStyle w:val="Hyperlink"/>
            </w:rPr>
            <w:t xml:space="preserve"> </w:t>
          </w:r>
          <w:r w:rsidR="00A657DF">
            <w:rPr>
              <w:rStyle w:val="Hyperlink"/>
            </w:rPr>
            <w:t>POSTAWARD SMALL BUSINESS PROGRAM REREPRESENTATION</w:t>
          </w:r>
          <w:r w:rsidR="001C0567">
            <w:rPr>
              <w:rStyle w:val="Hyperlink"/>
            </w:rPr>
            <w:t xml:space="preserve"> (</w:t>
          </w:r>
          <w:r>
            <w:rPr>
              <w:rStyle w:val="Hyperlink"/>
            </w:rPr>
            <w:t>NOV 2025</w:t>
          </w:r>
          <w:r w:rsidR="001C0567">
            <w:rPr>
              <w:rStyle w:val="Hyperlink"/>
            </w:rPr>
            <w:t>)</w:t>
          </w:r>
          <w:r w:rsidR="002A23A8">
            <w:rPr>
              <w:rStyle w:val="Hyperlink"/>
            </w:rPr>
            <w:t xml:space="preserve"> (DEVIATION)</w:t>
          </w:r>
          <w:r>
            <w:rPr>
              <w:rStyle w:val="Hyperlink"/>
            </w:rPr>
            <w:tab/>
          </w:r>
          <w:r>
            <w:fldChar w:fldCharType="begin"/>
          </w:r>
          <w:r>
            <w:rPr>
              <w:rStyle w:val="Hyperlink"/>
            </w:rPr>
            <w:instrText xml:space="preserve"> PAGEREF _Toc256000017 \h </w:instrText>
          </w:r>
          <w:r>
            <w:fldChar w:fldCharType="separate"/>
          </w:r>
          <w:r>
            <w:rPr>
              <w:rStyle w:val="Hyperlink"/>
            </w:rPr>
            <w:t>15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"_Toc256000018" </w:instrText>
          </w:r>
          <w:r>
            <w:fldChar w:fldCharType="separate"/>
          </w:r>
          <w:r>
            <w:rPr>
              <w:rStyle w:val="Hyperlink"/>
            </w:rPr>
            <w:t>4.5</w:t>
          </w:r>
          <w:r w:rsidR="00946B64">
            <w:rPr>
              <w:rStyle w:val="Hyperlink"/>
            </w:rPr>
            <w:t xml:space="preserve">  </w:t>
          </w:r>
          <w:r>
            <w:rPr>
              <w:rStyle w:val="Hyperlink"/>
            </w:rPr>
            <w:t>52.225-9</w:t>
          </w:r>
          <w:r w:rsidR="00946B64">
            <w:rPr>
              <w:rStyle w:val="Hyperlink"/>
            </w:rPr>
            <w:t xml:space="preserve"> </w:t>
          </w:r>
          <w:r w:rsidR="00BC2153">
            <w:rPr>
              <w:rStyle w:val="Hyperlink"/>
            </w:rPr>
            <w:t>BUY AMERICAN—CONSTRUCTION MATERIALS</w:t>
          </w:r>
          <w:r w:rsidR="00946B64">
            <w:rPr>
              <w:rStyle w:val="Hyperlink"/>
            </w:rPr>
            <w:t xml:space="preserve"> </w:t>
          </w:r>
          <w:r w:rsidR="00CC6CCA">
            <w:rPr>
              <w:rStyle w:val="Hyperlink"/>
            </w:rPr>
            <w:t xml:space="preserve">(DEVIATION) </w:t>
          </w:r>
          <w:r w:rsidR="00946B64">
            <w:rPr>
              <w:rStyle w:val="Hyperlink"/>
            </w:rPr>
            <w:t>(</w:t>
          </w:r>
          <w:r w:rsidR="00CC6CCA">
            <w:rPr>
              <w:rStyle w:val="Hyperlink"/>
            </w:rPr>
            <w:t>NOV</w:t>
          </w:r>
          <w:r w:rsidR="00BC2153">
            <w:rPr>
              <w:rStyle w:val="Hyperlink"/>
            </w:rPr>
            <w:t xml:space="preserve"> 202</w:t>
          </w:r>
          <w:r w:rsidR="00CC6CCA">
            <w:rPr>
              <w:rStyle w:val="Hyperlink"/>
            </w:rPr>
            <w:t>5</w:t>
          </w:r>
          <w:r w:rsidR="00946B64">
            <w:rPr>
              <w:rStyle w:val="Hyperlink"/>
            </w:rPr>
            <w:t>)</w:t>
          </w:r>
          <w:r>
            <w:rPr>
              <w:rStyle w:val="Hyperlink"/>
            </w:rPr>
            <w:tab/>
          </w:r>
          <w:r>
            <w:fldChar w:fldCharType="begin"/>
          </w:r>
          <w:r>
            <w:rPr>
              <w:rStyle w:val="Hyperlink"/>
            </w:rPr>
            <w:instrText xml:space="preserve"> PAGEREF _Toc256000018 \h </w:instrText>
          </w:r>
          <w:r>
            <w:fldChar w:fldCharType="separate"/>
          </w:r>
          <w:r>
            <w:rPr>
              <w:rStyle w:val="Hyperlink"/>
            </w:rPr>
            <w:t>18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"_Toc256000019" </w:instrText>
          </w:r>
          <w:r>
            <w:fldChar w:fldCharType="separate"/>
          </w:r>
          <w:r>
            <w:rPr>
              <w:rStyle w:val="Hyperlink"/>
            </w:rPr>
            <w:t>4.6</w:t>
          </w:r>
          <w:r w:rsidR="00770327">
            <w:rPr>
              <w:rStyle w:val="Hyperlink"/>
            </w:rPr>
            <w:t xml:space="preserve">  </w:t>
          </w:r>
          <w:r>
            <w:rPr>
              <w:rStyle w:val="Hyperlink"/>
            </w:rPr>
            <w:t>52.228-13</w:t>
          </w:r>
          <w:r w:rsidR="00770327">
            <w:rPr>
              <w:rStyle w:val="Hyperlink"/>
            </w:rPr>
            <w:t xml:space="preserve">  </w:t>
          </w:r>
          <w:r>
            <w:rPr>
              <w:rStyle w:val="Hyperlink"/>
            </w:rPr>
            <w:t>ALTERNATIVE PAYMENT PROTECTIONS</w:t>
          </w:r>
          <w:r w:rsidR="00770327">
            <w:rPr>
              <w:rStyle w:val="Hyperlink"/>
            </w:rPr>
            <w:t xml:space="preserve"> (JULY 2000)</w:t>
          </w:r>
          <w:r>
            <w:rPr>
              <w:rStyle w:val="Hyperlink"/>
            </w:rPr>
            <w:tab/>
          </w:r>
          <w:r>
            <w:fldChar w:fldCharType="begin"/>
          </w:r>
          <w:r>
            <w:rPr>
              <w:rStyle w:val="Hyperlink"/>
            </w:rPr>
            <w:instrText xml:space="preserve"> PAGEREF _Toc256000019 \h </w:instrText>
          </w:r>
          <w:r>
            <w:fldChar w:fldCharType="separate"/>
          </w:r>
          <w:r>
            <w:rPr>
              <w:rStyle w:val="Hyperlink"/>
            </w:rPr>
            <w:t>22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"_Toc256000020" </w:instrText>
          </w:r>
          <w:r>
            <w:fldChar w:fldCharType="separate"/>
          </w:r>
          <w:r>
            <w:rPr>
              <w:rStyle w:val="Hyperlink"/>
            </w:rPr>
            <w:t>4.7</w:t>
          </w:r>
          <w:r w:rsidR="00496C81">
            <w:rPr>
              <w:rStyle w:val="Hyperlink"/>
            </w:rPr>
            <w:t xml:space="preserve">  </w:t>
          </w:r>
          <w:r>
            <w:rPr>
              <w:rStyle w:val="Hyperlink"/>
            </w:rPr>
            <w:t>52.236-21</w:t>
          </w:r>
          <w:r w:rsidR="00496C81">
            <w:rPr>
              <w:rStyle w:val="Hyperlink"/>
            </w:rPr>
            <w:t xml:space="preserve">  </w:t>
          </w:r>
          <w:r w:rsidR="00CA5F5B">
            <w:rPr>
              <w:rStyle w:val="Hyperlink"/>
            </w:rPr>
            <w:t>SPECIFICATIONS AND DRAWINGS FOR CONSTRUCTION</w:t>
          </w:r>
          <w:r w:rsidR="00496C81">
            <w:rPr>
              <w:rStyle w:val="Hyperlink"/>
            </w:rPr>
            <w:t xml:space="preserve"> (</w:t>
          </w:r>
          <w:r>
            <w:rPr>
              <w:rStyle w:val="Hyperlink"/>
            </w:rPr>
            <w:t>FEB 1997</w:t>
          </w:r>
          <w:r w:rsidR="00496C81">
            <w:rPr>
              <w:rStyle w:val="Hyperlink"/>
            </w:rPr>
            <w:t>)</w:t>
          </w:r>
          <w:r w:rsidR="00053A98">
            <w:rPr>
              <w:rStyle w:val="Hyperlink"/>
            </w:rPr>
            <w:t xml:space="preserve"> </w:t>
          </w:r>
          <w:r w:rsidR="0086397B">
            <w:rPr>
              <w:rStyle w:val="Hyperlink"/>
            </w:rPr>
            <w:t>(DEVIATION</w:t>
          </w:r>
          <w:r w:rsidR="0085759A">
            <w:rPr>
              <w:rStyle w:val="Hyperlink"/>
            </w:rPr>
            <w:t xml:space="preserve"> AUG 2025</w:t>
          </w:r>
          <w:r w:rsidR="0086397B">
            <w:rPr>
              <w:rStyle w:val="Hyperlink"/>
            </w:rPr>
            <w:t xml:space="preserve">) </w:t>
          </w:r>
          <w:r w:rsidR="00181BA1">
            <w:rPr>
              <w:rStyle w:val="Hyperlink"/>
            </w:rPr>
            <w:t>ALTERNATE I</w:t>
          </w:r>
          <w:r w:rsidR="00CA5F5B">
            <w:rPr>
              <w:rStyle w:val="Hyperlink"/>
            </w:rPr>
            <w:t xml:space="preserve">I </w:t>
          </w:r>
          <w:r w:rsidR="00707087">
            <w:rPr>
              <w:rStyle w:val="Hyperlink"/>
            </w:rPr>
            <w:t>(APR 1984)</w:t>
          </w:r>
          <w:r>
            <w:rPr>
              <w:rStyle w:val="Hyperlink"/>
            </w:rPr>
            <w:tab/>
          </w:r>
          <w:r>
            <w:fldChar w:fldCharType="begin"/>
          </w:r>
          <w:r>
            <w:rPr>
              <w:rStyle w:val="Hyperlink"/>
            </w:rPr>
            <w:instrText xml:space="preserve"> PAGEREF _Toc256000020 \h </w:instrText>
          </w:r>
          <w:r>
            <w:fldChar w:fldCharType="separate"/>
          </w:r>
          <w:r>
            <w:rPr>
              <w:rStyle w:val="Hyperlink"/>
            </w:rPr>
            <w:t>23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"_Toc256000021" </w:instrText>
          </w:r>
          <w:r>
            <w:fldChar w:fldCharType="separate"/>
          </w:r>
          <w:r>
            <w:rPr>
              <w:rStyle w:val="Hyperlink"/>
            </w:rPr>
            <w:t>4.8</w:t>
          </w:r>
          <w:r w:rsidR="001C4DDA">
            <w:rPr>
              <w:rStyle w:val="Hyperlink"/>
            </w:rPr>
            <w:t xml:space="preserve">  </w:t>
          </w:r>
          <w:r>
            <w:rPr>
              <w:rStyle w:val="Hyperlink"/>
            </w:rPr>
            <w:t>52.240-91</w:t>
          </w:r>
          <w:r w:rsidR="001C4DDA">
            <w:rPr>
              <w:rStyle w:val="Hyperlink"/>
            </w:rPr>
            <w:t xml:space="preserve">  </w:t>
          </w:r>
          <w:r w:rsidR="006A59F2">
            <w:rPr>
              <w:rStyle w:val="Hyperlink"/>
            </w:rPr>
            <w:t xml:space="preserve">SECURITY PROHIBITIONS AND </w:t>
          </w:r>
          <w:r w:rsidR="006A59F2">
            <w:rPr>
              <w:rStyle w:val="Hyperlink"/>
            </w:rPr>
            <w:t>EXCLUSIONS</w:t>
          </w:r>
          <w:r w:rsidR="001C4DDA">
            <w:rPr>
              <w:rStyle w:val="Hyperlink"/>
            </w:rPr>
            <w:t xml:space="preserve">  (</w:t>
          </w:r>
          <w:r>
            <w:rPr>
              <w:rStyle w:val="Hyperlink"/>
            </w:rPr>
            <w:t>NOV 2025</w:t>
          </w:r>
          <w:r w:rsidR="001C4DDA">
            <w:rPr>
              <w:rStyle w:val="Hyperlink"/>
            </w:rPr>
            <w:t>)</w:t>
          </w:r>
          <w:r w:rsidR="00230682">
            <w:rPr>
              <w:rStyle w:val="Hyperlink"/>
            </w:rPr>
            <w:t xml:space="preserve"> </w:t>
          </w:r>
          <w:r w:rsidR="006A59F2">
            <w:rPr>
              <w:rStyle w:val="Hyperlink"/>
            </w:rPr>
            <w:t>(DEVIATION)</w:t>
          </w:r>
          <w:r>
            <w:rPr>
              <w:rStyle w:val="Hyperlink"/>
            </w:rPr>
            <w:tab/>
          </w:r>
          <w:r>
            <w:fldChar w:fldCharType="begin"/>
          </w:r>
          <w:r>
            <w:rPr>
              <w:rStyle w:val="Hyperlink"/>
            </w:rPr>
            <w:instrText xml:space="preserve"> PAGEREF _Toc256000021 \h </w:instrText>
          </w:r>
          <w:r>
            <w:fldChar w:fldCharType="separate"/>
          </w:r>
          <w:r>
            <w:rPr>
              <w:rStyle w:val="Hyperlink"/>
            </w:rPr>
            <w:t>24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"_Toc256000022" </w:instrText>
          </w:r>
          <w:r>
            <w:fldChar w:fldCharType="separate"/>
          </w:r>
          <w:r>
            <w:rPr>
              <w:rStyle w:val="Hyperlink"/>
            </w:rPr>
            <w:t>4.9</w:t>
          </w:r>
          <w:r w:rsidR="00F66DF3">
            <w:rPr>
              <w:rStyle w:val="Hyperlink"/>
            </w:rPr>
            <w:t xml:space="preserve">  </w:t>
          </w:r>
          <w:r>
            <w:rPr>
              <w:rStyle w:val="Hyperlink"/>
            </w:rPr>
            <w:t>52.252-2</w:t>
          </w:r>
          <w:r w:rsidR="00F66DF3">
            <w:rPr>
              <w:rStyle w:val="Hyperlink"/>
            </w:rPr>
            <w:t xml:space="preserve">  </w:t>
          </w:r>
          <w:r>
            <w:rPr>
              <w:rStyle w:val="Hyperlink"/>
            </w:rPr>
            <w:t>CLAUSES INCORPORATED BY REFERENCE</w:t>
          </w:r>
          <w:r w:rsidR="00F66DF3">
            <w:rPr>
              <w:rStyle w:val="Hyperlink"/>
            </w:rPr>
            <w:t xml:space="preserve">  (</w:t>
          </w:r>
          <w:r>
            <w:rPr>
              <w:rStyle w:val="Hyperlink"/>
            </w:rPr>
            <w:t>FEB 1998</w:t>
          </w:r>
          <w:r w:rsidR="00F66DF3">
            <w:rPr>
              <w:rStyle w:val="Hyperlink"/>
            </w:rPr>
            <w:t>)</w:t>
          </w:r>
          <w:r>
            <w:rPr>
              <w:rStyle w:val="Hyperlink"/>
            </w:rPr>
            <w:tab/>
          </w:r>
          <w:r>
            <w:fldChar w:fldCharType="begin"/>
          </w:r>
          <w:r>
            <w:rPr>
              <w:rStyle w:val="Hyperlink"/>
            </w:rPr>
            <w:instrText xml:space="preserve"> PAGEREF _Toc256000022 \h </w:instrText>
          </w:r>
          <w:r>
            <w:fldChar w:fldCharType="separate"/>
          </w:r>
          <w:r>
            <w:rPr>
              <w:rStyle w:val="Hyperlink"/>
            </w:rPr>
            <w:t>34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"_Toc256000023" </w:instrText>
          </w:r>
          <w:r>
            <w:fldChar w:fldCharType="separate"/>
          </w:r>
          <w:r>
            <w:rPr>
              <w:rStyle w:val="Hyperlink"/>
            </w:rPr>
            <w:t>4.10</w:t>
          </w:r>
          <w:r w:rsidR="004E06CE">
            <w:rPr>
              <w:rStyle w:val="Hyperlink"/>
            </w:rPr>
            <w:t xml:space="preserve">  </w:t>
          </w:r>
          <w:r>
            <w:rPr>
              <w:rStyle w:val="Hyperlink"/>
            </w:rPr>
            <w:t>52.222-36</w:t>
          </w:r>
          <w:r w:rsidR="004E06CE">
            <w:rPr>
              <w:rStyle w:val="Hyperlink"/>
            </w:rPr>
            <w:t xml:space="preserve"> </w:t>
          </w:r>
          <w:r w:rsidR="00A935EF">
            <w:rPr>
              <w:rStyle w:val="Hyperlink"/>
            </w:rPr>
            <w:t>EQUAL OPPORTUNITY FOR WORKERS WITH DISABILITIES (NOV 2025) (DEVIATION)</w:t>
          </w:r>
          <w:r>
            <w:rPr>
              <w:rStyle w:val="Hyperlink"/>
            </w:rPr>
            <w:tab/>
          </w:r>
          <w:r>
            <w:fldChar w:fldCharType="begin"/>
          </w:r>
          <w:r>
            <w:rPr>
              <w:rStyle w:val="Hyperlink"/>
            </w:rPr>
            <w:instrText xml:space="preserve"> PAGEREF _Toc256000023 \h </w:instrText>
          </w:r>
          <w:r>
            <w:fldChar w:fldCharType="separate"/>
          </w:r>
          <w:r>
            <w:rPr>
              <w:rStyle w:val="Hyperlink"/>
            </w:rPr>
            <w:t>35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"_Toc256000024" </w:instrText>
          </w:r>
          <w:r>
            <w:fldChar w:fldCharType="separate"/>
          </w:r>
          <w:r>
            <w:rPr>
              <w:rStyle w:val="Hyperlink"/>
            </w:rPr>
            <w:t>4.11</w:t>
          </w:r>
          <w:r w:rsidR="006A518F">
            <w:rPr>
              <w:rStyle w:val="Hyperlink"/>
            </w:rPr>
            <w:t xml:space="preserve">  VAAR </w:t>
          </w:r>
          <w:r>
            <w:rPr>
              <w:rStyle w:val="Hyperlink"/>
            </w:rPr>
            <w:t>852.204-72</w:t>
          </w:r>
          <w:r w:rsidR="006A518F">
            <w:rPr>
              <w:rStyle w:val="Hyperlink"/>
            </w:rPr>
            <w:t xml:space="preserve">  </w:t>
          </w:r>
          <w:r>
            <w:rPr>
              <w:rStyle w:val="Hyperlink"/>
            </w:rPr>
            <w:t>PERSONNEL VETTING AND CREDENTIALING (DEVIATION)</w:t>
          </w:r>
          <w:r w:rsidR="006A518F">
            <w:rPr>
              <w:rStyle w:val="Hyperlink"/>
            </w:rPr>
            <w:t xml:space="preserve"> </w:t>
          </w:r>
          <w:r w:rsidR="00B55B9F">
            <w:rPr>
              <w:rStyle w:val="Hyperlink"/>
            </w:rPr>
            <w:t>(</w:t>
          </w:r>
          <w:r>
            <w:rPr>
              <w:rStyle w:val="Hyperlink"/>
            </w:rPr>
            <w:t>MAR 2026</w:t>
          </w:r>
          <w:r w:rsidR="006A518F">
            <w:rPr>
              <w:rStyle w:val="Hyperlink"/>
            </w:rPr>
            <w:t>)</w:t>
          </w:r>
          <w:r>
            <w:rPr>
              <w:rStyle w:val="Hyperlink"/>
            </w:rPr>
            <w:tab/>
          </w:r>
          <w:r>
            <w:fldChar w:fldCharType="begin"/>
          </w:r>
          <w:r>
            <w:rPr>
              <w:rStyle w:val="Hyperlink"/>
            </w:rPr>
            <w:instrText xml:space="preserve"> PAGEREF _Toc256000024 \h </w:instrText>
          </w:r>
          <w:r>
            <w:fldChar w:fldCharType="separate"/>
          </w:r>
          <w:r>
            <w:rPr>
              <w:rStyle w:val="Hyperlink"/>
            </w:rPr>
            <w:t>36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"_Toc256000025" </w:instrText>
          </w:r>
          <w:r>
            <w:fldChar w:fldCharType="separate"/>
          </w:r>
          <w:r>
            <w:rPr>
              <w:rStyle w:val="Hyperlink"/>
            </w:rPr>
            <w:t>4.12</w:t>
          </w:r>
          <w:r w:rsidR="00961B27">
            <w:rPr>
              <w:rStyle w:val="Hyperlink"/>
            </w:rPr>
            <w:t xml:space="preserve">  VAAR </w:t>
          </w:r>
          <w:r>
            <w:rPr>
              <w:rStyle w:val="Hyperlink"/>
            </w:rPr>
            <w:t>852.219-73</w:t>
          </w:r>
          <w:r w:rsidR="00961B27">
            <w:rPr>
              <w:rStyle w:val="Hyperlink"/>
            </w:rPr>
            <w:t xml:space="preserve">  </w:t>
          </w:r>
          <w:r w:rsidRPr="005C5575" w:rsidR="005C5575">
            <w:rPr>
              <w:rStyle w:val="Hyperlink"/>
            </w:rPr>
            <w:t>VA NOTICE OF TOTAL SET-ASIDE FOR CERTIFIED SERVICE-DISABLED VETERAN-OWNED SMALL BUSINESSES</w:t>
          </w:r>
          <w:r w:rsidR="005C5575">
            <w:rPr>
              <w:rStyle w:val="Hyperlink"/>
            </w:rPr>
            <w:t xml:space="preserve"> </w:t>
          </w:r>
          <w:r w:rsidR="00961B27">
            <w:rPr>
              <w:rStyle w:val="Hyperlink"/>
            </w:rPr>
            <w:t xml:space="preserve"> (</w:t>
          </w:r>
          <w:r>
            <w:rPr>
              <w:rStyle w:val="Hyperlink"/>
            </w:rPr>
            <w:t>JAN 2023</w:t>
          </w:r>
          <w:r w:rsidR="00961B27">
            <w:rPr>
              <w:rStyle w:val="Hyperlink"/>
            </w:rPr>
            <w:t>)</w:t>
          </w:r>
          <w:r w:rsidR="005C5575">
            <w:rPr>
              <w:rStyle w:val="Hyperlink"/>
            </w:rPr>
            <w:t xml:space="preserve"> (DEVIATION)</w:t>
          </w:r>
          <w:r>
            <w:rPr>
              <w:rStyle w:val="Hyperlink"/>
            </w:rPr>
            <w:tab/>
          </w:r>
          <w:r>
            <w:fldChar w:fldCharType="begin"/>
          </w:r>
          <w:r>
            <w:rPr>
              <w:rStyle w:val="Hyperlink"/>
            </w:rPr>
            <w:instrText xml:space="preserve"> PAGEREF _Toc256000025 \h </w:instrText>
          </w:r>
          <w:r>
            <w:fldChar w:fldCharType="separate"/>
          </w:r>
          <w:r>
            <w:rPr>
              <w:rStyle w:val="Hyperlink"/>
            </w:rPr>
            <w:t>39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"_Toc256000026" </w:instrText>
          </w:r>
          <w:r>
            <w:fldChar w:fldCharType="separate"/>
          </w:r>
          <w:r>
            <w:rPr>
              <w:rStyle w:val="Hyperlink"/>
            </w:rPr>
            <w:t>4.13</w:t>
          </w:r>
          <w:r w:rsidR="009B2448">
            <w:rPr>
              <w:rStyle w:val="Hyperlink"/>
            </w:rPr>
            <w:t xml:space="preserve">  VAAR </w:t>
          </w:r>
          <w:r>
            <w:rPr>
              <w:rStyle w:val="Hyperlink"/>
            </w:rPr>
            <w:t>852.219-75</w:t>
          </w:r>
          <w:r w:rsidR="009B2448">
            <w:rPr>
              <w:rStyle w:val="Hyperlink"/>
            </w:rPr>
            <w:t xml:space="preserve">  </w:t>
          </w:r>
          <w:r w:rsidRPr="00EE3B30" w:rsidR="00EE3B30">
            <w:rPr>
              <w:rStyle w:val="Hyperlink"/>
            </w:rPr>
            <w:t>VA NOTICE OF LIMITATIONS ON SUBCONTRACTING</w:t>
          </w:r>
          <w:r>
            <w:rPr>
              <w:rStyle w:val="Hyperlink"/>
            </w:rPr>
            <w:t>—</w:t>
          </w:r>
          <w:r w:rsidRPr="00EE3B30" w:rsidR="00EE3B30">
            <w:rPr>
              <w:rStyle w:val="Hyperlink"/>
            </w:rPr>
            <w:t>CERTIFICATE OF COMPLIANCE FOR SERVICES AND CONSTRUCTION</w:t>
          </w:r>
          <w:r w:rsidR="009B2448">
            <w:rPr>
              <w:rStyle w:val="Hyperlink"/>
            </w:rPr>
            <w:t xml:space="preserve"> (</w:t>
          </w:r>
          <w:r>
            <w:rPr>
              <w:rStyle w:val="Hyperlink"/>
            </w:rPr>
            <w:t>JAN 2023</w:t>
          </w:r>
          <w:r w:rsidR="009B2448">
            <w:rPr>
              <w:rStyle w:val="Hyperlink"/>
            </w:rPr>
            <w:t>)</w:t>
          </w:r>
          <w:r w:rsidR="00EE3B30">
            <w:rPr>
              <w:rStyle w:val="Hyperlink"/>
            </w:rPr>
            <w:t xml:space="preserve"> (DEVIATION)</w:t>
          </w:r>
          <w:r>
            <w:rPr>
              <w:rStyle w:val="Hyperlink"/>
            </w:rPr>
            <w:tab/>
          </w:r>
          <w:r>
            <w:fldChar w:fldCharType="begin"/>
          </w:r>
          <w:r>
            <w:rPr>
              <w:rStyle w:val="Hyperlink"/>
            </w:rPr>
            <w:instrText xml:space="preserve"> PAGEREF _Toc256000026 \h </w:instrText>
          </w:r>
          <w:r>
            <w:fldChar w:fldCharType="separate"/>
          </w:r>
          <w:r>
            <w:rPr>
              <w:rStyle w:val="Hyperlink"/>
            </w:rPr>
            <w:t>42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"_Toc256000027" </w:instrText>
          </w:r>
          <w:r>
            <w:fldChar w:fldCharType="separate"/>
          </w:r>
          <w:r>
            <w:rPr>
              <w:rStyle w:val="Hyperlink"/>
            </w:rPr>
            <w:t>4.14</w:t>
          </w:r>
          <w:r w:rsidR="00127DC1">
            <w:rPr>
              <w:rStyle w:val="Hyperlink"/>
            </w:rPr>
            <w:t xml:space="preserve"> </w:t>
          </w:r>
          <w:r w:rsidR="00685435">
            <w:rPr>
              <w:rStyle w:val="Hyperlink"/>
            </w:rPr>
            <w:t xml:space="preserve"> VAAR</w:t>
          </w:r>
          <w:r w:rsidR="00127DC1">
            <w:rPr>
              <w:rStyle w:val="Hyperlink"/>
            </w:rPr>
            <w:t xml:space="preserve"> </w:t>
          </w:r>
          <w:r>
            <w:rPr>
              <w:rStyle w:val="Hyperlink"/>
            </w:rPr>
            <w:t>852.232-72</w:t>
          </w:r>
          <w:r w:rsidR="007338F7">
            <w:rPr>
              <w:rStyle w:val="Hyperlink"/>
            </w:rPr>
            <w:t xml:space="preserve"> </w:t>
          </w:r>
          <w:r>
            <w:rPr>
              <w:rStyle w:val="Hyperlink"/>
            </w:rPr>
            <w:t>ELECTRONIC SUBMISSION OF PAYMENT REQUESTS</w:t>
          </w:r>
          <w:r w:rsidR="007338F7">
            <w:rPr>
              <w:rStyle w:val="Hyperlink"/>
            </w:rPr>
            <w:t xml:space="preserve"> (</w:t>
          </w:r>
          <w:r>
            <w:rPr>
              <w:rStyle w:val="Hyperlink"/>
            </w:rPr>
            <w:t>NOV 2018</w:t>
          </w:r>
          <w:r w:rsidR="007338F7">
            <w:rPr>
              <w:rStyle w:val="Hyperlink"/>
            </w:rPr>
            <w:t>)</w:t>
          </w:r>
          <w:r>
            <w:rPr>
              <w:rStyle w:val="Hyperlink"/>
            </w:rPr>
            <w:tab/>
          </w:r>
          <w:r>
            <w:fldChar w:fldCharType="begin"/>
          </w:r>
          <w:r>
            <w:rPr>
              <w:rStyle w:val="Hyperlink"/>
            </w:rPr>
            <w:instrText xml:space="preserve"> PAGEREF _Toc256000027 \h </w:instrText>
          </w:r>
          <w:r>
            <w:fldChar w:fldCharType="separate"/>
          </w:r>
          <w:r>
            <w:rPr>
              <w:rStyle w:val="Hyperlink"/>
            </w:rPr>
            <w:t>44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"_Toc256000028" </w:instrText>
          </w:r>
          <w:r>
            <w:fldChar w:fldCharType="separate"/>
          </w:r>
          <w:r>
            <w:rPr>
              <w:rStyle w:val="Hyperlink"/>
            </w:rPr>
            <w:t>4.15</w:t>
          </w:r>
          <w:r w:rsidR="0014308A">
            <w:rPr>
              <w:rStyle w:val="Hyperlink"/>
            </w:rPr>
            <w:t xml:space="preserve">  VAAR </w:t>
          </w:r>
          <w:r>
            <w:rPr>
              <w:rStyle w:val="Hyperlink"/>
            </w:rPr>
            <w:t>852.236-71</w:t>
          </w:r>
          <w:r w:rsidR="0014308A">
            <w:rPr>
              <w:rStyle w:val="Hyperlink"/>
            </w:rPr>
            <w:t xml:space="preserve">  </w:t>
          </w:r>
          <w:r>
            <w:rPr>
              <w:rStyle w:val="Hyperlink"/>
            </w:rPr>
            <w:t>SPECIFICATIONS AND DRAWINGS FOR CONSTRUCTION</w:t>
          </w:r>
          <w:r w:rsidR="0014308A">
            <w:rPr>
              <w:rStyle w:val="Hyperlink"/>
            </w:rPr>
            <w:t xml:space="preserve"> (</w:t>
          </w:r>
          <w:r>
            <w:rPr>
              <w:rStyle w:val="Hyperlink"/>
            </w:rPr>
            <w:t>APR 2019</w:t>
          </w:r>
          <w:r w:rsidR="0014308A">
            <w:rPr>
              <w:rStyle w:val="Hyperlink"/>
            </w:rPr>
            <w:t>)</w:t>
          </w:r>
          <w:r>
            <w:rPr>
              <w:rStyle w:val="Hyperlink"/>
            </w:rPr>
            <w:tab/>
          </w:r>
          <w:r>
            <w:fldChar w:fldCharType="begin"/>
          </w:r>
          <w:r>
            <w:rPr>
              <w:rStyle w:val="Hyperlink"/>
            </w:rPr>
            <w:instrText xml:space="preserve"> PAGEREF _Toc256000028 \h </w:instrText>
          </w:r>
          <w:r>
            <w:fldChar w:fldCharType="separate"/>
          </w:r>
          <w:r>
            <w:rPr>
              <w:rStyle w:val="Hyperlink"/>
            </w:rPr>
            <w:t>45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"_Toc256000029" </w:instrText>
          </w:r>
          <w:r>
            <w:fldChar w:fldCharType="separate"/>
          </w:r>
          <w:r>
            <w:rPr>
              <w:rStyle w:val="Hyperlink"/>
            </w:rPr>
            <w:t>4.16</w:t>
          </w:r>
          <w:r w:rsidR="003C7D91">
            <w:rPr>
              <w:rStyle w:val="Hyperlink"/>
            </w:rPr>
            <w:t xml:space="preserve">  VAAR </w:t>
          </w:r>
          <w:r>
            <w:rPr>
              <w:rStyle w:val="Hyperlink"/>
            </w:rPr>
            <w:t>852.236-79</w:t>
          </w:r>
          <w:r w:rsidR="003C7D91">
            <w:rPr>
              <w:rStyle w:val="Hyperlink"/>
            </w:rPr>
            <w:t xml:space="preserve"> </w:t>
          </w:r>
          <w:r>
            <w:rPr>
              <w:rStyle w:val="Hyperlink"/>
            </w:rPr>
            <w:t>CONTRACTOR PRODUCTION REPORT</w:t>
          </w:r>
          <w:r w:rsidR="003C7D91">
            <w:rPr>
              <w:rStyle w:val="Hyperlink"/>
            </w:rPr>
            <w:t xml:space="preserve"> (</w:t>
          </w:r>
          <w:r>
            <w:rPr>
              <w:rStyle w:val="Hyperlink"/>
            </w:rPr>
            <w:t>APR 2019</w:t>
          </w:r>
          <w:r w:rsidR="003C7D91">
            <w:rPr>
              <w:rStyle w:val="Hyperlink"/>
            </w:rPr>
            <w:t>)</w:t>
          </w:r>
          <w:r>
            <w:rPr>
              <w:rStyle w:val="Hyperlink"/>
            </w:rPr>
            <w:tab/>
          </w:r>
          <w:r>
            <w:fldChar w:fldCharType="begin"/>
          </w:r>
          <w:r>
            <w:rPr>
              <w:rStyle w:val="Hyperlink"/>
            </w:rPr>
            <w:instrText xml:space="preserve"> PAGEREF _Toc256000029 \h </w:instrText>
          </w:r>
          <w:r>
            <w:fldChar w:fldCharType="separate"/>
          </w:r>
          <w:r>
            <w:rPr>
              <w:rStyle w:val="Hyperlink"/>
            </w:rPr>
            <w:t>46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"_Toc256000030" </w:instrText>
          </w:r>
          <w:r>
            <w:fldChar w:fldCharType="separate"/>
          </w:r>
          <w:r>
            <w:rPr>
              <w:rStyle w:val="Hyperlink"/>
            </w:rPr>
            <w:t>4.17</w:t>
          </w:r>
          <w:r w:rsidR="0038235C">
            <w:rPr>
              <w:rStyle w:val="Hyperlink"/>
            </w:rPr>
            <w:t xml:space="preserve">  VAAR </w:t>
          </w:r>
          <w:r>
            <w:rPr>
              <w:rStyle w:val="Hyperlink"/>
            </w:rPr>
            <w:t>852.236-80</w:t>
          </w:r>
          <w:r w:rsidR="0038235C">
            <w:rPr>
              <w:rStyle w:val="Hyperlink"/>
            </w:rPr>
            <w:t xml:space="preserve"> </w:t>
          </w:r>
          <w:r>
            <w:rPr>
              <w:rStyle w:val="Hyperlink"/>
            </w:rPr>
            <w:t>SUBCONTRACTS AND WORK COORDINATION</w:t>
          </w:r>
          <w:r w:rsidR="0038235C">
            <w:rPr>
              <w:rStyle w:val="Hyperlink"/>
            </w:rPr>
            <w:t xml:space="preserve"> (</w:t>
          </w:r>
          <w:r>
            <w:rPr>
              <w:rStyle w:val="Hyperlink"/>
            </w:rPr>
            <w:t>APR 2019</w:t>
          </w:r>
          <w:r w:rsidR="0038235C">
            <w:rPr>
              <w:rStyle w:val="Hyperlink"/>
            </w:rPr>
            <w:t>)</w:t>
          </w:r>
          <w:r>
            <w:rPr>
              <w:rStyle w:val="Hyperlink"/>
            </w:rPr>
            <w:tab/>
          </w:r>
          <w:r>
            <w:fldChar w:fldCharType="begin"/>
          </w:r>
          <w:r>
            <w:rPr>
              <w:rStyle w:val="Hyperlink"/>
            </w:rPr>
            <w:instrText xml:space="preserve"> PAGEREF _Toc256000030 \h </w:instrText>
          </w:r>
          <w:r>
            <w:fldChar w:fldCharType="separate"/>
          </w:r>
          <w:r>
            <w:rPr>
              <w:rStyle w:val="Hyperlink"/>
            </w:rPr>
            <w:t>46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"_Toc256000031" </w:instrText>
          </w:r>
          <w:r>
            <w:fldChar w:fldCharType="separate"/>
          </w:r>
          <w:r>
            <w:rPr>
              <w:rStyle w:val="Hyperlink"/>
            </w:rPr>
            <w:t>4.18</w:t>
          </w:r>
          <w:r w:rsidR="00CC2AB8">
            <w:rPr>
              <w:rStyle w:val="Hyperlink"/>
            </w:rPr>
            <w:t xml:space="preserve">  VAAR </w:t>
          </w:r>
          <w:r>
            <w:rPr>
              <w:rStyle w:val="Hyperlink"/>
            </w:rPr>
            <w:t>852.242-70</w:t>
          </w:r>
          <w:r w:rsidR="00CC2AB8">
            <w:rPr>
              <w:rStyle w:val="Hyperlink"/>
            </w:rPr>
            <w:t xml:space="preserve">  </w:t>
          </w:r>
          <w:r>
            <w:rPr>
              <w:rStyle w:val="Hyperlink"/>
            </w:rPr>
            <w:t>GOVERNMENT CONSTRUCTION CONTRACT ADMINISTRATION</w:t>
          </w:r>
          <w:r w:rsidR="00CC2AB8">
            <w:rPr>
              <w:rStyle w:val="Hyperlink"/>
            </w:rPr>
            <w:t xml:space="preserve"> (</w:t>
          </w:r>
          <w:r>
            <w:rPr>
              <w:rStyle w:val="Hyperlink"/>
            </w:rPr>
            <w:t>OCT 2020</w:t>
          </w:r>
          <w:r w:rsidR="00CC2AB8">
            <w:rPr>
              <w:rStyle w:val="Hyperlink"/>
            </w:rPr>
            <w:t>)</w:t>
          </w:r>
          <w:r>
            <w:rPr>
              <w:rStyle w:val="Hyperlink"/>
            </w:rPr>
            <w:tab/>
          </w:r>
          <w:r>
            <w:fldChar w:fldCharType="begin"/>
          </w:r>
          <w:r>
            <w:rPr>
              <w:rStyle w:val="Hyperlink"/>
            </w:rPr>
            <w:instrText xml:space="preserve"> PAGEREF _Toc256000031 \h </w:instrText>
          </w:r>
          <w:r>
            <w:fldChar w:fldCharType="separate"/>
          </w:r>
          <w:r>
            <w:rPr>
              <w:rStyle w:val="Hyperlink"/>
            </w:rPr>
            <w:t>47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"_Toc256000032" </w:instrText>
          </w:r>
          <w:r>
            <w:fldChar w:fldCharType="separate"/>
          </w:r>
          <w:r>
            <w:rPr>
              <w:rStyle w:val="Hyperlink"/>
            </w:rPr>
            <w:t>4.19</w:t>
          </w:r>
          <w:r w:rsidR="00CC2AB8">
            <w:rPr>
              <w:rStyle w:val="Hyperlink"/>
            </w:rPr>
            <w:t xml:space="preserve">  VAAR </w:t>
          </w:r>
          <w:r>
            <w:rPr>
              <w:rStyle w:val="Hyperlink"/>
            </w:rPr>
            <w:t>852.243-70</w:t>
          </w:r>
          <w:r w:rsidR="00CC2AB8">
            <w:rPr>
              <w:rStyle w:val="Hyperlink"/>
            </w:rPr>
            <w:t xml:space="preserve">  </w:t>
          </w:r>
          <w:r>
            <w:rPr>
              <w:rStyle w:val="Hyperlink"/>
            </w:rPr>
            <w:t>CONSTRUCTION CONTRACT CHANGES—SUPPLEMENT</w:t>
          </w:r>
          <w:r w:rsidR="00CC2AB8">
            <w:rPr>
              <w:rStyle w:val="Hyperlink"/>
            </w:rPr>
            <w:t xml:space="preserve"> (</w:t>
          </w:r>
          <w:r>
            <w:rPr>
              <w:rStyle w:val="Hyperlink"/>
            </w:rPr>
            <w:t>SEP 2019</w:t>
          </w:r>
          <w:r w:rsidR="00CC2AB8">
            <w:rPr>
              <w:rStyle w:val="Hyperlink"/>
            </w:rPr>
            <w:t>)</w:t>
          </w:r>
          <w:r>
            <w:rPr>
              <w:rStyle w:val="Hyperlink"/>
            </w:rPr>
            <w:tab/>
          </w:r>
          <w:r>
            <w:fldChar w:fldCharType="begin"/>
          </w:r>
          <w:r>
            <w:rPr>
              <w:rStyle w:val="Hyperlink"/>
            </w:rPr>
            <w:instrText xml:space="preserve"> PAGEREF _Toc256000032 \h </w:instrText>
          </w:r>
          <w:r>
            <w:fldChar w:fldCharType="separate"/>
          </w:r>
          <w:r>
            <w:rPr>
              <w:rStyle w:val="Hyperlink"/>
            </w:rPr>
            <w:t>48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"_Toc256000033" </w:instrText>
          </w:r>
          <w:r>
            <w:fldChar w:fldCharType="separate"/>
          </w:r>
          <w:r>
            <w:rPr>
              <w:rStyle w:val="Hyperlink"/>
            </w:rPr>
            <w:t>4.20</w:t>
          </w:r>
          <w:r w:rsidR="003534C7">
            <w:rPr>
              <w:rStyle w:val="Hyperlink"/>
            </w:rPr>
            <w:t xml:space="preserve">  </w:t>
          </w:r>
          <w:r>
            <w:rPr>
              <w:rStyle w:val="Hyperlink"/>
            </w:rPr>
            <w:t>IT CONTRACT SECURITY</w:t>
          </w:r>
          <w:r>
            <w:rPr>
              <w:rStyle w:val="Hyperlink"/>
            </w:rPr>
            <w:tab/>
          </w:r>
          <w:r>
            <w:fldChar w:fldCharType="begin"/>
          </w:r>
          <w:r>
            <w:rPr>
              <w:rStyle w:val="Hyperlink"/>
            </w:rPr>
            <w:instrText xml:space="preserve"> PAGEREF _Toc256000033 \h </w:instrText>
          </w:r>
          <w:r>
            <w:fldChar w:fldCharType="separate"/>
          </w:r>
          <w:r>
            <w:rPr>
              <w:rStyle w:val="Hyperlink"/>
            </w:rPr>
            <w:t>50</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"_Toc256000034" </w:instrText>
          </w:r>
          <w:r>
            <w:fldChar w:fldCharType="separate"/>
          </w:r>
          <w:r>
            <w:rPr>
              <w:rStyle w:val="Hyperlink"/>
            </w:rPr>
            <w:t>4.21</w:t>
          </w:r>
          <w:r>
            <w:rPr>
              <w:rStyle w:val="Hyperlink"/>
            </w:rPr>
            <w:t xml:space="preserve">  VAAR </w:t>
          </w:r>
          <w:r>
            <w:rPr>
              <w:rStyle w:val="Hyperlink"/>
            </w:rPr>
            <w:t>852.242-71</w:t>
          </w:r>
          <w:r>
            <w:rPr>
              <w:rStyle w:val="Hyperlink"/>
            </w:rPr>
            <w:t xml:space="preserve">  </w:t>
          </w:r>
          <w:r>
            <w:rPr>
              <w:rStyle w:val="Hyperlink"/>
            </w:rPr>
            <w:t>ADMINISTRATIVE CONTRACTING OFFICER</w:t>
          </w:r>
          <w:r>
            <w:rPr>
              <w:rStyle w:val="Hyperlink"/>
            </w:rPr>
            <w:t xml:space="preserve"> (</w:t>
          </w:r>
          <w:r>
            <w:rPr>
              <w:rStyle w:val="Hyperlink"/>
            </w:rPr>
            <w:t>OCT 2020</w:t>
          </w:r>
          <w:r>
            <w:rPr>
              <w:rStyle w:val="Hyperlink"/>
            </w:rPr>
            <w:t>)</w:t>
          </w:r>
          <w:r>
            <w:rPr>
              <w:rStyle w:val="Hyperlink"/>
            </w:rPr>
            <w:tab/>
          </w:r>
          <w:r>
            <w:fldChar w:fldCharType="begin"/>
          </w:r>
          <w:r>
            <w:rPr>
              <w:rStyle w:val="Hyperlink"/>
            </w:rPr>
            <w:instrText xml:space="preserve"> PAGEREF _Toc256000034 \h </w:instrText>
          </w:r>
          <w:r>
            <w:fldChar w:fldCharType="separate"/>
          </w:r>
          <w:r>
            <w:rPr>
              <w:rStyle w:val="Hyperlink"/>
            </w:rPr>
            <w:t>60</w:t>
          </w:r>
          <w:r>
            <w:fldChar w:fldCharType="end"/>
          </w:r>
          <w:r>
            <w:fldChar w:fldCharType="end"/>
          </w:r>
        </w:p>
        <w:p>
          <w:pPr>
            <w:rPr>
              <w:b/>
              <w:bCs/>
              <w:noProof/>
            </w:rPr>
            <w:sectPr>
              <w:headerReference w:type="even" r:id="rId4"/>
              <w:headerReference w:type="default" r:id="rId5"/>
              <w:footerReference w:type="even" r:id="rId6"/>
              <w:footerReference w:type="default" r:id="rId7"/>
              <w:headerReference w:type="first" r:id="rId8"/>
              <w:footerReference w:type="first" r:id="rId9"/>
              <w:type w:val="continuous"/>
              <w:pgSz w:w="12240" w:h="15840"/>
              <w:pgMar w:top="1080" w:right="1440" w:bottom="1080" w:left="1440" w:header="360" w:footer="360"/>
              <w:cols w:space="720"/>
            </w:sectPr>
          </w:pPr>
          <w:r>
            <w:rPr>
              <w:b/>
              <w:bCs/>
              <w:noProof/>
            </w:rPr>
            <w:fldChar w:fldCharType="end"/>
          </w:r>
        </w:p>
      </w:sdtContent>
    </w:sdt>
    <w:p w:rsidR="002A017D">
      <w:pPr>
        <w:pageBreakBefore/>
      </w:pPr>
    </w:p>
    <w:p w:rsidR="002A017D">
      <w:pPr>
        <w:pStyle w:val="Heading1"/>
      </w:pPr>
      <w:bookmarkStart w:id="5" w:name="_Toc256000004"/>
      <w:r>
        <w:t>INFORMATION REGARDING BIDDING MATERIAL, BID GUARANTEE AND BONDS</w:t>
      </w:r>
      <w:bookmarkEnd w:id="5"/>
    </w:p>
    <w:p>
      <w:pPr>
        <w:pageBreakBefore/>
      </w:pPr>
    </w:p>
    <w:p>
      <w:pPr>
        <w:pStyle w:val="Heading1"/>
      </w:pPr>
      <w:bookmarkStart w:id="6" w:name="_Toc256000005"/>
      <w:r>
        <w:t>INSTRUCTIONS, CONDITIONS AND OTHER STATEMENTS TO BIDDERS/OFFERORS</w:t>
      </w:r>
      <w:bookmarkEnd w:id="6"/>
    </w:p>
    <w:p w:rsidR="005A0026">
      <w:pPr>
        <w:pStyle w:val="Heading2"/>
      </w:pPr>
      <w:bookmarkStart w:id="7" w:name="_Toc256000006"/>
      <w:r>
        <w:t>2.1</w:t>
      </w:r>
      <w:r w:rsidR="00923FE7">
        <w:t xml:space="preserve">  </w:t>
      </w:r>
      <w:r>
        <w:t>52.214-31</w:t>
      </w:r>
      <w:r w:rsidR="00923FE7">
        <w:t xml:space="preserve">  </w:t>
      </w:r>
      <w:r>
        <w:t>FACSIMILE BIDS</w:t>
      </w:r>
      <w:r w:rsidR="00923FE7">
        <w:t xml:space="preserve">  (</w:t>
      </w:r>
      <w:r>
        <w:t>DEC 1989</w:t>
      </w:r>
      <w:r w:rsidR="00923FE7">
        <w:t>)</w:t>
      </w:r>
      <w:bookmarkEnd w:id="7"/>
    </w:p>
    <w:p w:rsidR="005A0026">
      <w:r>
        <w:t xml:space="preserve">  (a)  </w:t>
      </w:r>
      <w:r w:rsidRPr="00923FE7">
        <w:rPr>
          <w:i/>
        </w:rPr>
        <w:t>Definition.</w:t>
      </w:r>
      <w:r>
        <w:t xml:space="preserve">  "Facsimile bid," as used in this solicitation, means a bid, modification of a bid, or withdrawal of a bid that is transmitted to and received by the Government via electronic equipment that communicates and reproduces both printed and handwritten material.</w:t>
      </w:r>
    </w:p>
    <w:p w:rsidR="005A0026">
      <w:r>
        <w:t xml:space="preserve">  (b)  Bidders may submit facsimile bids as responses to this solicitation.  These responses must arrive at the place and by the time, specified in the solicitation.</w:t>
      </w:r>
    </w:p>
    <w:p w:rsidR="005A0026">
      <w:r>
        <w:t xml:space="preserve">  (c)  Facsimile bids that fail to furnish required representations or information or </w:t>
      </w:r>
      <w:r>
        <w:t>that reject</w:t>
      </w:r>
      <w:r>
        <w:t xml:space="preserve"> any of the terms, conditions, and provisions of the solicitation may be excluded from consideration.</w:t>
      </w:r>
    </w:p>
    <w:p w:rsidR="005A0026">
      <w:r>
        <w:t xml:space="preserve">  (d)  Facsimile bids must contain the required signatures.</w:t>
      </w:r>
    </w:p>
    <w:p w:rsidR="005A0026">
      <w:r>
        <w:t xml:space="preserve">  (e)  The Government reserves the right to make award solely on the facsimile bid.  However, if requested to do so by the Contracting Officer, the apparently successful bidder agrees to promptly submit the complete original signed bid.</w:t>
      </w:r>
    </w:p>
    <w:p w:rsidR="005A0026" w:rsidP="006F77A8">
      <w:r>
        <w:t xml:space="preserve">  (f)  Facsimile receiving data and compatibility characteristics are as follows:</w:t>
      </w:r>
    </w:p>
    <w:p w:rsidR="005A0026" w:rsidP="006F77A8">
      <w:r>
        <w:t xml:space="preserve">    (1)  Telephone number of receiving facsimile equipment: </w:t>
      </w:r>
      <w:r>
        <w:t>Charlie.Augustin@va.gov</w:t>
      </w:r>
    </w:p>
    <w:p w:rsidR="005A0026" w:rsidP="006F77A8">
      <w:r>
        <w:t xml:space="preserve">    (2)  Compatibility characteristics of receiving facsimile equipment (</w:t>
      </w:r>
      <w:r w:rsidRPr="00923FE7">
        <w:rPr>
          <w:i/>
        </w:rPr>
        <w:t>e.g.,</w:t>
      </w:r>
      <w:r>
        <w:t xml:space="preserve"> make and model number, receiving speed, </w:t>
      </w:r>
      <w:r>
        <w:t>c</w:t>
      </w:r>
      <w:r w:rsidR="00B66A39">
        <w:t>ommunications</w:t>
      </w:r>
      <w:r w:rsidR="00B66A39">
        <w:t xml:space="preserve"> protocol):</w:t>
      </w:r>
    </w:p>
    <w:p w:rsidR="00D54FF0" w:rsidP="006F77A8">
      <w:r>
        <w:t>Charlie.Augustin@va.gov</w:t>
      </w:r>
    </w:p>
    <w:p w:rsidR="00D54FF0" w:rsidP="006F77A8">
      <w:r>
        <w:t>Charlie.Augustin@va.gov</w:t>
      </w:r>
    </w:p>
    <w:p w:rsidR="005A0026" w:rsidP="006F77A8">
      <w:r>
        <w:t xml:space="preserve">  (g)  If the bidder chooses to transmit a facsimile bid, the Government will not be responsible for any failure attributable to the transmission or receipt of the facsimile bid including, but not limited to, the following</w:t>
      </w:r>
      <w:r>
        <w:t>:</w:t>
      </w:r>
    </w:p>
    <w:p w:rsidR="005A0026">
      <w:r>
        <w:t xml:space="preserve">    (1)  Receipt of garbled or incomplete bid.</w:t>
      </w:r>
    </w:p>
    <w:p w:rsidR="005A0026">
      <w:r>
        <w:t xml:space="preserve">    (2)  Availability or condition of the receiving facsimile equipment.</w:t>
      </w:r>
    </w:p>
    <w:p w:rsidR="005A0026">
      <w:r>
        <w:t xml:space="preserve">    (3)  Incompatibility between the sending and receiving equipment.</w:t>
      </w:r>
    </w:p>
    <w:p w:rsidR="005A0026">
      <w:r>
        <w:t xml:space="preserve">    (4)  Delay in transmission or receipt of bid.</w:t>
      </w:r>
    </w:p>
    <w:p w:rsidR="005A0026">
      <w:r>
        <w:t xml:space="preserve">    (5)  Failure of the bidder to properly identify the bid.</w:t>
      </w:r>
    </w:p>
    <w:p w:rsidR="005A0026">
      <w:r>
        <w:t xml:space="preserve">    (6)  Illegibility of bid.</w:t>
      </w:r>
    </w:p>
    <w:p w:rsidR="005A0026">
      <w:r>
        <w:t xml:space="preserve">    (7)  Security of bid data.</w:t>
      </w:r>
    </w:p>
    <w:p w:rsidR="005A0026" w:rsidP="00923FE7">
      <w:pPr>
        <w:jc w:val="center"/>
      </w:pPr>
      <w:r>
        <w:t>(End of Provision)</w:t>
      </w:r>
    </w:p>
    <w:p w:rsidR="00D3003F">
      <w:pPr>
        <w:pStyle w:val="Heading2"/>
      </w:pPr>
      <w:bookmarkStart w:id="8" w:name="_Toc256000007"/>
      <w:r>
        <w:t>2.2</w:t>
      </w:r>
      <w:r w:rsidR="00DC35FB">
        <w:t xml:space="preserve">  </w:t>
      </w:r>
      <w:r w:rsidR="00DC0DAC">
        <w:t>52.216-1</w:t>
      </w:r>
      <w:r w:rsidRPr="00521314" w:rsidR="00521314">
        <w:t xml:space="preserve"> </w:t>
      </w:r>
      <w:r w:rsidR="00521314">
        <w:t>TYPE OF CONTRACT (</w:t>
      </w:r>
      <w:r>
        <w:t>NOV 2025</w:t>
      </w:r>
      <w:r w:rsidR="00DC35FB">
        <w:t>)</w:t>
      </w:r>
      <w:r>
        <w:t xml:space="preserve"> </w:t>
      </w:r>
      <w:r>
        <w:t>(DEVIATION)</w:t>
      </w:r>
      <w:bookmarkEnd w:id="8"/>
    </w:p>
    <w:p w:rsidR="00D3003F">
      <w:r>
        <w:t xml:space="preserve">  The Government contemplates award of a </w:t>
      </w:r>
      <w:r>
        <w:t>Firm-Fixed-Price</w:t>
      </w:r>
      <w:r>
        <w:t xml:space="preserve"> contract resulting from this solicitation.</w:t>
      </w:r>
    </w:p>
    <w:p w:rsidR="00D3003F" w:rsidP="00DC35FB">
      <w:pPr>
        <w:jc w:val="center"/>
      </w:pPr>
      <w:r>
        <w:t>(End of Provision)</w:t>
      </w:r>
    </w:p>
    <w:p w:rsidR="0096247E">
      <w:pPr>
        <w:pStyle w:val="Heading2"/>
      </w:pPr>
      <w:bookmarkStart w:id="9" w:name="_Toc256000008"/>
      <w:r>
        <w:t>2.3</w:t>
      </w:r>
      <w:r w:rsidR="006B7BB9">
        <w:t xml:space="preserve">  </w:t>
      </w:r>
      <w:r>
        <w:t>52.222-5</w:t>
      </w:r>
      <w:r w:rsidR="006B7BB9">
        <w:t xml:space="preserve">  </w:t>
      </w:r>
      <w:r w:rsidR="00715069">
        <w:t xml:space="preserve">CONSTRUCTION WAGE RATE REQUIREMENTS—SECONDARY SITE OF THE WORK </w:t>
      </w:r>
      <w:r>
        <w:t xml:space="preserve">(NOV 2025) </w:t>
      </w:r>
      <w:r w:rsidR="00715069">
        <w:t>(DEVIATION)</w:t>
      </w:r>
      <w:bookmarkEnd w:id="9"/>
    </w:p>
    <w:p w:rsidR="0096247E">
      <w:r>
        <w:t xml:space="preserve">  (a)(1) The offeror </w:t>
      </w:r>
      <w:r w:rsidR="009D0ED4">
        <w:t>must</w:t>
      </w:r>
      <w:r>
        <w:t xml:space="preserve"> notify the Government if the offeror intends to perform work at any secondary site of the work, as defined in paragraph (a)(1)(ii) of the FAR clause at 52.222-6, </w:t>
      </w:r>
      <w:r w:rsidRPr="00C45069" w:rsidR="00C45069">
        <w:t>Construction Wage Rate Requirements</w:t>
      </w:r>
      <w:r>
        <w:t>, of this solicitation.</w:t>
      </w:r>
    </w:p>
    <w:p w:rsidR="0096247E">
      <w:r>
        <w:t xml:space="preserve">    (2) If the offeror is unsure if a planned work site satisfies the criteria for a secondary site of the work, the offeror </w:t>
      </w:r>
      <w:r w:rsidR="009D0ED4">
        <w:t>must</w:t>
      </w:r>
      <w:r>
        <w:t xml:space="preserve"> request a determination from the Contracting Officer.</w:t>
      </w:r>
    </w:p>
    <w:p w:rsidR="0096247E">
      <w:r>
        <w:t xml:space="preserve">  (b)(1) If the wage determination provided by the Government for work at the primary site of the work is not applicable to the secondary site of the work, the offeror </w:t>
      </w:r>
      <w:r w:rsidR="009D0ED4">
        <w:t>must</w:t>
      </w:r>
      <w:r>
        <w:t xml:space="preserve"> request a wage determination from the Contracting Officer.</w:t>
      </w:r>
    </w:p>
    <w:p w:rsidR="0096247E">
      <w:r>
        <w:t xml:space="preserve">    (2) The due date for receipt of offers will not be extended </w:t>
      </w:r>
      <w:r>
        <w:t>as a result of</w:t>
      </w:r>
      <w:r>
        <w:t xml:space="preserve"> an offeror's request for a wage determination for a secondary site of the work.</w:t>
      </w:r>
    </w:p>
    <w:p w:rsidR="0096247E" w:rsidP="006B7BB9">
      <w:pPr>
        <w:jc w:val="center"/>
      </w:pPr>
      <w:r>
        <w:t>(End of Provision)</w:t>
      </w:r>
    </w:p>
    <w:p w:rsidR="00B43901">
      <w:pPr>
        <w:pStyle w:val="Heading2"/>
      </w:pPr>
      <w:bookmarkStart w:id="10" w:name="_Toc256000009"/>
      <w:r>
        <w:t>2.4</w:t>
      </w:r>
      <w:r w:rsidR="00F93279">
        <w:t xml:space="preserve">  </w:t>
      </w:r>
      <w:r>
        <w:t>52.225-10</w:t>
      </w:r>
      <w:r w:rsidR="00F93279">
        <w:t xml:space="preserve"> </w:t>
      </w:r>
      <w:r>
        <w:t>NOTICE OF BUY AMERICAN REQUIREMENT—CONSTRUCTION MATERIALS</w:t>
      </w:r>
      <w:r w:rsidR="00F93279">
        <w:t xml:space="preserve"> (</w:t>
      </w:r>
      <w:r>
        <w:t>MAY 2014</w:t>
      </w:r>
      <w:r w:rsidR="00F93279">
        <w:t>)</w:t>
      </w:r>
      <w:bookmarkEnd w:id="10"/>
    </w:p>
    <w:p w:rsidR="00B43901">
      <w:r>
        <w:t xml:space="preserve">  (a) </w:t>
      </w:r>
      <w:r w:rsidRPr="00F93279">
        <w:rPr>
          <w:i/>
        </w:rPr>
        <w:t>Definitions.</w:t>
      </w:r>
      <w:r>
        <w:t xml:space="preserve"> "Commercially available off-the-shelf (COTS) item," "construction material," "domestic construction material," and "foreign construction material," as used in this provision, are defined in the clause of this solicitation entitled "Buy American</w:t>
      </w:r>
      <w:r w:rsidR="00BD535F">
        <w:t>—</w:t>
      </w:r>
      <w:r>
        <w:t>Construction Materials" (Federal Acquisition Regulation (FAR) clause 52.225-9).</w:t>
      </w:r>
    </w:p>
    <w:p w:rsidR="00B43901">
      <w:r>
        <w:t xml:space="preserve">  (b) </w:t>
      </w:r>
      <w:r w:rsidRPr="00F93279">
        <w:rPr>
          <w:i/>
        </w:rPr>
        <w:t>Requests for determinations of inapplicability.</w:t>
      </w:r>
      <w:r>
        <w:t xml:space="preserve"> An offeror requesting a determination regarding the inapplicability of the Buy American </w:t>
      </w:r>
      <w:r w:rsidR="00297B71">
        <w:t>statute</w:t>
      </w:r>
      <w:r>
        <w:t xml:space="preserve"> should submit the request to the Contracting Officer in time to allow a determination before submission of offers. The offeror shall include the information and applicable supporting data required by paragraphs (c) and (d) of the clause at FAR 52.225-9 in the request. If an offeror has not requested a determination regarding the inapplicability of the Buy American </w:t>
      </w:r>
      <w:r w:rsidR="00297B71">
        <w:t>statute</w:t>
      </w:r>
      <w:r>
        <w:t xml:space="preserve"> before submitting its offer, or has not received a response to a previous request, the offeror shall include the information and supporting data in the offer.</w:t>
      </w:r>
    </w:p>
    <w:p w:rsidR="00F93279">
      <w:r>
        <w:t xml:space="preserve">  (c) Evaluation of offers. </w:t>
      </w:r>
    </w:p>
    <w:p w:rsidR="00B43901">
      <w:r>
        <w:t xml:space="preserve">    (1) The Government will evaluate an offer requesting exception to the requirements of the Buy American </w:t>
      </w:r>
      <w:r w:rsidR="00297B71">
        <w:t>statute</w:t>
      </w:r>
      <w:r>
        <w:t>, based on claimed unreasonable cost of domestic construction material, by adding to the offered price the appropriate percentage of the cost of such foreign construction material, as specified in paragraph (b)(3)(i) of the clause at FAR 52.225-9.</w:t>
      </w:r>
    </w:p>
    <w:p w:rsidR="00B43901">
      <w:r>
        <w:t xml:space="preserve">    (2) If evaluation results in a tie between an offeror that requested the substitution of foreign construction material based on unreasonable cost and an offeror that did not request an exception, the Contracting Officer will award to the offeror that did not request an exception based on unreasonable cost.</w:t>
      </w:r>
    </w:p>
    <w:p w:rsidR="00F93279">
      <w:r>
        <w:t xml:space="preserve">  (d) Alternate offers. </w:t>
      </w:r>
    </w:p>
    <w:p w:rsidR="00B43901">
      <w:r>
        <w:t xml:space="preserve">    (1) When an offer includes foreign solicitation in paragraph (b</w:t>
      </w:r>
      <w:r>
        <w:t>)(</w:t>
      </w:r>
      <w:r>
        <w:t>2) of the clause at FAR 52.225-9, the offeror also may submit an alternate offer based on use of equivalent domestic construction material.</w:t>
      </w:r>
    </w:p>
    <w:p w:rsidR="00B43901">
      <w:r>
        <w:t xml:space="preserve">    (2) If an alternate offer is submitted, the offeror shall submit a separate Standard Form 1442 for the alternate offer, and a separate price comparison table prepared in accordance with paragraphs (c) and (d) of the clause at FAR 52.225-9 for the offer that is based on the use of any foreign construction material for which the Government has not yet determined an exception applies.</w:t>
      </w:r>
    </w:p>
    <w:p w:rsidR="00B43901">
      <w:r>
        <w:t xml:space="preserve">    (3) If the Government determines that a particular exception requested in accordance with paragraph (c) of the clause at FAR 52.225-9 does not apply, the Government will evaluate only those offers based on use of the equivalent domestic construction material, and the offeror shall be required to furnish such domestic construction material. An offer based on use of the foreign construction material for which an exception was requested</w:t>
      </w:r>
      <w:r w:rsidR="00BD535F">
        <w:t>—</w:t>
      </w:r>
    </w:p>
    <w:p w:rsidR="00B43901">
      <w:r>
        <w:t xml:space="preserve">      (i) Will be rejected as nonresponsive if this acquisition is conducted by sealed bidding; or</w:t>
      </w:r>
    </w:p>
    <w:p w:rsidR="00B43901">
      <w:r>
        <w:t xml:space="preserve">      (ii) May be accepted if revised during negotiations.</w:t>
      </w:r>
    </w:p>
    <w:p w:rsidR="00B43901" w:rsidP="00F93279">
      <w:pPr>
        <w:jc w:val="center"/>
      </w:pPr>
      <w:r>
        <w:t>(End of Provision)</w:t>
      </w:r>
    </w:p>
    <w:p w:rsidR="003D1CC5">
      <w:pPr>
        <w:pStyle w:val="Heading2"/>
      </w:pPr>
      <w:bookmarkStart w:id="11" w:name="_Toc256000010"/>
      <w:r>
        <w:t>2.5</w:t>
      </w:r>
      <w:r w:rsidR="001C4DDA">
        <w:t xml:space="preserve">  </w:t>
      </w:r>
      <w:r>
        <w:t>52.240-90</w:t>
      </w:r>
      <w:r w:rsidR="001C4DDA">
        <w:t xml:space="preserve">  </w:t>
      </w:r>
      <w:r w:rsidR="00FC16F2">
        <w:t>SECURITY PROHIBITIONS AND EXCLUSIONS REPRESENTATIONS AND CERTIFICATION</w:t>
      </w:r>
      <w:r w:rsidR="00763F42">
        <w:t xml:space="preserve">S </w:t>
      </w:r>
      <w:r w:rsidR="001C4DDA">
        <w:t>(</w:t>
      </w:r>
      <w:r>
        <w:t>NOV 2025</w:t>
      </w:r>
      <w:r w:rsidR="001C4DDA">
        <w:t>)</w:t>
      </w:r>
      <w:r w:rsidR="00407D19">
        <w:t xml:space="preserve"> (D</w:t>
      </w:r>
      <w:r w:rsidR="00C03CBC">
        <w:t>EVIATION</w:t>
      </w:r>
      <w:r w:rsidR="00407D19">
        <w:t>)</w:t>
      </w:r>
      <w:bookmarkEnd w:id="11"/>
    </w:p>
    <w:p w:rsidR="00783A32" w:rsidRPr="00783A32" w:rsidP="00783A32">
      <w:r>
        <w:t xml:space="preserve">  </w:t>
      </w:r>
      <w:r w:rsidRPr="00783A32">
        <w:t>(a)</w:t>
      </w:r>
      <w:r>
        <w:t xml:space="preserve"> </w:t>
      </w:r>
      <w:r w:rsidRPr="00783A32">
        <w:rPr>
          <w:i/>
          <w:iCs/>
        </w:rPr>
        <w:t>Definitions.</w:t>
      </w:r>
      <w:r>
        <w:t xml:space="preserve"> </w:t>
      </w:r>
      <w:r w:rsidRPr="00783A32">
        <w:t>As used in this provision—</w:t>
      </w:r>
    </w:p>
    <w:p w:rsidR="00783A32" w:rsidRPr="00783A32"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rsidR="00FC16F2">
        <w:t xml:space="preserve"> </w:t>
      </w:r>
      <w:r w:rsidRPr="00783A32">
        <w:t>have the meanings provided in the clause 52.240-91, Security Prohibitions and Exclusions.</w:t>
      </w:r>
    </w:p>
    <w:p w:rsidR="00783A32" w:rsidRPr="00783A32" w:rsidP="00783A32">
      <w:r>
        <w:rPr>
          <w:i/>
          <w:iCs/>
        </w:rPr>
        <w:t xml:space="preserve">  </w:t>
      </w:r>
      <w:r w:rsidRPr="00783A32">
        <w:rPr>
          <w:i/>
          <w:iCs/>
        </w:rPr>
        <w:t>Business operations</w:t>
      </w:r>
      <w:r w:rsidR="00FC16F2">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rsidR="00783A32" w:rsidRPr="00783A32" w:rsidP="00783A32">
      <w:r>
        <w:rPr>
          <w:i/>
          <w:iCs/>
        </w:rPr>
        <w:t xml:space="preserve">  </w:t>
      </w:r>
      <w:r w:rsidRPr="00783A32">
        <w:rPr>
          <w:i/>
          <w:iCs/>
        </w:rPr>
        <w:t>Marginalized populations of Sudan</w:t>
      </w:r>
      <w:r w:rsidR="00FC16F2">
        <w:t xml:space="preserve"> </w:t>
      </w:r>
      <w:r w:rsidRPr="00783A32">
        <w:t>means—</w:t>
      </w:r>
    </w:p>
    <w:p w:rsidR="00783A32" w:rsidRPr="00783A32" w:rsidP="00783A32">
      <w:r>
        <w:t xml:space="preserve"> </w:t>
      </w:r>
      <w:r w:rsidR="000326EF">
        <w:t xml:space="preserve">  </w:t>
      </w:r>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rsidR="00783A32" w:rsidRPr="00783A32" w:rsidP="00783A32">
      <w:r>
        <w:t xml:space="preserve"> </w:t>
      </w:r>
      <w:r w:rsidR="000326EF">
        <w:t xml:space="preserve">  </w:t>
      </w:r>
      <w:r>
        <w:t xml:space="preserve"> </w:t>
      </w:r>
      <w:r w:rsidRPr="00783A32">
        <w:t>(2)</w:t>
      </w:r>
      <w:r>
        <w:t xml:space="preserve"> </w:t>
      </w:r>
      <w:r w:rsidRPr="00783A32">
        <w:t>Marginalized areas in Northern Sudan described in section 4(9) of such Act.</w:t>
      </w:r>
    </w:p>
    <w:p w:rsidR="00783A32" w:rsidRPr="00783A32" w:rsidP="00783A32">
      <w:r>
        <w:rPr>
          <w:i/>
          <w:iCs/>
        </w:rPr>
        <w:t xml:space="preserve">  </w:t>
      </w:r>
      <w:r w:rsidRPr="00783A32">
        <w:rPr>
          <w:i/>
          <w:iCs/>
        </w:rPr>
        <w:t>Restricted business operations</w:t>
      </w:r>
      <w:r w:rsidR="00FC16F2">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rsidR="00783A32" w:rsidRPr="00783A32" w:rsidP="00783A32">
      <w:r>
        <w:t xml:space="preserve">  </w:t>
      </w:r>
      <w:r w:rsidR="00FC16F2">
        <w:t xml:space="preserve">  </w:t>
      </w:r>
      <w:r w:rsidRPr="00783A32">
        <w:t>(1)</w:t>
      </w:r>
      <w:r w:rsidR="00FC16F2">
        <w:t xml:space="preserve"> </w:t>
      </w:r>
      <w:r w:rsidRPr="00783A32">
        <w:t>Are conducted under contract directly and exclusively with the regional government of southern Sudan;</w:t>
      </w:r>
    </w:p>
    <w:p w:rsidR="00783A32" w:rsidRPr="00783A32" w:rsidP="00783A32">
      <w:r>
        <w:t xml:space="preserve">  </w:t>
      </w:r>
      <w:r w:rsidR="00FC16F2">
        <w:t xml:space="preserve">  </w:t>
      </w:r>
      <w:r w:rsidRPr="00783A32">
        <w:t>(2)</w:t>
      </w:r>
      <w:r w:rsidR="00FC16F2">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rsidR="00783A32" w:rsidRPr="00783A32" w:rsidP="00783A32">
      <w:r>
        <w:t xml:space="preserve">  </w:t>
      </w:r>
      <w:r w:rsidR="00FC16F2">
        <w:t xml:space="preserve">  </w:t>
      </w:r>
      <w:r w:rsidRPr="00783A32">
        <w:t>(3)</w:t>
      </w:r>
      <w:r w:rsidR="00FC16F2">
        <w:t xml:space="preserve"> </w:t>
      </w:r>
      <w:r w:rsidRPr="00783A32">
        <w:t>Consist of providing goods or services to marginalized populations of Sudan;</w:t>
      </w:r>
    </w:p>
    <w:p w:rsidR="00783A32" w:rsidRPr="00783A32" w:rsidP="00783A32">
      <w:r>
        <w:t xml:space="preserve">  </w:t>
      </w:r>
      <w:r w:rsidR="00FC16F2">
        <w:t xml:space="preserve">  </w:t>
      </w:r>
      <w:r w:rsidRPr="00783A32">
        <w:t>(4)</w:t>
      </w:r>
      <w:r w:rsidR="00FC16F2">
        <w:t xml:space="preserve"> </w:t>
      </w:r>
      <w:r w:rsidRPr="00783A32">
        <w:t>Consist of providing goods or services to an internationally recognized peacekeeping force or humanitarian organization;</w:t>
      </w:r>
    </w:p>
    <w:p w:rsidR="00783A32" w:rsidRPr="00783A32" w:rsidP="00783A32">
      <w:r>
        <w:t xml:space="preserve">  </w:t>
      </w:r>
      <w:r w:rsidR="00FC16F2">
        <w:t xml:space="preserve">  </w:t>
      </w:r>
      <w:r w:rsidRPr="00783A32">
        <w:t>(5)</w:t>
      </w:r>
      <w:r w:rsidR="00FC16F2">
        <w:t xml:space="preserve"> </w:t>
      </w:r>
      <w:r w:rsidRPr="00783A32">
        <w:t>Consist of providing goods or services that are used only to promote health or education; or</w:t>
      </w:r>
    </w:p>
    <w:p w:rsidR="00783A32" w:rsidRPr="00783A32" w:rsidP="00783A32">
      <w:r>
        <w:t xml:space="preserve">  </w:t>
      </w:r>
      <w:r w:rsidR="00FC16F2">
        <w:t xml:space="preserve">  </w:t>
      </w:r>
      <w:r w:rsidRPr="00783A32">
        <w:t>(6)</w:t>
      </w:r>
      <w:r w:rsidR="00FC16F2">
        <w:t xml:space="preserve"> </w:t>
      </w:r>
      <w:r w:rsidRPr="00783A32">
        <w:t>Have been voluntarily suspended.</w:t>
      </w:r>
    </w:p>
    <w:p w:rsidR="00783A32" w:rsidRPr="00783A32" w:rsidP="00783A32">
      <w:r>
        <w:rPr>
          <w:i/>
          <w:iCs/>
        </w:rPr>
        <w:t xml:space="preserve">  </w:t>
      </w:r>
      <w:r w:rsidRPr="00783A32">
        <w:rPr>
          <w:i/>
          <w:iCs/>
        </w:rPr>
        <w:t>Sensitive technology</w:t>
      </w:r>
      <w:r w:rsidRPr="00783A32">
        <w:t>—</w:t>
      </w:r>
    </w:p>
    <w:p w:rsidR="00783A32" w:rsidRPr="00783A32" w:rsidP="00783A32">
      <w:r>
        <w:t xml:space="preserve"> </w:t>
      </w:r>
      <w:r w:rsidR="000326EF">
        <w:t xml:space="preserve">  </w:t>
      </w:r>
      <w:r>
        <w:t xml:space="preserve"> </w:t>
      </w:r>
      <w:r w:rsidRPr="00783A32">
        <w:t>(1)</w:t>
      </w:r>
      <w:r>
        <w:t xml:space="preserve"> </w:t>
      </w:r>
      <w:r w:rsidRPr="00783A32">
        <w:t>Means hardware, software, telecommunications equipment, or any other technology that is to be used specifically—</w:t>
      </w:r>
    </w:p>
    <w:p w:rsidR="00783A32" w:rsidRPr="00783A32" w:rsidP="00783A32">
      <w:r>
        <w:t xml:space="preserve">  </w:t>
      </w:r>
      <w:r w:rsidR="00FC16F2">
        <w:t xml:space="preserve">    </w:t>
      </w:r>
      <w:r w:rsidRPr="00783A32">
        <w:t>(i)</w:t>
      </w:r>
      <w:r w:rsidR="00FC16F2">
        <w:t xml:space="preserve"> </w:t>
      </w:r>
      <w:r w:rsidRPr="00783A32">
        <w:t>To restrict the free flow of unbiased information in Iran; or</w:t>
      </w:r>
    </w:p>
    <w:p w:rsidR="00783A32" w:rsidRPr="00783A32" w:rsidP="00783A32">
      <w:r>
        <w:t xml:space="preserve">  </w:t>
      </w:r>
      <w:r w:rsidR="00FC16F2">
        <w:t xml:space="preserve">    </w:t>
      </w:r>
      <w:r w:rsidRPr="00783A32">
        <w:t>(ii)</w:t>
      </w:r>
      <w:r w:rsidR="00FC16F2">
        <w:t xml:space="preserve"> </w:t>
      </w:r>
      <w:r w:rsidRPr="00783A32">
        <w:t>To disrupt, monitor, or otherwise restrict speech of the people of Iran; and</w:t>
      </w:r>
    </w:p>
    <w:p w:rsidR="00783A32" w:rsidRPr="00783A32" w:rsidP="00783A32">
      <w:r>
        <w:t xml:space="preserve">  </w:t>
      </w:r>
      <w:r w:rsidR="00FC16F2">
        <w:t xml:space="preserve">  </w:t>
      </w:r>
      <w:r w:rsidRPr="00783A32">
        <w:t>(2)</w:t>
      </w:r>
      <w:r w:rsidR="00FC16F2">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rsidR="00783A32" w:rsidRPr="00783A32" w:rsidP="00783A32">
      <w:r>
        <w:t xml:space="preserve">  </w:t>
      </w:r>
      <w:r w:rsidRPr="00783A32">
        <w:t>(b)</w:t>
      </w:r>
      <w:r>
        <w:t xml:space="preserve"> </w:t>
      </w:r>
      <w:r w:rsidRPr="00783A32">
        <w:rPr>
          <w:i/>
          <w:iCs/>
        </w:rPr>
        <w:t>Procedures</w:t>
      </w:r>
      <w:r w:rsidRPr="00783A32">
        <w:t>.</w:t>
      </w:r>
    </w:p>
    <w:p w:rsidR="00783A32" w:rsidRPr="00783A32"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r>
        <w:fldChar w:fldCharType="begin"/>
      </w:r>
      <w:r>
        <w:instrText xml:space="preserve"> HYPERLINK "https://www.sam.gov" </w:instrText>
      </w:r>
      <w:r>
        <w:fldChar w:fldCharType="separate"/>
      </w:r>
      <w:r w:rsidRPr="005E3DC5">
        <w:rPr>
          <w:rStyle w:val="Hyperlink"/>
          <w:i/>
          <w:iCs/>
        </w:rPr>
        <w:t>https://www.sam.gov</w:t>
      </w:r>
      <w:r>
        <w:fldChar w:fldCharType="end"/>
      </w:r>
      <w:r>
        <w:t xml:space="preserve"> </w:t>
      </w:r>
      <w:r w:rsidRPr="00783A32">
        <w:t>for entities excluded from receiving federal awards for “covered telecommunications equipment or services.”</w:t>
      </w:r>
    </w:p>
    <w:p w:rsidR="00783A32" w:rsidRPr="00783A32" w:rsidP="00783A32">
      <w:r>
        <w:t xml:space="preserve">    </w:t>
      </w:r>
      <w:r w:rsidRPr="00783A32">
        <w:t>(2)</w:t>
      </w:r>
      <w:r>
        <w:t xml:space="preserve"> </w:t>
      </w:r>
      <w:r w:rsidRPr="00783A32">
        <w:rPr>
          <w:i/>
          <w:iCs/>
        </w:rPr>
        <w:t>FASCSA Orders</w:t>
      </w:r>
      <w:r w:rsidRPr="00783A32">
        <w:t>.</w:t>
      </w:r>
    </w:p>
    <w:p w:rsidR="00783A32" w:rsidRPr="00783A32"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rsidR="00783A32" w:rsidRPr="00783A32"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rsidR="00783A32" w:rsidRPr="00783A32" w:rsidP="00783A32">
      <w:r>
        <w:t xml:space="preserve">      </w:t>
      </w:r>
      <w:r w:rsidRPr="00783A32">
        <w:t>(iii)</w:t>
      </w:r>
      <w:r>
        <w:t xml:space="preserve"> </w:t>
      </w:r>
      <w:r w:rsidRPr="00783A32">
        <w:t>FASCSA orders issued after the date of solicitation do not apply unless added by an amendment to the solicitation.</w:t>
      </w:r>
    </w:p>
    <w:p w:rsidR="00783A32" w:rsidRPr="00783A32"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rsidR="00783A32" w:rsidRPr="00783A32"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rsidR="00783A32" w:rsidRPr="00783A32"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rsidR="00783A32" w:rsidRPr="00783A32" w:rsidP="00783A32">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rsidR="00783A32" w:rsidRPr="00783A32"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rsidR="00783A32" w:rsidRPr="00783A32" w:rsidP="00783A32">
      <w:r>
        <w:t xml:space="preserve">  </w:t>
      </w:r>
      <w:r w:rsidRPr="00783A32">
        <w:t>(f)</w:t>
      </w:r>
      <w:r>
        <w:t xml:space="preserve"> </w:t>
      </w:r>
      <w:r w:rsidRPr="00783A32">
        <w:rPr>
          <w:i/>
          <w:iCs/>
        </w:rPr>
        <w:t>Iran Representation and Certifications</w:t>
      </w:r>
      <w:r w:rsidRPr="00783A32">
        <w:t>.</w:t>
      </w:r>
    </w:p>
    <w:p w:rsidR="00783A32" w:rsidRPr="00783A32"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rsidR="00783A32" w:rsidRPr="00783A32"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rsidR="00783A32" w:rsidRPr="00783A32"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rsidR="00783A32" w:rsidRPr="00783A32" w:rsidP="00783A32">
      <w:r>
        <w:t xml:space="preserve">      </w:t>
      </w:r>
      <w:r w:rsidRPr="00783A32">
        <w:t>(iii)</w:t>
      </w:r>
      <w:r>
        <w:t xml:space="preserve"> </w:t>
      </w:r>
      <w:r w:rsidRPr="00783A32">
        <w:t>Certifies that the offeror, and any person owned or controlled by the offeror, does not knowingly engage in any transaction that exceeds $1</w:t>
      </w:r>
      <w:r w:rsidR="00AA01EB">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r>
        <w:fldChar w:fldCharType="begin"/>
      </w:r>
      <w:r>
        <w:instrText xml:space="preserve"> HYPERLINK "https://www.treasury.gov/resource-center/sanctions/SDN-List/Pages/default.aspx" </w:instrText>
      </w:r>
      <w:r>
        <w:fldChar w:fldCharType="separate"/>
      </w:r>
      <w:r w:rsidRPr="00FC16F2">
        <w:rPr>
          <w:rStyle w:val="Hyperlink"/>
          <w:i/>
          <w:iCs/>
        </w:rPr>
        <w:t>https://www.treasury.gov/resource-center/sanctions/SDN-List/Pages/default.aspx</w:t>
      </w:r>
      <w:r>
        <w:fldChar w:fldCharType="end"/>
      </w:r>
      <w:r w:rsidRPr="00783A32">
        <w:t>)</w:t>
      </w:r>
    </w:p>
    <w:p w:rsidR="00783A32" w:rsidRPr="00783A32" w:rsidP="00783A32">
      <w:r>
        <w:t xml:space="preserve">    </w:t>
      </w:r>
      <w:r w:rsidRPr="00783A32">
        <w:t>(2)</w:t>
      </w:r>
      <w:r>
        <w:t xml:space="preserve"> </w:t>
      </w:r>
      <w:r w:rsidRPr="00783A32">
        <w:t>Exception for trade agreements. The representation and certification requirements of paragraph (f)(1) of this provision do not apply if—</w:t>
      </w:r>
    </w:p>
    <w:p w:rsidR="00783A32" w:rsidRPr="00783A32" w:rsidP="00783A32">
      <w:r>
        <w:t xml:space="preserve">      </w:t>
      </w:r>
      <w:r w:rsidRPr="00783A32">
        <w:t>(i)</w:t>
      </w:r>
      <w:r>
        <w:t xml:space="preserve"> </w:t>
      </w:r>
      <w:r w:rsidRPr="00783A32">
        <w:t>This solicitation includes a trade agreements notice or certification (e.g., 52.225-6, Trade Agreements Certificate); and</w:t>
      </w:r>
    </w:p>
    <w:p w:rsidR="00783A32" w:rsidRPr="00783A32"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rsidR="00783A32" w:rsidRPr="00783A32" w:rsidP="00783A32">
      <w:r>
        <w:t xml:space="preserve">      </w:t>
      </w:r>
      <w:r w:rsidRPr="00783A32">
        <w:t>(iii)</w:t>
      </w:r>
      <w:r>
        <w:t xml:space="preserve"> </w:t>
      </w:r>
      <w:r w:rsidRPr="00783A32">
        <w:t>The offeror shall email questions concerning sensitive technology to the Department of State at</w:t>
      </w:r>
      <w:r>
        <w:t xml:space="preserve"> </w:t>
      </w:r>
      <w:r>
        <w:fldChar w:fldCharType="begin"/>
      </w:r>
      <w:r>
        <w:instrText xml:space="preserve"> HYPERLINK "mailto:CISADA106@state.gov" </w:instrText>
      </w:r>
      <w:r>
        <w:fldChar w:fldCharType="separate"/>
      </w:r>
      <w:r w:rsidRPr="00FC16F2">
        <w:rPr>
          <w:rStyle w:val="Hyperlink"/>
          <w:i/>
          <w:iCs/>
        </w:rPr>
        <w:t>CISADA106@state.gov</w:t>
      </w:r>
      <w:r>
        <w:fldChar w:fldCharType="end"/>
      </w:r>
      <w:r w:rsidRPr="00783A32">
        <w:t>.</w:t>
      </w:r>
    </w:p>
    <w:p w:rsidR="00783A32" w:rsidRPr="00783A32" w:rsidP="00783A32">
      <w:r>
        <w:t xml:space="preserve">  </w:t>
      </w:r>
      <w:r w:rsidRPr="00783A32">
        <w:t>(g)</w:t>
      </w:r>
      <w:r>
        <w:t xml:space="preserve"> </w:t>
      </w:r>
      <w:r w:rsidRPr="00783A32">
        <w:rPr>
          <w:i/>
          <w:iCs/>
        </w:rPr>
        <w:t>Disclosure</w:t>
      </w:r>
      <w:r w:rsidRPr="00783A32">
        <w:t>.</w:t>
      </w:r>
    </w:p>
    <w:p w:rsidR="00783A32" w:rsidRPr="00783A32"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rsidR="00783A32" w:rsidRPr="00783A32" w:rsidP="00783A32">
      <w:r>
        <w:t xml:space="preserve">      </w:t>
      </w:r>
      <w:r w:rsidRPr="00783A32">
        <w:t>(i)</w:t>
      </w:r>
      <w:r>
        <w:t xml:space="preserve"> </w:t>
      </w:r>
      <w:r w:rsidRPr="00783A32">
        <w:t>Contract number and order number, if applicable;</w:t>
      </w:r>
    </w:p>
    <w:p w:rsidR="00783A32" w:rsidRPr="00783A32"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rsidR="00783A32" w:rsidRPr="00783A32"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rsidR="00783A32" w:rsidRPr="00783A32"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rsidR="00783A32" w:rsidRPr="00783A32" w:rsidP="00783A32">
      <w:r>
        <w:t xml:space="preserve">      </w:t>
      </w:r>
      <w:r w:rsidRPr="00783A32">
        <w:t>(v)</w:t>
      </w:r>
      <w:r>
        <w:t xml:space="preserve"> </w:t>
      </w:r>
      <w:r w:rsidRPr="00783A32">
        <w:t>Description of the functionality of the product or service and how that functionality impacts the risk to the product or service;</w:t>
      </w:r>
    </w:p>
    <w:p w:rsidR="00783A32" w:rsidRPr="00783A32"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rsidR="00783A32" w:rsidRPr="00783A32" w:rsidP="00783A32">
      <w:r>
        <w:t xml:space="preserve">      </w:t>
      </w:r>
      <w:r w:rsidRPr="00783A32">
        <w:t>(vii)</w:t>
      </w:r>
      <w:r>
        <w:t xml:space="preserve"> </w:t>
      </w:r>
      <w:r w:rsidRPr="00783A32">
        <w:t>Whether alternative products or services are available that would be compliant with the prohibition;</w:t>
      </w:r>
    </w:p>
    <w:p w:rsidR="00783A32" w:rsidRPr="00783A32" w:rsidP="00783A32">
      <w:r>
        <w:t xml:space="preserve">      </w:t>
      </w:r>
      <w:r w:rsidRPr="00783A32">
        <w:t>(viii)</w:t>
      </w:r>
      <w:r>
        <w:t xml:space="preserve"> </w:t>
      </w:r>
      <w:r w:rsidRPr="00783A32">
        <w:t>If the product or service is related to item maintenance, include the following information on the item being maintained:</w:t>
      </w:r>
    </w:p>
    <w:p w:rsidR="00783A32" w:rsidRPr="00783A32" w:rsidP="00783A32">
      <w:r>
        <w:t xml:space="preserve">        </w:t>
      </w:r>
      <w:r w:rsidRPr="00783A32">
        <w:t>(A)</w:t>
      </w:r>
      <w:r>
        <w:t xml:space="preserve"> </w:t>
      </w:r>
      <w:r w:rsidRPr="00783A32">
        <w:t>Brand;</w:t>
      </w:r>
    </w:p>
    <w:p w:rsidR="00783A32" w:rsidRPr="00783A32" w:rsidP="00783A32">
      <w:r>
        <w:t xml:space="preserve">        </w:t>
      </w:r>
      <w:r w:rsidRPr="00783A32">
        <w:t>(B)</w:t>
      </w:r>
      <w:r>
        <w:t xml:space="preserve"> </w:t>
      </w:r>
      <w:r w:rsidRPr="00783A32">
        <w:t>Model number, OEM number, manufacturer part number, or wholesaler number; and</w:t>
      </w:r>
    </w:p>
    <w:p w:rsidR="00783A32" w:rsidRPr="00783A32" w:rsidP="00783A32">
      <w:r>
        <w:t xml:space="preserve">        </w:t>
      </w:r>
      <w:r w:rsidRPr="00783A32">
        <w:t>(C)</w:t>
      </w:r>
      <w:r>
        <w:t xml:space="preserve"> </w:t>
      </w:r>
      <w:r w:rsidRPr="00783A32">
        <w:t>Item description, as applicable.</w:t>
      </w:r>
    </w:p>
    <w:p w:rsidR="00783A32" w:rsidRPr="00783A32" w:rsidP="00783A32">
      <w:r>
        <w:t xml:space="preserve">      </w:t>
      </w:r>
      <w:r w:rsidRPr="00783A32">
        <w:t>(ix)</w:t>
      </w:r>
      <w:r>
        <w:t xml:space="preserve"> </w:t>
      </w:r>
      <w:r w:rsidRPr="00783A32">
        <w:t>Any readily available information about mitigation actions undertaken or recommended.</w:t>
      </w:r>
    </w:p>
    <w:p w:rsidR="00783A32" w:rsidRPr="00783A32" w:rsidP="00783A32">
      <w:r>
        <w:t xml:space="preserve">    </w:t>
      </w:r>
      <w:r w:rsidRPr="00783A32">
        <w:t>(2)</w:t>
      </w:r>
      <w:r>
        <w:t xml:space="preserve"> </w:t>
      </w:r>
      <w:r w:rsidRPr="00783A32">
        <w:t>If a disclosure is required to be submitted to a contracting office, the offeror shall submit the disclosure as follows:</w:t>
      </w:r>
    </w:p>
    <w:p w:rsidR="00783A32" w:rsidRPr="00783A32" w:rsidP="00783A32">
      <w:r>
        <w:t xml:space="preserve">      </w:t>
      </w:r>
      <w:r w:rsidRPr="00783A32">
        <w:t>(i)</w:t>
      </w:r>
      <w:r>
        <w:t xml:space="preserve"> </w:t>
      </w:r>
      <w:r w:rsidRPr="00783A32">
        <w:t xml:space="preserve">If a Department of Defense contracting office, the offeror shall submit the disclosure to the website at </w:t>
      </w:r>
      <w:r>
        <w:fldChar w:fldCharType="begin"/>
      </w:r>
      <w:r>
        <w:instrText xml:space="preserve"> HYPERLINK "https://dibnet.dod.mil" </w:instrText>
      </w:r>
      <w:r>
        <w:fldChar w:fldCharType="separate"/>
      </w:r>
      <w:r w:rsidRPr="00AA01EB">
        <w:rPr>
          <w:rStyle w:val="Hyperlink"/>
          <w:i/>
          <w:iCs/>
        </w:rPr>
        <w:t>https://dibnet.dod.mil</w:t>
      </w:r>
      <w:r>
        <w:fldChar w:fldCharType="end"/>
      </w:r>
      <w:r w:rsidRPr="00783A32">
        <w:t>.</w:t>
      </w:r>
    </w:p>
    <w:p w:rsidR="00783A32" w:rsidRPr="00783A32" w:rsidP="00783A32">
      <w:r>
        <w:t xml:space="preserve">      </w:t>
      </w:r>
      <w:r w:rsidRPr="00783A32">
        <w:t>(ii)</w:t>
      </w:r>
      <w:r>
        <w:t xml:space="preserve"> </w:t>
      </w:r>
      <w:r w:rsidRPr="00783A32">
        <w:t>For all other contracting offices, the Offeror shall submit the disclosure to the Contracting Officer.</w:t>
      </w:r>
    </w:p>
    <w:p w:rsidR="00783A32" w:rsidRPr="00783A32"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rsidR="004013C4" w:rsidRPr="004013C4" w:rsidP="00783A32">
      <w:pPr>
        <w:rPr>
          <w:rStyle w:val="AAMSKBFill-InHighlight"/>
          <w:color w:val="auto"/>
        </w:rPr>
      </w:pPr>
      <w:r>
        <w:t xml:space="preserve">  </w:t>
      </w:r>
      <w:r w:rsidRPr="00783A32" w:rsidR="00783A32">
        <w:t>(h)</w:t>
      </w:r>
      <w:r>
        <w:t xml:space="preserve"> </w:t>
      </w:r>
      <w:r w:rsidRPr="00783A32" w:rsidR="00783A32">
        <w:rPr>
          <w:i/>
          <w:iCs/>
        </w:rPr>
        <w:t>Executive agency review of disclosures</w:t>
      </w:r>
      <w:r w:rsidRPr="00783A32" w:rsid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rsidR="003D1CC5" w:rsidP="001C4DDA">
      <w:pPr>
        <w:jc w:val="center"/>
      </w:pPr>
      <w:r>
        <w:t>(End of Provision)</w:t>
      </w:r>
    </w:p>
    <w:p w:rsidR="00A10113">
      <w:pPr>
        <w:pStyle w:val="Heading2"/>
      </w:pPr>
      <w:bookmarkStart w:id="12" w:name="_Toc256000011"/>
      <w:r>
        <w:t>2.6</w:t>
      </w:r>
      <w:r w:rsidR="00D350CC">
        <w:t xml:space="preserve">  </w:t>
      </w:r>
      <w:r>
        <w:t>52.252-1</w:t>
      </w:r>
      <w:r w:rsidR="00D350CC">
        <w:t xml:space="preserve">  </w:t>
      </w:r>
      <w:r>
        <w:t>SOLICITATION PROVISIONS INCORPORATED BY REFERENCE</w:t>
      </w:r>
      <w:r w:rsidR="00D350CC">
        <w:t xml:space="preserve">  (</w:t>
      </w:r>
      <w:r>
        <w:t>FEB 1998</w:t>
      </w:r>
      <w:r w:rsidR="00D350CC">
        <w:t>)</w:t>
      </w:r>
      <w:bookmarkEnd w:id="12"/>
    </w:p>
    <w:p w:rsidR="00A10113">
      <w:r>
        <w:t xml:space="preserve">  This solicitation incorporates one or more solicitation provisions by reference, with the same force and effect as if they were given in full text. Upon request, the Contracting Officer will make their full text available. The </w:t>
      </w:r>
      <w:r>
        <w:t>offeror</w:t>
      </w:r>
      <w:r>
        <w:t xml:space="preserve"> is cautioned that the listed provisions may include blocks that</w:t>
      </w:r>
      <w:r>
        <w:t xml:space="preserve"> must be completed by the </w:t>
      </w:r>
      <w:r>
        <w:t>offeror</w:t>
      </w:r>
      <w:r>
        <w:t xml:space="preserve"> and submitted with its quotation or offer. In lieu of submitting the full text of those provisions, the </w:t>
      </w:r>
      <w:r>
        <w:t>offeror</w:t>
      </w:r>
      <w:r>
        <w:t xml:space="preserve"> may identify the provision by paragraph identifier and provide the appropriate information with its quotation or offer. Also, the full text of a solicitation provision may be accessed electronically at this/these </w:t>
      </w:r>
      <w:r>
        <w:t>address(</w:t>
      </w:r>
      <w:r>
        <w:t>es</w:t>
      </w:r>
      <w:r>
        <w:t>):</w:t>
      </w:r>
    </w:p>
    <w:p w:rsidR="00A10113" w:rsidP="004C2BF1">
      <w:pPr>
        <w:pStyle w:val="NoSpacing"/>
        <w:spacing w:before="160"/>
      </w:pPr>
      <w:r>
        <w:t xml:space="preserve">  </w:t>
      </w:r>
      <w:r>
        <w:t>https://www.acquisition.gov/browse/index/far</w:t>
      </w:r>
    </w:p>
    <w:p w:rsidR="00A10113">
      <w:pPr>
        <w:pStyle w:val="NoSpacing"/>
      </w:pPr>
      <w:r>
        <w:t xml:space="preserve">  </w:t>
      </w:r>
      <w:r>
        <w:t>https://www.va.gov/oal/library/vaar/</w:t>
      </w:r>
    </w:p>
    <w:p w:rsidR="00A10113">
      <w:pPr>
        <w:pStyle w:val="NoSpacing"/>
      </w:pPr>
      <w:r>
        <w:t xml:space="preserve">  </w:t>
      </w:r>
      <w:r>
        <w:t>https://www.cfm.va.gov/til/</w:t>
      </w:r>
    </w:p>
    <w:p w:rsidR="00A10113"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52.204-7</w:t>
            </w:r>
          </w:p>
        </w:tc>
        <w:tc>
          <w:tcPr>
            <w:tcW w:w="6192" w:type="auto"/>
          </w:tcPr>
          <w:p>
            <w:pPr>
              <w:pStyle w:val="ByReference"/>
            </w:pPr>
            <w:r>
              <w:t>SYSTEM FOR AWARD MANAGEMENT—REGISTRATION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52.214-3</w:t>
            </w:r>
          </w:p>
        </w:tc>
        <w:tc>
          <w:tcPr>
            <w:tcW w:w="6192" w:type="auto"/>
          </w:tcPr>
          <w:p>
            <w:pPr>
              <w:pStyle w:val="ByReference"/>
            </w:pPr>
            <w:r>
              <w:t>AMENDMENTS TO INVITATIONS FOR BIDS</w:t>
            </w:r>
          </w:p>
        </w:tc>
        <w:tc>
          <w:tcPr>
            <w:tcW w:w="1440" w:type="auto"/>
          </w:tcPr>
          <w:p>
            <w:pPr>
              <w:pStyle w:val="ByReference"/>
            </w:pPr>
            <w:r>
              <w:t>DEC 2016</w:t>
            </w:r>
          </w:p>
        </w:tc>
      </w:tr>
      <w:tr>
        <w:tblPrEx>
          <w:tblW w:w="0" w:type="auto"/>
          <w:tblInd w:w="432" w:type="dxa"/>
          <w:tblLayout w:type="fixed"/>
        </w:tblPrEx>
        <w:tc>
          <w:tcPr>
            <w:tcW w:w="1440" w:type="auto"/>
          </w:tcPr>
          <w:p>
            <w:pPr>
              <w:pStyle w:val="ByReference"/>
            </w:pPr>
            <w:r>
              <w:t>52.214-4</w:t>
            </w:r>
          </w:p>
        </w:tc>
        <w:tc>
          <w:tcPr>
            <w:tcW w:w="6192" w:type="auto"/>
          </w:tcPr>
          <w:p>
            <w:pPr>
              <w:pStyle w:val="ByReference"/>
            </w:pPr>
            <w:r>
              <w:t>FALSE STATEMENTS IN BIDS</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52.214-5</w:t>
            </w:r>
          </w:p>
        </w:tc>
        <w:tc>
          <w:tcPr>
            <w:tcW w:w="6192" w:type="auto"/>
          </w:tcPr>
          <w:p>
            <w:pPr>
              <w:pStyle w:val="ByReference"/>
            </w:pPr>
            <w:r>
              <w:t>SUBMISSION OF BIDS</w:t>
            </w:r>
          </w:p>
        </w:tc>
        <w:tc>
          <w:tcPr>
            <w:tcW w:w="1440" w:type="auto"/>
          </w:tcPr>
          <w:p>
            <w:pPr>
              <w:pStyle w:val="ByReference"/>
            </w:pPr>
            <w:r>
              <w:t>DEC 2016</w:t>
            </w:r>
          </w:p>
        </w:tc>
      </w:tr>
      <w:tr>
        <w:tblPrEx>
          <w:tblW w:w="0" w:type="auto"/>
          <w:tblInd w:w="432" w:type="dxa"/>
          <w:tblLayout w:type="fixed"/>
        </w:tblPrEx>
        <w:tc>
          <w:tcPr>
            <w:tcW w:w="1440" w:type="auto"/>
          </w:tcPr>
          <w:p>
            <w:pPr>
              <w:pStyle w:val="ByReference"/>
            </w:pPr>
            <w:r>
              <w:t>52.214-6</w:t>
            </w:r>
          </w:p>
        </w:tc>
        <w:tc>
          <w:tcPr>
            <w:tcW w:w="6192" w:type="auto"/>
          </w:tcPr>
          <w:p>
            <w:pPr>
              <w:pStyle w:val="ByReference"/>
            </w:pPr>
            <w:r>
              <w:t>EXPLANATION TO PROSPECTIVE BIDDERS</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52.214-7</w:t>
            </w:r>
          </w:p>
        </w:tc>
        <w:tc>
          <w:tcPr>
            <w:tcW w:w="6192" w:type="auto"/>
          </w:tcPr>
          <w:p>
            <w:pPr>
              <w:pStyle w:val="ByReference"/>
            </w:pPr>
            <w:r>
              <w:t>LATE SUBMISSIONS, MODIFICATIONS, AND WITHDRAWALS OF BIDS</w:t>
            </w:r>
          </w:p>
        </w:tc>
        <w:tc>
          <w:tcPr>
            <w:tcW w:w="1440" w:type="auto"/>
          </w:tcPr>
          <w:p>
            <w:pPr>
              <w:pStyle w:val="ByReference"/>
            </w:pPr>
            <w:r>
              <w:t>NOV 1999</w:t>
            </w:r>
          </w:p>
        </w:tc>
      </w:tr>
      <w:tr>
        <w:tblPrEx>
          <w:tblW w:w="0" w:type="auto"/>
          <w:tblInd w:w="432" w:type="dxa"/>
          <w:tblLayout w:type="fixed"/>
        </w:tblPrEx>
        <w:tc>
          <w:tcPr>
            <w:tcW w:w="1440" w:type="auto"/>
          </w:tcPr>
          <w:p>
            <w:pPr>
              <w:pStyle w:val="ByReference"/>
            </w:pPr>
            <w:r>
              <w:t>52.214-18</w:t>
            </w:r>
          </w:p>
        </w:tc>
        <w:tc>
          <w:tcPr>
            <w:tcW w:w="6192" w:type="auto"/>
          </w:tcPr>
          <w:p>
            <w:pPr>
              <w:pStyle w:val="ByReference"/>
            </w:pPr>
            <w:r>
              <w:t>PREPARATION OF BIDS—CONSTRUCTION</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52.214-19</w:t>
            </w:r>
          </w:p>
        </w:tc>
        <w:tc>
          <w:tcPr>
            <w:tcW w:w="6192" w:type="auto"/>
          </w:tcPr>
          <w:p>
            <w:pPr>
              <w:pStyle w:val="ByReference"/>
            </w:pPr>
            <w:r>
              <w:t>CONTRACT AWARD—SEALED BIDDING—CONSTRUCTION</w:t>
            </w:r>
          </w:p>
        </w:tc>
        <w:tc>
          <w:tcPr>
            <w:tcW w:w="1440" w:type="auto"/>
          </w:tcPr>
          <w:p>
            <w:pPr>
              <w:pStyle w:val="ByReference"/>
            </w:pPr>
            <w:r>
              <w:t>AUG 1996</w:t>
            </w:r>
          </w:p>
        </w:tc>
      </w:tr>
      <w:tr>
        <w:tblPrEx>
          <w:tblW w:w="0" w:type="auto"/>
          <w:tblInd w:w="432" w:type="dxa"/>
          <w:tblLayout w:type="fixed"/>
        </w:tblPrEx>
        <w:tc>
          <w:tcPr>
            <w:tcW w:w="1440" w:type="auto"/>
          </w:tcPr>
          <w:p>
            <w:pPr>
              <w:pStyle w:val="ByReference"/>
            </w:pPr>
            <w:r>
              <w:t>52.214-34</w:t>
            </w:r>
          </w:p>
        </w:tc>
        <w:tc>
          <w:tcPr>
            <w:tcW w:w="6192" w:type="auto"/>
          </w:tcPr>
          <w:p>
            <w:pPr>
              <w:pStyle w:val="ByReference"/>
            </w:pPr>
            <w:r>
              <w:t>SUBMISSION OF OFFERS IN THE ENGLISH LANGUAGE</w:t>
            </w:r>
          </w:p>
        </w:tc>
        <w:tc>
          <w:tcPr>
            <w:tcW w:w="1440" w:type="auto"/>
          </w:tcPr>
          <w:p>
            <w:pPr>
              <w:pStyle w:val="ByReference"/>
            </w:pPr>
            <w:r>
              <w:t>APR 1991</w:t>
            </w:r>
          </w:p>
        </w:tc>
      </w:tr>
      <w:tr>
        <w:tblPrEx>
          <w:tblW w:w="0" w:type="auto"/>
          <w:tblInd w:w="432" w:type="dxa"/>
          <w:tblLayout w:type="fixed"/>
        </w:tblPrEx>
        <w:tc>
          <w:tcPr>
            <w:tcW w:w="1440" w:type="auto"/>
          </w:tcPr>
          <w:p>
            <w:pPr>
              <w:pStyle w:val="ByReference"/>
            </w:pPr>
            <w:r>
              <w:t>52.214-35</w:t>
            </w:r>
          </w:p>
        </w:tc>
        <w:tc>
          <w:tcPr>
            <w:tcW w:w="6192" w:type="auto"/>
          </w:tcPr>
          <w:p>
            <w:pPr>
              <w:pStyle w:val="ByReference"/>
            </w:pPr>
            <w:r>
              <w:t>SUBMISSION OF OFFERS IN U.S. CURRENCY</w:t>
            </w:r>
          </w:p>
        </w:tc>
        <w:tc>
          <w:tcPr>
            <w:tcW w:w="1440" w:type="auto"/>
          </w:tcPr>
          <w:p>
            <w:pPr>
              <w:pStyle w:val="ByReference"/>
            </w:pPr>
            <w:r>
              <w:t>APR 1991</w:t>
            </w:r>
          </w:p>
        </w:tc>
      </w:tr>
      <w:tr>
        <w:tblPrEx>
          <w:tblW w:w="0" w:type="auto"/>
          <w:tblInd w:w="432" w:type="dxa"/>
          <w:tblLayout w:type="fixed"/>
        </w:tblPrEx>
        <w:tc>
          <w:tcPr>
            <w:tcW w:w="1440" w:type="auto"/>
          </w:tcPr>
          <w:p>
            <w:pPr>
              <w:pStyle w:val="ByReference"/>
            </w:pPr>
            <w:r>
              <w:t>852.239-75</w:t>
            </w:r>
          </w:p>
        </w:tc>
        <w:tc>
          <w:tcPr>
            <w:tcW w:w="6192" w:type="auto"/>
          </w:tcPr>
          <w:p>
            <w:pPr>
              <w:pStyle w:val="ByReference"/>
            </w:pPr>
            <w:r>
              <w:t>INFORMATION AND COMMUNICATION TECHNOLOGY ACCESSIBILITY NOTICE</w:t>
            </w:r>
          </w:p>
        </w:tc>
        <w:tc>
          <w:tcPr>
            <w:tcW w:w="1440" w:type="auto"/>
          </w:tcPr>
          <w:p>
            <w:pPr>
              <w:pStyle w:val="ByReference"/>
            </w:pPr>
            <w:r>
              <w:t>FEB 2023</w:t>
            </w:r>
          </w:p>
        </w:tc>
      </w:tr>
    </w:tbl>
    <w:p>
      <w:pPr>
        <w:pageBreakBefore/>
      </w:pPr>
    </w:p>
    <w:p>
      <w:pPr>
        <w:pStyle w:val="Heading1"/>
      </w:pPr>
      <w:bookmarkStart w:id="13" w:name="_Toc256000012"/>
      <w:r>
        <w:t>REPRESENTATIONS AND CERTIFICATIONS</w:t>
      </w:r>
      <w:bookmarkEnd w:id="13"/>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52.229-11</w:t>
            </w:r>
          </w:p>
        </w:tc>
        <w:tc>
          <w:tcPr>
            <w:tcW w:w="6192" w:type="auto"/>
          </w:tcPr>
          <w:p>
            <w:pPr>
              <w:pStyle w:val="ByReference"/>
            </w:pPr>
            <w:r>
              <w:t>TAX ON CERTAIN FOREIGN PROCUREMENTS—NOTICE AND REPRESENTATION</w:t>
            </w:r>
          </w:p>
        </w:tc>
        <w:tc>
          <w:tcPr>
            <w:tcW w:w="1440" w:type="auto"/>
          </w:tcPr>
          <w:p>
            <w:pPr>
              <w:pStyle w:val="ByReference"/>
            </w:pPr>
            <w:r>
              <w:t>JUN 2020</w:t>
            </w:r>
          </w:p>
        </w:tc>
      </w:tr>
    </w:tbl>
    <w:p>
      <w:pPr>
        <w:pageBreakBefore/>
      </w:pPr>
    </w:p>
    <w:p>
      <w:pPr>
        <w:pStyle w:val="Heading1"/>
      </w:pPr>
      <w:bookmarkStart w:id="14" w:name="_Toc256000013"/>
      <w:r>
        <w:t>GENERAL CONDITIONS</w:t>
      </w:r>
      <w:bookmarkEnd w:id="14"/>
    </w:p>
    <w:p w:rsidR="00405153" w:rsidP="00405153">
      <w:pPr>
        <w:pStyle w:val="Heading2"/>
      </w:pPr>
      <w:bookmarkStart w:id="15" w:name="_Toc256000014"/>
      <w:r>
        <w:t>4.1</w:t>
      </w:r>
      <w:r>
        <w:t xml:space="preserve">  </w:t>
      </w:r>
      <w:r>
        <w:t>52.204-19</w:t>
      </w:r>
      <w:r>
        <w:t xml:space="preserve">  </w:t>
      </w:r>
      <w:r>
        <w:t>INCORPORATION BY REFERENCE OF REPRESENTATIONS AND CERTIFICATIONS</w:t>
      </w:r>
      <w:r>
        <w:t xml:space="preserve"> (</w:t>
      </w:r>
      <w:r>
        <w:t>DEC 2014</w:t>
      </w:r>
      <w:r>
        <w:t>)</w:t>
      </w:r>
      <w:bookmarkEnd w:id="15"/>
    </w:p>
    <w:p w:rsidR="003A4262" w:rsidRPr="003A4262" w:rsidP="003A4262">
      <w:r w:rsidRPr="003A4262">
        <w:t xml:space="preserve">  The Contractor's representations and certifications, including those completed</w:t>
      </w:r>
      <w:r w:rsidRPr="003A4262">
        <w:t xml:space="preserve"> </w:t>
      </w:r>
      <w:r w:rsidRPr="003A4262">
        <w:t>electronically via the System for Award Manage</w:t>
      </w:r>
      <w:r w:rsidRPr="003A4262">
        <w:t xml:space="preserve">ment (SAM), are incorporated by </w:t>
      </w:r>
      <w:r w:rsidRPr="003A4262">
        <w:t>reference into the contract.</w:t>
      </w:r>
    </w:p>
    <w:p w:rsidR="00814836" w:rsidP="003A4262">
      <w:pPr>
        <w:jc w:val="center"/>
      </w:pPr>
      <w:r>
        <w:t>(End of Clause)</w:t>
      </w:r>
    </w:p>
    <w:p w:rsidR="00AA06D8">
      <w:pPr>
        <w:pStyle w:val="Heading2"/>
      </w:pPr>
      <w:bookmarkStart w:id="16" w:name="_Toc256000015"/>
      <w:r>
        <w:t>4.2</w:t>
      </w:r>
      <w:r w:rsidR="00481F73">
        <w:t xml:space="preserve">  </w:t>
      </w:r>
      <w:r>
        <w:t>52.211-12</w:t>
      </w:r>
      <w:r w:rsidR="00481F73">
        <w:t xml:space="preserve">  </w:t>
      </w:r>
      <w:r>
        <w:t>LIQUIDATED DAMAGES—CONSTRUCTION</w:t>
      </w:r>
      <w:r w:rsidR="00481F73">
        <w:t xml:space="preserve">  </w:t>
      </w:r>
      <w:r w:rsidR="00481F73">
        <w:t>(SEPT 2000)</w:t>
      </w:r>
      <w:bookmarkEnd w:id="16"/>
    </w:p>
    <w:p w:rsidR="00AA06D8">
      <w:r>
        <w:t xml:space="preserve">  (a) If the Contractor fails to complete the work within the time specified in the contract, the Contractor shall pay liquidated damages to the Government in the amount of </w:t>
      </w:r>
      <w:r>
        <w:t xml:space="preserve"> for each calendar day of delay until the work is completed or accepted.</w:t>
      </w:r>
    </w:p>
    <w:p w:rsidR="00AA06D8">
      <w:r>
        <w:t xml:space="preserve">  (b) If the Government terminates the Contractor's right to proceed, liquidated damages will continue to accrue until the work is completed. These liquidated damages are in addition to excess costs of repurchase under the Termination clause.</w:t>
      </w:r>
    </w:p>
    <w:p w:rsidR="00AA06D8" w:rsidP="00481F73">
      <w:pPr>
        <w:jc w:val="center"/>
      </w:pPr>
      <w:r>
        <w:t>(End of Clause)</w:t>
      </w:r>
    </w:p>
    <w:p w:rsidR="00752467">
      <w:pPr>
        <w:pStyle w:val="Heading2"/>
      </w:pPr>
      <w:bookmarkStart w:id="17" w:name="_Toc256000016"/>
      <w:r>
        <w:t>4.3</w:t>
      </w:r>
      <w:r w:rsidR="001C1F3C">
        <w:t xml:space="preserve">  </w:t>
      </w:r>
      <w:r>
        <w:t>52.219-13</w:t>
      </w:r>
      <w:r w:rsidR="001C1F3C">
        <w:t xml:space="preserve"> </w:t>
      </w:r>
      <w:r>
        <w:t>NOTICE OF SET-ASIDE OF ORDERS</w:t>
      </w:r>
      <w:r w:rsidR="001C1F3C">
        <w:t xml:space="preserve"> (</w:t>
      </w:r>
      <w:r>
        <w:t>MAR 2020</w:t>
      </w:r>
      <w:r w:rsidR="001C1F3C">
        <w:t>)</w:t>
      </w:r>
      <w:bookmarkEnd w:id="17"/>
    </w:p>
    <w:p w:rsidR="009C1EC9" w:rsidRPr="009C1EC9" w:rsidP="009C1EC9">
      <w:pPr>
        <w:rPr>
          <w:rFonts w:cstheme="minorHAnsi"/>
        </w:rPr>
      </w:pPr>
      <w:r w:rsidRPr="009C1EC9">
        <w:rPr>
          <w:rFonts w:cstheme="minorHAnsi"/>
        </w:rPr>
        <w:t xml:space="preserve">  </w:t>
      </w:r>
      <w:r w:rsidRPr="009C1EC9">
        <w:rPr>
          <w:rFonts w:cstheme="minorHAnsi"/>
        </w:rPr>
        <w:t>(a) The Contracting Officer may set aside orders for the small business concerns identified in 19.000(a</w:t>
      </w:r>
      <w:r w:rsidRPr="009C1EC9">
        <w:rPr>
          <w:rFonts w:cstheme="minorHAnsi"/>
        </w:rPr>
        <w:t>)(</w:t>
      </w:r>
      <w:r w:rsidRPr="009C1EC9">
        <w:rPr>
          <w:rFonts w:cstheme="minorHAnsi"/>
        </w:rPr>
        <w:t>3).</w:t>
      </w:r>
    </w:p>
    <w:p w:rsidR="00752467" w:rsidRPr="009C1EC9" w:rsidP="009C1EC9">
      <w:pPr>
        <w:rPr>
          <w:rFonts w:cstheme="minorHAnsi"/>
        </w:rPr>
      </w:pPr>
      <w:r w:rsidRPr="009C1EC9">
        <w:rPr>
          <w:rFonts w:cstheme="minorHAnsi"/>
        </w:rPr>
        <w:t xml:space="preserve">  (b) </w:t>
      </w:r>
      <w:r w:rsidRPr="009C1EC9" w:rsidR="001C1F3C">
        <w:rPr>
          <w:rFonts w:cstheme="minorHAnsi"/>
        </w:rPr>
        <w:t>The Contracting Officer will give notice of the order or orders, if any, to be set aside for small business concerns identified in 19.000(a)(3) and the applicable small business program. This notice, and its restrictions, will apply only to the specific orders that have been set aside for any of the small business concerns identified in 19.000(a</w:t>
      </w:r>
      <w:r w:rsidRPr="009C1EC9" w:rsidR="001C1F3C">
        <w:rPr>
          <w:rFonts w:cstheme="minorHAnsi"/>
        </w:rPr>
        <w:t>)(</w:t>
      </w:r>
      <w:r w:rsidRPr="009C1EC9" w:rsidR="001C1F3C">
        <w:rPr>
          <w:rFonts w:cstheme="minorHAnsi"/>
        </w:rPr>
        <w:t>3).</w:t>
      </w:r>
    </w:p>
    <w:p w:rsidR="00752467" w:rsidP="001C1F3C">
      <w:pPr>
        <w:jc w:val="center"/>
      </w:pPr>
      <w:r>
        <w:t>(End of Clause)</w:t>
      </w:r>
    </w:p>
    <w:p w:rsidR="00CE50CD">
      <w:pPr>
        <w:pStyle w:val="Heading2"/>
      </w:pPr>
      <w:bookmarkStart w:id="18" w:name="_Toc256000017"/>
      <w:r>
        <w:t>4.4</w:t>
      </w:r>
      <w:r w:rsidR="001C0567">
        <w:t xml:space="preserve">  </w:t>
      </w:r>
      <w:r>
        <w:t>52.219-28</w:t>
      </w:r>
      <w:r w:rsidR="001C0567">
        <w:t xml:space="preserve"> </w:t>
      </w:r>
      <w:r w:rsidR="00A657DF">
        <w:t>POSTAWARD SMALL BUSINESS PROGRAM REREPRESENTATION</w:t>
      </w:r>
      <w:r w:rsidR="001C0567">
        <w:t xml:space="preserve"> (</w:t>
      </w:r>
      <w:r>
        <w:t>NOV 2025</w:t>
      </w:r>
      <w:r w:rsidR="001C0567">
        <w:t>)</w:t>
      </w:r>
      <w:r w:rsidR="002A23A8">
        <w:t xml:space="preserve"> (DEVIATION)</w:t>
      </w:r>
      <w:bookmarkEnd w:id="18"/>
    </w:p>
    <w:p w:rsidR="00580577">
      <w:r>
        <w:t xml:space="preserve">  (a) </w:t>
      </w:r>
      <w:r w:rsidRPr="001C0567">
        <w:rPr>
          <w:i/>
        </w:rPr>
        <w:t>Definitions.</w:t>
      </w:r>
      <w:r>
        <w:t xml:space="preserve"> As used in this clause</w:t>
      </w:r>
      <w:r>
        <w:t>—</w:t>
      </w:r>
    </w:p>
    <w:p w:rsidR="00CE50CD">
      <w:r>
        <w:t xml:space="preserve">  </w:t>
      </w:r>
      <w:r w:rsidRPr="001C0567">
        <w:rPr>
          <w:i/>
        </w:rPr>
        <w:t>Long-term contract</w:t>
      </w:r>
      <w:r>
        <w:t xml:space="preserve"> means a contract of more than five years in duration, including options. However, the term does not include contracts that exceed five years in duration because the period of performance has been extended for a cumulative period not to exceed six months under the clause at 52.217-8, Option to Extend Services, or other appropriate authority.</w:t>
      </w:r>
    </w:p>
    <w:p w:rsidR="00CE50CD" w:rsidRPr="00A0624A">
      <w:pPr>
        <w:rPr>
          <w:rFonts w:cstheme="minorHAnsi"/>
        </w:rPr>
      </w:pPr>
      <w:r w:rsidRPr="00A0624A">
        <w:rPr>
          <w:rFonts w:cstheme="minorHAnsi"/>
        </w:rPr>
        <w:t xml:space="preserve">  </w:t>
      </w:r>
      <w:r w:rsidRPr="00A0624A" w:rsidR="00A0624A">
        <w:rPr>
          <w:rFonts w:cstheme="minorHAnsi"/>
          <w:i/>
          <w:iCs/>
        </w:rPr>
        <w:t>Small business concern</w:t>
      </w:r>
      <w:r w:rsidRPr="00A0624A" w:rsidR="00A0624A">
        <w:rPr>
          <w:rFonts w:cstheme="minorHAnsi"/>
        </w:rPr>
        <w:t>—</w:t>
      </w:r>
    </w:p>
    <w:p w:rsidR="00A0624A" w:rsidRPr="00A0624A" w:rsidP="00185A6A">
      <w:pPr>
        <w:rPr>
          <w:rFonts w:cstheme="minorHAnsi"/>
        </w:rPr>
      </w:pPr>
      <w:r w:rsidRPr="00A0624A">
        <w:rPr>
          <w:rFonts w:cstheme="minorHAnsi"/>
        </w:rPr>
        <w:t xml:space="preserve">    (1) </w:t>
      </w:r>
      <w:r w:rsidRPr="00185A6A" w:rsidR="00185A6A">
        <w:rPr>
          <w:rFonts w:cstheme="minorHAnsi"/>
        </w:rPr>
        <w:t>Means a concern, including its</w:t>
      </w:r>
      <w:r w:rsidR="00185A6A">
        <w:rPr>
          <w:rFonts w:cstheme="minorHAnsi"/>
        </w:rPr>
        <w:t xml:space="preserve"> </w:t>
      </w:r>
      <w:r w:rsidRPr="00185A6A" w:rsidR="00185A6A">
        <w:rPr>
          <w:rFonts w:cstheme="minorHAnsi"/>
        </w:rPr>
        <w:t>affiliates, that is independently owned and</w:t>
      </w:r>
      <w:r w:rsidR="00185A6A">
        <w:rPr>
          <w:rFonts w:cstheme="minorHAnsi"/>
        </w:rPr>
        <w:t xml:space="preserve"> </w:t>
      </w:r>
      <w:r w:rsidRPr="00185A6A" w:rsidR="00185A6A">
        <w:rPr>
          <w:rFonts w:cstheme="minorHAnsi"/>
        </w:rPr>
        <w:t>operated, not dominant in its field of</w:t>
      </w:r>
      <w:r w:rsidR="00185A6A">
        <w:rPr>
          <w:rFonts w:cstheme="minorHAnsi"/>
        </w:rPr>
        <w:t xml:space="preserve"> </w:t>
      </w:r>
      <w:r w:rsidRPr="00185A6A" w:rsidR="00185A6A">
        <w:rPr>
          <w:rFonts w:cstheme="minorHAnsi"/>
        </w:rPr>
        <w:t>operation, and qualified as a small business</w:t>
      </w:r>
      <w:r w:rsidR="00185A6A">
        <w:rPr>
          <w:rFonts w:cstheme="minorHAnsi"/>
        </w:rPr>
        <w:t xml:space="preserve"> </w:t>
      </w:r>
      <w:r w:rsidRPr="00185A6A" w:rsidR="00185A6A">
        <w:rPr>
          <w:rFonts w:cstheme="minorHAnsi"/>
        </w:rPr>
        <w:t>under the criteria in 13 CFR part 121 and the</w:t>
      </w:r>
      <w:r w:rsidR="00185A6A">
        <w:rPr>
          <w:rFonts w:cstheme="minorHAnsi"/>
        </w:rPr>
        <w:t xml:space="preserve"> </w:t>
      </w:r>
      <w:r w:rsidRPr="00185A6A" w:rsidR="00185A6A">
        <w:rPr>
          <w:rFonts w:cstheme="minorHAnsi"/>
        </w:rPr>
        <w:t>size standard in paragraph (</w:t>
      </w:r>
      <w:r w:rsidR="002A23A8">
        <w:rPr>
          <w:rFonts w:cstheme="minorHAnsi"/>
        </w:rPr>
        <w:t>c</w:t>
      </w:r>
      <w:r w:rsidRPr="00185A6A" w:rsidR="00185A6A">
        <w:rPr>
          <w:rFonts w:cstheme="minorHAnsi"/>
        </w:rPr>
        <w:t>) of this clause.</w:t>
      </w:r>
    </w:p>
    <w:p w:rsidR="00A0624A" w:rsidRPr="00A0624A" w:rsidP="00A0624A">
      <w:pPr>
        <w:rPr>
          <w:rFonts w:cstheme="minorHAnsi"/>
        </w:rPr>
      </w:pPr>
      <w:r w:rsidRPr="00A0624A">
        <w:rPr>
          <w:rFonts w:cstheme="minorHAnsi"/>
        </w:rPr>
        <w:t xml:space="preserve">    (2) </w:t>
      </w:r>
      <w:r w:rsidRPr="00A0624A">
        <w:rPr>
          <w:rFonts w:cstheme="minorHAnsi"/>
          <w:i/>
          <w:iCs/>
        </w:rPr>
        <w:t>Affiliates</w:t>
      </w:r>
      <w:r w:rsidRPr="00A0624A">
        <w:rPr>
          <w:rFonts w:cstheme="minorHAnsi"/>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rsidR="00CE50CD" w:rsidRPr="002A23A8">
      <w:r>
        <w:t xml:space="preserve">  (b)</w:t>
      </w:r>
      <w:r w:rsidRPr="00795BD7">
        <w:t xml:space="preserve"> </w:t>
      </w:r>
      <w:r w:rsidRPr="002A23A8" w:rsidR="002A23A8">
        <w:t>If the Contractor represented that it was a small business concern, a small disadvantaged business concern, or a joint venture that was any of the small business concerns identified in 19.000(a)(3) prior to award of this contract, the Contractor shall rerepresent its size and socioeconomic status according to paragraph (e) of this clause or, if applicable, paragraph (g) of this clause, upon occurrence of any of the following:</w:t>
      </w:r>
    </w:p>
    <w:p w:rsidR="00CE50CD">
      <w:r>
        <w:t xml:space="preserve">    (1) Within 30 days after execution of a novation agreement or within 30 days after modification of the contract to include this clause, if the novation agreement was executed prior to inclusion of this clause in the contract.</w:t>
      </w:r>
    </w:p>
    <w:p w:rsidR="00CE50CD">
      <w:r>
        <w:t xml:space="preserve">    (2) Within 30 days after a merger or acquisition that does not require a novation or within 30 days after modification of the contract to include this clause, if the merger or acquisition occurred prior to inclusion of this clause in the contract.</w:t>
      </w:r>
    </w:p>
    <w:p w:rsidR="00580577">
      <w:r>
        <w:t xml:space="preserve">    (3) For long-term contracts</w:t>
      </w:r>
      <w:r w:rsidR="004A245D">
        <w:t>-</w:t>
      </w:r>
    </w:p>
    <w:p w:rsidR="00CE50CD">
      <w:r>
        <w:t xml:space="preserve">      (i) Within 60 to 120 days prior to the end of the fifth year of the contract; and</w:t>
      </w:r>
    </w:p>
    <w:p w:rsidR="00CE50CD">
      <w:r>
        <w:t xml:space="preserve">      (ii) Within 60 to 120 days prior to the date specified in the contract for exercising any option thereafter.</w:t>
      </w:r>
    </w:p>
    <w:p w:rsidR="00CE50CD">
      <w:r>
        <w:t xml:space="preserve">  (</w:t>
      </w:r>
      <w:r w:rsidR="002A23A8">
        <w:t>c</w:t>
      </w:r>
      <w:r w:rsidR="001C0567">
        <w:t>) The Contractor shall rerepresent its size status in accordance with the size standard in effect at the time of this rerepresentation that corresponds to the North American Industry Classification System (NAICS) code</w:t>
      </w:r>
      <w:r w:rsidR="00D81104">
        <w:t>(s)</w:t>
      </w:r>
      <w:r w:rsidR="001C0567">
        <w:t xml:space="preserve"> assigned to this contract. The small business size standard corresponding to this NAICS code</w:t>
      </w:r>
      <w:r w:rsidR="00D81104">
        <w:t>(s)</w:t>
      </w:r>
      <w:r w:rsidR="001C0567">
        <w:t xml:space="preserve"> can be found at</w:t>
      </w:r>
      <w:r w:rsidR="0095061E">
        <w:t xml:space="preserve"> </w:t>
      </w:r>
      <w:r>
        <w:fldChar w:fldCharType="begin"/>
      </w:r>
      <w:r>
        <w:instrText xml:space="preserve"> HYPERLINK "https://www.sba.gov/document/support--table-size-standards" </w:instrText>
      </w:r>
      <w:r>
        <w:fldChar w:fldCharType="separate"/>
      </w:r>
      <w:r w:rsidRPr="0070231B" w:rsidR="0095061E">
        <w:rPr>
          <w:rStyle w:val="Hyperlink"/>
        </w:rPr>
        <w:t>https://www.sba.gov/document/support--table-size-standards</w:t>
      </w:r>
      <w:r>
        <w:fldChar w:fldCharType="end"/>
      </w:r>
      <w:r w:rsidRPr="004D0948" w:rsidR="001C0567">
        <w:t>.</w:t>
      </w:r>
    </w:p>
    <w:p w:rsidR="00B70BE0" w:rsidRPr="00B70BE0" w:rsidP="00B70BE0">
      <w:r w:rsidRPr="00B70BE0">
        <w:t xml:space="preserve">  (</w:t>
      </w:r>
      <w:r w:rsidR="002A23A8">
        <w:t>d</w:t>
      </w:r>
      <w:r w:rsidRPr="00B70BE0" w:rsidR="001C0567">
        <w:t xml:space="preserve">) </w:t>
      </w:r>
      <w:r w:rsidRPr="00B70BE0">
        <w:t>The small business size standard for a Contractor providing an end item that it does not manufacture, process, or produce itself, for a contract other than a construction or service contract, is 500 employees</w:t>
      </w:r>
      <w:r w:rsidR="001926E3">
        <w:t>, or 150 employees for information technology value-added resellers under NAICS code 541519,</w:t>
      </w:r>
      <w:r w:rsidRPr="00B70BE0">
        <w:t xml:space="preserve"> if the acquisition—</w:t>
      </w:r>
    </w:p>
    <w:p w:rsidR="00B70BE0" w:rsidRPr="00B70BE0" w:rsidP="00B70BE0">
      <w:r w:rsidRPr="00B70BE0">
        <w:t xml:space="preserve">    (1) Was set aside for small business and has a value above the simplified acquisition threshold;</w:t>
      </w:r>
    </w:p>
    <w:p w:rsidR="00B70BE0" w:rsidRPr="00B70BE0" w:rsidP="00B70BE0">
      <w:r w:rsidRPr="00B70BE0">
        <w:t xml:space="preserve">    (2) Used the HUBZone price evaluation preference regardless of dollar value, unless the Contractor waived the price evaluation preference; or</w:t>
      </w:r>
    </w:p>
    <w:p w:rsidR="00CE50CD" w:rsidRPr="00B70BE0" w:rsidP="00B70BE0">
      <w:r w:rsidRPr="00B70BE0">
        <w:t xml:space="preserve">    (3) Was an 8(a), HUBZone, service-disabled veteran-owned, economically disadvantaged women-owned, or women-owned small business set-aside or sole-source award regardless of dollar value.</w:t>
      </w:r>
    </w:p>
    <w:p w:rsidR="00D81104" w:rsidRPr="00D81104" w:rsidP="0031159F">
      <w:pPr>
        <w:rPr>
          <w:rFonts w:eastAsia="Times New Roman" w:cs="Courier New"/>
          <w:szCs w:val="20"/>
        </w:rPr>
      </w:pPr>
      <w:r>
        <w:t xml:space="preserve">  </w:t>
      </w:r>
      <w:r w:rsidRPr="00D81104">
        <w:t>(</w:t>
      </w:r>
      <w:r w:rsidR="002A23A8">
        <w:t>e</w:t>
      </w:r>
      <w:r w:rsidRPr="00D81104">
        <w:t xml:space="preserve">) </w:t>
      </w:r>
      <w:r w:rsidRPr="002A23A8" w:rsidR="002A23A8">
        <w:t>Except as provided in paragraph (g) of this clause, the Contractor shall make the representation(s) required by paragraph (b) of this clause by validating or updating all its representations in the Representations and Certifications section of the System for Award Management (SAM) and its other data in SAM, as necessary, to ensure that they reflect the Contractor's current status. The Contractor shall notify the contracting officer in writing within the timeframes specified in paragraph (b) of this clause, that the data have been validated or updated, and provide the date of the validation or update.</w:t>
      </w:r>
    </w:p>
    <w:p w:rsidR="00CE50CD">
      <w:r>
        <w:t xml:space="preserve">  (</w:t>
      </w:r>
      <w:r w:rsidR="002A23A8">
        <w:t>f</w:t>
      </w:r>
      <w:r w:rsidR="001C0567">
        <w:t>) If the Contractor represented that it was other than a small business concern prior to award of this contract, the Contractor may, but is not required to, take the a</w:t>
      </w:r>
      <w:r w:rsidR="00D81104">
        <w:t>ctions required by paragraphs (</w:t>
      </w:r>
      <w:r w:rsidR="00907B33">
        <w:t>e</w:t>
      </w:r>
      <w:r w:rsidR="00D81104">
        <w:t>) or (</w:t>
      </w:r>
      <w:r w:rsidR="00907B33">
        <w:t>g</w:t>
      </w:r>
      <w:r w:rsidR="001C0567">
        <w:t>) of this clause.</w:t>
      </w:r>
    </w:p>
    <w:p w:rsidR="00CE50CD">
      <w:r>
        <w:t xml:space="preserve">  (</w:t>
      </w:r>
      <w:r w:rsidR="002A23A8">
        <w:t>g</w:t>
      </w:r>
      <w:r w:rsidR="001C0567">
        <w:t>) If the Contractor does not have representa</w:t>
      </w:r>
      <w:r w:rsidR="00D82612">
        <w:t>tions and certifications in SAM</w:t>
      </w:r>
      <w:r w:rsidR="001C0567">
        <w:t>, or does n</w:t>
      </w:r>
      <w:r w:rsidR="00D82612">
        <w:t>ot have a representation in SAM</w:t>
      </w:r>
      <w:r w:rsidR="001C0567">
        <w:t xml:space="preserve"> for the NAICS code applicable to this contract, the Contractor is required to complete the following rerepresentation and submit it to the contracting office, along with the contract number and the date on which the rerepresentation was completed:</w:t>
      </w:r>
    </w:p>
    <w:p w:rsidR="00CE50CD">
      <w:r>
        <w:t xml:space="preserve">  </w:t>
      </w:r>
      <w:r w:rsidR="001C0567">
        <w:t xml:space="preserve">  </w:t>
      </w:r>
      <w:r>
        <w:t xml:space="preserve">(1) </w:t>
      </w:r>
      <w:r w:rsidR="001C0567">
        <w:t xml:space="preserve">The Contractor represents that it [ ] is, [ ] is not a small business concern under NAICS Code </w:t>
      </w:r>
      <w:r>
        <w:t>236220</w:t>
      </w:r>
      <w:r w:rsidR="001C0567">
        <w:t xml:space="preserve"> assigned to contract number </w:t>
      </w:r>
      <w:r w:rsidR="001C0567">
        <w:t>.</w:t>
      </w:r>
    </w:p>
    <w:p w:rsidR="005A72A1" w:rsidRPr="00E23350" w:rsidP="005A72A1">
      <w:pPr>
        <w:rPr>
          <w:rFonts w:cstheme="minorHAnsi"/>
        </w:rPr>
      </w:pPr>
      <w:r w:rsidRPr="00E23350">
        <w:rPr>
          <w:rFonts w:cstheme="minorHAnsi"/>
        </w:rPr>
        <w:t xml:space="preserve">    (2) [</w:t>
      </w:r>
      <w:r w:rsidRPr="00E23350">
        <w:rPr>
          <w:rFonts w:cstheme="minorHAnsi"/>
          <w:i/>
        </w:rPr>
        <w:t>Complete only if the Contractor represented itself as a small business concern in paragraph (</w:t>
      </w:r>
      <w:r w:rsidRPr="00E23350" w:rsidR="002A23A8">
        <w:rPr>
          <w:rFonts w:cstheme="minorHAnsi"/>
          <w:i/>
        </w:rPr>
        <w:t>g</w:t>
      </w:r>
      <w:r w:rsidRPr="00E23350">
        <w:rPr>
          <w:rFonts w:cstheme="minorHAnsi"/>
          <w:i/>
        </w:rPr>
        <w:t>)(1) of this clause.</w:t>
      </w:r>
      <w:r w:rsidRPr="00E23350">
        <w:rPr>
          <w:rFonts w:cstheme="minorHAnsi"/>
        </w:rPr>
        <w:t>] The Contractor represents that it [ ] is, [ ] is not, a small disadvantaged business concern as defined in 13 CFR 124.100</w:t>
      </w:r>
      <w:r w:rsidRPr="00E23350" w:rsidR="005C54BB">
        <w:rPr>
          <w:rFonts w:cstheme="minorHAnsi"/>
        </w:rPr>
        <w:t>1</w:t>
      </w:r>
      <w:r w:rsidRPr="00E23350">
        <w:rPr>
          <w:rFonts w:cstheme="minorHAnsi"/>
        </w:rPr>
        <w:t>.</w:t>
      </w:r>
    </w:p>
    <w:p w:rsidR="005A72A1" w:rsidRPr="00E23350" w:rsidP="005A72A1">
      <w:pPr>
        <w:rPr>
          <w:rFonts w:cstheme="minorHAnsi"/>
        </w:rPr>
      </w:pPr>
      <w:r w:rsidRPr="00E23350">
        <w:rPr>
          <w:rFonts w:cstheme="minorHAnsi"/>
        </w:rPr>
        <w:t xml:space="preserve">    (</w:t>
      </w:r>
      <w:r w:rsidRPr="00E23350" w:rsidR="002A23A8">
        <w:rPr>
          <w:rFonts w:cstheme="minorHAnsi"/>
        </w:rPr>
        <w:t>3</w:t>
      </w:r>
      <w:r w:rsidRPr="00E23350">
        <w:rPr>
          <w:rFonts w:cstheme="minorHAnsi"/>
        </w:rPr>
        <w:t xml:space="preserve">) </w:t>
      </w:r>
      <w:r w:rsidRPr="00E23350">
        <w:rPr>
          <w:rFonts w:cstheme="minorHAnsi"/>
          <w:i/>
          <w:iCs/>
        </w:rPr>
        <w:t xml:space="preserve">Women-owned small business (WOSB) </w:t>
      </w:r>
      <w:r w:rsidR="003F6D41">
        <w:rPr>
          <w:rFonts w:cstheme="minorHAnsi"/>
          <w:i/>
          <w:iCs/>
        </w:rPr>
        <w:t>joint venture</w:t>
      </w:r>
      <w:r w:rsidRPr="00E23350">
        <w:rPr>
          <w:rFonts w:cstheme="minorHAnsi"/>
          <w:i/>
          <w:iCs/>
        </w:rPr>
        <w:t xml:space="preserve"> eligible under the WOSB Program</w:t>
      </w:r>
      <w:r w:rsidRPr="00E23350">
        <w:rPr>
          <w:rFonts w:cstheme="minorHAnsi"/>
        </w:rPr>
        <w:t>. The Contractor represents that</w:t>
      </w:r>
      <w:r w:rsidRPr="00E23350" w:rsidR="0019575E">
        <w:rPr>
          <w:rFonts w:cstheme="minorHAnsi"/>
        </w:rPr>
        <w:t xml:space="preserve"> i</w:t>
      </w:r>
      <w:r w:rsidRPr="00E23350">
        <w:rPr>
          <w:rFonts w:cstheme="minorHAnsi"/>
        </w:rPr>
        <w:t xml:space="preserve">t [ ] is, [ ] is not a joint venture that complies with the requirements of 13 CFR </w:t>
      </w:r>
      <w:r w:rsidRPr="00E23350" w:rsidR="0019575E">
        <w:rPr>
          <w:rFonts w:cstheme="minorHAnsi"/>
        </w:rPr>
        <w:t>127.506(a) through (c).</w:t>
      </w:r>
      <w:r w:rsidRPr="00E23350">
        <w:rPr>
          <w:rFonts w:cstheme="minorHAnsi"/>
        </w:rPr>
        <w:t xml:space="preserve"> [</w:t>
      </w:r>
      <w:r w:rsidRPr="00E23350">
        <w:rPr>
          <w:rFonts w:cstheme="minorHAnsi"/>
          <w:i/>
        </w:rPr>
        <w:t xml:space="preserve">The Contractor shall enter the name </w:t>
      </w:r>
      <w:r w:rsidRPr="00E23350" w:rsidR="0019575E">
        <w:rPr>
          <w:rFonts w:cstheme="minorHAnsi"/>
          <w:i/>
        </w:rPr>
        <w:t>and unique entity identifier of each party to</w:t>
      </w:r>
      <w:r w:rsidRPr="00E23350">
        <w:rPr>
          <w:rFonts w:cstheme="minorHAnsi"/>
          <w:i/>
        </w:rPr>
        <w:t xml:space="preserve"> the joint venture:</w:t>
      </w:r>
      <w:r w:rsidRPr="00E23350">
        <w:rPr>
          <w:rFonts w:cstheme="minorHAnsi"/>
        </w:rPr>
        <w:t xml:space="preserve"> _____.]</w:t>
      </w:r>
    </w:p>
    <w:p w:rsidR="005A72A1" w:rsidRPr="00E23350" w:rsidP="005A72A1">
      <w:pPr>
        <w:rPr>
          <w:rFonts w:cstheme="minorHAnsi"/>
        </w:rPr>
      </w:pPr>
      <w:r w:rsidRPr="00E23350">
        <w:rPr>
          <w:rFonts w:cstheme="minorHAnsi"/>
        </w:rPr>
        <w:t xml:space="preserve">    (</w:t>
      </w:r>
      <w:r w:rsidRPr="00E23350" w:rsidR="002A23A8">
        <w:rPr>
          <w:rFonts w:cstheme="minorHAnsi"/>
        </w:rPr>
        <w:t>4</w:t>
      </w:r>
      <w:r w:rsidRPr="00E23350">
        <w:rPr>
          <w:rFonts w:cstheme="minorHAnsi"/>
        </w:rPr>
        <w:t xml:space="preserve">) </w:t>
      </w:r>
      <w:r w:rsidRPr="00E23350">
        <w:rPr>
          <w:rFonts w:cstheme="minorHAnsi"/>
          <w:i/>
          <w:iCs/>
        </w:rPr>
        <w:t xml:space="preserve">Economically disadvantaged women-owned small business (EDWOSB) </w:t>
      </w:r>
      <w:r w:rsidRPr="00E23350" w:rsidR="0019575E">
        <w:rPr>
          <w:rFonts w:cstheme="minorHAnsi"/>
          <w:i/>
          <w:iCs/>
        </w:rPr>
        <w:t>joint venture</w:t>
      </w:r>
      <w:r w:rsidRPr="00E23350">
        <w:rPr>
          <w:rFonts w:cstheme="minorHAnsi"/>
        </w:rPr>
        <w:t>. The Contractor represents that</w:t>
      </w:r>
      <w:r w:rsidRPr="00E23350" w:rsidR="0019575E">
        <w:rPr>
          <w:rFonts w:cstheme="minorHAnsi"/>
        </w:rPr>
        <w:t xml:space="preserve"> i</w:t>
      </w:r>
      <w:r w:rsidRPr="00E23350">
        <w:rPr>
          <w:rFonts w:cstheme="minorHAnsi"/>
        </w:rPr>
        <w:t>t [ ] is, [ ] is not a joint venture that complies with the requirements of 13 CFR 127</w:t>
      </w:r>
      <w:r w:rsidRPr="00E23350" w:rsidR="0019575E">
        <w:rPr>
          <w:rFonts w:cstheme="minorHAnsi"/>
        </w:rPr>
        <w:t>.506(a) through (c).</w:t>
      </w:r>
      <w:r w:rsidRPr="00E23350">
        <w:rPr>
          <w:rFonts w:cstheme="minorHAnsi"/>
        </w:rPr>
        <w:t xml:space="preserve"> [</w:t>
      </w:r>
      <w:r w:rsidRPr="00E23350">
        <w:rPr>
          <w:rFonts w:cstheme="minorHAnsi"/>
          <w:i/>
        </w:rPr>
        <w:t xml:space="preserve">The Contractor shall enter the name </w:t>
      </w:r>
      <w:r w:rsidRPr="00E23350" w:rsidR="0019575E">
        <w:rPr>
          <w:rFonts w:cstheme="minorHAnsi"/>
          <w:i/>
        </w:rPr>
        <w:t>and unique entity identifier of each party to</w:t>
      </w:r>
      <w:r w:rsidRPr="00E23350">
        <w:rPr>
          <w:rFonts w:cstheme="minorHAnsi"/>
          <w:i/>
        </w:rPr>
        <w:t xml:space="preserve"> the joint venture</w:t>
      </w:r>
      <w:r w:rsidRPr="00E23350">
        <w:rPr>
          <w:rFonts w:cstheme="minorHAnsi"/>
        </w:rPr>
        <w:t>: _____.]</w:t>
      </w:r>
    </w:p>
    <w:p w:rsidR="00546999" w:rsidRPr="00E23350" w:rsidP="005A72A1">
      <w:pPr>
        <w:rPr>
          <w:rFonts w:cstheme="minorHAnsi"/>
        </w:rPr>
      </w:pPr>
      <w:r w:rsidRPr="00E23350">
        <w:rPr>
          <w:rFonts w:cstheme="minorHAnsi"/>
        </w:rPr>
        <w:t xml:space="preserve">    (</w:t>
      </w:r>
      <w:r w:rsidRPr="00E23350" w:rsidR="002A23A8">
        <w:rPr>
          <w:rFonts w:cstheme="minorHAnsi"/>
        </w:rPr>
        <w:t>5</w:t>
      </w:r>
      <w:r w:rsidRPr="00E23350">
        <w:rPr>
          <w:rFonts w:cstheme="minorHAnsi"/>
        </w:rPr>
        <w:t xml:space="preserve">) </w:t>
      </w:r>
      <w:r w:rsidRPr="00E23350">
        <w:rPr>
          <w:rFonts w:cstheme="minorHAnsi"/>
          <w:i/>
          <w:iCs/>
        </w:rPr>
        <w:t>Service-disabled veteran-owned small business (SDVOSB) joint venture eligible under the SDVOSB Program</w:t>
      </w:r>
      <w:r w:rsidRPr="00E23350">
        <w:rPr>
          <w:rFonts w:cstheme="minorHAnsi"/>
        </w:rPr>
        <w:t>. The Contractor represents that it [ ] is, [ ] is not an SDVOSB joint venture eligible under the SDVOSB Program that complies with the requirements of 13 CFR 128.402. [</w:t>
      </w:r>
      <w:r w:rsidRPr="00E23350">
        <w:rPr>
          <w:rFonts w:cstheme="minorHAnsi"/>
          <w:i/>
          <w:iCs/>
        </w:rPr>
        <w:t>The Contractor shall enter the name and unique entity identifier of each party to the joint venture</w:t>
      </w:r>
      <w:r w:rsidRPr="00E23350">
        <w:rPr>
          <w:rFonts w:cstheme="minorHAnsi"/>
        </w:rPr>
        <w:t xml:space="preserve">: </w:t>
      </w:r>
      <w:r w:rsidRPr="00E23350" w:rsidR="00E23350">
        <w:rPr>
          <w:rFonts w:cstheme="minorHAnsi"/>
        </w:rPr>
        <w:t>_____</w:t>
      </w:r>
      <w:r w:rsidRPr="00E23350">
        <w:rPr>
          <w:rFonts w:cstheme="minorHAnsi"/>
        </w:rPr>
        <w:t>.</w:t>
      </w:r>
      <w:r w:rsidRPr="00E23350" w:rsidR="001B3475">
        <w:rPr>
          <w:rFonts w:cstheme="minorHAnsi"/>
        </w:rPr>
        <w:t>]</w:t>
      </w:r>
    </w:p>
    <w:p w:rsidR="005A72A1" w:rsidRPr="00E23350" w:rsidP="005A72A1">
      <w:pPr>
        <w:rPr>
          <w:rFonts w:cstheme="minorHAnsi"/>
        </w:rPr>
      </w:pPr>
      <w:r w:rsidRPr="00E23350">
        <w:rPr>
          <w:rFonts w:cstheme="minorHAnsi"/>
        </w:rPr>
        <w:t xml:space="preserve">    (</w:t>
      </w:r>
      <w:r w:rsidRPr="00E23350" w:rsidR="00E23350">
        <w:rPr>
          <w:rFonts w:cstheme="minorHAnsi"/>
        </w:rPr>
        <w:t>6</w:t>
      </w:r>
      <w:r w:rsidRPr="00E23350">
        <w:rPr>
          <w:rFonts w:cstheme="minorHAnsi"/>
        </w:rPr>
        <w:t xml:space="preserve">) </w:t>
      </w:r>
      <w:r w:rsidRPr="00E23350" w:rsidR="00E23350">
        <w:rPr>
          <w:rFonts w:cstheme="minorHAnsi"/>
          <w:i/>
          <w:iCs/>
        </w:rPr>
        <w:t>HUBZone joint venture eligible under the HUBZone Program</w:t>
      </w:r>
      <w:r w:rsidRPr="00E23350" w:rsidR="00E23350">
        <w:rPr>
          <w:rFonts w:cstheme="minorHAnsi"/>
        </w:rPr>
        <w:t>. [</w:t>
      </w:r>
      <w:r w:rsidRPr="00E23350" w:rsidR="00E23350">
        <w:rPr>
          <w:rFonts w:cstheme="minorHAnsi"/>
          <w:i/>
          <w:iCs/>
        </w:rPr>
        <w:t>Complete only if the offeror is a HUBZone small business concern</w:t>
      </w:r>
      <w:r w:rsidRPr="00E23350" w:rsidR="00E23350">
        <w:rPr>
          <w:rFonts w:cstheme="minorHAnsi"/>
        </w:rPr>
        <w:t>.] The offeror represents, as part of its offer, that It [ ] is, [ ] is not a HUBZone joint venture that complies with the requirements of 13 CFR 126.616(a) through (c). [</w:t>
      </w:r>
      <w:r w:rsidRPr="00E23350" w:rsidR="00E23350">
        <w:rPr>
          <w:rFonts w:cstheme="minorHAnsi"/>
          <w:i/>
          <w:iCs/>
        </w:rPr>
        <w:t>The Contractor shall enter the name and unique entity identifier of each party to the joint venture:</w:t>
      </w:r>
      <w:r w:rsidRPr="00E23350" w:rsidR="00E23350">
        <w:rPr>
          <w:rFonts w:cstheme="minorHAnsi"/>
        </w:rPr>
        <w:t xml:space="preserve"> _____.] Each HUBZone small business concern participating in the HUBZone joint venture must be certified as a HUBZone concern.</w:t>
      </w:r>
    </w:p>
    <w:p w:rsidR="005A72A1" w:rsidRPr="00E23350" w:rsidP="005A72A1">
      <w:pPr>
        <w:rPr>
          <w:rFonts w:cstheme="minorHAnsi"/>
          <w:i/>
        </w:rPr>
      </w:pPr>
      <w:r w:rsidRPr="00E23350">
        <w:rPr>
          <w:rFonts w:cstheme="minorHAnsi"/>
          <w:i/>
        </w:rPr>
        <w:t>[Contractor to sign and date and insert authorized signer's name and title.</w:t>
      </w:r>
      <w:r w:rsidRPr="00F01963" w:rsidR="00F01963">
        <w:t xml:space="preserve"> </w:t>
      </w:r>
      <w:r w:rsidRPr="00F01963" w:rsidR="00F01963">
        <w:rPr>
          <w:rFonts w:cstheme="minorHAnsi"/>
          <w:i/>
        </w:rPr>
        <w:t>______________________</w:t>
      </w:r>
      <w:r w:rsidRPr="00E23350">
        <w:rPr>
          <w:rFonts w:cstheme="minorHAnsi"/>
          <w:i/>
        </w:rPr>
        <w:t>]</w:t>
      </w:r>
    </w:p>
    <w:p w:rsidR="00CE50CD" w:rsidP="005A72A1">
      <w:pPr>
        <w:jc w:val="center"/>
      </w:pPr>
      <w:r>
        <w:t>(End of Clause)</w:t>
      </w:r>
    </w:p>
    <w:p w:rsidR="00AD1E16">
      <w:pPr>
        <w:pStyle w:val="Heading2"/>
      </w:pPr>
      <w:bookmarkStart w:id="19" w:name="_Toc256000018"/>
      <w:r>
        <w:t>4.5</w:t>
      </w:r>
      <w:r w:rsidR="00946B64">
        <w:t xml:space="preserve">  </w:t>
      </w:r>
      <w:r>
        <w:t>52.225-9</w:t>
      </w:r>
      <w:r w:rsidR="00946B64">
        <w:t xml:space="preserve"> </w:t>
      </w:r>
      <w:r w:rsidR="00BC2153">
        <w:t>BUY AMERICAN—CONSTRUCTION MATERIALS</w:t>
      </w:r>
      <w:r w:rsidR="00946B64">
        <w:t xml:space="preserve"> </w:t>
      </w:r>
      <w:r w:rsidR="00CC6CCA">
        <w:t xml:space="preserve">(DEVIATION) </w:t>
      </w:r>
      <w:r w:rsidR="00946B64">
        <w:t>(</w:t>
      </w:r>
      <w:r w:rsidR="00CC6CCA">
        <w:t>NOV</w:t>
      </w:r>
      <w:r w:rsidR="00BC2153">
        <w:t xml:space="preserve"> 202</w:t>
      </w:r>
      <w:r w:rsidR="00CC6CCA">
        <w:t>5</w:t>
      </w:r>
      <w:r w:rsidR="00946B64">
        <w:t>)</w:t>
      </w:r>
      <w:bookmarkEnd w:id="19"/>
    </w:p>
    <w:p w:rsidR="00AD1E16" w:rsidRPr="002868D4" w:rsidP="002868D4">
      <w:r w:rsidRPr="002868D4">
        <w:t xml:space="preserve">  (a) </w:t>
      </w:r>
      <w:r w:rsidRPr="002868D4">
        <w:rPr>
          <w:i/>
        </w:rPr>
        <w:t>Definitions.</w:t>
      </w:r>
      <w:r w:rsidRPr="002868D4">
        <w:t xml:space="preserve"> As used in this clause</w:t>
      </w:r>
      <w:r w:rsidRPr="002868D4" w:rsidR="00EB1CC9">
        <w:t>—</w:t>
      </w:r>
    </w:p>
    <w:p w:rsidR="00AD1E16" w:rsidRPr="002868D4" w:rsidP="002868D4">
      <w:r w:rsidRPr="002868D4">
        <w:t xml:space="preserve">  </w:t>
      </w:r>
      <w:r w:rsidRPr="002868D4">
        <w:rPr>
          <w:i/>
          <w:iCs/>
        </w:rPr>
        <w:t>Commercially available off-the-shelf (COTS) item</w:t>
      </w:r>
      <w:r w:rsidRPr="002868D4" w:rsidR="00EB1CC9">
        <w:t>—</w:t>
      </w:r>
    </w:p>
    <w:p w:rsidR="00AD1E16" w:rsidRPr="002868D4" w:rsidP="002868D4">
      <w:r w:rsidRPr="002868D4">
        <w:t xml:space="preserve">    (1) Means any item of supply (including construction material) that is</w:t>
      </w:r>
      <w:r w:rsidR="0001241E">
        <w:t>–</w:t>
      </w:r>
    </w:p>
    <w:p w:rsidR="00AD1E16" w:rsidRPr="002868D4" w:rsidP="002868D4">
      <w:r w:rsidRPr="002868D4">
        <w:t xml:space="preserve">      (i) </w:t>
      </w:r>
      <w:r w:rsidRPr="00D826AD" w:rsidR="00D826AD">
        <w:t>A commercial product (as defined in paragraph (1) of the definition of ‘‘commercial product’’ at Federal Acquisition Regulation (FAR) 2.101</w:t>
      </w:r>
      <w:r w:rsidR="0001241E">
        <w:t>)</w:t>
      </w:r>
      <w:r w:rsidRPr="00D826AD" w:rsidR="00D826AD">
        <w:t>;</w:t>
      </w:r>
    </w:p>
    <w:p w:rsidR="00AD1E16" w:rsidRPr="002868D4" w:rsidP="002868D4">
      <w:r w:rsidRPr="002868D4">
        <w:t xml:space="preserve">      (ii) Sold in substantial quantities in the commercial marketplace; and</w:t>
      </w:r>
    </w:p>
    <w:p w:rsidR="00AD1E16" w:rsidRPr="002868D4" w:rsidP="002868D4">
      <w:r w:rsidRPr="002868D4">
        <w:t xml:space="preserve">      (iii) Offered to the Government, under a contract or subcontract at any tier, without modification, in the same form in which it is sold in the commercial marketplace; and</w:t>
      </w:r>
    </w:p>
    <w:p w:rsidR="00AD1E16" w:rsidRPr="002868D4" w:rsidP="002868D4">
      <w:r w:rsidRPr="002868D4">
        <w:t xml:space="preserve">    (2) Does not include bulk cargo, as defined in </w:t>
      </w:r>
      <w:r w:rsidRPr="002868D4" w:rsidR="00887556">
        <w:t>46 U.S.C. 40102(4)</w:t>
      </w:r>
      <w:r w:rsidRPr="002868D4">
        <w:t>, such as agricultural products and petroleum products.</w:t>
      </w:r>
    </w:p>
    <w:p w:rsidR="00AD1E16" w:rsidRPr="0001241E" w:rsidP="002868D4">
      <w:pPr>
        <w:rPr>
          <w:i/>
          <w:iCs/>
        </w:rPr>
      </w:pPr>
      <w:r w:rsidRPr="002868D4">
        <w:t xml:space="preserve">  </w:t>
      </w:r>
      <w:r w:rsidRPr="0001241E" w:rsidR="0001241E">
        <w:t>“</w:t>
      </w:r>
      <w:r w:rsidRPr="0001241E">
        <w:t>Construction material</w:t>
      </w:r>
      <w:r w:rsidRPr="0001241E" w:rsidR="0001241E">
        <w:t>”</w:t>
      </w:r>
      <w:r w:rsidR="0001241E">
        <w:rPr>
          <w:i/>
          <w:iCs/>
        </w:rPr>
        <w:t xml:space="preserve"> </w:t>
      </w:r>
      <w:r w:rsidRPr="002868D4">
        <w:t>means an article, material, or supply brought to the construction site by the Contractor or a subcontractor for incorporation into the building or work. The term also includes an item brought to the site preassembled from articles, materials, or supplies. However, emergency life safety systems, such as emergency lighting, fire alarm, and audio evacuation systems, that are discrete systems incorporated into a public building or work and that are produced as complete systems, are evaluated as a single and distinct construction material regardless of when or how the individual parts or components of those systems are delivered to the construction site. Materials purchased directly by the Government are supplies, not construction material.</w:t>
      </w:r>
    </w:p>
    <w:p w:rsidR="00AD1E16" w:rsidRPr="002868D4" w:rsidP="002868D4">
      <w:r w:rsidRPr="002868D4">
        <w:t xml:space="preserve">  </w:t>
      </w:r>
      <w:r w:rsidRPr="002868D4">
        <w:rPr>
          <w:i/>
          <w:iCs/>
        </w:rPr>
        <w:t>Cost of components</w:t>
      </w:r>
      <w:r w:rsidRPr="002868D4">
        <w:t xml:space="preserve"> means</w:t>
      </w:r>
      <w:r w:rsidRPr="002868D4" w:rsidR="00EB1CC9">
        <w:t>—</w:t>
      </w:r>
    </w:p>
    <w:p w:rsidR="00AD1E16" w:rsidRPr="002868D4" w:rsidP="002868D4">
      <w:r w:rsidRPr="002868D4">
        <w:t xml:space="preserve">    (1) For components purchased by the Contractor, the acquisition cost, including transportation costs to the place of incorporation into the </w:t>
      </w:r>
      <w:r w:rsidR="0001241E">
        <w:t>construction material</w:t>
      </w:r>
      <w:r w:rsidRPr="002868D4">
        <w:t xml:space="preserve"> (whether or not such costs are paid to a domestic firm), and any applicable duty (whether or not a duty-free entry certificate is issued); or</w:t>
      </w:r>
    </w:p>
    <w:p w:rsidR="00AD1E16" w:rsidP="002868D4">
      <w:r w:rsidRPr="002868D4">
        <w:t xml:space="preserve">    (2) For components manufactured by the Contractor, all costs associated with the manufacture of the component, including transportation costs as described in paragraph (1) of this definition, plus allocable overhead costs, but excluding profit. Cost of components does not include any costs associated with the manufacture of the construction material.</w:t>
      </w:r>
    </w:p>
    <w:p w:rsidR="00914E7D" w:rsidP="00914E7D">
      <w:r>
        <w:t xml:space="preserve">  </w:t>
      </w:r>
      <w:r w:rsidRPr="00914E7D">
        <w:rPr>
          <w:i/>
          <w:iCs/>
        </w:rPr>
        <w:t>Critical component</w:t>
      </w:r>
      <w:r>
        <w:t xml:space="preserve"> means a component that is mined, produced, or manufactured in the United States and deemed critical to the U.S. supply chain. The list of critical components is at FAR 25.105.</w:t>
      </w:r>
    </w:p>
    <w:p w:rsidR="00914E7D" w:rsidRPr="002868D4" w:rsidP="00914E7D">
      <w:r>
        <w:t xml:space="preserve">  </w:t>
      </w:r>
      <w:r w:rsidRPr="00914E7D">
        <w:rPr>
          <w:i/>
          <w:iCs/>
        </w:rPr>
        <w:t>Critical item</w:t>
      </w:r>
      <w:r>
        <w:t xml:space="preserve"> means a domestic construction material or domestic end product that is deemed critical to U.S. supply chain resiliency. The list of critical items is at FAR 25.105.</w:t>
      </w:r>
    </w:p>
    <w:p w:rsidR="00AD1E16" w:rsidRPr="002868D4" w:rsidP="002868D4">
      <w:r w:rsidRPr="002868D4">
        <w:t xml:space="preserve">  </w:t>
      </w:r>
      <w:r w:rsidRPr="002868D4">
        <w:rPr>
          <w:i/>
          <w:iCs/>
        </w:rPr>
        <w:t>Domestic construction material</w:t>
      </w:r>
      <w:r w:rsidRPr="002868D4">
        <w:t xml:space="preserve"> means</w:t>
      </w:r>
      <w:r w:rsidRPr="002868D4" w:rsidR="00EB1CC9">
        <w:t>—</w:t>
      </w:r>
    </w:p>
    <w:p w:rsidR="00AD1E16" w:rsidRPr="002868D4" w:rsidP="002868D4">
      <w:r w:rsidRPr="002868D4">
        <w:t xml:space="preserve">    (1) For construction material that does not consist wholly or predominantly of iron or steel or a combination of both—</w:t>
      </w:r>
    </w:p>
    <w:p w:rsidR="003B5549" w:rsidRPr="002868D4" w:rsidP="002868D4">
      <w:r w:rsidRPr="002868D4">
        <w:t xml:space="preserve">      (i) An unmanufactured construction material mined or produced in the United States; or</w:t>
      </w:r>
    </w:p>
    <w:p w:rsidR="003B5549" w:rsidRPr="002868D4" w:rsidP="002868D4">
      <w:r w:rsidRPr="002868D4">
        <w:t xml:space="preserve">      (ii) A construction material manufactured in the United States, if</w:t>
      </w:r>
      <w:r w:rsidR="0001241E">
        <w:t>–</w:t>
      </w:r>
    </w:p>
    <w:p w:rsidR="00AD1E16" w:rsidP="00914E7D">
      <w:r w:rsidRPr="002868D4">
        <w:t xml:space="preserve">      </w:t>
      </w:r>
      <w:r w:rsidRPr="002868D4" w:rsidR="003B5549">
        <w:t xml:space="preserve">  </w:t>
      </w:r>
      <w:r w:rsidRPr="002868D4">
        <w:t>(</w:t>
      </w:r>
      <w:r w:rsidRPr="002868D4" w:rsidR="003B5549">
        <w:t>A</w:t>
      </w:r>
      <w:r w:rsidRPr="002868D4">
        <w:t xml:space="preserve">) </w:t>
      </w:r>
      <w:r w:rsidRPr="002868D4" w:rsidR="003B5549">
        <w:t xml:space="preserve">The cost of its components mined, produced, or manufactured in the United States exceeds </w:t>
      </w:r>
      <w:r w:rsidR="00914E7D">
        <w:t>60</w:t>
      </w:r>
      <w:r w:rsidRPr="002868D4" w:rsidR="003B5549">
        <w:t xml:space="preserve"> percent of the cost of all its </w:t>
      </w:r>
      <w:r w:rsidRPr="002868D4" w:rsidR="008004F4">
        <w:t>components</w:t>
      </w:r>
      <w:r w:rsidRPr="00914E7D" w:rsidR="008004F4">
        <w:t>,</w:t>
      </w:r>
      <w:r w:rsidR="00914E7D">
        <w:t xml:space="preserve"> except that the percentage will be 65 percent for items delivered in calendar years 2024 through 2028 and 75 percent for items delivered starting in calendar year </w:t>
      </w:r>
      <w:r w:rsidR="008004F4">
        <w:t>2029.</w:t>
      </w:r>
      <w:r w:rsidRPr="002868D4" w:rsidR="003B5549">
        <w:t xml:space="preserve"> Components of foreign origin of the same class or kind for which nonavailability determinations have been made are treated as domestic. Components of unknown origin are treated as foreign; or</w:t>
      </w:r>
    </w:p>
    <w:p w:rsidR="00AD1E16" w:rsidRPr="002868D4" w:rsidP="002868D4">
      <w:r w:rsidRPr="002868D4">
        <w:t xml:space="preserve">      </w:t>
      </w:r>
      <w:r w:rsidRPr="002868D4" w:rsidR="003B5549">
        <w:t xml:space="preserve">  </w:t>
      </w:r>
      <w:r w:rsidRPr="002868D4">
        <w:t>(</w:t>
      </w:r>
      <w:r w:rsidRPr="002868D4" w:rsidR="003B5549">
        <w:t>B</w:t>
      </w:r>
      <w:r w:rsidRPr="002868D4">
        <w:t xml:space="preserve">) </w:t>
      </w:r>
      <w:r w:rsidRPr="002868D4" w:rsidR="003B5549">
        <w:t>The construction material is a COTS item; or</w:t>
      </w:r>
    </w:p>
    <w:p w:rsidR="001A5268" w:rsidRPr="002868D4" w:rsidP="002868D4">
      <w:r w:rsidRPr="002868D4">
        <w:t xml:space="preserve">    (2) For construction material that consists wholly or predominantly of iron or steel or a combination of both, a construction material manufactured in the United States if the cost of foreign iron and steel constitutes less than 5 percent of the cost of all components used in such construction material. The cost of foreign iron and steel includes but is not limited to the cost of foreign iron or steel mill products (such as bar, billet, slab, wire, plate, or sheet), castings, or forgings utilized in the manufacture of the construction material and a good faith estimate of the cost of all foreign iron or steel components excluding COTS fasteners. Iron or steel components of unknown origin are treated as foreign. If the construction material contains multiple components, the cost of all the materials used in such construction material is calculated in accordance with the definition of ‘‘cost of components’’.</w:t>
      </w:r>
    </w:p>
    <w:p w:rsidR="001A5268" w:rsidRPr="002868D4" w:rsidP="002868D4">
      <w:r w:rsidRPr="002868D4">
        <w:t xml:space="preserve">  </w:t>
      </w:r>
      <w:r w:rsidRPr="002868D4">
        <w:rPr>
          <w:i/>
          <w:iCs/>
        </w:rPr>
        <w:t>Fastener</w:t>
      </w:r>
      <w:r w:rsidRPr="002868D4">
        <w:t xml:space="preserve"> means a hardware device that mechanically joins or affixes two or more objects together. Examples of fasteners are nuts, bolts, pins, rivets, nails, clips, and screws.</w:t>
      </w:r>
    </w:p>
    <w:p w:rsidR="00AD1E16" w:rsidRPr="002868D4" w:rsidP="002868D4">
      <w:r w:rsidRPr="002868D4">
        <w:t xml:space="preserve">  </w:t>
      </w:r>
      <w:r w:rsidRPr="002868D4">
        <w:rPr>
          <w:i/>
          <w:iCs/>
        </w:rPr>
        <w:t>Foreign construction material</w:t>
      </w:r>
      <w:r w:rsidRPr="002868D4">
        <w:t xml:space="preserve"> means a construction material other than a domestic construction material.</w:t>
      </w:r>
    </w:p>
    <w:p w:rsidR="001A5268" w:rsidRPr="002868D4" w:rsidP="002868D4">
      <w:r w:rsidRPr="002868D4">
        <w:t xml:space="preserve">  </w:t>
      </w:r>
      <w:r w:rsidRPr="002868D4">
        <w:rPr>
          <w:i/>
          <w:iCs/>
        </w:rPr>
        <w:t>Foreign iron and steel</w:t>
      </w:r>
      <w:r w:rsidRPr="002868D4">
        <w:t xml:space="preserve"> means iron or steel products not produced in the United States. Produced in the United States means that all manufacturing processes of the iron or steel must take place in the United States, from the initial melting stage through the application of coatings, except metallurgical processes involving refinement of steel additives. The origin of the elements of the iron or steel is not relevant to the determination of whether it is domestic or foreign.</w:t>
      </w:r>
    </w:p>
    <w:p w:rsidR="001A5268" w:rsidRPr="002868D4" w:rsidP="002868D4">
      <w:r w:rsidRPr="002868D4">
        <w:t xml:space="preserve">  </w:t>
      </w:r>
      <w:r w:rsidRPr="002868D4">
        <w:rPr>
          <w:i/>
          <w:iCs/>
        </w:rPr>
        <w:t>Predominantly of iron or steel or a combination of both</w:t>
      </w:r>
      <w:r w:rsidRPr="002868D4">
        <w:t xml:space="preserve"> means that the cost of the iron and steel content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w:rsidR="001A5268" w:rsidRPr="002868D4" w:rsidP="002868D4">
      <w:r w:rsidRPr="002868D4">
        <w:t xml:space="preserve">  </w:t>
      </w:r>
      <w:r w:rsidRPr="002868D4">
        <w:rPr>
          <w:i/>
          <w:iCs/>
        </w:rPr>
        <w:t>Steel</w:t>
      </w:r>
      <w:r w:rsidRPr="002868D4">
        <w:t xml:space="preserve"> means an alloy that includes at least 50 percent iron, between 0.02 and 2 percent carbon, and may include other elements.</w:t>
      </w:r>
    </w:p>
    <w:p w:rsidR="00AD1E16" w:rsidRPr="002868D4" w:rsidP="002868D4">
      <w:r w:rsidRPr="002868D4">
        <w:t xml:space="preserve">  </w:t>
      </w:r>
      <w:r w:rsidRPr="0001241E" w:rsidR="0001241E">
        <w:t>“</w:t>
      </w:r>
      <w:r w:rsidRPr="0001241E">
        <w:t>United States</w:t>
      </w:r>
      <w:r w:rsidRPr="0001241E" w:rsidR="0001241E">
        <w:t>”</w:t>
      </w:r>
      <w:r w:rsidRPr="002868D4">
        <w:t xml:space="preserve"> means the 50 States, the District of Columbia, and outlying areas.</w:t>
      </w:r>
    </w:p>
    <w:p w:rsidR="00AD1E16" w:rsidRPr="002868D4" w:rsidP="002868D4">
      <w:r w:rsidRPr="002868D4">
        <w:t xml:space="preserve">  (b) Domestic preference.</w:t>
      </w:r>
    </w:p>
    <w:p w:rsidR="00AD1E16" w:rsidRPr="002868D4" w:rsidP="002868D4">
      <w:r w:rsidRPr="002868D4">
        <w:t xml:space="preserve">    (1) </w:t>
      </w:r>
      <w:r w:rsidRPr="002868D4" w:rsidR="002868D4">
        <w:t xml:space="preserve">This clause implements 41 U.S.C. chapter 83, Buy American, by providing a preference for domestic construction material. In accordance with 41 U.S.C. 1907, the domestic content test of the Buy American statute is waived for construction material that is a COTS item, except that for construction material that consists wholly or predominantly of iron or steel or a combination of both, the domestic content test is applied only to the iron and </w:t>
      </w:r>
      <w:r w:rsidRPr="002868D4" w:rsidR="002868D4">
        <w:t>steel content of the construction materials, excluding COTS fasteners.</w:t>
      </w:r>
      <w:r w:rsidR="00CC6CCA">
        <w:t xml:space="preserve"> </w:t>
      </w:r>
      <w:r w:rsidRPr="002868D4" w:rsidR="002868D4">
        <w:t>The Contractor shall use only domestic construction material in performing this contract, except as provided in paragraphs (b)(2) and (b)(3) of this clause.</w:t>
      </w:r>
    </w:p>
    <w:p w:rsidR="00AD1E16" w:rsidP="00EF73A7">
      <w:r w:rsidRPr="002868D4">
        <w:t xml:space="preserve">    (2) </w:t>
      </w:r>
      <w:r w:rsidRPr="002868D4" w:rsidR="00525AC6">
        <w:t xml:space="preserve">This requirement does not apply to information technology that is a commercial </w:t>
      </w:r>
      <w:r w:rsidR="00D826AD">
        <w:t>product</w:t>
      </w:r>
      <w:r w:rsidRPr="002868D4" w:rsidR="00525AC6">
        <w:t xml:space="preserve"> or to the construction materials or components listed by the Government as follows:</w:t>
      </w:r>
    </w:p>
    <w:p w:rsidR="00AD1E16">
      <w:pPr>
        <w:pStyle w:val="NoSpacing"/>
        <w:tabs>
          <w:tab w:val="left" w:pos="270"/>
        </w:tabs>
      </w:pPr>
      <w:r>
        <w:tab/>
      </w:r>
    </w:p>
    <w:p w:rsidR="00AD1E16">
      <w:pPr>
        <w:pStyle w:val="NoSpacing"/>
        <w:tabs>
          <w:tab w:val="left" w:pos="270"/>
        </w:tabs>
      </w:pPr>
      <w:r>
        <w:tab/>
      </w:r>
    </w:p>
    <w:p w:rsidR="00AD1E16">
      <w:pPr>
        <w:pStyle w:val="NoSpacing"/>
        <w:tabs>
          <w:tab w:val="left" w:pos="270"/>
        </w:tabs>
      </w:pPr>
      <w:r>
        <w:tab/>
      </w:r>
    </w:p>
    <w:p w:rsidR="00AD1E16">
      <w:pPr>
        <w:pStyle w:val="NoSpacing"/>
        <w:tabs>
          <w:tab w:val="left" w:pos="270"/>
        </w:tabs>
      </w:pPr>
      <w:r>
        <w:tab/>
      </w:r>
    </w:p>
    <w:p w:rsidR="00AD1E16">
      <w:pPr>
        <w:pStyle w:val="NoSpacing"/>
        <w:tabs>
          <w:tab w:val="left" w:pos="270"/>
        </w:tabs>
      </w:pPr>
      <w:r>
        <w:tab/>
      </w:r>
    </w:p>
    <w:p w:rsidR="00AD1E16" w:rsidRPr="002868D4" w:rsidP="002868D4">
      <w:r w:rsidRPr="002868D4">
        <w:t xml:space="preserve">    (3) The Contracting Officer may add other foreign construction material to the list in paragraph (b)(2) of this clause if the Government determines that</w:t>
      </w:r>
      <w:r w:rsidR="0001241E">
        <w:t>-</w:t>
      </w:r>
    </w:p>
    <w:p w:rsidR="00AD1E16" w:rsidP="002868D4">
      <w:r w:rsidRPr="002868D4">
        <w:t xml:space="preserve">      (i) The cost of domestic construction material would be unreasonable.</w:t>
      </w:r>
    </w:p>
    <w:p w:rsidR="00046350" w:rsidP="00046350">
      <w:r>
        <w:t xml:space="preserve">        (A)</w:t>
      </w:r>
      <w:r w:rsidRPr="00046350">
        <w:t xml:space="preserve"> </w:t>
      </w:r>
      <w:r w:rsidRPr="00CB40E7">
        <w:rPr>
          <w:i/>
          <w:iCs/>
        </w:rPr>
        <w:t>For domestic construction material that is not a critical item or does not contain critical components.</w:t>
      </w:r>
    </w:p>
    <w:p w:rsidR="00046350" w:rsidP="00046350">
      <w:r>
        <w:t xml:space="preserve">          (</w:t>
      </w:r>
      <w:r w:rsidRPr="005E6D4E">
        <w:rPr>
          <w:i/>
          <w:iCs/>
        </w:rPr>
        <w:t>1</w:t>
      </w:r>
      <w:r>
        <w:t>)</w:t>
      </w:r>
      <w:r w:rsidRPr="00046350">
        <w:t xml:space="preserve"> </w:t>
      </w:r>
      <w:r>
        <w:t>The cost of a particular domestic construction material subject to the requirements of the Buy American statute is unreasonable when the cost of such material exceeds the cost of foreign material by more than 20 percent;</w:t>
      </w:r>
    </w:p>
    <w:p w:rsidR="005E6D4E" w:rsidP="005E6D4E">
      <w:r>
        <w:t xml:space="preserve">          (</w:t>
      </w:r>
      <w:r w:rsidRPr="005E6D4E">
        <w:rPr>
          <w:i/>
          <w:iCs/>
        </w:rPr>
        <w:t>2</w:t>
      </w:r>
      <w:r>
        <w:t>)</w:t>
      </w:r>
      <w:r w:rsidRPr="00046350">
        <w:t xml:space="preserve"> </w:t>
      </w:r>
      <w:r>
        <w:t>For construction material that is not a COTS item and does not consist wholly or predominantly of iron or steel or a combination of both, if the cost of a particular domestic construction material is determined to be unreasonable or there is no domestic offer received, and the low offer is for foreign construction material that is manufactured in the United States and does not exceed 55 percent domestic content, the Contracting Officer will treat the lowest offer of foreign construction material that exceeds 55 percent domestic content as a domestic offer and determine whether the cost of that offer is unreasonable by applying the evaluation factor listed in paragraph (b)(3)(i)(A)(</w:t>
      </w:r>
      <w:r w:rsidRPr="005E6D4E">
        <w:rPr>
          <w:i/>
          <w:iCs/>
        </w:rPr>
        <w:t>1</w:t>
      </w:r>
      <w:r>
        <w:t>) of this clause.</w:t>
      </w:r>
    </w:p>
    <w:p w:rsidR="00CB40E7" w:rsidP="005E6D4E">
      <w:r>
        <w:t xml:space="preserve">          (</w:t>
      </w:r>
      <w:r w:rsidRPr="005E6D4E">
        <w:rPr>
          <w:i/>
          <w:iCs/>
        </w:rPr>
        <w:t>3</w:t>
      </w:r>
      <w:r>
        <w:t>) The procedures in paragraph (b)(3)(i)(A)(</w:t>
      </w:r>
      <w:r w:rsidRPr="005E6D4E">
        <w:rPr>
          <w:i/>
          <w:iCs/>
        </w:rPr>
        <w:t>2</w:t>
      </w:r>
      <w:r>
        <w:t>) of this clause will no longer apply as of January 1, 2030.</w:t>
      </w:r>
    </w:p>
    <w:p w:rsidR="00CB40E7" w:rsidRPr="005E6D4E" w:rsidP="00CB40E7">
      <w:r>
        <w:t xml:space="preserve">        (B)</w:t>
      </w:r>
      <w:r w:rsidRPr="00CB40E7">
        <w:t xml:space="preserve"> </w:t>
      </w:r>
      <w:r w:rsidRPr="00CB40E7">
        <w:rPr>
          <w:i/>
          <w:iCs/>
        </w:rPr>
        <w:t>For domestic construction material that is a critical item or contains critical components.</w:t>
      </w:r>
    </w:p>
    <w:p w:rsidR="00CB40E7" w:rsidP="00CB40E7">
      <w:r>
        <w:t xml:space="preserve">          (</w:t>
      </w:r>
      <w:r w:rsidRPr="005E6D4E">
        <w:rPr>
          <w:i/>
          <w:iCs/>
        </w:rPr>
        <w:t>1</w:t>
      </w:r>
      <w:r>
        <w:t>)</w:t>
      </w:r>
      <w:r w:rsidRPr="00CB40E7">
        <w:t xml:space="preserve"> </w:t>
      </w:r>
      <w:r>
        <w:t>The cost of a particular domestic construction material that is a critical item or contains critical components, subject to the requirements of the Buy American statute, is unreasonable when the cost of such material exceeds the cost of foreign material by more than 20 percent plus the additional preference factor identified for</w:t>
      </w:r>
      <w:r w:rsidR="0044172C">
        <w:t xml:space="preserve"> </w:t>
      </w:r>
      <w:r>
        <w:t>the critical item or construction material containing critical components listed at FAR 25.105.</w:t>
      </w:r>
    </w:p>
    <w:p w:rsidR="00CB40E7" w:rsidP="00CB40E7">
      <w:r>
        <w:t xml:space="preserve">          (</w:t>
      </w:r>
      <w:r w:rsidRPr="005E6D4E">
        <w:rPr>
          <w:i/>
          <w:iCs/>
        </w:rPr>
        <w:t>2</w:t>
      </w:r>
      <w:r>
        <w:t>)</w:t>
      </w:r>
      <w:r w:rsidRPr="00CB40E7">
        <w:t xml:space="preserve"> </w:t>
      </w:r>
      <w:r>
        <w:t>For construction material that does not consist wholly or predominantly of iron or steel or a combination of both, if the cost of a particular domestic construction material is determined to be unreasonable or there is no domestic offer received, and the low offer is for foreign construction material that does</w:t>
      </w:r>
      <w:r w:rsidR="0044172C">
        <w:t xml:space="preserve"> </w:t>
      </w:r>
      <w:r>
        <w:t>not exceed 55 percent domestic content, the Contracting Officer will treat the lowest foreign offer of construction material that is manufactured in the United States and exceeds 55 percent domestic content as a domestic offer, and determine whether the cost of that offer is unreasonable by applying</w:t>
      </w:r>
      <w:r w:rsidR="008004F4">
        <w:t xml:space="preserve"> </w:t>
      </w:r>
      <w:r>
        <w:t>the evaluation factor listed in paragraph (b)(3)(i)(B)(</w:t>
      </w:r>
      <w:r w:rsidRPr="005E6D4E">
        <w:rPr>
          <w:i/>
          <w:iCs/>
        </w:rPr>
        <w:t>1</w:t>
      </w:r>
      <w:r>
        <w:t>) of this clause.</w:t>
      </w:r>
    </w:p>
    <w:p w:rsidR="00CB40E7" w:rsidRPr="00CB40E7" w:rsidP="00CB40E7">
      <w:r>
        <w:t xml:space="preserve">          (</w:t>
      </w:r>
      <w:r w:rsidRPr="005E6D4E">
        <w:rPr>
          <w:i/>
          <w:iCs/>
        </w:rPr>
        <w:t>3</w:t>
      </w:r>
      <w:r>
        <w:t>)</w:t>
      </w:r>
      <w:r w:rsidRPr="00CB40E7">
        <w:t xml:space="preserve"> </w:t>
      </w:r>
      <w:r>
        <w:t>The procedures in paragraph (b)(3)(i)(B)(</w:t>
      </w:r>
      <w:r w:rsidRPr="005E6D4E">
        <w:rPr>
          <w:i/>
          <w:iCs/>
        </w:rPr>
        <w:t>2</w:t>
      </w:r>
      <w:r>
        <w:t>) of this clause will no longer apply as of January 1, 2030.</w:t>
      </w:r>
    </w:p>
    <w:p w:rsidR="00AD1E16" w:rsidRPr="002868D4" w:rsidP="002868D4">
      <w:r w:rsidRPr="002868D4">
        <w:t xml:space="preserve">      (ii) The application of the restriction of the Buy American </w:t>
      </w:r>
      <w:r w:rsidRPr="002868D4" w:rsidR="00887556">
        <w:t>statute</w:t>
      </w:r>
      <w:r w:rsidRPr="002868D4">
        <w:t xml:space="preserve"> to a particular construction material would be impracticable or inconsistent with the public interest; or</w:t>
      </w:r>
    </w:p>
    <w:p w:rsidR="00AD1E16" w:rsidRPr="002868D4" w:rsidP="002868D4">
      <w:r w:rsidRPr="002868D4">
        <w:t xml:space="preserve">      (iii) The construction material is not mined, produced, or manufactured in the United States in sufficient and reasonably available commercial quantities of a satisfactory quality.</w:t>
      </w:r>
    </w:p>
    <w:p w:rsidR="00AD1E16" w:rsidRPr="002868D4" w:rsidP="002868D4">
      <w:r w:rsidRPr="002868D4">
        <w:t xml:space="preserve">  (c) Request for determination of inapplic</w:t>
      </w:r>
      <w:r w:rsidRPr="002868D4" w:rsidR="00887556">
        <w:t>ability of the Buy American statute.</w:t>
      </w:r>
    </w:p>
    <w:p w:rsidR="00AD1E16" w:rsidRPr="002868D4" w:rsidP="002868D4">
      <w:r w:rsidRPr="002868D4">
        <w:t xml:space="preserve">    (1)(i) Any Contractor request to use foreign construction material in accordance with paragraph (b)(3) of this clause shall include adequate information for Government evaluation of the request, including</w:t>
      </w:r>
      <w:r w:rsidR="0001241E">
        <w:t>-</w:t>
      </w:r>
    </w:p>
    <w:p w:rsidR="00AD1E16" w:rsidRPr="002868D4" w:rsidP="002868D4">
      <w:r w:rsidRPr="002868D4">
        <w:t xml:space="preserve">         (A) A description of the foreign and domestic construction materials;</w:t>
      </w:r>
    </w:p>
    <w:p w:rsidR="00AD1E16" w:rsidRPr="002868D4" w:rsidP="002868D4">
      <w:r w:rsidRPr="002868D4">
        <w:t xml:space="preserve">         (B) Unit of measure;</w:t>
      </w:r>
    </w:p>
    <w:p w:rsidR="00AD1E16" w:rsidRPr="002868D4" w:rsidP="002868D4">
      <w:r w:rsidRPr="002868D4">
        <w:t xml:space="preserve">         (C) Quantity;</w:t>
      </w:r>
    </w:p>
    <w:p w:rsidR="00AD1E16" w:rsidRPr="002868D4" w:rsidP="002868D4">
      <w:r w:rsidRPr="002868D4">
        <w:t xml:space="preserve">         (D) Price;</w:t>
      </w:r>
    </w:p>
    <w:p w:rsidR="00AD1E16" w:rsidRPr="002868D4" w:rsidP="002868D4">
      <w:r w:rsidRPr="002868D4">
        <w:t xml:space="preserve">         (E) Time of delivery or availability;</w:t>
      </w:r>
    </w:p>
    <w:p w:rsidR="00AD1E16" w:rsidRPr="002868D4" w:rsidP="002868D4">
      <w:r w:rsidRPr="002868D4">
        <w:t xml:space="preserve">         (F) Location of the construction project;</w:t>
      </w:r>
    </w:p>
    <w:p w:rsidR="00AD1E16" w:rsidRPr="002868D4" w:rsidP="002868D4">
      <w:r w:rsidRPr="002868D4">
        <w:t xml:space="preserve">         (G) Name and address of the proposed supplier; and</w:t>
      </w:r>
    </w:p>
    <w:p w:rsidR="00AD1E16" w:rsidRPr="002868D4" w:rsidP="002868D4">
      <w:r w:rsidRPr="002868D4">
        <w:t xml:space="preserve">         (H) A detailed justification of the reason for use of foreign construction materials cited in accordance with paragraph (b)(3) of this clause.</w:t>
      </w:r>
    </w:p>
    <w:p w:rsidR="00AD1E16" w:rsidRPr="002868D4" w:rsidP="002868D4">
      <w:r w:rsidRPr="002868D4">
        <w:t xml:space="preserve">      (ii) A request based on unreasonable cost shall include a reasonable survey of the market and a completed price comparison table in the format in paragraph (d) of this clause.</w:t>
      </w:r>
    </w:p>
    <w:p w:rsidR="00AD1E16" w:rsidRPr="002868D4" w:rsidP="002868D4">
      <w:r w:rsidRPr="002868D4">
        <w:t xml:space="preserve">      (iii) The price of construction material shall include all delivery costs to the construction site and any applicable duty (whether or not a duty-free certificate may be issued).</w:t>
      </w:r>
    </w:p>
    <w:p w:rsidR="00AD1E16" w:rsidRPr="002868D4" w:rsidP="002868D4">
      <w:r w:rsidRPr="002868D4">
        <w:t xml:space="preserve">       (iv) Any Contractor request for a determination submitted after contract award shall explain why the Contractor could not reasonably foresee the need for such determination and could not have requested the determination before contract award. If the Contractor does not submit a satisfactory explanation, the Contracting Officer need not make a determination.</w:t>
      </w:r>
    </w:p>
    <w:p w:rsidR="00AD1E16" w:rsidRPr="002868D4" w:rsidP="002868D4">
      <w:r w:rsidRPr="002868D4">
        <w:t xml:space="preserve">    (2) If the Government determines after contract award that an exception to the Buy </w:t>
      </w:r>
      <w:r w:rsidRPr="002868D4" w:rsidR="00887556">
        <w:t>American statute</w:t>
      </w:r>
      <w:r w:rsidRPr="002868D4">
        <w:t xml:space="preserve"> applies and the Contracting Officer and the Contractor negotiate adequate consideration, the Contracting Officer will modify the contract to allow use of the foreign construction material. However, when the basis for the exception is the unreasonable price of a domestic construction material, adequate consideration is not less than the differential established in paragraph (b)(3)(i) of this clause.</w:t>
      </w:r>
    </w:p>
    <w:p w:rsidR="00AD1E16" w:rsidRPr="002868D4" w:rsidP="002868D4">
      <w:r w:rsidRPr="002868D4">
        <w:t xml:space="preserve">    (3) Unless the Government determines that an exception to the Buy </w:t>
      </w:r>
      <w:r w:rsidRPr="002868D4" w:rsidR="00887556">
        <w:t>American statute</w:t>
      </w:r>
      <w:r w:rsidRPr="002868D4">
        <w:t xml:space="preserve"> applies, use of foreign construction material is noncompliant with the Buy </w:t>
      </w:r>
      <w:r w:rsidRPr="002868D4" w:rsidR="00887556">
        <w:t>American statute</w:t>
      </w:r>
      <w:r w:rsidR="00CC6CCA">
        <w:t xml:space="preserve"> or Balance of Payments Program</w:t>
      </w:r>
      <w:r w:rsidRPr="002868D4">
        <w:t>.</w:t>
      </w:r>
    </w:p>
    <w:p w:rsidR="00AD1E16" w:rsidRPr="002868D4" w:rsidP="002868D4">
      <w:r w:rsidRPr="002868D4">
        <w:t xml:space="preserve">  (d) </w:t>
      </w:r>
      <w:r w:rsidRPr="002868D4" w:rsidR="002868D4">
        <w:rPr>
          <w:i/>
          <w:iCs/>
        </w:rPr>
        <w:t>Data</w:t>
      </w:r>
      <w:r w:rsidRPr="002868D4" w:rsidR="002868D4">
        <w:t>. To permit evaluation of requests under paragraph (c) of this clause based on unreasonable cost, the Contractor shall include the following information and any applicable supporting data based on the survey of suppliers:</w:t>
      </w:r>
    </w:p>
    <w:p w:rsidR="006E6BC7">
      <w:pPr>
        <w:pStyle w:val="NoSpacing"/>
      </w:pPr>
    </w:p>
    <w:p w:rsidR="00AD1E16" w:rsidP="006E6BC7">
      <w:pPr>
        <w:pStyle w:val="NoSpacing"/>
        <w:jc w:val="center"/>
      </w:pPr>
      <w:r>
        <w:t>F</w:t>
      </w:r>
      <w:r w:rsidR="00CC6CCA">
        <w:t>oreign and Domestic Construction Materials Price Comparison</w:t>
      </w:r>
    </w:p>
    <w:tbl>
      <w:tblPr>
        <w:tblStyle w:val="TableGrid"/>
        <w:tblW w:w="0" w:type="auto"/>
        <w:tblLook w:val="04A0"/>
      </w:tblPr>
      <w:tblGrid>
        <w:gridCol w:w="3089"/>
        <w:gridCol w:w="1678"/>
        <w:gridCol w:w="2247"/>
        <w:gridCol w:w="2336"/>
      </w:tblGrid>
      <w:tr w:rsidTr="006E6BC7">
        <w:tblPrEx>
          <w:tblW w:w="0" w:type="auto"/>
          <w:tblLook w:val="04A0"/>
        </w:tblPrEx>
        <w:tc>
          <w:tcPr>
            <w:tcW w:w="3168" w:type="dxa"/>
          </w:tcPr>
          <w:p w:rsidR="006E6BC7" w:rsidRPr="006A59AE" w:rsidP="006A59AE">
            <w:pPr>
              <w:pStyle w:val="NoSpacing"/>
              <w:rPr>
                <w:b/>
                <w:bCs/>
              </w:rPr>
            </w:pPr>
            <w:bookmarkStart w:id="20" w:name="ColumnTitle_522259"/>
            <w:bookmarkEnd w:id="20"/>
            <w:r w:rsidRPr="006A59AE">
              <w:rPr>
                <w:b/>
                <w:bCs/>
              </w:rPr>
              <w:t xml:space="preserve">Construction </w:t>
            </w:r>
            <w:r w:rsidR="00CC6CCA">
              <w:rPr>
                <w:b/>
                <w:bCs/>
              </w:rPr>
              <w:t>m</w:t>
            </w:r>
            <w:r w:rsidRPr="006A59AE">
              <w:rPr>
                <w:b/>
                <w:bCs/>
              </w:rPr>
              <w:t xml:space="preserve">aterial </w:t>
            </w:r>
            <w:r w:rsidR="00CC6CCA">
              <w:rPr>
                <w:b/>
                <w:bCs/>
              </w:rPr>
              <w:t>d</w:t>
            </w:r>
            <w:r w:rsidRPr="006A59AE">
              <w:rPr>
                <w:b/>
                <w:bCs/>
              </w:rPr>
              <w:t>escription</w:t>
            </w:r>
          </w:p>
        </w:tc>
        <w:tc>
          <w:tcPr>
            <w:tcW w:w="1710" w:type="dxa"/>
          </w:tcPr>
          <w:p w:rsidR="006E6BC7" w:rsidRPr="006A59AE" w:rsidP="006A59AE">
            <w:pPr>
              <w:pStyle w:val="NoSpacing"/>
              <w:rPr>
                <w:b/>
                <w:bCs/>
              </w:rPr>
            </w:pPr>
            <w:r w:rsidRPr="006A59AE">
              <w:rPr>
                <w:b/>
                <w:bCs/>
              </w:rPr>
              <w:t xml:space="preserve">Unit of </w:t>
            </w:r>
            <w:r w:rsidR="00CC6CCA">
              <w:rPr>
                <w:b/>
                <w:bCs/>
              </w:rPr>
              <w:t>m</w:t>
            </w:r>
            <w:r w:rsidRPr="006A59AE">
              <w:rPr>
                <w:b/>
                <w:bCs/>
              </w:rPr>
              <w:t>easure</w:t>
            </w:r>
          </w:p>
        </w:tc>
        <w:tc>
          <w:tcPr>
            <w:tcW w:w="2304" w:type="dxa"/>
          </w:tcPr>
          <w:p w:rsidR="006E6BC7" w:rsidRPr="006A59AE" w:rsidP="006A59AE">
            <w:pPr>
              <w:pStyle w:val="NoSpacing"/>
              <w:rPr>
                <w:b/>
                <w:bCs/>
              </w:rPr>
            </w:pPr>
            <w:r w:rsidRPr="006A59AE">
              <w:rPr>
                <w:b/>
                <w:bCs/>
              </w:rPr>
              <w:t>Quantity</w:t>
            </w:r>
          </w:p>
        </w:tc>
        <w:tc>
          <w:tcPr>
            <w:tcW w:w="2394" w:type="dxa"/>
          </w:tcPr>
          <w:p w:rsidR="006E6BC7" w:rsidRPr="006A59AE" w:rsidP="006A59AE">
            <w:pPr>
              <w:pStyle w:val="NoSpacing"/>
              <w:rPr>
                <w:b/>
                <w:bCs/>
              </w:rPr>
            </w:pPr>
            <w:r w:rsidRPr="006A59AE">
              <w:rPr>
                <w:b/>
                <w:bCs/>
              </w:rPr>
              <w:t>Price (</w:t>
            </w:r>
            <w:r w:rsidR="00CC6CCA">
              <w:rPr>
                <w:b/>
                <w:bCs/>
              </w:rPr>
              <w:t>d</w:t>
            </w:r>
            <w:r w:rsidRPr="006A59AE">
              <w:rPr>
                <w:b/>
                <w:bCs/>
              </w:rPr>
              <w:t>ollars)</w:t>
            </w:r>
            <w:r w:rsidR="00EF73A7">
              <w:rPr>
                <w:b/>
                <w:bCs/>
              </w:rPr>
              <w:t>*</w:t>
            </w:r>
          </w:p>
        </w:tc>
      </w:tr>
      <w:tr w:rsidTr="005B2964">
        <w:tblPrEx>
          <w:tblW w:w="0" w:type="auto"/>
          <w:tblLook w:val="04A0"/>
        </w:tblPrEx>
        <w:tc>
          <w:tcPr>
            <w:tcW w:w="9576" w:type="dxa"/>
            <w:gridSpan w:val="4"/>
          </w:tcPr>
          <w:p w:rsidR="006E6BC7" w:rsidRPr="006A59AE" w:rsidP="006A59AE">
            <w:pPr>
              <w:pStyle w:val="NoSpacing"/>
            </w:pPr>
            <w:r w:rsidRPr="006A59AE">
              <w:t>Item 1:</w:t>
            </w:r>
          </w:p>
        </w:tc>
      </w:tr>
      <w:tr w:rsidTr="006E6BC7">
        <w:tblPrEx>
          <w:tblW w:w="0" w:type="auto"/>
          <w:tblLook w:val="04A0"/>
        </w:tblPrEx>
        <w:tc>
          <w:tcPr>
            <w:tcW w:w="3168" w:type="dxa"/>
          </w:tcPr>
          <w:p w:rsidR="006E6BC7" w:rsidRPr="006A59AE" w:rsidP="006A59AE">
            <w:pPr>
              <w:pStyle w:val="NoSpacing"/>
            </w:pPr>
            <w:r w:rsidRPr="006A59AE">
              <w:t xml:space="preserve">Foreign </w:t>
            </w:r>
            <w:r w:rsidR="0001241E">
              <w:t>c</w:t>
            </w:r>
            <w:r w:rsidRPr="006A59AE">
              <w:t xml:space="preserve">onstruction </w:t>
            </w:r>
            <w:r w:rsidR="0001241E">
              <w:t>m</w:t>
            </w:r>
            <w:r w:rsidRPr="006A59AE">
              <w:t>aterial</w:t>
            </w:r>
            <w:r w:rsidR="00BD4749">
              <w:t>.</w:t>
            </w:r>
          </w:p>
        </w:tc>
        <w:tc>
          <w:tcPr>
            <w:tcW w:w="1710" w:type="dxa"/>
          </w:tcPr>
          <w:p w:rsidR="006E6BC7">
            <w:pPr>
              <w:pStyle w:val="NoSpacing"/>
            </w:pPr>
          </w:p>
        </w:tc>
        <w:tc>
          <w:tcPr>
            <w:tcW w:w="2304" w:type="dxa"/>
          </w:tcPr>
          <w:p w:rsidR="006E6BC7">
            <w:pPr>
              <w:pStyle w:val="NoSpacing"/>
            </w:pPr>
          </w:p>
        </w:tc>
        <w:tc>
          <w:tcPr>
            <w:tcW w:w="2394" w:type="dxa"/>
          </w:tcPr>
          <w:p w:rsidR="006E6BC7">
            <w:pPr>
              <w:pStyle w:val="NoSpacing"/>
            </w:pPr>
          </w:p>
        </w:tc>
      </w:tr>
      <w:tr w:rsidTr="006E6BC7">
        <w:tblPrEx>
          <w:tblW w:w="0" w:type="auto"/>
          <w:tblLook w:val="04A0"/>
        </w:tblPrEx>
        <w:tc>
          <w:tcPr>
            <w:tcW w:w="3168" w:type="dxa"/>
          </w:tcPr>
          <w:p w:rsidR="006E6BC7" w:rsidRPr="006A59AE" w:rsidP="006A59AE">
            <w:pPr>
              <w:pStyle w:val="NoSpacing"/>
            </w:pPr>
            <w:r w:rsidRPr="006A59AE">
              <w:t xml:space="preserve">Domestic </w:t>
            </w:r>
            <w:r w:rsidR="0001241E">
              <w:t>c</w:t>
            </w:r>
            <w:r w:rsidRPr="006A59AE">
              <w:t xml:space="preserve">onstruction </w:t>
            </w:r>
            <w:r w:rsidR="0001241E">
              <w:t>m</w:t>
            </w:r>
            <w:r w:rsidRPr="006A59AE">
              <w:t>aterial</w:t>
            </w:r>
            <w:r w:rsidR="00BD4749">
              <w:t>.</w:t>
            </w:r>
          </w:p>
        </w:tc>
        <w:tc>
          <w:tcPr>
            <w:tcW w:w="1710" w:type="dxa"/>
          </w:tcPr>
          <w:p w:rsidR="006E6BC7">
            <w:pPr>
              <w:pStyle w:val="NoSpacing"/>
            </w:pPr>
          </w:p>
        </w:tc>
        <w:tc>
          <w:tcPr>
            <w:tcW w:w="2304" w:type="dxa"/>
          </w:tcPr>
          <w:p w:rsidR="006E6BC7">
            <w:pPr>
              <w:pStyle w:val="NoSpacing"/>
            </w:pPr>
          </w:p>
        </w:tc>
        <w:tc>
          <w:tcPr>
            <w:tcW w:w="2394" w:type="dxa"/>
          </w:tcPr>
          <w:p w:rsidR="006E6BC7">
            <w:pPr>
              <w:pStyle w:val="NoSpacing"/>
            </w:pPr>
          </w:p>
        </w:tc>
      </w:tr>
      <w:tr w:rsidTr="00036B4E">
        <w:tblPrEx>
          <w:tblW w:w="0" w:type="auto"/>
          <w:tblLook w:val="04A0"/>
        </w:tblPrEx>
        <w:tc>
          <w:tcPr>
            <w:tcW w:w="9576" w:type="dxa"/>
            <w:gridSpan w:val="4"/>
          </w:tcPr>
          <w:p w:rsidR="006E6BC7" w:rsidRPr="006A59AE" w:rsidP="006A59AE">
            <w:pPr>
              <w:pStyle w:val="NoSpacing"/>
            </w:pPr>
            <w:r w:rsidRPr="006A59AE">
              <w:t>Item 2:</w:t>
            </w:r>
          </w:p>
        </w:tc>
      </w:tr>
      <w:tr w:rsidTr="006E6BC7">
        <w:tblPrEx>
          <w:tblW w:w="0" w:type="auto"/>
          <w:tblLook w:val="04A0"/>
        </w:tblPrEx>
        <w:tc>
          <w:tcPr>
            <w:tcW w:w="3168" w:type="dxa"/>
          </w:tcPr>
          <w:p w:rsidR="006E6BC7" w:rsidRPr="006A59AE" w:rsidP="006A59AE">
            <w:pPr>
              <w:pStyle w:val="NoSpacing"/>
            </w:pPr>
            <w:r w:rsidRPr="006A59AE">
              <w:t xml:space="preserve">Foreign </w:t>
            </w:r>
            <w:r w:rsidR="0001241E">
              <w:t>co</w:t>
            </w:r>
            <w:r w:rsidRPr="006A59AE">
              <w:t xml:space="preserve">nstruction </w:t>
            </w:r>
            <w:r w:rsidR="0001241E">
              <w:t>m</w:t>
            </w:r>
            <w:r w:rsidRPr="006A59AE">
              <w:t>aterial</w:t>
            </w:r>
            <w:r w:rsidR="00BD4749">
              <w:t>.</w:t>
            </w:r>
          </w:p>
        </w:tc>
        <w:tc>
          <w:tcPr>
            <w:tcW w:w="1710" w:type="dxa"/>
          </w:tcPr>
          <w:p w:rsidR="006E6BC7">
            <w:pPr>
              <w:pStyle w:val="NoSpacing"/>
            </w:pPr>
          </w:p>
        </w:tc>
        <w:tc>
          <w:tcPr>
            <w:tcW w:w="2304" w:type="dxa"/>
          </w:tcPr>
          <w:p w:rsidR="006E6BC7">
            <w:pPr>
              <w:pStyle w:val="NoSpacing"/>
            </w:pPr>
          </w:p>
        </w:tc>
        <w:tc>
          <w:tcPr>
            <w:tcW w:w="2394" w:type="dxa"/>
          </w:tcPr>
          <w:p w:rsidR="006E6BC7">
            <w:pPr>
              <w:pStyle w:val="NoSpacing"/>
            </w:pPr>
          </w:p>
        </w:tc>
      </w:tr>
      <w:tr w:rsidTr="006E6BC7">
        <w:tblPrEx>
          <w:tblW w:w="0" w:type="auto"/>
          <w:tblLook w:val="04A0"/>
        </w:tblPrEx>
        <w:tc>
          <w:tcPr>
            <w:tcW w:w="3168" w:type="dxa"/>
          </w:tcPr>
          <w:p w:rsidR="006E6BC7" w:rsidRPr="006A59AE" w:rsidP="006A59AE">
            <w:pPr>
              <w:pStyle w:val="NoSpacing"/>
            </w:pPr>
            <w:r w:rsidRPr="006A59AE">
              <w:t xml:space="preserve">Domestic </w:t>
            </w:r>
            <w:r w:rsidR="0001241E">
              <w:t>c</w:t>
            </w:r>
            <w:r w:rsidRPr="006A59AE">
              <w:t xml:space="preserve">onstruction </w:t>
            </w:r>
            <w:r w:rsidR="0001241E">
              <w:t>m</w:t>
            </w:r>
            <w:r w:rsidRPr="006A59AE">
              <w:t>aterial</w:t>
            </w:r>
            <w:r w:rsidR="00BD4749">
              <w:t>.</w:t>
            </w:r>
          </w:p>
        </w:tc>
        <w:tc>
          <w:tcPr>
            <w:tcW w:w="1710" w:type="dxa"/>
          </w:tcPr>
          <w:p w:rsidR="006E6BC7">
            <w:pPr>
              <w:pStyle w:val="NoSpacing"/>
            </w:pPr>
          </w:p>
        </w:tc>
        <w:tc>
          <w:tcPr>
            <w:tcW w:w="2304" w:type="dxa"/>
          </w:tcPr>
          <w:p w:rsidR="006E6BC7">
            <w:pPr>
              <w:pStyle w:val="NoSpacing"/>
            </w:pPr>
          </w:p>
        </w:tc>
        <w:tc>
          <w:tcPr>
            <w:tcW w:w="2394" w:type="dxa"/>
          </w:tcPr>
          <w:p w:rsidR="006E6BC7">
            <w:pPr>
              <w:pStyle w:val="NoSpacing"/>
            </w:pPr>
          </w:p>
        </w:tc>
      </w:tr>
    </w:tbl>
    <w:p w:rsidR="00AD1E16">
      <w:pPr>
        <w:pStyle w:val="NoSpacing"/>
      </w:pPr>
    </w:p>
    <w:p w:rsidR="00AD1E16" w:rsidP="006E6BC7">
      <w:pPr>
        <w:jc w:val="center"/>
      </w:pPr>
      <w:r>
        <w:t>(End of Clause)</w:t>
      </w:r>
    </w:p>
    <w:p>
      <w:pPr>
        <w:ind w:left="360"/>
      </w:pPr>
      <w:r>
        <w:t>See attached document: S02 52.225-2 BUY AMERICAN CERTIFICATE.</w:t>
      </w:r>
    </w:p>
    <w:p w:rsidR="00416485">
      <w:pPr>
        <w:pStyle w:val="Heading2"/>
      </w:pPr>
      <w:bookmarkStart w:id="21" w:name="_Toc256000019"/>
      <w:r>
        <w:t>4.6</w:t>
      </w:r>
      <w:r w:rsidR="00770327">
        <w:t xml:space="preserve">  </w:t>
      </w:r>
      <w:r>
        <w:t>52.228-13</w:t>
      </w:r>
      <w:r w:rsidR="00770327">
        <w:t xml:space="preserve">  </w:t>
      </w:r>
      <w:r>
        <w:t>ALTERNATIVE PAYMENT PROTECTIONS</w:t>
      </w:r>
      <w:r w:rsidR="00770327">
        <w:t xml:space="preserve"> (JULY 2000)</w:t>
      </w:r>
      <w:bookmarkEnd w:id="21"/>
    </w:p>
    <w:p w:rsidR="00416485" w:rsidRPr="006C1B66">
      <w:r w:rsidRPr="006C1B66">
        <w:t xml:space="preserve">  (a) The Contractor shall submit one of the following payment protections:</w:t>
      </w:r>
    </w:p>
    <w:p w:rsidR="00416485" w:rsidRPr="006C1B66">
      <w:pPr>
        <w:pStyle w:val="NoSpacing"/>
      </w:pPr>
    </w:p>
    <w:p w:rsidR="00416485" w:rsidRPr="006C1B66">
      <w:pPr>
        <w:pStyle w:val="NoSpacing"/>
        <w:tabs>
          <w:tab w:val="left" w:pos="675"/>
        </w:tabs>
      </w:pPr>
      <w:r>
        <w:t>Payment Bond; Deposits of Other Types of Security (listed below):</w:t>
      </w:r>
    </w:p>
    <w:p w:rsidR="00416485" w:rsidRPr="006C1B66" w:rsidP="00B704D0">
      <w:pPr>
        <w:pStyle w:val="NoSpacing"/>
        <w:tabs>
          <w:tab w:val="left" w:pos="675"/>
        </w:tabs>
      </w:pPr>
    </w:p>
    <w:p w:rsidR="00416485" w:rsidRPr="006C1B66">
      <w:r w:rsidRPr="006C1B66">
        <w:t xml:space="preserve">  (b) The amount of the payment protection shall be 100 percent of the contract price.</w:t>
      </w:r>
    </w:p>
    <w:p w:rsidR="00416485" w:rsidRPr="006C1B66">
      <w:r w:rsidRPr="006C1B66">
        <w:t xml:space="preserve">  (c) The submission of the payment protection is required within </w:t>
      </w:r>
      <w:r w:rsidRPr="006C1B66">
        <w:t xml:space="preserve"> days of contract award.</w:t>
      </w:r>
    </w:p>
    <w:p w:rsidR="00416485" w:rsidRPr="006C1B66">
      <w:r w:rsidRPr="006C1B66">
        <w:t xml:space="preserve">  (d) The payment protection shall provide protection for the full contract performance period plus a one-year period.</w:t>
      </w:r>
    </w:p>
    <w:p w:rsidR="00416485" w:rsidRPr="006C1B66">
      <w:r w:rsidRPr="006C1B66">
        <w:t xml:space="preserve">  (e) Except for escrow agreements and payment bonds, which provide their own protection procedures, the Contracting Officer is authorized to access funds under the payment protection when it has been alleged in writing by a supplier of labor or material that a nonpayment has occurred, and to withhold such funds pending resolution by administrative or judicial proceedings or mutual agreement of the parties.</w:t>
      </w:r>
    </w:p>
    <w:p w:rsidR="00416485" w:rsidRPr="006C1B66">
      <w:r w:rsidRPr="006C1B66">
        <w:t xml:space="preserve">  (f) When a tripartite escrow agreement is used, the Contractor shall utilize only suppliers of labor and material that signed the escrow agreement.</w:t>
      </w:r>
    </w:p>
    <w:p w:rsidR="00416485" w:rsidP="00770327">
      <w:pPr>
        <w:jc w:val="center"/>
      </w:pPr>
      <w:r>
        <w:t>(End of Clause)</w:t>
      </w:r>
    </w:p>
    <w:p w:rsidR="00064D6C">
      <w:pPr>
        <w:pStyle w:val="Heading2"/>
      </w:pPr>
      <w:bookmarkStart w:id="22" w:name="_Toc256000020"/>
      <w:r>
        <w:t>4.7</w:t>
      </w:r>
      <w:r w:rsidR="00496C81">
        <w:t xml:space="preserve">  </w:t>
      </w:r>
      <w:r>
        <w:t>52.236-21</w:t>
      </w:r>
      <w:r w:rsidR="00496C81">
        <w:t xml:space="preserve">  </w:t>
      </w:r>
      <w:r w:rsidR="00CA5F5B">
        <w:t>SPECIFICATIONS AND DRAWINGS FOR CONSTRUCTION</w:t>
      </w:r>
      <w:r w:rsidR="00496C81">
        <w:t xml:space="preserve"> (</w:t>
      </w:r>
      <w:r>
        <w:t>FEB 1997</w:t>
      </w:r>
      <w:r w:rsidR="00496C81">
        <w:t>)</w:t>
      </w:r>
      <w:r w:rsidR="00053A98">
        <w:t xml:space="preserve"> </w:t>
      </w:r>
      <w:r w:rsidR="0086397B">
        <w:t>(DEVIATION</w:t>
      </w:r>
      <w:r w:rsidR="0085759A">
        <w:t xml:space="preserve"> AUG 2025</w:t>
      </w:r>
      <w:r w:rsidR="0086397B">
        <w:t xml:space="preserve">) </w:t>
      </w:r>
      <w:r w:rsidR="00181BA1">
        <w:t>ALTERNATE I</w:t>
      </w:r>
      <w:r w:rsidR="00CA5F5B">
        <w:t xml:space="preserve">I </w:t>
      </w:r>
      <w:r w:rsidR="00707087">
        <w:t>(APR 1984)</w:t>
      </w:r>
      <w:bookmarkEnd w:id="22"/>
    </w:p>
    <w:p w:rsidR="0073493C" w:rsidRPr="000B2971">
      <w:pPr>
        <w:rPr>
          <w:rFonts w:cstheme="minorHAnsi"/>
          <w:szCs w:val="20"/>
        </w:rPr>
      </w:pPr>
      <w:r w:rsidRPr="000B2971">
        <w:rPr>
          <w:rFonts w:cstheme="minorHAnsi"/>
          <w:szCs w:val="20"/>
        </w:rPr>
        <w:t xml:space="preserve">  (a) The Contractor shall keep </w:t>
      </w:r>
      <w:r w:rsidRPr="000B2971">
        <w:rPr>
          <w:rFonts w:cstheme="minorHAnsi"/>
          <w:szCs w:val="20"/>
        </w:rPr>
        <w:t xml:space="preserve">at the </w:t>
      </w:r>
      <w:r w:rsidRPr="000B2971">
        <w:rPr>
          <w:rFonts w:cstheme="minorHAnsi"/>
          <w:szCs w:val="20"/>
        </w:rPr>
        <w:t xml:space="preserve">site a copy of the drawings and specifications and shall </w:t>
      </w:r>
      <w:r w:rsidRPr="000B2971">
        <w:rPr>
          <w:rFonts w:cstheme="minorHAnsi"/>
          <w:szCs w:val="20"/>
        </w:rPr>
        <w:t>at all times</w:t>
      </w:r>
      <w:r w:rsidRPr="000B2971">
        <w:rPr>
          <w:rFonts w:cstheme="minorHAnsi"/>
          <w:szCs w:val="20"/>
        </w:rPr>
        <w:t xml:space="preserve"> give the Contracting Officer access thereto.</w:t>
      </w:r>
    </w:p>
    <w:p w:rsidR="0073493C" w:rsidRPr="000B2971">
      <w:pPr>
        <w:rPr>
          <w:rFonts w:cstheme="minorHAnsi"/>
          <w:szCs w:val="20"/>
        </w:rPr>
      </w:pPr>
      <w:r w:rsidRPr="000B2971">
        <w:rPr>
          <w:rFonts w:cstheme="minorHAnsi"/>
          <w:szCs w:val="20"/>
        </w:rPr>
        <w:t xml:space="preserve">  </w:t>
      </w:r>
      <w:r w:rsidRPr="000B2971">
        <w:rPr>
          <w:rFonts w:cstheme="minorHAnsi"/>
          <w:szCs w:val="20"/>
        </w:rPr>
        <w:t xml:space="preserve">(b) </w:t>
      </w:r>
      <w:r w:rsidRPr="000B2971">
        <w:rPr>
          <w:rFonts w:cstheme="minorHAnsi"/>
          <w:szCs w:val="20"/>
        </w:rPr>
        <w:t>Anything mentioned in the specifications and not shown on the drawings or shown on the drawings and not mentioned in the specifications, shall be of like effect as if shown or mentioned in both.</w:t>
      </w:r>
    </w:p>
    <w:p w:rsidR="0073493C" w:rsidRPr="000B2971">
      <w:pPr>
        <w:rPr>
          <w:rFonts w:cstheme="minorHAnsi"/>
          <w:szCs w:val="20"/>
        </w:rPr>
      </w:pPr>
      <w:r w:rsidRPr="000B2971">
        <w:rPr>
          <w:rFonts w:cstheme="minorHAnsi"/>
          <w:szCs w:val="20"/>
        </w:rPr>
        <w:t xml:space="preserve">  </w:t>
      </w:r>
      <w:r w:rsidRPr="000B2971" w:rsidR="00496C81">
        <w:rPr>
          <w:rFonts w:cstheme="minorHAnsi"/>
          <w:szCs w:val="20"/>
        </w:rPr>
        <w:t xml:space="preserve">  </w:t>
      </w:r>
      <w:r w:rsidRPr="000B2971">
        <w:rPr>
          <w:rFonts w:cstheme="minorHAnsi"/>
          <w:szCs w:val="20"/>
        </w:rPr>
        <w:t xml:space="preserve">(1) </w:t>
      </w:r>
      <w:r w:rsidRPr="000B2971" w:rsidR="00496C81">
        <w:rPr>
          <w:rFonts w:cstheme="minorHAnsi"/>
          <w:szCs w:val="20"/>
        </w:rPr>
        <w:t>In case of difference between drawings and specifications, the specifications shall govern.</w:t>
      </w:r>
    </w:p>
    <w:p w:rsidR="0073493C" w:rsidRPr="000B2971">
      <w:pPr>
        <w:rPr>
          <w:rFonts w:cstheme="minorHAnsi"/>
          <w:szCs w:val="20"/>
        </w:rPr>
      </w:pPr>
      <w:r w:rsidRPr="000B2971">
        <w:rPr>
          <w:rFonts w:cstheme="minorHAnsi"/>
          <w:szCs w:val="20"/>
        </w:rPr>
        <w:t xml:space="preserve">   </w:t>
      </w:r>
      <w:r w:rsidRPr="000B2971" w:rsidR="00496C81">
        <w:rPr>
          <w:rFonts w:cstheme="minorHAnsi"/>
          <w:szCs w:val="20"/>
        </w:rPr>
        <w:t xml:space="preserve"> </w:t>
      </w:r>
      <w:r w:rsidRPr="000B2971">
        <w:rPr>
          <w:rFonts w:cstheme="minorHAnsi"/>
          <w:szCs w:val="20"/>
        </w:rPr>
        <w:t xml:space="preserve">(2) </w:t>
      </w:r>
      <w:r w:rsidRPr="000B2971" w:rsidR="00496C81">
        <w:rPr>
          <w:rFonts w:cstheme="minorHAnsi"/>
          <w:szCs w:val="20"/>
        </w:rPr>
        <w:t xml:space="preserve">In case of discrepancy in the figures, in the drawings, or in the specifications, the matter shall be promptly submitted to the Contracting Officer, who shall promptly </w:t>
      </w:r>
      <w:r w:rsidRPr="000B2971" w:rsidR="00496C81">
        <w:rPr>
          <w:rFonts w:cstheme="minorHAnsi"/>
          <w:szCs w:val="20"/>
        </w:rPr>
        <w:t>make a determination</w:t>
      </w:r>
      <w:r w:rsidRPr="000B2971" w:rsidR="00496C81">
        <w:rPr>
          <w:rFonts w:cstheme="minorHAnsi"/>
          <w:szCs w:val="20"/>
        </w:rPr>
        <w:t xml:space="preserve"> in writing.</w:t>
      </w:r>
    </w:p>
    <w:p w:rsidR="0073493C" w:rsidRPr="000B2971">
      <w:pPr>
        <w:rPr>
          <w:rFonts w:cstheme="minorHAnsi"/>
          <w:szCs w:val="20"/>
        </w:rPr>
      </w:pPr>
      <w:r w:rsidRPr="000B2971">
        <w:rPr>
          <w:rFonts w:cstheme="minorHAnsi"/>
          <w:szCs w:val="20"/>
        </w:rPr>
        <w:t xml:space="preserve">  </w:t>
      </w:r>
      <w:r w:rsidRPr="000B2971" w:rsidR="00496C81">
        <w:rPr>
          <w:rFonts w:cstheme="minorHAnsi"/>
          <w:szCs w:val="20"/>
        </w:rPr>
        <w:t xml:space="preserve">  </w:t>
      </w:r>
      <w:r w:rsidRPr="000B2971">
        <w:rPr>
          <w:rFonts w:cstheme="minorHAnsi"/>
          <w:szCs w:val="20"/>
        </w:rPr>
        <w:t xml:space="preserve">(3) </w:t>
      </w:r>
      <w:r w:rsidRPr="000B2971" w:rsidR="00496C81">
        <w:rPr>
          <w:rFonts w:cstheme="minorHAnsi"/>
          <w:szCs w:val="20"/>
        </w:rPr>
        <w:t xml:space="preserve">Any adjustment by the Contractor without </w:t>
      </w:r>
      <w:r w:rsidRPr="000B2971" w:rsidR="00496C81">
        <w:rPr>
          <w:rFonts w:cstheme="minorHAnsi"/>
          <w:szCs w:val="20"/>
        </w:rPr>
        <w:t>such a</w:t>
      </w:r>
      <w:r w:rsidRPr="000B2971" w:rsidR="00496C81">
        <w:rPr>
          <w:rFonts w:cstheme="minorHAnsi"/>
          <w:szCs w:val="20"/>
        </w:rPr>
        <w:t xml:space="preserve"> determination shall be at its own risk and expense.</w:t>
      </w:r>
    </w:p>
    <w:p w:rsidR="00064D6C" w:rsidRPr="000B2971">
      <w:pPr>
        <w:rPr>
          <w:rFonts w:cstheme="minorHAnsi"/>
          <w:szCs w:val="20"/>
        </w:rPr>
      </w:pPr>
      <w:r w:rsidRPr="000B2971">
        <w:rPr>
          <w:rFonts w:cstheme="minorHAnsi"/>
          <w:szCs w:val="20"/>
        </w:rPr>
        <w:t xml:space="preserve">  </w:t>
      </w:r>
      <w:r w:rsidRPr="000B2971" w:rsidR="0073493C">
        <w:rPr>
          <w:rFonts w:cstheme="minorHAnsi"/>
          <w:szCs w:val="20"/>
        </w:rPr>
        <w:t xml:space="preserve">(c) </w:t>
      </w:r>
      <w:r w:rsidRPr="000B2971">
        <w:rPr>
          <w:rFonts w:cstheme="minorHAnsi"/>
          <w:szCs w:val="20"/>
        </w:rPr>
        <w:t xml:space="preserve">The Contracting Officer </w:t>
      </w:r>
      <w:r w:rsidRPr="000B2971" w:rsidR="0073493C">
        <w:rPr>
          <w:rFonts w:cstheme="minorHAnsi"/>
          <w:szCs w:val="20"/>
        </w:rPr>
        <w:t>will</w:t>
      </w:r>
      <w:r w:rsidRPr="000B2971">
        <w:rPr>
          <w:rFonts w:cstheme="minorHAnsi"/>
          <w:szCs w:val="20"/>
        </w:rPr>
        <w:t xml:space="preserve"> furnish from time to time such detailed drawings and other information as considered necessary, unless otherwise provided.</w:t>
      </w:r>
    </w:p>
    <w:p w:rsidR="0073493C" w:rsidRPr="000B2971">
      <w:pPr>
        <w:rPr>
          <w:rFonts w:cstheme="minorHAnsi"/>
          <w:szCs w:val="20"/>
        </w:rPr>
      </w:pPr>
      <w:r w:rsidRPr="000B2971">
        <w:rPr>
          <w:rFonts w:cstheme="minorHAnsi"/>
          <w:szCs w:val="20"/>
        </w:rPr>
        <w:t xml:space="preserve">  </w:t>
      </w:r>
      <w:r w:rsidRPr="000B2971">
        <w:rPr>
          <w:rFonts w:cstheme="minorHAnsi"/>
          <w:szCs w:val="20"/>
        </w:rPr>
        <w:t>(</w:t>
      </w:r>
      <w:r w:rsidRPr="000B2971">
        <w:rPr>
          <w:rFonts w:cstheme="minorHAnsi"/>
          <w:szCs w:val="20"/>
        </w:rPr>
        <w:t>d</w:t>
      </w:r>
      <w:r w:rsidRPr="000B2971">
        <w:rPr>
          <w:rFonts w:cstheme="minorHAnsi"/>
          <w:szCs w:val="20"/>
        </w:rPr>
        <w:t>)</w:t>
      </w:r>
      <w:r w:rsidRPr="000B2971">
        <w:rPr>
          <w:rFonts w:cstheme="minorHAnsi"/>
          <w:szCs w:val="20"/>
        </w:rPr>
        <w:t>(1)</w:t>
      </w:r>
      <w:r w:rsidRPr="000B2971">
        <w:rPr>
          <w:rFonts w:cstheme="minorHAnsi"/>
          <w:szCs w:val="20"/>
        </w:rPr>
        <w:t xml:space="preserve"> W</w:t>
      </w:r>
      <w:r w:rsidRPr="000B2971">
        <w:rPr>
          <w:rFonts w:cstheme="minorHAnsi"/>
          <w:szCs w:val="20"/>
        </w:rPr>
        <w:t>ords</w:t>
      </w:r>
      <w:r w:rsidR="00F32D82">
        <w:rPr>
          <w:rFonts w:cstheme="minorHAnsi"/>
          <w:szCs w:val="20"/>
        </w:rPr>
        <w:t>,</w:t>
      </w:r>
      <w:r w:rsidRPr="000B2971">
        <w:rPr>
          <w:rFonts w:cstheme="minorHAnsi"/>
          <w:szCs w:val="20"/>
        </w:rPr>
        <w:t xml:space="preserve"> such as</w:t>
      </w:r>
      <w:r w:rsidRPr="000B2971">
        <w:rPr>
          <w:rFonts w:cstheme="minorHAnsi"/>
          <w:szCs w:val="20"/>
        </w:rPr>
        <w:t xml:space="preserve"> "directed"</w:t>
      </w:r>
      <w:r w:rsidRPr="000B2971">
        <w:rPr>
          <w:rFonts w:cstheme="minorHAnsi"/>
          <w:szCs w:val="20"/>
        </w:rPr>
        <w:t>,</w:t>
      </w:r>
      <w:r w:rsidRPr="000B2971">
        <w:rPr>
          <w:rFonts w:cstheme="minorHAnsi"/>
          <w:szCs w:val="20"/>
        </w:rPr>
        <w:t xml:space="preserve"> "required"</w:t>
      </w:r>
      <w:r w:rsidRPr="000B2971">
        <w:rPr>
          <w:rFonts w:cstheme="minorHAnsi"/>
          <w:szCs w:val="20"/>
        </w:rPr>
        <w:t>,</w:t>
      </w:r>
      <w:r w:rsidRPr="000B2971">
        <w:rPr>
          <w:rFonts w:cstheme="minorHAnsi"/>
          <w:szCs w:val="20"/>
        </w:rPr>
        <w:t xml:space="preserve"> "ordered"</w:t>
      </w:r>
      <w:r w:rsidRPr="000B2971">
        <w:rPr>
          <w:rFonts w:cstheme="minorHAnsi"/>
          <w:szCs w:val="20"/>
        </w:rPr>
        <w:t>,</w:t>
      </w:r>
      <w:r w:rsidRPr="000B2971">
        <w:rPr>
          <w:rFonts w:cstheme="minorHAnsi"/>
          <w:szCs w:val="20"/>
        </w:rPr>
        <w:t xml:space="preserve"> "designated"</w:t>
      </w:r>
      <w:r w:rsidRPr="000B2971">
        <w:rPr>
          <w:rFonts w:cstheme="minorHAnsi"/>
          <w:szCs w:val="20"/>
        </w:rPr>
        <w:t>,</w:t>
      </w:r>
      <w:r w:rsidRPr="000B2971">
        <w:rPr>
          <w:rFonts w:cstheme="minorHAnsi"/>
          <w:szCs w:val="20"/>
        </w:rPr>
        <w:t xml:space="preserve"> "prescribed"</w:t>
      </w:r>
      <w:r w:rsidRPr="000B2971">
        <w:rPr>
          <w:rFonts w:cstheme="minorHAnsi"/>
          <w:szCs w:val="20"/>
        </w:rPr>
        <w:t>,</w:t>
      </w:r>
      <w:r w:rsidRPr="000B2971">
        <w:rPr>
          <w:rFonts w:cstheme="minorHAnsi"/>
          <w:szCs w:val="20"/>
        </w:rPr>
        <w:t xml:space="preserve"> or words of like import </w:t>
      </w:r>
      <w:r w:rsidRPr="000B2971">
        <w:rPr>
          <w:rFonts w:cstheme="minorHAnsi"/>
          <w:szCs w:val="20"/>
        </w:rPr>
        <w:t xml:space="preserve">when </w:t>
      </w:r>
      <w:r w:rsidRPr="000B2971">
        <w:rPr>
          <w:rFonts w:cstheme="minorHAnsi"/>
          <w:szCs w:val="20"/>
        </w:rPr>
        <w:t>used, i</w:t>
      </w:r>
      <w:r w:rsidRPr="000B2971">
        <w:rPr>
          <w:rFonts w:cstheme="minorHAnsi"/>
          <w:szCs w:val="20"/>
        </w:rPr>
        <w:t xml:space="preserve">n the specification or on the drawings are intended to mean </w:t>
      </w:r>
      <w:r w:rsidRPr="000B2971">
        <w:rPr>
          <w:rFonts w:cstheme="minorHAnsi"/>
          <w:szCs w:val="20"/>
        </w:rPr>
        <w:t>"direction"</w:t>
      </w:r>
      <w:r w:rsidRPr="000B2971">
        <w:rPr>
          <w:rFonts w:cstheme="minorHAnsi"/>
          <w:szCs w:val="20"/>
        </w:rPr>
        <w:t>,</w:t>
      </w:r>
      <w:r w:rsidRPr="000B2971">
        <w:rPr>
          <w:rFonts w:cstheme="minorHAnsi"/>
          <w:szCs w:val="20"/>
        </w:rPr>
        <w:t xml:space="preserve"> "</w:t>
      </w:r>
      <w:r w:rsidRPr="000B2971">
        <w:rPr>
          <w:rFonts w:cstheme="minorHAnsi"/>
          <w:szCs w:val="20"/>
        </w:rPr>
        <w:t>requirement</w:t>
      </w:r>
      <w:r w:rsidRPr="000B2971">
        <w:rPr>
          <w:rFonts w:cstheme="minorHAnsi"/>
          <w:szCs w:val="20"/>
        </w:rPr>
        <w:t>"</w:t>
      </w:r>
      <w:r w:rsidRPr="000B2971">
        <w:rPr>
          <w:rFonts w:cstheme="minorHAnsi"/>
          <w:szCs w:val="20"/>
        </w:rPr>
        <w:t>,</w:t>
      </w:r>
      <w:r w:rsidRPr="000B2971">
        <w:rPr>
          <w:rFonts w:cstheme="minorHAnsi"/>
          <w:szCs w:val="20"/>
        </w:rPr>
        <w:t xml:space="preserve"> "order"</w:t>
      </w:r>
      <w:r w:rsidRPr="000B2971">
        <w:rPr>
          <w:rFonts w:cstheme="minorHAnsi"/>
          <w:szCs w:val="20"/>
        </w:rPr>
        <w:t>,</w:t>
      </w:r>
      <w:r w:rsidRPr="000B2971">
        <w:rPr>
          <w:rFonts w:cstheme="minorHAnsi"/>
          <w:szCs w:val="20"/>
        </w:rPr>
        <w:t xml:space="preserve"> "designation"</w:t>
      </w:r>
      <w:r w:rsidRPr="000B2971">
        <w:rPr>
          <w:rFonts w:cstheme="minorHAnsi"/>
          <w:szCs w:val="20"/>
        </w:rPr>
        <w:t>,</w:t>
      </w:r>
      <w:r w:rsidRPr="000B2971">
        <w:rPr>
          <w:rFonts w:cstheme="minorHAnsi"/>
          <w:szCs w:val="20"/>
        </w:rPr>
        <w:t xml:space="preserve"> or "prescription"</w:t>
      </w:r>
      <w:r w:rsidRPr="000B2971">
        <w:rPr>
          <w:rFonts w:cstheme="minorHAnsi"/>
          <w:szCs w:val="20"/>
        </w:rPr>
        <w:t>,</w:t>
      </w:r>
      <w:r w:rsidRPr="000B2971">
        <w:rPr>
          <w:rFonts w:cstheme="minorHAnsi"/>
          <w:szCs w:val="20"/>
        </w:rPr>
        <w:t xml:space="preserve"> of the Contracting Officer</w:t>
      </w:r>
      <w:r w:rsidRPr="000B2971">
        <w:rPr>
          <w:rFonts w:cstheme="minorHAnsi"/>
          <w:szCs w:val="20"/>
        </w:rPr>
        <w:t>.</w:t>
      </w:r>
    </w:p>
    <w:p w:rsidR="00064D6C" w:rsidRPr="000B2971">
      <w:pPr>
        <w:rPr>
          <w:rFonts w:cstheme="minorHAnsi"/>
          <w:szCs w:val="20"/>
        </w:rPr>
      </w:pPr>
      <w:r w:rsidRPr="000B2971">
        <w:rPr>
          <w:rFonts w:cstheme="minorHAnsi"/>
          <w:szCs w:val="20"/>
        </w:rPr>
        <w:t xml:space="preserve">    (2)</w:t>
      </w:r>
      <w:r w:rsidRPr="000B2971" w:rsidR="00496C81">
        <w:rPr>
          <w:rFonts w:cstheme="minorHAnsi"/>
          <w:szCs w:val="20"/>
        </w:rPr>
        <w:t xml:space="preserve"> </w:t>
      </w:r>
      <w:r w:rsidRPr="000B2971">
        <w:rPr>
          <w:rFonts w:cstheme="minorHAnsi"/>
          <w:szCs w:val="20"/>
        </w:rPr>
        <w:t>W</w:t>
      </w:r>
      <w:r w:rsidRPr="000B2971" w:rsidR="00496C81">
        <w:rPr>
          <w:rFonts w:cstheme="minorHAnsi"/>
          <w:szCs w:val="20"/>
        </w:rPr>
        <w:t>ords</w:t>
      </w:r>
      <w:r w:rsidR="00F32D82">
        <w:rPr>
          <w:rFonts w:cstheme="minorHAnsi"/>
          <w:szCs w:val="20"/>
        </w:rPr>
        <w:t>,</w:t>
      </w:r>
      <w:r w:rsidRPr="000B2971">
        <w:rPr>
          <w:rFonts w:cstheme="minorHAnsi"/>
          <w:szCs w:val="20"/>
        </w:rPr>
        <w:t xml:space="preserve"> such as</w:t>
      </w:r>
      <w:r w:rsidRPr="000B2971" w:rsidR="00496C81">
        <w:rPr>
          <w:rFonts w:cstheme="minorHAnsi"/>
          <w:szCs w:val="20"/>
        </w:rPr>
        <w:t xml:space="preserve"> "approved"</w:t>
      </w:r>
      <w:r w:rsidRPr="000B2971">
        <w:rPr>
          <w:rFonts w:cstheme="minorHAnsi"/>
          <w:szCs w:val="20"/>
        </w:rPr>
        <w:t>,</w:t>
      </w:r>
      <w:r w:rsidRPr="000B2971" w:rsidR="00496C81">
        <w:rPr>
          <w:rFonts w:cstheme="minorHAnsi"/>
          <w:szCs w:val="20"/>
        </w:rPr>
        <w:t xml:space="preserve"> "acceptable"</w:t>
      </w:r>
      <w:r w:rsidRPr="000B2971">
        <w:rPr>
          <w:rFonts w:cstheme="minorHAnsi"/>
          <w:szCs w:val="20"/>
        </w:rPr>
        <w:t>,</w:t>
      </w:r>
      <w:r w:rsidRPr="000B2971" w:rsidR="00496C81">
        <w:rPr>
          <w:rFonts w:cstheme="minorHAnsi"/>
          <w:szCs w:val="20"/>
        </w:rPr>
        <w:t xml:space="preserve"> "satisfactory"</w:t>
      </w:r>
      <w:r w:rsidRPr="000B2971">
        <w:rPr>
          <w:rFonts w:cstheme="minorHAnsi"/>
          <w:szCs w:val="20"/>
        </w:rPr>
        <w:t>,</w:t>
      </w:r>
      <w:r w:rsidRPr="000B2971" w:rsidR="00496C81">
        <w:rPr>
          <w:rFonts w:cstheme="minorHAnsi"/>
          <w:szCs w:val="20"/>
        </w:rPr>
        <w:t xml:space="preserve"> or </w:t>
      </w:r>
      <w:r w:rsidRPr="000B2971" w:rsidR="00496C81">
        <w:rPr>
          <w:rFonts w:cstheme="minorHAnsi"/>
          <w:szCs w:val="20"/>
        </w:rPr>
        <w:t>words of</w:t>
      </w:r>
      <w:r w:rsidRPr="000B2971" w:rsidR="00496C81">
        <w:rPr>
          <w:rFonts w:cstheme="minorHAnsi"/>
          <w:szCs w:val="20"/>
        </w:rPr>
        <w:t xml:space="preserve"> like import shall mean "approved by"</w:t>
      </w:r>
      <w:r w:rsidRPr="000B2971">
        <w:rPr>
          <w:rFonts w:cstheme="minorHAnsi"/>
          <w:szCs w:val="20"/>
        </w:rPr>
        <w:t>,</w:t>
      </w:r>
      <w:r w:rsidRPr="000B2971" w:rsidR="00496C81">
        <w:rPr>
          <w:rFonts w:cstheme="minorHAnsi"/>
          <w:szCs w:val="20"/>
        </w:rPr>
        <w:t xml:space="preserve"> or "acceptable to"</w:t>
      </w:r>
      <w:r w:rsidRPr="000B2971">
        <w:rPr>
          <w:rFonts w:cstheme="minorHAnsi"/>
          <w:szCs w:val="20"/>
        </w:rPr>
        <w:t>,</w:t>
      </w:r>
      <w:r w:rsidRPr="000B2971" w:rsidR="00496C81">
        <w:rPr>
          <w:rFonts w:cstheme="minorHAnsi"/>
          <w:szCs w:val="20"/>
        </w:rPr>
        <w:t xml:space="preserve"> or "satisfactory to" the Contracting Officer, unless otherwise expressly stated.</w:t>
      </w:r>
    </w:p>
    <w:p w:rsidR="00064D6C" w:rsidRPr="000B2971">
      <w:pPr>
        <w:rPr>
          <w:rFonts w:cstheme="minorHAnsi"/>
          <w:szCs w:val="20"/>
        </w:rPr>
      </w:pPr>
      <w:r w:rsidRPr="000B2971">
        <w:rPr>
          <w:rFonts w:cstheme="minorHAnsi"/>
          <w:szCs w:val="20"/>
        </w:rPr>
        <w:t xml:space="preserve">  </w:t>
      </w:r>
      <w:r w:rsidRPr="000B2971" w:rsidR="0073493C">
        <w:rPr>
          <w:rFonts w:cstheme="minorHAnsi"/>
          <w:szCs w:val="20"/>
        </w:rPr>
        <w:t>(e) Where</w:t>
      </w:r>
      <w:r w:rsidRPr="000B2971">
        <w:rPr>
          <w:rFonts w:cstheme="minorHAnsi"/>
          <w:szCs w:val="20"/>
        </w:rPr>
        <w:t xml:space="preserve"> "as shown"</w:t>
      </w:r>
      <w:r w:rsidRPr="000B2971" w:rsidR="0073493C">
        <w:rPr>
          <w:rFonts w:cstheme="minorHAnsi"/>
          <w:szCs w:val="20"/>
        </w:rPr>
        <w:t>,</w:t>
      </w:r>
      <w:r w:rsidRPr="000B2971">
        <w:rPr>
          <w:rFonts w:cstheme="minorHAnsi"/>
          <w:szCs w:val="20"/>
        </w:rPr>
        <w:t xml:space="preserve"> "as indicated"</w:t>
      </w:r>
      <w:r w:rsidRPr="000B2971" w:rsidR="0073493C">
        <w:rPr>
          <w:rFonts w:cstheme="minorHAnsi"/>
          <w:szCs w:val="20"/>
        </w:rPr>
        <w:t>,</w:t>
      </w:r>
      <w:r w:rsidRPr="000B2971">
        <w:rPr>
          <w:rFonts w:cstheme="minorHAnsi"/>
          <w:szCs w:val="20"/>
        </w:rPr>
        <w:t xml:space="preserve"> "as detailed"</w:t>
      </w:r>
      <w:r w:rsidRPr="000B2971" w:rsidR="0073493C">
        <w:rPr>
          <w:rFonts w:cstheme="minorHAnsi"/>
          <w:szCs w:val="20"/>
        </w:rPr>
        <w:t>,</w:t>
      </w:r>
      <w:r w:rsidRPr="000B2971">
        <w:rPr>
          <w:rFonts w:cstheme="minorHAnsi"/>
          <w:szCs w:val="20"/>
        </w:rPr>
        <w:t xml:space="preserve"> or words of similar import are used, it shall be understood that the reference is made to the drawings accompanying this contract unless stated otherwise. The word "provided" as used herein shall be understood to mean "provide complete in place"</w:t>
      </w:r>
      <w:r w:rsidRPr="000B2971" w:rsidR="0073493C">
        <w:rPr>
          <w:rFonts w:cstheme="minorHAnsi"/>
          <w:szCs w:val="20"/>
        </w:rPr>
        <w:t>,</w:t>
      </w:r>
      <w:r w:rsidRPr="000B2971">
        <w:rPr>
          <w:rFonts w:cstheme="minorHAnsi"/>
          <w:szCs w:val="20"/>
        </w:rPr>
        <w:t xml:space="preserve"> that is "furnished and installed."</w:t>
      </w:r>
    </w:p>
    <w:p w:rsidR="00064D6C" w:rsidRPr="000B2971">
      <w:pPr>
        <w:rPr>
          <w:rFonts w:cstheme="minorHAnsi"/>
          <w:szCs w:val="20"/>
        </w:rPr>
      </w:pPr>
      <w:r w:rsidRPr="000B2971">
        <w:rPr>
          <w:rFonts w:cstheme="minorHAnsi"/>
          <w:szCs w:val="20"/>
        </w:rPr>
        <w:t xml:space="preserve">  (</w:t>
      </w:r>
      <w:r w:rsidRPr="000B2971" w:rsidR="0073493C">
        <w:rPr>
          <w:rFonts w:cstheme="minorHAnsi"/>
          <w:szCs w:val="20"/>
        </w:rPr>
        <w:t>f</w:t>
      </w:r>
      <w:r w:rsidRPr="000B2971">
        <w:rPr>
          <w:rFonts w:cstheme="minorHAnsi"/>
          <w:szCs w:val="20"/>
        </w:rPr>
        <w:t xml:space="preserve">) Shop drawings </w:t>
      </w:r>
      <w:r w:rsidRPr="000B2971">
        <w:rPr>
          <w:rFonts w:cstheme="minorHAnsi"/>
          <w:szCs w:val="20"/>
        </w:rPr>
        <w:t>means</w:t>
      </w:r>
      <w:r w:rsidRPr="000B2971">
        <w:rPr>
          <w:rFonts w:cstheme="minorHAnsi"/>
          <w:szCs w:val="20"/>
        </w:rPr>
        <w:t xml:space="preserve"> drawings, submitted to the Government by the Contractor, subcontractor, or any lower tier subcontractor pursuant to a construction contract, showing in detail (1) the proposed fabrication and assembly of structural elements and (2) the installation (i.e., form, fit, and attachment details) of materials o</w:t>
      </w:r>
      <w:r w:rsidR="00F32D82">
        <w:rPr>
          <w:rFonts w:cstheme="minorHAnsi"/>
          <w:szCs w:val="20"/>
        </w:rPr>
        <w:t>r</w:t>
      </w:r>
      <w:r w:rsidRPr="000B2971">
        <w:rPr>
          <w:rFonts w:cstheme="minorHAnsi"/>
          <w:szCs w:val="20"/>
        </w:rPr>
        <w:t xml:space="preserve"> equipment. It includes drawings, diagrams, layouts, schematics, descriptive literature, illustrations, schedules, performance and test data, and similar materials furnished by the </w:t>
      </w:r>
      <w:r w:rsidR="00375E66">
        <w:rPr>
          <w:rFonts w:cstheme="minorHAnsi"/>
          <w:szCs w:val="20"/>
        </w:rPr>
        <w:t>c</w:t>
      </w:r>
      <w:r w:rsidRPr="000B2971">
        <w:rPr>
          <w:rFonts w:cstheme="minorHAnsi"/>
          <w:szCs w:val="20"/>
        </w:rPr>
        <w:t>ontractor to explain in detail specific portions of the work required by the contract. The Government may duplicate, use, and disclose in any manner and for any purpose shop drawings delivered under this contract.</w:t>
      </w:r>
    </w:p>
    <w:p w:rsidR="0073493C" w:rsidRPr="000B2971">
      <w:pPr>
        <w:rPr>
          <w:rFonts w:cstheme="minorHAnsi"/>
          <w:szCs w:val="20"/>
        </w:rPr>
      </w:pPr>
      <w:r w:rsidRPr="000B2971">
        <w:rPr>
          <w:rFonts w:cstheme="minorHAnsi"/>
          <w:szCs w:val="20"/>
        </w:rPr>
        <w:t xml:space="preserve">  (</w:t>
      </w:r>
      <w:r w:rsidRPr="000B2971">
        <w:rPr>
          <w:rFonts w:cstheme="minorHAnsi"/>
          <w:szCs w:val="20"/>
        </w:rPr>
        <w:t>g</w:t>
      </w:r>
      <w:r w:rsidRPr="000B2971">
        <w:rPr>
          <w:rFonts w:cstheme="minorHAnsi"/>
          <w:szCs w:val="20"/>
        </w:rPr>
        <w:t xml:space="preserve">) </w:t>
      </w:r>
      <w:r w:rsidRPr="00CA5F5B" w:rsidR="00CA5F5B">
        <w:rPr>
          <w:rFonts w:cstheme="minorHAnsi"/>
          <w:szCs w:val="20"/>
        </w:rPr>
        <w:t xml:space="preserve">Upon completing the work under this contract, the Contractor shall furnish </w:t>
      </w:r>
      <w:r w:rsidR="00CA5F5B">
        <w:rPr>
          <w:rFonts w:cstheme="minorHAnsi"/>
          <w:szCs w:val="20"/>
        </w:rPr>
        <w:t xml:space="preserve"> </w:t>
      </w:r>
      <w:r w:rsidRPr="00CA5F5B" w:rsidR="00CA5F5B">
        <w:rPr>
          <w:rFonts w:cstheme="minorHAnsi"/>
          <w:szCs w:val="20"/>
        </w:rPr>
        <w:t>sets of prints of all shop drawings as finally</w:t>
      </w:r>
      <w:r w:rsidR="00CA5F5B">
        <w:rPr>
          <w:rFonts w:cstheme="minorHAnsi"/>
          <w:szCs w:val="20"/>
        </w:rPr>
        <w:t xml:space="preserve"> </w:t>
      </w:r>
      <w:r w:rsidRPr="00CA5F5B" w:rsidR="00CA5F5B">
        <w:rPr>
          <w:rFonts w:cstheme="minorHAnsi"/>
          <w:szCs w:val="20"/>
        </w:rPr>
        <w:t>approved. These drawings shall show changes and revisions made up to the time the equipment</w:t>
      </w:r>
      <w:r w:rsidR="00CA5F5B">
        <w:rPr>
          <w:rFonts w:cstheme="minorHAnsi"/>
          <w:szCs w:val="20"/>
        </w:rPr>
        <w:t xml:space="preserve"> </w:t>
      </w:r>
      <w:r w:rsidRPr="00CA5F5B" w:rsidR="00CA5F5B">
        <w:rPr>
          <w:rFonts w:cstheme="minorHAnsi"/>
          <w:szCs w:val="20"/>
        </w:rPr>
        <w:t>is completed and accepted.</w:t>
      </w:r>
    </w:p>
    <w:p w:rsidR="0073493C" w:rsidRPr="000B2971">
      <w:pPr>
        <w:rPr>
          <w:rFonts w:cstheme="minorHAnsi"/>
          <w:szCs w:val="20"/>
        </w:rPr>
      </w:pPr>
      <w:r w:rsidRPr="000B2971">
        <w:rPr>
          <w:rFonts w:cstheme="minorHAnsi"/>
          <w:szCs w:val="20"/>
        </w:rPr>
        <w:t xml:space="preserve">  </w:t>
      </w:r>
      <w:r w:rsidRPr="000B2971">
        <w:rPr>
          <w:rFonts w:cstheme="minorHAnsi"/>
          <w:szCs w:val="20"/>
        </w:rPr>
        <w:t xml:space="preserve">(h) </w:t>
      </w:r>
      <w:r w:rsidRPr="000B2971">
        <w:rPr>
          <w:rFonts w:cstheme="minorHAnsi"/>
          <w:szCs w:val="20"/>
        </w:rPr>
        <w:t>The Contracting Officer will indicate an approval or disapproval of the shop drawings and if not approved as submitted shall indicate the Government's reasons therefor.</w:t>
      </w:r>
    </w:p>
    <w:p w:rsidR="0073493C" w:rsidRPr="000B2971">
      <w:pPr>
        <w:rPr>
          <w:rFonts w:cstheme="minorHAnsi"/>
          <w:szCs w:val="20"/>
        </w:rPr>
      </w:pPr>
      <w:r w:rsidRPr="000B2971">
        <w:rPr>
          <w:rFonts w:cstheme="minorHAnsi"/>
          <w:szCs w:val="20"/>
        </w:rPr>
        <w:t xml:space="preserve">  </w:t>
      </w:r>
      <w:r w:rsidRPr="000B2971" w:rsidR="00496C81">
        <w:rPr>
          <w:rFonts w:cstheme="minorHAnsi"/>
          <w:szCs w:val="20"/>
        </w:rPr>
        <w:t xml:space="preserve">  </w:t>
      </w:r>
      <w:r w:rsidRPr="000B2971">
        <w:rPr>
          <w:rFonts w:cstheme="minorHAnsi"/>
          <w:szCs w:val="20"/>
        </w:rPr>
        <w:t xml:space="preserve">(1) </w:t>
      </w:r>
      <w:r w:rsidRPr="000B2971" w:rsidR="00496C81">
        <w:rPr>
          <w:rFonts w:cstheme="minorHAnsi"/>
          <w:szCs w:val="20"/>
        </w:rPr>
        <w:t>Any work done before such approval shall be at the Contractor's risk.</w:t>
      </w:r>
    </w:p>
    <w:p w:rsidR="00064D6C" w:rsidRPr="000B2971">
      <w:pPr>
        <w:rPr>
          <w:rFonts w:cstheme="minorHAnsi"/>
          <w:szCs w:val="20"/>
        </w:rPr>
      </w:pPr>
      <w:r w:rsidRPr="000B2971">
        <w:rPr>
          <w:rFonts w:cstheme="minorHAnsi"/>
          <w:szCs w:val="20"/>
        </w:rPr>
        <w:t xml:space="preserve">  </w:t>
      </w:r>
      <w:r w:rsidRPr="000B2971" w:rsidR="0073493C">
        <w:rPr>
          <w:rFonts w:cstheme="minorHAnsi"/>
          <w:szCs w:val="20"/>
        </w:rPr>
        <w:t xml:space="preserve">  (2) </w:t>
      </w:r>
      <w:r w:rsidRPr="000B2971">
        <w:rPr>
          <w:rFonts w:cstheme="minorHAnsi"/>
          <w:szCs w:val="20"/>
        </w:rPr>
        <w:t>Approval by the Contracting Officer shall not relieve the Contractor from responsibility for any errors or omissions in such drawings, nor from responsibility for complying with the requirements of this contract, except with respect to variations described and approved in accordance with</w:t>
      </w:r>
      <w:r w:rsidRPr="000B2971" w:rsidR="0073493C">
        <w:rPr>
          <w:rFonts w:cstheme="minorHAnsi"/>
          <w:szCs w:val="20"/>
        </w:rPr>
        <w:t xml:space="preserve"> paragraph</w:t>
      </w:r>
      <w:r w:rsidRPr="000B2971">
        <w:rPr>
          <w:rFonts w:cstheme="minorHAnsi"/>
          <w:szCs w:val="20"/>
        </w:rPr>
        <w:t xml:space="preserve"> (</w:t>
      </w:r>
      <w:r w:rsidRPr="000B2971" w:rsidR="0073493C">
        <w:rPr>
          <w:rFonts w:cstheme="minorHAnsi"/>
          <w:szCs w:val="20"/>
        </w:rPr>
        <w:t>i</w:t>
      </w:r>
      <w:r w:rsidRPr="000B2971">
        <w:rPr>
          <w:rFonts w:cstheme="minorHAnsi"/>
          <w:szCs w:val="20"/>
        </w:rPr>
        <w:t xml:space="preserve">) </w:t>
      </w:r>
      <w:r w:rsidRPr="000B2971" w:rsidR="0073493C">
        <w:rPr>
          <w:rFonts w:cstheme="minorHAnsi"/>
          <w:szCs w:val="20"/>
        </w:rPr>
        <w:t>of this clause</w:t>
      </w:r>
      <w:r w:rsidRPr="000B2971">
        <w:rPr>
          <w:rFonts w:cstheme="minorHAnsi"/>
          <w:szCs w:val="20"/>
        </w:rPr>
        <w:t>.</w:t>
      </w:r>
    </w:p>
    <w:p w:rsidR="0073493C" w:rsidRPr="000B2971">
      <w:pPr>
        <w:rPr>
          <w:rFonts w:cstheme="minorHAnsi"/>
          <w:szCs w:val="20"/>
        </w:rPr>
      </w:pPr>
      <w:r w:rsidRPr="000B2971">
        <w:rPr>
          <w:rFonts w:cstheme="minorHAnsi"/>
          <w:szCs w:val="20"/>
        </w:rPr>
        <w:t xml:space="preserve">  (</w:t>
      </w:r>
      <w:r w:rsidRPr="000B2971">
        <w:rPr>
          <w:rFonts w:cstheme="minorHAnsi"/>
          <w:szCs w:val="20"/>
        </w:rPr>
        <w:t>i</w:t>
      </w:r>
      <w:r w:rsidRPr="000B2971">
        <w:rPr>
          <w:rFonts w:cstheme="minorHAnsi"/>
          <w:szCs w:val="20"/>
        </w:rPr>
        <w:t>)</w:t>
      </w:r>
      <w:r w:rsidRPr="000B2971">
        <w:rPr>
          <w:rFonts w:cstheme="minorHAnsi"/>
          <w:szCs w:val="20"/>
        </w:rPr>
        <w:t>(1)</w:t>
      </w:r>
      <w:r w:rsidRPr="000B2971">
        <w:rPr>
          <w:rFonts w:cstheme="minorHAnsi"/>
          <w:szCs w:val="20"/>
        </w:rPr>
        <w:t xml:space="preserve"> If shop drawings show variations from the contract requirements, the Contractor shall describe such variations in writing, separate from the drawings, at the time of submission.</w:t>
      </w:r>
    </w:p>
    <w:p w:rsidR="00064D6C" w:rsidRPr="000B2971">
      <w:pPr>
        <w:rPr>
          <w:rFonts w:cstheme="minorHAnsi"/>
          <w:szCs w:val="20"/>
        </w:rPr>
      </w:pPr>
      <w:r w:rsidRPr="000B2971">
        <w:rPr>
          <w:rFonts w:cstheme="minorHAnsi"/>
          <w:szCs w:val="20"/>
        </w:rPr>
        <w:t xml:space="preserve">  </w:t>
      </w:r>
      <w:r w:rsidRPr="000B2971" w:rsidR="00496C81">
        <w:rPr>
          <w:rFonts w:cstheme="minorHAnsi"/>
          <w:szCs w:val="20"/>
        </w:rPr>
        <w:t xml:space="preserve">  </w:t>
      </w:r>
      <w:r w:rsidRPr="000B2971">
        <w:rPr>
          <w:rFonts w:cstheme="minorHAnsi"/>
          <w:szCs w:val="20"/>
        </w:rPr>
        <w:t xml:space="preserve">(2) </w:t>
      </w:r>
      <w:r w:rsidRPr="000B2971" w:rsidR="00496C81">
        <w:rPr>
          <w:rFonts w:cstheme="minorHAnsi"/>
          <w:szCs w:val="20"/>
        </w:rPr>
        <w:t xml:space="preserve">If the Contracting Officer approves any such variation, the Contracting Officer </w:t>
      </w:r>
      <w:r w:rsidRPr="000B2971">
        <w:rPr>
          <w:rFonts w:cstheme="minorHAnsi"/>
          <w:szCs w:val="20"/>
        </w:rPr>
        <w:t>will</w:t>
      </w:r>
      <w:r w:rsidRPr="000B2971" w:rsidR="00496C81">
        <w:rPr>
          <w:rFonts w:cstheme="minorHAnsi"/>
          <w:szCs w:val="20"/>
        </w:rPr>
        <w:t xml:space="preserve"> issue an appropriate contract modification, except that, if the variation is minor or does not involve a change in price or in time of performance, a modification need not be issued.</w:t>
      </w:r>
    </w:p>
    <w:p w:rsidR="00064D6C" w:rsidRPr="000B2971">
      <w:pPr>
        <w:rPr>
          <w:rFonts w:cstheme="minorHAnsi"/>
          <w:szCs w:val="20"/>
        </w:rPr>
      </w:pPr>
      <w:r w:rsidRPr="000B2971">
        <w:rPr>
          <w:rFonts w:cstheme="minorHAnsi"/>
          <w:szCs w:val="20"/>
        </w:rPr>
        <w:t xml:space="preserve">  (</w:t>
      </w:r>
      <w:r w:rsidRPr="000B2971" w:rsidR="0073493C">
        <w:rPr>
          <w:rFonts w:cstheme="minorHAnsi"/>
          <w:szCs w:val="20"/>
        </w:rPr>
        <w:t>j</w:t>
      </w:r>
      <w:r w:rsidRPr="000B2971">
        <w:rPr>
          <w:rFonts w:cstheme="minorHAnsi"/>
          <w:szCs w:val="20"/>
        </w:rPr>
        <w:t xml:space="preserve">) The Contractor shall submit to the Contracting Officer for approval four copies (unless otherwise indicated) of all shop drawings as called for under the various headings of these specifications. </w:t>
      </w:r>
      <w:r w:rsidRPr="000B2971">
        <w:rPr>
          <w:rFonts w:cstheme="minorHAnsi"/>
          <w:szCs w:val="20"/>
        </w:rPr>
        <w:t>Three sets (unless otherwise indicated) of all shop drawings,</w:t>
      </w:r>
      <w:r w:rsidRPr="000B2971">
        <w:rPr>
          <w:rFonts w:cstheme="minorHAnsi"/>
          <w:szCs w:val="20"/>
        </w:rPr>
        <w:t xml:space="preserve"> will be retained by the Contracting </w:t>
      </w:r>
      <w:r w:rsidRPr="000B2971">
        <w:rPr>
          <w:rFonts w:cstheme="minorHAnsi"/>
          <w:szCs w:val="20"/>
        </w:rPr>
        <w:t>Officer</w:t>
      </w:r>
      <w:r w:rsidRPr="000B2971">
        <w:rPr>
          <w:rFonts w:cstheme="minorHAnsi"/>
          <w:szCs w:val="20"/>
        </w:rPr>
        <w:t xml:space="preserve"> and one set will be returned to the Contractor.</w:t>
      </w:r>
    </w:p>
    <w:p w:rsidR="00064D6C" w:rsidP="00496C81">
      <w:pPr>
        <w:jc w:val="center"/>
      </w:pPr>
      <w:r>
        <w:t>(End of Clause)</w:t>
      </w:r>
    </w:p>
    <w:p w:rsidR="003D1CC5">
      <w:pPr>
        <w:pStyle w:val="Heading2"/>
      </w:pPr>
      <w:bookmarkStart w:id="23" w:name="_Toc256000021"/>
      <w:r>
        <w:t>4.8</w:t>
      </w:r>
      <w:r w:rsidR="001C4DDA">
        <w:t xml:space="preserve">  </w:t>
      </w:r>
      <w:r>
        <w:t>52.240-91</w:t>
      </w:r>
      <w:r w:rsidR="001C4DDA">
        <w:t xml:space="preserve">  </w:t>
      </w:r>
      <w:r w:rsidR="006A59F2">
        <w:t xml:space="preserve">SECURITY PROHIBITIONS AND </w:t>
      </w:r>
      <w:r w:rsidR="006A59F2">
        <w:t>EXCLUSIONS</w:t>
      </w:r>
      <w:r w:rsidR="001C4DDA">
        <w:t xml:space="preserve">  (</w:t>
      </w:r>
      <w:r>
        <w:t>NOV 2025</w:t>
      </w:r>
      <w:r w:rsidR="001C4DDA">
        <w:t>)</w:t>
      </w:r>
      <w:r w:rsidR="00230682">
        <w:t xml:space="preserve"> </w:t>
      </w:r>
      <w:r w:rsidR="006A59F2">
        <w:t>(DEVIATION)</w:t>
      </w:r>
      <w:bookmarkEnd w:id="23"/>
    </w:p>
    <w:p w:rsidR="002120FC" w:rsidRPr="002120FC" w:rsidP="002120FC">
      <w:r>
        <w:t xml:space="preserve">  </w:t>
      </w:r>
      <w:r w:rsidRPr="002120FC">
        <w:t>(a)</w:t>
      </w:r>
      <w:r>
        <w:t xml:space="preserve"> </w:t>
      </w:r>
      <w:r w:rsidRPr="002120FC">
        <w:rPr>
          <w:i/>
          <w:iCs/>
        </w:rPr>
        <w:t>Definitions</w:t>
      </w:r>
      <w:r w:rsidRPr="00943E37" w:rsidR="00943E37">
        <w:t>.</w:t>
      </w:r>
      <w:r w:rsidR="00FD6F31">
        <w:t xml:space="preserve"> </w:t>
      </w:r>
      <w:r w:rsidRPr="002120FC">
        <w:t>As used in this clause—</w:t>
      </w:r>
    </w:p>
    <w:p w:rsidR="002120FC" w:rsidRPr="002120FC" w:rsidP="002120FC">
      <w:r>
        <w:rPr>
          <w:i/>
          <w:iCs/>
        </w:rPr>
        <w:t xml:space="preserve">  </w:t>
      </w:r>
      <w:r w:rsidRPr="002120FC">
        <w:rPr>
          <w:i/>
          <w:iCs/>
        </w:rPr>
        <w:t>American Security Drone Act-covered foreign entity</w:t>
      </w:r>
      <w:r w:rsidR="00FD6F31">
        <w:t xml:space="preserve"> </w:t>
      </w:r>
      <w:r w:rsidRPr="002120FC">
        <w:t>means an entity included on a list that the Federal Acquisition Security Council (FASC) develops and maintains and publishes in the System for Award Management (SAM) at</w:t>
      </w:r>
      <w:r>
        <w:fldChar w:fldCharType="begin"/>
      </w:r>
      <w:r>
        <w:instrText xml:space="preserve"> HYPERLINK "%20https:/www.sam.gov" </w:instrText>
      </w:r>
      <w:r>
        <w:fldChar w:fldCharType="separate"/>
      </w:r>
      <w:r w:rsidRPr="00FD6F31">
        <w:rPr>
          <w:rStyle w:val="Hyperlink"/>
          <w:i/>
          <w:iCs/>
        </w:rPr>
        <w:t xml:space="preserve"> https://www.sam.gov</w:t>
      </w:r>
      <w:r>
        <w:fldChar w:fldCharType="end"/>
      </w:r>
      <w:r w:rsidRPr="002120FC">
        <w:t xml:space="preserve"> (section 1822 of Pub. L. 118-31, 41 U.S.C. 3901 note prec.).</w:t>
      </w:r>
    </w:p>
    <w:p w:rsidR="002120FC" w:rsidRPr="002120FC"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rsidR="002120FC" w:rsidRPr="002120FC" w:rsidP="002120FC">
      <w:r>
        <w:rPr>
          <w:i/>
          <w:iCs/>
        </w:rPr>
        <w:t xml:space="preserve">  </w:t>
      </w:r>
      <w:r w:rsidRPr="002120FC">
        <w:rPr>
          <w:i/>
          <w:iCs/>
        </w:rPr>
        <w:t>Covered application</w:t>
      </w:r>
      <w:r w:rsidR="00FD6F31">
        <w:t xml:space="preserve"> </w:t>
      </w:r>
      <w:r w:rsidRPr="002120FC">
        <w:t>means the social networking service TikTok or any successor application or service developed or provided by ByteDance Limited or an entity owned by ByteDance Limited.</w:t>
      </w:r>
    </w:p>
    <w:p w:rsidR="002120FC" w:rsidRPr="002120FC" w:rsidP="002120FC">
      <w:r>
        <w:rPr>
          <w:i/>
          <w:iCs/>
        </w:rPr>
        <w:t xml:space="preserve">  </w:t>
      </w:r>
      <w:r w:rsidRPr="002120FC">
        <w:rPr>
          <w:i/>
          <w:iCs/>
        </w:rPr>
        <w:t>Covered article</w:t>
      </w:r>
      <w:r w:rsidRPr="002120FC">
        <w:t>, as defined in 41 U.S.C. 4713(k), means:</w:t>
      </w:r>
    </w:p>
    <w:p w:rsidR="002120FC" w:rsidRPr="002120FC" w:rsidP="002120FC">
      <w:r>
        <w:t xml:space="preserve">    </w:t>
      </w:r>
      <w:r w:rsidRPr="002120FC">
        <w:t>(1)</w:t>
      </w:r>
      <w:r>
        <w:t xml:space="preserve"> </w:t>
      </w:r>
      <w:r w:rsidRPr="002120FC">
        <w:t xml:space="preserve">Information technology, as defined in 40 U.S.C. 11101, including cloud computing services of all </w:t>
      </w:r>
      <w:r w:rsidRPr="002120FC">
        <w:t>types;</w:t>
      </w:r>
    </w:p>
    <w:p w:rsidR="002120FC" w:rsidRPr="002120FC" w:rsidP="002120FC">
      <w:r>
        <w:t xml:space="preserve">    </w:t>
      </w:r>
      <w:r w:rsidRPr="002120FC">
        <w:t>(2)</w:t>
      </w:r>
      <w:r>
        <w:t xml:space="preserve"> </w:t>
      </w:r>
      <w:r w:rsidRPr="002120FC">
        <w:t>Telecommunications equipment or telecommunications service, as those terms are defined in section 3 of the Communications Act of 1934 (47 U.S.C. 153</w:t>
      </w:r>
      <w:r w:rsidRPr="002120FC">
        <w:t>);</w:t>
      </w:r>
    </w:p>
    <w:p w:rsidR="002120FC" w:rsidRPr="002120FC"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rsidR="002120FC" w:rsidRPr="002120FC" w:rsidP="002120FC">
      <w:r>
        <w:t xml:space="preserve">    </w:t>
      </w:r>
      <w:r w:rsidRPr="002120FC">
        <w:t>(4)</w:t>
      </w:r>
      <w:r w:rsidR="00FD6F31">
        <w:t xml:space="preserve"> </w:t>
      </w:r>
      <w:r w:rsidRPr="002120FC">
        <w:t>Hardware, systems, devices, software, or services that include embedded or incidental information technology.</w:t>
      </w:r>
    </w:p>
    <w:p w:rsidR="002120FC" w:rsidRPr="002120FC" w:rsidP="002120FC">
      <w:r>
        <w:rPr>
          <w:i/>
          <w:iCs/>
        </w:rPr>
        <w:t xml:space="preserve">  </w:t>
      </w:r>
      <w:r w:rsidRPr="002120FC">
        <w:rPr>
          <w:i/>
          <w:iCs/>
        </w:rPr>
        <w:t>Covered foreign country</w:t>
      </w:r>
      <w:r w:rsidR="00FD6F31">
        <w:t xml:space="preserve"> </w:t>
      </w:r>
      <w:r w:rsidRPr="002120FC">
        <w:t>means The People’s Republic of China.</w:t>
      </w:r>
    </w:p>
    <w:p w:rsidR="002120FC" w:rsidRPr="002120FC" w:rsidP="002120FC">
      <w:r>
        <w:rPr>
          <w:i/>
          <w:iCs/>
        </w:rPr>
        <w:t xml:space="preserve">  </w:t>
      </w:r>
      <w:r w:rsidRPr="002120FC">
        <w:rPr>
          <w:i/>
          <w:iCs/>
        </w:rPr>
        <w:t>Covered telecommunications equipment or services</w:t>
      </w:r>
      <w:r w:rsidR="00FD6F31">
        <w:t xml:space="preserve"> </w:t>
      </w:r>
      <w:r w:rsidRPr="002120FC">
        <w:t>means—</w:t>
      </w:r>
    </w:p>
    <w:p w:rsidR="002120FC" w:rsidRPr="002120FC" w:rsidP="002120FC">
      <w:r>
        <w:t xml:space="preserve"> </w:t>
      </w:r>
      <w:r w:rsidR="0043200D">
        <w:t xml:space="preserve">  </w:t>
      </w:r>
      <w:r>
        <w:t xml:space="preserve"> </w:t>
      </w:r>
      <w:r w:rsidRPr="002120FC">
        <w:t>(1)</w:t>
      </w:r>
      <w:r>
        <w:t xml:space="preserve"> </w:t>
      </w:r>
      <w:r w:rsidRPr="002120FC">
        <w:t>Telecommunications equipment produced by Huawei Technologies Company or ZTE Corporation (or any subsidiary or affiliate of such entities</w:t>
      </w:r>
      <w:r w:rsidRPr="002120FC">
        <w:t>);</w:t>
      </w:r>
    </w:p>
    <w:p w:rsidR="002120FC" w:rsidRPr="002120FC" w:rsidP="002120FC">
      <w:r>
        <w:t xml:space="preserve"> </w:t>
      </w:r>
      <w:r w:rsidR="0043200D">
        <w:t xml:space="preserve">  </w:t>
      </w:r>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r w:rsidRPr="002120FC">
        <w:t>);</w:t>
      </w:r>
    </w:p>
    <w:p w:rsidR="002120FC" w:rsidRPr="002120FC" w:rsidP="002120FC">
      <w:r>
        <w:t xml:space="preserve"> </w:t>
      </w:r>
      <w:r w:rsidR="0043200D">
        <w:t xml:space="preserve">  </w:t>
      </w:r>
      <w:r>
        <w:t xml:space="preserve"> </w:t>
      </w:r>
      <w:r w:rsidRPr="002120FC">
        <w:t>(3)</w:t>
      </w:r>
      <w:r>
        <w:t xml:space="preserve"> </w:t>
      </w:r>
      <w:r w:rsidRPr="002120FC">
        <w:t>Telecommunications or video surveillance services provided by such entities or using such equipment; or</w:t>
      </w:r>
    </w:p>
    <w:p w:rsidR="002120FC" w:rsidRPr="002120FC" w:rsidP="002120FC">
      <w:r>
        <w:t xml:space="preserve"> </w:t>
      </w:r>
      <w:r w:rsidR="0043200D">
        <w:t xml:space="preserve">  </w:t>
      </w:r>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rsidR="002120FC" w:rsidRPr="002120FC" w:rsidP="002120FC">
      <w:r>
        <w:rPr>
          <w:i/>
          <w:iCs/>
        </w:rPr>
        <w:t xml:space="preserve">  </w:t>
      </w:r>
      <w:r w:rsidRPr="002120FC">
        <w:rPr>
          <w:i/>
          <w:iCs/>
        </w:rPr>
        <w:t>Critical technology</w:t>
      </w:r>
      <w:r>
        <w:t xml:space="preserve"> </w:t>
      </w:r>
      <w:r w:rsidRPr="002120FC">
        <w:t>means—</w:t>
      </w:r>
    </w:p>
    <w:p w:rsidR="002120FC" w:rsidRPr="002120FC" w:rsidP="002120FC">
      <w:r>
        <w:t xml:space="preserve">  </w:t>
      </w:r>
      <w:r w:rsidR="0043200D">
        <w:t xml:space="preserve">  </w:t>
      </w:r>
      <w:r w:rsidRPr="002120FC">
        <w:t>(</w:t>
      </w:r>
      <w:r w:rsidRPr="002120FC" w:rsidR="00AF6D09">
        <w:t>1) Defense</w:t>
      </w:r>
      <w:r w:rsidRPr="002120FC">
        <w:t xml:space="preserve"> articles or defense services included on the United States Munitions List set forth in the International Traffic in Arms Regulations under subchapter M of chapter I of title 22, Code of Federal </w:t>
      </w:r>
      <w:r w:rsidRPr="002120FC">
        <w:t>Regulations;</w:t>
      </w:r>
    </w:p>
    <w:p w:rsidR="002120FC" w:rsidRPr="002120FC" w:rsidP="002120FC">
      <w:r>
        <w:t xml:space="preserve"> </w:t>
      </w:r>
      <w:r w:rsidR="0043200D">
        <w:t xml:space="preserve">  </w:t>
      </w:r>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rsidR="002120FC" w:rsidRPr="002120FC" w:rsidP="002120FC">
      <w:r>
        <w:t xml:space="preserve">   </w:t>
      </w:r>
      <w:r w:rsidR="0043200D">
        <w:t xml:space="preserve">  </w:t>
      </w:r>
      <w:r>
        <w:t xml:space="preserve"> </w:t>
      </w:r>
      <w:r w:rsidRPr="002120FC">
        <w:t>(</w:t>
      </w:r>
      <w:r w:rsidRPr="002120FC">
        <w:t>i</w:t>
      </w:r>
      <w:r w:rsidRPr="002120FC">
        <w:t>)</w:t>
      </w:r>
      <w:r>
        <w:t xml:space="preserve"> </w:t>
      </w:r>
      <w:r w:rsidRPr="002120FC">
        <w:t>Pursuant to multilateral regimes, including for reasons relating to national security, chemical and biological weapons proliferation, nuclear nonproliferation, or missile technology; or</w:t>
      </w:r>
    </w:p>
    <w:p w:rsidR="002120FC" w:rsidRPr="002120FC" w:rsidP="002120FC">
      <w:r>
        <w:t xml:space="preserve">  </w:t>
      </w:r>
      <w:r w:rsidR="00AF6D09">
        <w:t xml:space="preserve">    </w:t>
      </w:r>
      <w:r w:rsidRPr="002120FC">
        <w:t>(ii)</w:t>
      </w:r>
      <w:r w:rsidR="00AF6D09">
        <w:t xml:space="preserve"> </w:t>
      </w:r>
      <w:r w:rsidRPr="002120FC">
        <w:t xml:space="preserve">For reasons relating to regional stability or surreptitious </w:t>
      </w:r>
      <w:r w:rsidRPr="002120FC">
        <w:t>listening;</w:t>
      </w:r>
    </w:p>
    <w:p w:rsidR="002120FC" w:rsidRPr="002120FC" w:rsidP="002120FC">
      <w:r>
        <w:t xml:space="preserve"> </w:t>
      </w:r>
      <w:r w:rsidR="0043200D">
        <w:t xml:space="preserve">  </w:t>
      </w:r>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r w:rsidRPr="002120FC">
        <w:t>);</w:t>
      </w:r>
    </w:p>
    <w:p w:rsidR="002120FC" w:rsidRPr="002120FC" w:rsidP="002120FC">
      <w:r>
        <w:t xml:space="preserve"> </w:t>
      </w:r>
      <w:r w:rsidR="0043200D">
        <w:t xml:space="preserve">  </w:t>
      </w:r>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r w:rsidRPr="002120FC">
        <w:t>);</w:t>
      </w:r>
    </w:p>
    <w:p w:rsidR="002120FC" w:rsidRPr="002120FC" w:rsidP="002120FC">
      <w:r>
        <w:t xml:space="preserve"> </w:t>
      </w:r>
      <w:r w:rsidR="0043200D">
        <w:t xml:space="preserve">  </w:t>
      </w:r>
      <w:r>
        <w:t xml:space="preserve"> </w:t>
      </w:r>
      <w:r w:rsidRPr="002120FC">
        <w:t>(5)</w:t>
      </w:r>
      <w:r>
        <w:t xml:space="preserve"> </w:t>
      </w:r>
      <w:r w:rsidRPr="002120FC">
        <w:t>Select agents and toxins covered by part 331 of title 7, Code of Federal Regulations, part 121 of title 9 of such Code, or part 73 of title 42 of such Code; or</w:t>
      </w:r>
    </w:p>
    <w:p w:rsidR="002120FC" w:rsidRPr="002120FC" w:rsidP="002120FC">
      <w:r>
        <w:t xml:space="preserve">  </w:t>
      </w:r>
      <w:r w:rsidR="00AF6D09">
        <w:t xml:space="preserve">  </w:t>
      </w:r>
      <w:r w:rsidRPr="002120FC">
        <w:t>(6)</w:t>
      </w:r>
      <w:r w:rsidR="00AF6D09">
        <w:t xml:space="preserve"> </w:t>
      </w:r>
      <w:r w:rsidRPr="002120FC">
        <w:t>Emerging and foundational technologies controlled pursuant to section 1758 of the Export Control Reform Act of 2018 (50 U.S.C. 4817).</w:t>
      </w:r>
    </w:p>
    <w:p w:rsidR="002120FC" w:rsidRPr="002120FC" w:rsidP="002120FC">
      <w:r>
        <w:rPr>
          <w:i/>
          <w:iCs/>
        </w:rPr>
        <w:t xml:space="preserve">  </w:t>
      </w:r>
      <w:r w:rsidRPr="002120FC">
        <w:rPr>
          <w:i/>
          <w:iCs/>
        </w:rPr>
        <w:t>FASC-prohibited unmanned aircraft system</w:t>
      </w:r>
      <w:r w:rsidR="00FD6F31">
        <w:t xml:space="preserve"> </w:t>
      </w:r>
      <w:r w:rsidRPr="002120FC">
        <w:t>means an unmanned aircraft system manufactured or assembled by an American Security Drone Act—covered foreign entity.</w:t>
      </w:r>
    </w:p>
    <w:p w:rsidR="002120FC" w:rsidRPr="002120FC" w:rsidP="002120FC">
      <w:r>
        <w:rPr>
          <w:i/>
          <w:iCs/>
        </w:rPr>
        <w:t xml:space="preserve">  </w:t>
      </w:r>
      <w:r w:rsidRPr="002120FC">
        <w:rPr>
          <w:i/>
          <w:iCs/>
        </w:rPr>
        <w:t>FASCSA order</w:t>
      </w:r>
      <w:r w:rsidR="00FD6F31">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rsidR="002120FC" w:rsidRPr="002120FC" w:rsidP="002120FC">
      <w:r>
        <w:t xml:space="preserve">  </w:t>
      </w:r>
      <w:r w:rsidR="00AF6D09">
        <w:t xml:space="preserve">  </w:t>
      </w:r>
      <w:r w:rsidRPr="002120FC">
        <w:t>(1)</w:t>
      </w:r>
      <w:r w:rsidR="00AF6D09">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rsidR="002120FC" w:rsidRPr="002120FC" w:rsidP="002120FC">
      <w:r>
        <w:t xml:space="preserve"> </w:t>
      </w:r>
      <w:r w:rsidR="0043200D">
        <w:t xml:space="preserve">  </w:t>
      </w:r>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rsidR="002120FC" w:rsidRPr="002120FC" w:rsidP="002120FC">
      <w:r>
        <w:t xml:space="preserve">  </w:t>
      </w:r>
      <w:r w:rsidR="00AF6D09">
        <w:t xml:space="preserve">  </w:t>
      </w:r>
      <w:r w:rsidRPr="002120FC">
        <w:t>(3)</w:t>
      </w:r>
      <w:r w:rsidR="00AF6D09">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rsidR="002120FC" w:rsidRPr="002120FC" w:rsidP="002120FC">
      <w:r>
        <w:rPr>
          <w:i/>
          <w:iCs/>
        </w:rPr>
        <w:t xml:space="preserve">  </w:t>
      </w:r>
      <w:r w:rsidRPr="002120FC">
        <w:rPr>
          <w:i/>
          <w:iCs/>
        </w:rPr>
        <w:t>Information technology</w:t>
      </w:r>
      <w:r w:rsidRPr="002120FC">
        <w:t>, as defined in 40 U.S.C. 11101(6)—</w:t>
      </w:r>
    </w:p>
    <w:p w:rsidR="002120FC" w:rsidRPr="002120FC" w:rsidP="002120FC">
      <w:r>
        <w:t xml:space="preserve"> </w:t>
      </w:r>
      <w:r w:rsidR="0043200D">
        <w:t xml:space="preserve">  </w:t>
      </w:r>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rsidR="002120FC" w:rsidRPr="002120FC" w:rsidP="002120FC">
      <w:r>
        <w:t xml:space="preserve"> </w:t>
      </w:r>
      <w:r w:rsidR="0043200D">
        <w:t xml:space="preserve">  </w:t>
      </w:r>
      <w:r>
        <w:t xml:space="preserve">   </w:t>
      </w:r>
      <w:r w:rsidRPr="002120FC">
        <w:t>(</w:t>
      </w:r>
      <w:r w:rsidRPr="002120FC">
        <w:t>i</w:t>
      </w:r>
      <w:r w:rsidRPr="002120FC">
        <w:t>)</w:t>
      </w:r>
      <w:r>
        <w:t xml:space="preserve"> </w:t>
      </w:r>
      <w:r w:rsidRPr="002120FC">
        <w:t>Of that equipment; or</w:t>
      </w:r>
    </w:p>
    <w:p w:rsidR="002120FC" w:rsidRPr="002120FC" w:rsidP="002120FC">
      <w:r>
        <w:t xml:space="preserve">  </w:t>
      </w:r>
      <w:r w:rsidR="00AF6D09">
        <w:t xml:space="preserve">    </w:t>
      </w:r>
      <w:r w:rsidRPr="002120FC">
        <w:t>(ii)</w:t>
      </w:r>
      <w:r w:rsidR="00AF6D09">
        <w:t xml:space="preserve"> </w:t>
      </w:r>
      <w:r w:rsidRPr="002120FC">
        <w:t xml:space="preserve">Of that equipment to a significant extent in the performance of a service or the furnishing of a </w:t>
      </w:r>
      <w:r w:rsidRPr="002120FC">
        <w:t>product;</w:t>
      </w:r>
    </w:p>
    <w:p w:rsidR="002120FC" w:rsidRPr="002120FC" w:rsidP="002120FC">
      <w:r>
        <w:t xml:space="preserve">  </w:t>
      </w:r>
      <w:r w:rsidR="00AF6D09">
        <w:t xml:space="preserve">  </w:t>
      </w:r>
      <w:r w:rsidRPr="002120FC">
        <w:t>(2)</w:t>
      </w:r>
      <w:r w:rsidR="00AF6D09">
        <w:t xml:space="preserve"> </w:t>
      </w:r>
      <w:r w:rsidRPr="002120FC">
        <w:t xml:space="preserve">Includes computers, ancillary equipment (including imaging peripherals, input, output, and storage devices necessary for security and surveillance), peripheral equipment designed to be controlled by the central processing unit of a computer, software, firmware and similar </w:t>
      </w:r>
      <w:r w:rsidRPr="002120FC">
        <w:t>procedures, services</w:t>
      </w:r>
      <w:r w:rsidRPr="002120FC">
        <w:t xml:space="preserve"> (including support services), and related resources; but</w:t>
      </w:r>
    </w:p>
    <w:p w:rsidR="002120FC" w:rsidRPr="002120FC" w:rsidP="002120FC">
      <w:r>
        <w:t xml:space="preserve">  </w:t>
      </w:r>
      <w:r w:rsidR="00AF6D09">
        <w:t xml:space="preserve">  </w:t>
      </w:r>
      <w:r w:rsidRPr="002120FC">
        <w:t>(3)</w:t>
      </w:r>
      <w:r w:rsidR="00AF6D09">
        <w:t xml:space="preserve"> </w:t>
      </w:r>
      <w:r w:rsidRPr="002120FC">
        <w:t xml:space="preserve">Does not include any equipment acquired by a </w:t>
      </w:r>
      <w:r w:rsidRPr="002120FC">
        <w:t>Federal</w:t>
      </w:r>
      <w:r w:rsidRPr="002120FC">
        <w:t xml:space="preserve"> contractor incidental to a </w:t>
      </w:r>
      <w:r w:rsidRPr="002120FC">
        <w:t>Federal</w:t>
      </w:r>
      <w:r w:rsidRPr="002120FC">
        <w:t xml:space="preserve"> contract.</w:t>
      </w:r>
    </w:p>
    <w:p w:rsidR="002120FC" w:rsidRPr="002120FC" w:rsidP="002120FC">
      <w:r>
        <w:rPr>
          <w:i/>
          <w:iCs/>
        </w:rPr>
        <w:t xml:space="preserve">  </w:t>
      </w:r>
      <w:r w:rsidRPr="002120FC">
        <w:rPr>
          <w:i/>
          <w:iCs/>
        </w:rPr>
        <w:t>Intelligence community</w:t>
      </w:r>
      <w:r w:rsidRPr="002120FC">
        <w:t>, as defined by 50 U.S.C. 3003(4), means the following—</w:t>
      </w:r>
    </w:p>
    <w:p w:rsidR="002120FC" w:rsidRPr="002120FC" w:rsidP="002120FC">
      <w:r>
        <w:t xml:space="preserve"> </w:t>
      </w:r>
      <w:r w:rsidR="0043200D">
        <w:t xml:space="preserve">  </w:t>
      </w:r>
      <w:r>
        <w:t xml:space="preserve"> </w:t>
      </w:r>
      <w:r w:rsidRPr="002120FC">
        <w:t>(1)</w:t>
      </w:r>
      <w:r w:rsidR="00E51745">
        <w:t xml:space="preserve"> </w:t>
      </w:r>
      <w:r w:rsidRPr="002120FC">
        <w:t xml:space="preserve">The Office of the Director of National </w:t>
      </w:r>
      <w:r w:rsidRPr="002120FC">
        <w:t>Intelligence;</w:t>
      </w:r>
    </w:p>
    <w:p w:rsidR="002120FC" w:rsidRPr="002120FC" w:rsidP="002120FC">
      <w:r>
        <w:t xml:space="preserve"> </w:t>
      </w:r>
      <w:r w:rsidR="0043200D">
        <w:t xml:space="preserve">  </w:t>
      </w:r>
      <w:r>
        <w:t xml:space="preserve"> </w:t>
      </w:r>
      <w:r w:rsidRPr="002120FC">
        <w:t>(2)</w:t>
      </w:r>
      <w:r>
        <w:t xml:space="preserve"> </w:t>
      </w:r>
      <w:r w:rsidRPr="002120FC">
        <w:t xml:space="preserve">The Central Intelligence </w:t>
      </w:r>
      <w:r w:rsidRPr="002120FC">
        <w:t>Agency;</w:t>
      </w:r>
    </w:p>
    <w:p w:rsidR="002120FC" w:rsidRPr="002120FC" w:rsidP="002120FC">
      <w:r>
        <w:t xml:space="preserve"> </w:t>
      </w:r>
      <w:r w:rsidR="0043200D">
        <w:t xml:space="preserve">  </w:t>
      </w:r>
      <w:r>
        <w:t xml:space="preserve"> </w:t>
      </w:r>
      <w:r w:rsidRPr="002120FC">
        <w:t>(3)</w:t>
      </w:r>
      <w:r>
        <w:t xml:space="preserve"> </w:t>
      </w:r>
      <w:r w:rsidRPr="002120FC">
        <w:t xml:space="preserve">The National Security </w:t>
      </w:r>
      <w:r w:rsidRPr="002120FC">
        <w:t>Agency;</w:t>
      </w:r>
    </w:p>
    <w:p w:rsidR="002120FC" w:rsidRPr="002120FC" w:rsidP="002120FC">
      <w:r>
        <w:t xml:space="preserve">  </w:t>
      </w:r>
      <w:r w:rsidR="002D70BE">
        <w:t xml:space="preserve">  </w:t>
      </w:r>
      <w:r w:rsidRPr="002120FC">
        <w:t>(4)</w:t>
      </w:r>
      <w:r w:rsidR="002D70BE">
        <w:t xml:space="preserve"> </w:t>
      </w:r>
      <w:r w:rsidRPr="002120FC">
        <w:t xml:space="preserve">The Defense Intelligence </w:t>
      </w:r>
      <w:r w:rsidRPr="002120FC">
        <w:t>Agency;</w:t>
      </w:r>
    </w:p>
    <w:p w:rsidR="002120FC" w:rsidRPr="002120FC" w:rsidP="002120FC">
      <w:r>
        <w:t xml:space="preserve">  </w:t>
      </w:r>
      <w:r w:rsidR="002D70BE">
        <w:t xml:space="preserve">  </w:t>
      </w:r>
      <w:r w:rsidRPr="002120FC">
        <w:t>(5)</w:t>
      </w:r>
      <w:r w:rsidR="002D70BE">
        <w:t xml:space="preserve"> </w:t>
      </w:r>
      <w:r w:rsidRPr="002120FC">
        <w:t xml:space="preserve">The National Geospatial-Intelligence </w:t>
      </w:r>
      <w:r w:rsidRPr="002120FC">
        <w:t>Agency;</w:t>
      </w:r>
    </w:p>
    <w:p w:rsidR="002120FC" w:rsidRPr="002120FC" w:rsidP="002120FC">
      <w:r>
        <w:t xml:space="preserve">  </w:t>
      </w:r>
      <w:r w:rsidR="002D70BE">
        <w:t xml:space="preserve">  </w:t>
      </w:r>
      <w:r w:rsidRPr="002120FC">
        <w:t>(6)</w:t>
      </w:r>
      <w:r w:rsidR="002D70BE">
        <w:t xml:space="preserve"> </w:t>
      </w:r>
      <w:r w:rsidRPr="002120FC">
        <w:t xml:space="preserve">The National Reconnaissance </w:t>
      </w:r>
      <w:r w:rsidRPr="002120FC">
        <w:t>Office;</w:t>
      </w:r>
    </w:p>
    <w:p w:rsidR="002120FC" w:rsidRPr="002120FC" w:rsidP="002120FC">
      <w:r>
        <w:t xml:space="preserve">  </w:t>
      </w:r>
      <w:r w:rsidR="002D70BE">
        <w:t xml:space="preserve">  </w:t>
      </w:r>
      <w:r w:rsidRPr="002120FC">
        <w:t>(7)</w:t>
      </w:r>
      <w:r w:rsidR="002D70BE">
        <w:t xml:space="preserve"> </w:t>
      </w:r>
      <w:r w:rsidRPr="002120FC">
        <w:t xml:space="preserve">Other offices within the Department of Defense for the collection of specialized national intelligence through reconnaissance </w:t>
      </w:r>
      <w:r w:rsidRPr="002120FC">
        <w:t>programs;</w:t>
      </w:r>
    </w:p>
    <w:p w:rsidR="002120FC" w:rsidRPr="002120FC" w:rsidP="002120FC">
      <w:r>
        <w:t xml:space="preserve">  </w:t>
      </w:r>
      <w:r w:rsidR="002D70BE">
        <w:t xml:space="preserve">  </w:t>
      </w:r>
      <w:r w:rsidRPr="002120FC">
        <w:t>(8)</w:t>
      </w:r>
      <w:r w:rsidR="002D70BE">
        <w:t xml:space="preserve"> </w:t>
      </w:r>
      <w:r w:rsidRPr="002120FC">
        <w:t xml:space="preserve">The intelligence elements of the Army, the Navy, the Air Force, the Marine Corps, the Coast Guard, the Federal Bureau of Investigation, the Drug Enforcement Administration, and the Department of </w:t>
      </w:r>
      <w:r w:rsidRPr="002120FC">
        <w:t>Energy;</w:t>
      </w:r>
    </w:p>
    <w:p w:rsidR="002120FC" w:rsidRPr="002120FC" w:rsidP="002120FC">
      <w:r>
        <w:t xml:space="preserve">  </w:t>
      </w:r>
      <w:r w:rsidR="002D70BE">
        <w:t xml:space="preserve">  </w:t>
      </w:r>
      <w:r w:rsidRPr="002120FC">
        <w:t>(9)</w:t>
      </w:r>
      <w:r w:rsidR="002D70BE">
        <w:t xml:space="preserve"> </w:t>
      </w:r>
      <w:r w:rsidRPr="002120FC">
        <w:t xml:space="preserve">The Bureau of Intelligence and Research of the Department of </w:t>
      </w:r>
      <w:r w:rsidRPr="002120FC">
        <w:t>State;</w:t>
      </w:r>
    </w:p>
    <w:p w:rsidR="002120FC" w:rsidRPr="002120FC" w:rsidP="002120FC">
      <w:r>
        <w:t xml:space="preserve">  </w:t>
      </w:r>
      <w:r w:rsidR="002D70BE">
        <w:t xml:space="preserve">  </w:t>
      </w:r>
      <w:r w:rsidRPr="002120FC">
        <w:t>(10)</w:t>
      </w:r>
      <w:r w:rsidR="002D70BE">
        <w:t xml:space="preserve"> </w:t>
      </w:r>
      <w:r w:rsidRPr="002120FC">
        <w:t xml:space="preserve">The Office of Intelligence and Analysis of the Department of the </w:t>
      </w:r>
      <w:r w:rsidRPr="002120FC">
        <w:t>Treasury;</w:t>
      </w:r>
    </w:p>
    <w:p w:rsidR="002120FC" w:rsidRPr="002120FC" w:rsidP="002120FC">
      <w:r>
        <w:t xml:space="preserve">  </w:t>
      </w:r>
      <w:r w:rsidR="002D70BE">
        <w:t xml:space="preserve">  </w:t>
      </w:r>
      <w:r w:rsidRPr="002120FC">
        <w:t>(11)</w:t>
      </w:r>
      <w:r w:rsidR="002D70BE">
        <w:t xml:space="preserve"> </w:t>
      </w:r>
      <w:r w:rsidRPr="002120FC">
        <w:t>The Office of Intelligence and Analysis of the Department of Homeland Security; or</w:t>
      </w:r>
    </w:p>
    <w:p w:rsidR="002120FC" w:rsidRPr="002120FC" w:rsidP="002120FC">
      <w:r>
        <w:t xml:space="preserve">  </w:t>
      </w:r>
      <w:r w:rsidR="002D70BE">
        <w:t xml:space="preserve">  </w:t>
      </w:r>
      <w:r w:rsidRPr="002120FC">
        <w:t>(12)</w:t>
      </w:r>
      <w:r w:rsidR="002D70BE">
        <w:t xml:space="preserve"> </w:t>
      </w:r>
      <w:r w:rsidRPr="002120FC">
        <w:t xml:space="preserve">Such other elements of any department or agency as may be designated by the </w:t>
      </w:r>
      <w:r w:rsidRPr="002120FC">
        <w:t>President, or</w:t>
      </w:r>
      <w:r w:rsidRPr="002120FC">
        <w:t xml:space="preserve"> designated jointly by the Director of National Intelligence and the head of the department or agency concerned, as an element of the intelligence community.</w:t>
      </w:r>
    </w:p>
    <w:p w:rsidR="002120FC" w:rsidRPr="002120FC" w:rsidP="002120FC">
      <w:r>
        <w:rPr>
          <w:i/>
          <w:iCs/>
        </w:rPr>
        <w:t xml:space="preserve">  </w:t>
      </w:r>
      <w:r w:rsidRPr="002120FC">
        <w:rPr>
          <w:i/>
          <w:iCs/>
        </w:rPr>
        <w:t>Interconnection arrangement</w:t>
      </w:r>
      <w:r w:rsidR="00FD6F31">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rsidR="002120FC" w:rsidRPr="002120FC" w:rsidP="002120FC">
      <w:r>
        <w:rPr>
          <w:i/>
          <w:iCs/>
        </w:rPr>
        <w:t xml:space="preserve">  </w:t>
      </w:r>
      <w:r w:rsidRPr="002120FC">
        <w:rPr>
          <w:i/>
          <w:iCs/>
        </w:rPr>
        <w:t>Kaspersky Lab-covered article</w:t>
      </w:r>
      <w:r w:rsidR="00FD6F31">
        <w:t xml:space="preserve"> </w:t>
      </w:r>
      <w:r w:rsidRPr="002120FC">
        <w:t>means any hardware, software, or service that—</w:t>
      </w:r>
    </w:p>
    <w:p w:rsidR="002120FC" w:rsidRPr="002120FC" w:rsidP="002120FC">
      <w:r>
        <w:t xml:space="preserve">  </w:t>
      </w:r>
      <w:r w:rsidR="002D70BE">
        <w:t xml:space="preserve">  </w:t>
      </w:r>
      <w:r w:rsidRPr="002120FC">
        <w:t>(</w:t>
      </w:r>
      <w:r w:rsidRPr="002120FC" w:rsidR="002D70BE">
        <w:t>1) Is</w:t>
      </w:r>
      <w:r w:rsidRPr="002120FC">
        <w:t xml:space="preserve"> developed or provided by a Kaspersky Lab-covered </w:t>
      </w:r>
      <w:r w:rsidRPr="002120FC">
        <w:t>entity;</w:t>
      </w:r>
    </w:p>
    <w:p w:rsidR="002120FC" w:rsidRPr="002120FC" w:rsidP="002120FC">
      <w:r>
        <w:t xml:space="preserve">  </w:t>
      </w:r>
      <w:r w:rsidR="002D70BE">
        <w:t xml:space="preserve">  </w:t>
      </w:r>
      <w:r w:rsidRPr="002120FC">
        <w:t>(2)</w:t>
      </w:r>
      <w:r w:rsidR="002D70BE">
        <w:t xml:space="preserve"> </w:t>
      </w:r>
      <w:r w:rsidRPr="002120FC">
        <w:t>Includes any hardware, software, or service developed or provided in whole or in part by a Kaspersky Lab-covered entity; or</w:t>
      </w:r>
    </w:p>
    <w:p w:rsidR="002120FC" w:rsidRPr="002120FC" w:rsidP="002120FC">
      <w:r>
        <w:t xml:space="preserve">  </w:t>
      </w:r>
      <w:r w:rsidR="002D70BE">
        <w:t xml:space="preserve">  </w:t>
      </w:r>
      <w:r w:rsidRPr="002120FC">
        <w:t>(3)</w:t>
      </w:r>
      <w:r w:rsidR="002D70BE">
        <w:t xml:space="preserve"> </w:t>
      </w:r>
      <w:r w:rsidRPr="002120FC">
        <w:t>Contains components using any hardware or software developed in whole or in part by a Kaspersky Lab-covered entity.</w:t>
      </w:r>
    </w:p>
    <w:p w:rsidR="002120FC" w:rsidRPr="002120FC" w:rsidP="002120FC">
      <w:r>
        <w:rPr>
          <w:i/>
          <w:iCs/>
        </w:rPr>
        <w:t xml:space="preserve">  </w:t>
      </w:r>
      <w:r w:rsidRPr="002120FC">
        <w:rPr>
          <w:i/>
          <w:iCs/>
        </w:rPr>
        <w:t>Kaspersky Lab-covered entity</w:t>
      </w:r>
      <w:r w:rsidR="00FD6F31">
        <w:t xml:space="preserve"> </w:t>
      </w:r>
      <w:r w:rsidRPr="002120FC">
        <w:t>means—</w:t>
      </w:r>
    </w:p>
    <w:p w:rsidR="002120FC" w:rsidRPr="002120FC" w:rsidP="002120FC">
      <w:r>
        <w:t xml:space="preserve">  </w:t>
      </w:r>
      <w:r w:rsidR="002D70BE">
        <w:t xml:space="preserve">  </w:t>
      </w:r>
      <w:r w:rsidRPr="002120FC">
        <w:t>(1)</w:t>
      </w:r>
      <w:r w:rsidR="002D70BE">
        <w:t xml:space="preserve"> </w:t>
      </w:r>
      <w:r w:rsidRPr="002120FC">
        <w:t xml:space="preserve">Kaspersky </w:t>
      </w:r>
      <w:r w:rsidRPr="002120FC">
        <w:t>Lab;</w:t>
      </w:r>
    </w:p>
    <w:p w:rsidR="002120FC" w:rsidRPr="002120FC" w:rsidP="002120FC">
      <w:r>
        <w:t xml:space="preserve">  </w:t>
      </w:r>
      <w:r w:rsidR="002D70BE">
        <w:t xml:space="preserve">  </w:t>
      </w:r>
      <w:r w:rsidRPr="002120FC">
        <w:t>(2)</w:t>
      </w:r>
      <w:r w:rsidR="002D70BE">
        <w:t xml:space="preserve"> </w:t>
      </w:r>
      <w:r w:rsidRPr="002120FC">
        <w:t>Any successor entity to Kaspersky Lab, including any change in name, e.g., “Kaspersky</w:t>
      </w:r>
      <w:r w:rsidRPr="002120FC">
        <w:t>”;</w:t>
      </w:r>
    </w:p>
    <w:p w:rsidR="002120FC" w:rsidRPr="002120FC" w:rsidP="002120FC">
      <w:r>
        <w:t xml:space="preserve">  </w:t>
      </w:r>
      <w:r w:rsidR="002D70BE">
        <w:t xml:space="preserve">  </w:t>
      </w:r>
      <w:r w:rsidRPr="002120FC">
        <w:t>(3)</w:t>
      </w:r>
      <w:r w:rsidR="002D70BE">
        <w:t xml:space="preserve"> </w:t>
      </w:r>
      <w:r w:rsidRPr="002120FC">
        <w:t>Any entity that controls, is controlled by, or is under common control with Kaspersky Lab; or</w:t>
      </w:r>
    </w:p>
    <w:p w:rsidR="002120FC" w:rsidRPr="002120FC" w:rsidP="002120FC">
      <w:r>
        <w:t xml:space="preserve">  </w:t>
      </w:r>
      <w:r w:rsidR="002D70BE">
        <w:t xml:space="preserve">  </w:t>
      </w:r>
      <w:r w:rsidRPr="002120FC">
        <w:t>(4)</w:t>
      </w:r>
      <w:r w:rsidR="002D70BE">
        <w:t xml:space="preserve"> </w:t>
      </w:r>
      <w:r w:rsidRPr="002120FC">
        <w:t>Any entity of which Kaspersky Lab has a majority ownership.</w:t>
      </w:r>
    </w:p>
    <w:p w:rsidR="002120FC" w:rsidRPr="002120FC"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rsidR="002120FC" w:rsidRPr="002120FC" w:rsidP="002120FC">
      <w:r>
        <w:t xml:space="preserve"> </w:t>
      </w:r>
      <w:r w:rsidR="0043200D">
        <w:t xml:space="preserve">  </w:t>
      </w:r>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rsidR="002120FC" w:rsidRPr="002120FC" w:rsidP="002120FC">
      <w:r>
        <w:t xml:space="preserve">  </w:t>
      </w:r>
      <w:r w:rsidR="002D70BE">
        <w:t xml:space="preserve">  </w:t>
      </w:r>
      <w:r w:rsidRPr="002120FC">
        <w:t>(2)</w:t>
      </w:r>
      <w:r w:rsidR="002D70BE">
        <w:t xml:space="preserve"> </w:t>
      </w:r>
      <w:r w:rsidRPr="002120FC">
        <w:t xml:space="preserve">Is </w:t>
      </w:r>
      <w:r w:rsidRPr="002120FC">
        <w:t>protected at all times</w:t>
      </w:r>
      <w:r w:rsidRPr="002120FC">
        <w:t xml:space="preserve"> by procedures established for information that have been specifically authorized under criteria established by an Executive order or an Act of Congress to be kept classified in the interest of national defense or foreign policy.</w:t>
      </w:r>
    </w:p>
    <w:p w:rsidR="002120FC" w:rsidRPr="002120FC" w:rsidP="002120FC">
      <w:r>
        <w:rPr>
          <w:i/>
          <w:iCs/>
        </w:rPr>
        <w:t xml:space="preserve">  </w:t>
      </w:r>
      <w:r w:rsidRPr="002120FC">
        <w:rPr>
          <w:i/>
          <w:iCs/>
        </w:rPr>
        <w:t>Roaming</w:t>
      </w:r>
      <w:r w:rsidR="00FD6F31">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rsidR="002120FC" w:rsidRPr="002120FC" w:rsidP="002120FC">
      <w:r>
        <w:rPr>
          <w:i/>
          <w:iCs/>
        </w:rPr>
        <w:t xml:space="preserve">  </w:t>
      </w:r>
      <w:r w:rsidRPr="002120FC">
        <w:rPr>
          <w:i/>
          <w:iCs/>
        </w:rPr>
        <w:t>Sensitive compartmented information</w:t>
      </w:r>
      <w:r w:rsidR="00FD6F31">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rsidR="002120FC" w:rsidRPr="002120FC" w:rsidP="002120FC">
      <w:r>
        <w:rPr>
          <w:i/>
          <w:iCs/>
        </w:rPr>
        <w:t xml:space="preserve">  </w:t>
      </w:r>
      <w:r w:rsidRPr="002120FC">
        <w:rPr>
          <w:i/>
          <w:iCs/>
        </w:rPr>
        <w:t>Sensitive compartmented information system</w:t>
      </w:r>
      <w:r w:rsidR="00FD6F31">
        <w:t xml:space="preserve"> </w:t>
      </w:r>
      <w:r w:rsidRPr="002120FC">
        <w:t>means a national security system authorized to process or store sensitive compartmented information.</w:t>
      </w:r>
    </w:p>
    <w:p w:rsidR="002120FC" w:rsidRPr="002120FC" w:rsidP="002120FC">
      <w:r>
        <w:rPr>
          <w:i/>
          <w:iCs/>
        </w:rPr>
        <w:t xml:space="preserve">  </w:t>
      </w:r>
      <w:r w:rsidRPr="002120FC">
        <w:rPr>
          <w:i/>
          <w:iCs/>
        </w:rPr>
        <w:t>Source</w:t>
      </w:r>
      <w:r w:rsidR="00FD6F31">
        <w:t xml:space="preserve"> </w:t>
      </w:r>
      <w:r w:rsidRPr="002120FC">
        <w:t xml:space="preserve">means a non-Federal supplier, or potential supplier, of products or services, at any </w:t>
      </w:r>
      <w:r w:rsidRPr="002120FC">
        <w:t>tier</w:t>
      </w:r>
      <w:r w:rsidRPr="002120FC">
        <w:t>.</w:t>
      </w:r>
    </w:p>
    <w:p w:rsidR="002120FC" w:rsidRPr="002120FC" w:rsidP="002120FC">
      <w:r>
        <w:rPr>
          <w:i/>
          <w:iCs/>
        </w:rPr>
        <w:t xml:space="preserve">  </w:t>
      </w:r>
      <w:r w:rsidRPr="002120FC">
        <w:rPr>
          <w:i/>
          <w:iCs/>
        </w:rPr>
        <w:t>Subsidiary</w:t>
      </w:r>
      <w:r w:rsidR="00FD6F31">
        <w:t xml:space="preserve"> </w:t>
      </w:r>
      <w:r w:rsidRPr="002120FC">
        <w:t>means an entity in which more than 50 percent of the entity is owned directly by a parent corporation or through another subsidiary of a parent corporation.</w:t>
      </w:r>
    </w:p>
    <w:p w:rsidR="002120FC" w:rsidRPr="002120FC" w:rsidP="002120FC">
      <w:r>
        <w:rPr>
          <w:i/>
          <w:iCs/>
        </w:rPr>
        <w:t xml:space="preserve">  </w:t>
      </w:r>
      <w:r w:rsidRPr="002120FC">
        <w:rPr>
          <w:i/>
          <w:iCs/>
        </w:rPr>
        <w:t>Substantial or essential component</w:t>
      </w:r>
      <w:r w:rsidR="00FD6F31">
        <w:t xml:space="preserve"> </w:t>
      </w:r>
      <w:r w:rsidRPr="002120FC">
        <w:t>means any component necessary for the proper function or performance of a piece of equipment, system, or service.</w:t>
      </w:r>
    </w:p>
    <w:p w:rsidR="002120FC" w:rsidRPr="002120FC" w:rsidP="002120FC">
      <w:r>
        <w:rPr>
          <w:i/>
          <w:iCs/>
        </w:rPr>
        <w:t xml:space="preserve">  </w:t>
      </w:r>
      <w:r w:rsidRPr="002120FC">
        <w:rPr>
          <w:i/>
          <w:iCs/>
        </w:rPr>
        <w:t>Unmanned aircraft</w:t>
      </w:r>
      <w:r w:rsidR="00FD6F31">
        <w:t xml:space="preserve"> </w:t>
      </w:r>
      <w:r w:rsidRPr="002120FC">
        <w:t>means an aircraft that is operated without the possibility of direct human intervention from within or on the aircraft (49 U.S.C. 44801(11)).</w:t>
      </w:r>
    </w:p>
    <w:p w:rsidR="002120FC" w:rsidRPr="002120FC" w:rsidP="002120FC">
      <w:r>
        <w:rPr>
          <w:i/>
          <w:iCs/>
        </w:rPr>
        <w:t xml:space="preserve">  </w:t>
      </w:r>
      <w:r w:rsidRPr="002120FC">
        <w:rPr>
          <w:i/>
          <w:iCs/>
        </w:rPr>
        <w:t>Unmanned aircraft system</w:t>
      </w:r>
      <w:r w:rsidR="00FD6F31">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rsidR="002120FC" w:rsidRPr="002120FC"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rsidR="002120FC" w:rsidRPr="002120FC"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r w:rsidRPr="002120FC">
        <w:t>);</w:t>
      </w:r>
    </w:p>
    <w:p w:rsidR="002120FC" w:rsidRPr="002120FC" w:rsidP="002120FC">
      <w:r>
        <w:t xml:space="preserve">    </w:t>
      </w:r>
      <w:r w:rsidRPr="002120FC">
        <w:t>(2)</w:t>
      </w:r>
      <w:r>
        <w:t xml:space="preserve"> </w:t>
      </w:r>
      <w:r w:rsidRPr="002120FC">
        <w:t>A Kaspersky Lab-covered article (Section 1634 of Division A of the National Defense Authorization Act for Fiscal Year 2018 (Pub. L. 115-91)</w:t>
      </w:r>
      <w:r w:rsidRPr="002120FC">
        <w:t>);</w:t>
      </w:r>
    </w:p>
    <w:p w:rsidR="002120FC" w:rsidRPr="002120FC"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rsidR="002120FC" w:rsidRPr="002120FC" w:rsidP="002120FC">
      <w:r>
        <w:t xml:space="preserve">      </w:t>
      </w:r>
      <w:r w:rsidRPr="002120FC">
        <w:t>(</w:t>
      </w:r>
      <w:r w:rsidRPr="002120FC">
        <w:t>i</w:t>
      </w:r>
      <w:r w:rsidRPr="002120FC">
        <w:t>)</w:t>
      </w:r>
      <w:r>
        <w:t xml:space="preserve"> </w:t>
      </w:r>
      <w:r w:rsidRPr="002120FC">
        <w:t>A service that connects to the facilities of a third-party, such as backhaul, roaming, or interconnection arrangements; or</w:t>
      </w:r>
    </w:p>
    <w:p w:rsidR="002120FC" w:rsidRPr="002120FC"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rsidR="002120FC" w:rsidRPr="002120FC" w:rsidP="002120FC">
      <w:r>
        <w:t xml:space="preserve">  </w:t>
      </w:r>
      <w:r w:rsidRPr="002120FC">
        <w:t>(c)</w:t>
      </w:r>
      <w:r>
        <w:t xml:space="preserve"> </w:t>
      </w:r>
      <w:r w:rsidRPr="002120FC">
        <w:t>Prohibition on unmanned aircraft systems manufactured or assembled by American Security Drone Act—covered foreign entities.</w:t>
      </w:r>
    </w:p>
    <w:p w:rsidR="002120FC" w:rsidRPr="002120FC" w:rsidP="002120FC">
      <w:r>
        <w:t xml:space="preserve">  </w:t>
      </w:r>
      <w:r w:rsidR="002D70BE">
        <w:t xml:space="preserve">  </w:t>
      </w:r>
      <w:r w:rsidRPr="002120FC">
        <w:t>(1)</w:t>
      </w:r>
      <w:r w:rsidR="002D70BE">
        <w:t xml:space="preserve"> </w:t>
      </w:r>
      <w:r w:rsidRPr="002120FC">
        <w:t>Prohibition. The Contractor is prohibited from—</w:t>
      </w:r>
    </w:p>
    <w:p w:rsidR="002120FC" w:rsidRPr="002120FC" w:rsidP="002120FC">
      <w:r>
        <w:t xml:space="preserve">  </w:t>
      </w:r>
      <w:r w:rsidR="002D70BE">
        <w:t xml:space="preserve">    </w:t>
      </w:r>
      <w:r w:rsidRPr="002120FC">
        <w:t>(</w:t>
      </w:r>
      <w:r w:rsidRPr="002120FC">
        <w:t>i</w:t>
      </w:r>
      <w:r w:rsidRPr="002120FC">
        <w:t>)</w:t>
      </w:r>
      <w:r w:rsidR="002D70BE">
        <w:t xml:space="preserve"> </w:t>
      </w:r>
      <w:r w:rsidRPr="002120FC">
        <w:t xml:space="preserve">Delivering any FASC-prohibited unmanned aircraft system, which includes unmanned aircraft (i.e., drones) and associated elements (sections 1823 and 1826 of American Security Drone Act of 2023, within the National Defense Authorization Act for Fiscal Year 2024, Pub. L. 118-31, Div. </w:t>
      </w:r>
      <w:r w:rsidRPr="002120FC">
        <w:t>A,</w:t>
      </w:r>
      <w:r w:rsidRPr="002120FC">
        <w:t xml:space="preserve"> Title XVIII, Subtitle B, 41 U.S.C. 3901 note prec.</w:t>
      </w:r>
      <w:r w:rsidRPr="002120FC">
        <w:t>);</w:t>
      </w:r>
    </w:p>
    <w:p w:rsidR="002120FC" w:rsidRPr="002120FC" w:rsidP="002120FC">
      <w:r>
        <w:t xml:space="preserve">  </w:t>
      </w:r>
      <w:r w:rsidR="002D70BE">
        <w:t xml:space="preserve">    </w:t>
      </w:r>
      <w:r w:rsidRPr="002120FC">
        <w:t>(ii)</w:t>
      </w:r>
      <w:r w:rsidR="002D70BE">
        <w:t xml:space="preserve"> </w:t>
      </w:r>
      <w:r w:rsidRPr="002120FC">
        <w:t>On or after December 22, 2025, operating a FASC-prohibited unmanned aircraft system in the performance of the contract (section 1824 of Pub. L. 118-31); and</w:t>
      </w:r>
    </w:p>
    <w:p w:rsidR="002120FC" w:rsidRPr="002120FC" w:rsidP="002120FC">
      <w:r>
        <w:t xml:space="preserve">  </w:t>
      </w:r>
      <w:r w:rsidR="002D70BE">
        <w:t xml:space="preserve">    </w:t>
      </w:r>
      <w:r w:rsidRPr="002120FC">
        <w:t>(iii)</w:t>
      </w:r>
      <w:r w:rsidR="002D70BE">
        <w:t xml:space="preserve"> </w:t>
      </w:r>
      <w:r w:rsidRPr="002120FC">
        <w:t>On or after December 22, 2025, using Federal funds to procure or operate a FASC-prohibited unmanned aircraft system (section 1825 of Pub. L. 118-31).</w:t>
      </w:r>
    </w:p>
    <w:p w:rsidR="002120FC" w:rsidRPr="002120FC"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rsidR="002120FC" w:rsidRPr="002120FC"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rsidR="002120FC" w:rsidRPr="002120FC"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rsidR="002120FC" w:rsidRPr="002120FC" w:rsidP="002120FC">
      <w:r>
        <w:t xml:space="preserve">    </w:t>
      </w:r>
      <w:r w:rsidRPr="002120FC">
        <w:t>(1)</w:t>
      </w:r>
      <w:r>
        <w:t xml:space="preserve"> </w:t>
      </w:r>
      <w:r w:rsidRPr="002120FC">
        <w:rPr>
          <w:i/>
          <w:iCs/>
        </w:rPr>
        <w:t>Certain telecommunications and video surveillance equipment, systems, or services</w:t>
      </w:r>
      <w:r w:rsidRPr="002120FC">
        <w:t>.</w:t>
      </w:r>
    </w:p>
    <w:p w:rsidR="002120FC" w:rsidRPr="002120FC" w:rsidP="002120FC">
      <w:r>
        <w:t xml:space="preserve">      </w:t>
      </w:r>
      <w:r w:rsidRPr="002120FC">
        <w:t>(</w:t>
      </w:r>
      <w:r w:rsidRPr="002120FC">
        <w:t>i</w:t>
      </w:r>
      <w:r w:rsidRPr="002120FC">
        <w:t>)</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rsidR="002120FC" w:rsidRPr="002120FC" w:rsidP="002120FC">
      <w:r>
        <w:t xml:space="preserve">      </w:t>
      </w:r>
      <w:r w:rsidRPr="002120FC">
        <w:t>(ii)</w:t>
      </w:r>
      <w:r>
        <w:t xml:space="preserve"> </w:t>
      </w:r>
      <w:r w:rsidRPr="002120FC">
        <w:t xml:space="preserve">This prohibition applies to using covered telecommunications equipment or services, regardless of whether that use is in performance of work under a </w:t>
      </w:r>
      <w:r w:rsidRPr="002120FC">
        <w:t>Federal</w:t>
      </w:r>
      <w:r w:rsidRPr="002120FC">
        <w:t xml:space="preserve"> contract. This does not prohibit the contractor from using—</w:t>
      </w:r>
    </w:p>
    <w:p w:rsidR="002120FC" w:rsidRPr="002120FC" w:rsidP="002120FC">
      <w:r>
        <w:t xml:space="preserve">        </w:t>
      </w:r>
      <w:r w:rsidRPr="002120FC">
        <w:t>(A)</w:t>
      </w:r>
      <w:r>
        <w:t xml:space="preserve"> </w:t>
      </w:r>
      <w:r w:rsidRPr="002120FC">
        <w:t>A service that connects to the facilities of a third party, such as backhaul, roaming, or interconnection arrangements; or</w:t>
      </w:r>
    </w:p>
    <w:p w:rsidR="002120FC" w:rsidRPr="002120FC" w:rsidP="002120FC">
      <w:r>
        <w:t xml:space="preserve">        </w:t>
      </w:r>
      <w:r w:rsidRPr="002120FC">
        <w:t>(B)</w:t>
      </w:r>
      <w:r>
        <w:t xml:space="preserve"> </w:t>
      </w:r>
      <w:r w:rsidRPr="002120FC">
        <w:t xml:space="preserve">Telecommunications </w:t>
      </w:r>
      <w:r w:rsidRPr="002120FC">
        <w:t>equipment that</w:t>
      </w:r>
      <w:r w:rsidRPr="002120FC">
        <w:t xml:space="preserve"> cannot route or redirect user data traffic or cannot permit visibility into any user data or packets that such equipment transmits or otherwise handles.</w:t>
      </w:r>
    </w:p>
    <w:p w:rsidR="002120FC" w:rsidRPr="002120FC" w:rsidP="002120FC">
      <w:r>
        <w:t xml:space="preserve">    </w:t>
      </w:r>
      <w:r w:rsidRPr="002120FC">
        <w:t>(2)</w:t>
      </w:r>
      <w:r>
        <w:t xml:space="preserve"> </w:t>
      </w:r>
      <w:r w:rsidRPr="002120FC">
        <w:rPr>
          <w:i/>
          <w:iCs/>
        </w:rPr>
        <w:t>Office of Foreign Assets Control Restrictions</w:t>
      </w:r>
      <w:r w:rsidRPr="002120FC">
        <w:t>.</w:t>
      </w:r>
    </w:p>
    <w:p w:rsidR="002120FC" w:rsidRPr="002120FC" w:rsidP="002120FC">
      <w:r>
        <w:t xml:space="preserve">      </w:t>
      </w:r>
      <w:r w:rsidRPr="002120FC">
        <w:t>(</w:t>
      </w:r>
      <w:r w:rsidRPr="002120FC">
        <w:t>i</w:t>
      </w:r>
      <w:r w:rsidRPr="002120FC">
        <w:t>)</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rsidR="002120FC" w:rsidRPr="002120FC"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rsidR="002120FC" w:rsidRPr="002120FC" w:rsidP="002120FC">
      <w:r>
        <w:t xml:space="preserve">        </w:t>
      </w:r>
      <w:r w:rsidRPr="002120FC">
        <w:t>(A)</w:t>
      </w:r>
      <w:r>
        <w:t xml:space="preserve"> </w:t>
      </w:r>
      <w:r w:rsidRPr="002120FC">
        <w:t>For lists of entities and individuals subject to economic sanctions, see OFAC’s List of Specially Designated Nationals and Blocked Persons at</w:t>
      </w:r>
      <w:r w:rsidR="00FD6F31">
        <w:t xml:space="preserve"> </w:t>
      </w:r>
      <w:r>
        <w:fldChar w:fldCharType="begin"/>
      </w:r>
      <w:r>
        <w:instrText xml:space="preserve"> HYPERLINK "https://home.treasury.gov/policy-issues/financial-sanctions/specially-designated-nationals-and-blocked-persons-list-sdn-human-readable-lists" </w:instrText>
      </w:r>
      <w:r>
        <w:fldChar w:fldCharType="separate"/>
      </w:r>
      <w:r w:rsidRPr="00780421" w:rsidR="00FD6F31">
        <w:rPr>
          <w:rStyle w:val="Hyperlink"/>
          <w:i/>
          <w:iCs/>
        </w:rPr>
        <w:t>https://home.treasury.gov/policy-issues/financial-sanctions/specially-designated-nationals-and-blocked-persons-list-sdn-human-readable-lists</w:t>
      </w:r>
      <w:r>
        <w:fldChar w:fldCharType="end"/>
      </w:r>
      <w:r w:rsidRPr="002120FC">
        <w:t>.</w:t>
      </w:r>
    </w:p>
    <w:p w:rsidR="002120FC" w:rsidRPr="002120FC" w:rsidP="002120FC">
      <w:r>
        <w:t xml:space="preserve">        </w:t>
      </w:r>
      <w:r w:rsidRPr="002120FC">
        <w:t>(B)</w:t>
      </w:r>
      <w:r>
        <w:t xml:space="preserve"> </w:t>
      </w:r>
      <w:r w:rsidRPr="002120FC">
        <w:t>For more information about these restrictions, as well as updates, see OFAC’s regulations at 31 CFR chapter V and at</w:t>
      </w:r>
      <w:r w:rsidR="00FD6F31">
        <w:t xml:space="preserve"> </w:t>
      </w:r>
      <w:r>
        <w:fldChar w:fldCharType="begin"/>
      </w:r>
      <w:r>
        <w:instrText xml:space="preserve"> HYPERLINK "https://home.treasury.gov/policy-issues/office-of-foreign-assets-control-sanctions-programs-and-information" </w:instrText>
      </w:r>
      <w:r>
        <w:fldChar w:fldCharType="separate"/>
      </w:r>
      <w:r w:rsidRPr="00780421" w:rsidR="00FD6F31">
        <w:rPr>
          <w:rStyle w:val="Hyperlink"/>
          <w:i/>
          <w:iCs/>
        </w:rPr>
        <w:t>https://home.treasury.gov/policy-issues/office-of-foreign-assets-control-sanctions-programs-and-information</w:t>
      </w:r>
      <w:r>
        <w:fldChar w:fldCharType="end"/>
      </w:r>
      <w:r w:rsidRPr="002120FC">
        <w:t>.</w:t>
      </w:r>
    </w:p>
    <w:p w:rsidR="002120FC" w:rsidRPr="002120FC" w:rsidP="002120FC">
      <w:r>
        <w:t xml:space="preserve">        </w:t>
      </w:r>
      <w:r w:rsidRPr="002120FC">
        <w:t>(C)</w:t>
      </w:r>
      <w:r>
        <w:t xml:space="preserve"> </w:t>
      </w:r>
      <w:r w:rsidRPr="002120FC">
        <w:t>To conduct electronic screens of potential parties to regulated transactions, see the consolidated screening list at</w:t>
      </w:r>
      <w:r w:rsidR="00FD6F31">
        <w:t xml:space="preserve"> </w:t>
      </w:r>
      <w:r>
        <w:fldChar w:fldCharType="begin"/>
      </w:r>
      <w:r>
        <w:instrText xml:space="preserve"> HYPERLINK "https://www.trade.gov/consolidated-screening-list" </w:instrText>
      </w:r>
      <w:r>
        <w:fldChar w:fldCharType="separate"/>
      </w:r>
      <w:r w:rsidRPr="00780421" w:rsidR="00FD6F31">
        <w:rPr>
          <w:rStyle w:val="Hyperlink"/>
          <w:i/>
          <w:iCs/>
        </w:rPr>
        <w:t>https://www.trade.gov/consolidated-screening-list</w:t>
      </w:r>
      <w:r>
        <w:fldChar w:fldCharType="end"/>
      </w:r>
      <w:r w:rsidRPr="002120FC">
        <w:t>, which consolidates multiple export screening lists of the Departments of Commerce, State, and the Treasury.</w:t>
      </w:r>
    </w:p>
    <w:p w:rsidR="002120FC" w:rsidRPr="002120FC"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rsidR="002120FC" w:rsidRPr="002120FC" w:rsidP="002120FC">
      <w:r>
        <w:t xml:space="preserve">    </w:t>
      </w:r>
      <w:r w:rsidRPr="002120FC">
        <w:t>(4)</w:t>
      </w:r>
      <w:r>
        <w:t xml:space="preserve"> </w:t>
      </w:r>
      <w:r w:rsidRPr="002120FC">
        <w:rPr>
          <w:i/>
          <w:iCs/>
        </w:rPr>
        <w:t>Iran prohibitions</w:t>
      </w:r>
      <w:r w:rsidRPr="002120FC">
        <w:t>.</w:t>
      </w:r>
    </w:p>
    <w:p w:rsidR="002120FC" w:rsidRPr="002120FC" w:rsidP="002120FC">
      <w:r>
        <w:t xml:space="preserve">      </w:t>
      </w:r>
      <w:r w:rsidRPr="002120FC">
        <w:t>(</w:t>
      </w:r>
      <w:r w:rsidRPr="002120FC">
        <w:t>i</w:t>
      </w:r>
      <w:r w:rsidRPr="002120FC">
        <w:t>)</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rsidR="002120FC" w:rsidRPr="002120FC"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rsidR="002120FC" w:rsidRPr="002120FC" w:rsidP="002120FC">
      <w:r>
        <w:t xml:space="preserve">      </w:t>
      </w:r>
      <w:r w:rsidRPr="002120FC">
        <w:t>(iii)</w:t>
      </w:r>
      <w:r>
        <w:t xml:space="preserve"> </w:t>
      </w:r>
      <w:r w:rsidRPr="002120FC">
        <w:t>The prohibition in paragraphs (d)(4)(</w:t>
      </w:r>
      <w:r w:rsidRPr="002120FC">
        <w:t>i</w:t>
      </w:r>
      <w:r w:rsidRPr="002120FC">
        <w:t>) and (d)(4)(ii) do not apply if the acquisition is subject to trade agreements and the offeror certifies that all the offered products are designated country end products or designated country construction material (see part 25).</w:t>
      </w:r>
    </w:p>
    <w:p w:rsidR="002120FC" w:rsidRPr="002120FC"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rsidR="00777731">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rsidR="002120FC" w:rsidRPr="002120FC" w:rsidP="002120FC">
      <w:r>
        <w:t xml:space="preserve">  </w:t>
      </w:r>
      <w:r w:rsidRPr="002120FC">
        <w:t>(e)</w:t>
      </w:r>
      <w:r>
        <w:t xml:space="preserve"> </w:t>
      </w:r>
      <w:r w:rsidRPr="002120FC">
        <w:rPr>
          <w:i/>
          <w:iCs/>
        </w:rPr>
        <w:t>Governmentwide exclusion and removal orders</w:t>
      </w:r>
      <w:r w:rsidRPr="002120FC">
        <w:t>.</w:t>
      </w:r>
    </w:p>
    <w:p w:rsidR="002120FC" w:rsidRPr="002120FC"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rsidR="002120FC" w:rsidRPr="002120FC" w:rsidP="002120FC">
      <w:r>
        <w:t xml:space="preserve">      </w:t>
      </w:r>
      <w:r w:rsidRPr="002120FC">
        <w:t>(</w:t>
      </w:r>
      <w:r w:rsidRPr="002120FC">
        <w:t>i</w:t>
      </w:r>
      <w:r w:rsidRPr="002120FC">
        <w:t>)</w:t>
      </w:r>
      <w:r>
        <w:t xml:space="preserve"> </w:t>
      </w:r>
      <w:r w:rsidRPr="002120FC">
        <w:t>For solicitations and contracts awarded by a Department of Defense contracting office, DoD FASCSA orders apply.</w:t>
      </w:r>
    </w:p>
    <w:p w:rsidR="002120FC" w:rsidRPr="002120FC" w:rsidP="002120FC">
      <w:r>
        <w:t xml:space="preserve">      </w:t>
      </w:r>
      <w:r w:rsidRPr="002120FC">
        <w:t>(ii)</w:t>
      </w:r>
      <w:r>
        <w:t xml:space="preserve"> </w:t>
      </w:r>
      <w:r w:rsidRPr="002120FC">
        <w:t>For all other solicitations and contracts, DHS FASCSA orders apply.</w:t>
      </w:r>
    </w:p>
    <w:p w:rsidR="002120FC" w:rsidRPr="002120FC" w:rsidP="002120FC">
      <w:r>
        <w:t xml:space="preserve">    </w:t>
      </w:r>
      <w:r w:rsidRPr="002120FC">
        <w:t>(2)</w:t>
      </w:r>
      <w:r w:rsidR="002D70BE">
        <w:t xml:space="preserve"> </w:t>
      </w:r>
      <w:r w:rsidRPr="002120FC">
        <w:t xml:space="preserve">The Contractor shall search for the phrase “FASCSA order” in the System for Award Management (SAM) at </w:t>
      </w:r>
      <w:r>
        <w:fldChar w:fldCharType="begin"/>
      </w:r>
      <w:r>
        <w:instrText xml:space="preserve"> HYPERLINK "https://www.sam.gov" </w:instrText>
      </w:r>
      <w:r>
        <w:fldChar w:fldCharType="separate"/>
      </w:r>
      <w:r w:rsidRPr="00FD6F31">
        <w:rPr>
          <w:rStyle w:val="Hyperlink"/>
          <w:i/>
          <w:iCs/>
        </w:rPr>
        <w:t>https://www.sam.gov</w:t>
      </w:r>
      <w:r>
        <w:fldChar w:fldCharType="end"/>
      </w:r>
      <w:r w:rsidRPr="002120FC">
        <w:t xml:space="preserve"> to locate applicable FASCSA orders.</w:t>
      </w:r>
    </w:p>
    <w:p w:rsidR="002120FC" w:rsidRPr="002120FC"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rsidR="002120FC" w:rsidRPr="002120FC"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rsidR="002120FC" w:rsidRPr="002120FC"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rsidR="002120FC" w:rsidRPr="002120FC"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rsidR="002120FC" w:rsidRPr="002120FC" w:rsidP="002120FC">
      <w:r>
        <w:t xml:space="preserve">  </w:t>
      </w:r>
      <w:r w:rsidRPr="002120FC">
        <w:t>(h)</w:t>
      </w:r>
      <w:r>
        <w:t xml:space="preserve"> </w:t>
      </w:r>
      <w:r w:rsidRPr="002120FC">
        <w:rPr>
          <w:i/>
          <w:iCs/>
        </w:rPr>
        <w:t>General report</w:t>
      </w:r>
      <w:r w:rsidRPr="002120FC">
        <w:t>.</w:t>
      </w:r>
    </w:p>
    <w:p w:rsidR="002120FC" w:rsidRPr="002120FC"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rsidR="002120FC" w:rsidRPr="002120FC" w:rsidP="002120FC">
      <w:r>
        <w:t xml:space="preserve">      </w:t>
      </w:r>
      <w:r w:rsidRPr="002120FC">
        <w:t>(</w:t>
      </w:r>
      <w:r w:rsidRPr="002120FC">
        <w:t>i</w:t>
      </w:r>
      <w:r w:rsidRPr="002120FC">
        <w:t>)</w:t>
      </w:r>
      <w:r>
        <w:t xml:space="preserve"> </w:t>
      </w:r>
      <w:r w:rsidRPr="002120FC">
        <w:t xml:space="preserve">Contract number and order number, if </w:t>
      </w:r>
      <w:r w:rsidRPr="002120FC">
        <w:t>applicable;</w:t>
      </w:r>
    </w:p>
    <w:p w:rsidR="002120FC" w:rsidRPr="002120FC" w:rsidP="002120FC">
      <w:r>
        <w:t xml:space="preserve">      </w:t>
      </w:r>
      <w:r w:rsidRPr="002120FC">
        <w:t>(ii)</w:t>
      </w:r>
      <w:r>
        <w:t xml:space="preserve"> </w:t>
      </w:r>
      <w:r w:rsidRPr="002120FC">
        <w:t xml:space="preserve">The specific prohibition the product or service is not complying </w:t>
      </w:r>
      <w:r w:rsidRPr="002120FC">
        <w:t>with;</w:t>
      </w:r>
    </w:p>
    <w:p w:rsidR="002120FC" w:rsidRPr="002120FC"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r w:rsidRPr="002120FC">
        <w:t>);</w:t>
      </w:r>
    </w:p>
    <w:p w:rsidR="002120FC" w:rsidRPr="002120FC" w:rsidP="002120FC">
      <w:r>
        <w:t xml:space="preserve">      </w:t>
      </w:r>
      <w:r w:rsidRPr="002120FC">
        <w:t>(iv)</w:t>
      </w:r>
      <w:r>
        <w:t xml:space="preserve"> </w:t>
      </w:r>
      <w:r w:rsidRPr="002120FC">
        <w:t>The entity that produced the product or service (</w:t>
      </w:r>
      <w:r w:rsidRPr="002120FC">
        <w:t>include</w:t>
      </w:r>
      <w:r w:rsidRPr="002120FC">
        <w:t xml:space="preserv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r w:rsidRPr="002120FC">
        <w:t>);</w:t>
      </w:r>
    </w:p>
    <w:p w:rsidR="002120FC" w:rsidRPr="002120FC" w:rsidP="002120FC">
      <w:r>
        <w:t xml:space="preserve">      </w:t>
      </w:r>
      <w:r w:rsidRPr="002120FC">
        <w:t>(v)</w:t>
      </w:r>
      <w:r>
        <w:t xml:space="preserve"> </w:t>
      </w:r>
      <w:r w:rsidRPr="002120FC">
        <w:t xml:space="preserve">Description of the functionality of the product or service and how that functionality impacts the risk to the product or </w:t>
      </w:r>
      <w:r w:rsidRPr="002120FC">
        <w:t>service;</w:t>
      </w:r>
    </w:p>
    <w:p w:rsidR="002120FC" w:rsidRPr="002120FC"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r w:rsidRPr="002120FC">
        <w:t>);</w:t>
      </w:r>
    </w:p>
    <w:p w:rsidR="002120FC" w:rsidRPr="002120FC" w:rsidP="002120FC">
      <w:r>
        <w:t xml:space="preserve">      </w:t>
      </w:r>
      <w:r w:rsidRPr="002120FC">
        <w:t>(vii)</w:t>
      </w:r>
      <w:r>
        <w:t xml:space="preserve"> </w:t>
      </w:r>
      <w:r w:rsidRPr="002120FC">
        <w:t xml:space="preserve">Whether alternative products or services are available that would comply with the </w:t>
      </w:r>
      <w:r w:rsidRPr="002120FC">
        <w:t>prohibition;</w:t>
      </w:r>
    </w:p>
    <w:p w:rsidR="002120FC" w:rsidRPr="002120FC" w:rsidP="002120FC">
      <w:r>
        <w:t xml:space="preserve">      </w:t>
      </w:r>
      <w:r w:rsidRPr="002120FC">
        <w:t>(viii)</w:t>
      </w:r>
      <w:r>
        <w:t xml:space="preserve"> </w:t>
      </w:r>
      <w:r w:rsidRPr="002120FC">
        <w:t>If the product or service is related to item maintenance, include the following information on the item being maintained:</w:t>
      </w:r>
    </w:p>
    <w:p w:rsidR="002120FC" w:rsidRPr="002120FC" w:rsidP="002120FC">
      <w:r>
        <w:t xml:space="preserve">        </w:t>
      </w:r>
      <w:r w:rsidRPr="002120FC">
        <w:t>(A)</w:t>
      </w:r>
      <w:r>
        <w:t xml:space="preserve"> </w:t>
      </w:r>
      <w:r w:rsidRPr="002120FC">
        <w:t>Brand;</w:t>
      </w:r>
    </w:p>
    <w:p w:rsidR="002120FC" w:rsidRPr="002120FC" w:rsidP="002120FC">
      <w:r>
        <w:t xml:space="preserve">        </w:t>
      </w:r>
      <w:r w:rsidRPr="002120FC">
        <w:t>(B)</w:t>
      </w:r>
      <w:r>
        <w:t xml:space="preserve"> </w:t>
      </w:r>
      <w:r w:rsidRPr="002120FC">
        <w:t>Model number, OEM number, manufacturer part number, or wholesaler number; and</w:t>
      </w:r>
    </w:p>
    <w:p w:rsidR="002120FC" w:rsidRPr="002120FC" w:rsidP="002120FC">
      <w:r>
        <w:t xml:space="preserve">        </w:t>
      </w:r>
      <w:r w:rsidRPr="002120FC">
        <w:t>(C)</w:t>
      </w:r>
      <w:r>
        <w:t xml:space="preserve"> </w:t>
      </w:r>
      <w:r w:rsidRPr="002120FC">
        <w:t>Item description, as applicable.</w:t>
      </w:r>
    </w:p>
    <w:p w:rsidR="002120FC" w:rsidRPr="002120FC" w:rsidP="002120FC">
      <w:r>
        <w:t xml:space="preserve">      </w:t>
      </w:r>
      <w:r w:rsidRPr="002120FC">
        <w:t>(ix)</w:t>
      </w:r>
      <w:r>
        <w:t xml:space="preserve"> </w:t>
      </w:r>
      <w:r w:rsidRPr="002120FC">
        <w:t>Any readily available information about mitigation actions implemented or recommended.</w:t>
      </w:r>
    </w:p>
    <w:p w:rsidR="002120FC" w:rsidRPr="002120FC" w:rsidP="002120FC">
      <w:r>
        <w:t xml:space="preserve">    </w:t>
      </w:r>
      <w:r w:rsidRPr="002120FC">
        <w:t>(2)</w:t>
      </w:r>
      <w:r>
        <w:t xml:space="preserve"> </w:t>
      </w:r>
      <w:r w:rsidRPr="002120FC">
        <w:t>If a report must be submitted to a contracting office, the Contractor shall submit the report as follows:</w:t>
      </w:r>
    </w:p>
    <w:p w:rsidR="002120FC" w:rsidRPr="002120FC" w:rsidP="002120FC">
      <w:r>
        <w:t xml:space="preserve">      </w:t>
      </w:r>
      <w:r w:rsidRPr="002120FC">
        <w:t>(</w:t>
      </w:r>
      <w:r w:rsidRPr="002120FC">
        <w:t>i</w:t>
      </w:r>
      <w:r w:rsidRPr="002120FC">
        <w:t>)</w:t>
      </w:r>
      <w:r>
        <w:t xml:space="preserve"> </w:t>
      </w:r>
      <w:r w:rsidRPr="002120FC">
        <w:t xml:space="preserve">If a Department of Defense contracting office, the Contractor shall report to the website at </w:t>
      </w:r>
      <w:r>
        <w:fldChar w:fldCharType="begin"/>
      </w:r>
      <w:r>
        <w:instrText xml:space="preserve"> HYPERLINK "https://dibnet.dod.mil" </w:instrText>
      </w:r>
      <w:r>
        <w:fldChar w:fldCharType="separate"/>
      </w:r>
      <w:r w:rsidRPr="00FD6F31">
        <w:rPr>
          <w:rStyle w:val="Hyperlink"/>
          <w:i/>
          <w:iCs/>
        </w:rPr>
        <w:t>https://dibnet.dod.mil</w:t>
      </w:r>
      <w:r>
        <w:fldChar w:fldCharType="end"/>
      </w:r>
      <w:r w:rsidRPr="002120FC">
        <w:t>.</w:t>
      </w:r>
    </w:p>
    <w:p w:rsidR="002120FC" w:rsidRPr="002120FC" w:rsidP="002120FC">
      <w:r>
        <w:t xml:space="preserve">      </w:t>
      </w:r>
      <w:r w:rsidRPr="002120FC">
        <w:t>(ii)</w:t>
      </w:r>
      <w:r>
        <w:t xml:space="preserve"> </w:t>
      </w:r>
      <w:r w:rsidRPr="002120FC">
        <w:t>For all other contracting offices, the Contractor shall report to the Contracting Officer.</w:t>
      </w:r>
    </w:p>
    <w:p w:rsidR="002120FC" w:rsidRPr="002120FC"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rsidR="002120FC" w:rsidRPr="002120FC"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rsidR="002120FC" w:rsidRPr="002120FC"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rsidR="002120FC" w:rsidRPr="002120FC" w:rsidP="002120FC">
      <w:r>
        <w:t xml:space="preserve">  </w:t>
      </w:r>
      <w:r w:rsidRPr="002120FC">
        <w:t>(</w:t>
      </w:r>
      <w:r w:rsidRPr="002120FC">
        <w:t>i</w:t>
      </w:r>
      <w:r w:rsidRPr="002120FC">
        <w:t>)</w:t>
      </w:r>
      <w:r>
        <w:t xml:space="preserve"> </w:t>
      </w:r>
      <w:r w:rsidRPr="002120FC">
        <w:rPr>
          <w:i/>
          <w:iCs/>
        </w:rPr>
        <w:t>New FASCSA orders report</w:t>
      </w:r>
      <w:r w:rsidRPr="002120FC">
        <w:t>.</w:t>
      </w:r>
    </w:p>
    <w:p w:rsidR="002120FC" w:rsidRPr="002120FC" w:rsidP="002120FC">
      <w:r>
        <w:t xml:space="preserve">    </w:t>
      </w:r>
      <w:r w:rsidRPr="002120FC">
        <w:t>(1)</w:t>
      </w:r>
      <w:r>
        <w:t xml:space="preserve"> </w:t>
      </w:r>
      <w:r w:rsidRPr="002120FC">
        <w:t xml:space="preserve">During contract performance, the Contractor shall review SAM at least once every three months, or as advised by the Contracting Officer, </w:t>
      </w:r>
      <w:r w:rsidRPr="002120FC">
        <w:t>to check</w:t>
      </w:r>
      <w:r w:rsidRPr="002120FC">
        <w:t xml:space="preserve"> for covered articles subject to FASCSA order(s), or for products or services produced by a source subject to FASCSA order(s) not currently identified under paragraph (e) of this clause.</w:t>
      </w:r>
    </w:p>
    <w:p w:rsidR="002120FC" w:rsidRPr="002120FC"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rsidR="002120FC" w:rsidRPr="002120FC"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rsidR="002120FC" w:rsidRPr="002120FC" w:rsidP="002120FC">
      <w:r>
        <w:t xml:space="preserve">      </w:t>
      </w:r>
      <w:r w:rsidRPr="002120FC">
        <w:t>(</w:t>
      </w:r>
      <w:r w:rsidRPr="002120FC">
        <w:t>i</w:t>
      </w:r>
      <w:r w:rsidRPr="002120FC">
        <w:t>)</w:t>
      </w:r>
      <w:r>
        <w:t xml:space="preserve"> </w:t>
      </w:r>
      <w:r w:rsidRPr="002120FC">
        <w:t xml:space="preserve">Contract number and order number, if </w:t>
      </w:r>
      <w:r w:rsidRPr="002120FC">
        <w:t>applicable;</w:t>
      </w:r>
    </w:p>
    <w:p w:rsidR="002120FC" w:rsidRPr="002120FC" w:rsidP="002120FC">
      <w:r>
        <w:t xml:space="preserve">      </w:t>
      </w:r>
      <w:r w:rsidRPr="002120FC">
        <w:t>(ii)</w:t>
      </w:r>
      <w:r>
        <w:t xml:space="preserve"> </w:t>
      </w:r>
      <w:r w:rsidRPr="002120FC">
        <w:t xml:space="preserve">Name of the covered article or source subject to a FASCSA </w:t>
      </w:r>
      <w:r w:rsidRPr="002120FC">
        <w:t>order;</w:t>
      </w:r>
    </w:p>
    <w:p w:rsidR="002120FC" w:rsidRPr="002120FC" w:rsidP="002120FC">
      <w:r>
        <w:t xml:space="preserve">      </w:t>
      </w:r>
      <w:r w:rsidRPr="002120FC">
        <w:t>(iii)</w:t>
      </w:r>
      <w:r>
        <w:t xml:space="preserve"> </w:t>
      </w:r>
      <w:r w:rsidRPr="002120FC">
        <w:t xml:space="preserve">The specific FASCSA order the </w:t>
      </w:r>
      <w:r w:rsidRPr="002120FC">
        <w:t>product</w:t>
      </w:r>
      <w:r w:rsidRPr="002120FC">
        <w:t xml:space="preserve"> or service does not comply </w:t>
      </w:r>
      <w:r w:rsidRPr="002120FC">
        <w:t>with;</w:t>
      </w:r>
    </w:p>
    <w:p w:rsidR="002120FC" w:rsidRPr="002120FC" w:rsidP="002120FC">
      <w:r>
        <w:t xml:space="preserve">      </w:t>
      </w:r>
      <w:r w:rsidRPr="002120FC">
        <w:t>(iv)</w:t>
      </w:r>
      <w:r>
        <w:t xml:space="preserve"> </w:t>
      </w:r>
      <w:r w:rsidRPr="002120FC">
        <w:t>The elements of (h)(1)(iii) through (ix) of this clause.</w:t>
      </w:r>
    </w:p>
    <w:p w:rsidR="002120FC" w:rsidRPr="002120FC" w:rsidP="002120FC">
      <w:r>
        <w:t xml:space="preserve">  </w:t>
      </w:r>
      <w:r w:rsidRPr="002120FC">
        <w:t>(j)</w:t>
      </w:r>
      <w:r>
        <w:t xml:space="preserve"> </w:t>
      </w:r>
      <w:r w:rsidRPr="002120FC">
        <w:t>Subcontracts. The Contractor shall insert the substance of this clause, including this paragraph (j) but excluding subparagraphs (d)(1) and (</w:t>
      </w:r>
      <w:r w:rsidRPr="002120FC">
        <w:t>i</w:t>
      </w:r>
      <w:r w:rsidRPr="002120FC">
        <w:t>)(1), in all subcontracts and other contractual instruments, including subcontracts for acquiring commercial products or commercial services.</w:t>
      </w:r>
    </w:p>
    <w:p w:rsidR="003D1CC5" w:rsidP="001C4DDA">
      <w:pPr>
        <w:jc w:val="center"/>
      </w:pPr>
      <w:r>
        <w:t>(End of Provision)</w:t>
      </w:r>
    </w:p>
    <w:p w:rsidR="0071383D">
      <w:pPr>
        <w:pStyle w:val="Heading2"/>
      </w:pPr>
      <w:bookmarkStart w:id="24" w:name="_Toc256000022"/>
      <w:r>
        <w:t>4.9</w:t>
      </w:r>
      <w:r w:rsidR="00F66DF3">
        <w:t xml:space="preserve">  </w:t>
      </w:r>
      <w:r>
        <w:t>52.252-2</w:t>
      </w:r>
      <w:r w:rsidR="00F66DF3">
        <w:t xml:space="preserve">  </w:t>
      </w:r>
      <w:r>
        <w:t>CLAUSES INCORPORATED BY REFERENCE</w:t>
      </w:r>
      <w:r w:rsidR="00F66DF3">
        <w:t xml:space="preserve">  (</w:t>
      </w:r>
      <w:r>
        <w:t>FEB 1998</w:t>
      </w:r>
      <w:r w:rsidR="00F66DF3">
        <w:t>)</w:t>
      </w:r>
      <w:bookmarkEnd w:id="24"/>
    </w:p>
    <w:p w:rsidR="0071383D">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w:t>
      </w:r>
      <w:r>
        <w:t>address(</w:t>
      </w:r>
      <w:r>
        <w:t>es</w:t>
      </w:r>
      <w:r>
        <w:t>):</w:t>
      </w:r>
    </w:p>
    <w:p w:rsidR="0071383D" w:rsidP="00F50F9D">
      <w:pPr>
        <w:pStyle w:val="NoSpacing"/>
        <w:spacing w:before="160"/>
      </w:pPr>
      <w:r>
        <w:t xml:space="preserve">  </w:t>
      </w:r>
      <w:r>
        <w:t>https://www.acquisition.gov/browse/index/far</w:t>
      </w:r>
    </w:p>
    <w:p w:rsidR="0071383D">
      <w:pPr>
        <w:pStyle w:val="NoSpacing"/>
      </w:pPr>
      <w:r>
        <w:t xml:space="preserve">  </w:t>
      </w:r>
      <w:r>
        <w:t>https://www.va.gov/oal/library/vaar/</w:t>
      </w:r>
    </w:p>
    <w:p w:rsidR="0071383D">
      <w:pPr>
        <w:pStyle w:val="NoSpacing"/>
      </w:pPr>
      <w:r>
        <w:t xml:space="preserve">  </w:t>
      </w:r>
      <w:r>
        <w:t>https://www.cfm.va.gov/til/</w:t>
      </w:r>
    </w:p>
    <w:p w:rsidR="0071383D"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52.203-17</w:t>
            </w:r>
          </w:p>
        </w:tc>
        <w:tc>
          <w:tcPr>
            <w:tcW w:w="6192" w:type="auto"/>
          </w:tcPr>
          <w:p>
            <w:pPr>
              <w:pStyle w:val="ByReference"/>
            </w:pPr>
            <w:r>
              <w:t>CONTRACTOR EMPLOYEE WHISTLEBLOWER RIGHTS</w:t>
            </w:r>
          </w:p>
        </w:tc>
        <w:tc>
          <w:tcPr>
            <w:tcW w:w="1440" w:type="auto"/>
          </w:tcPr>
          <w:p>
            <w:pPr>
              <w:pStyle w:val="ByReference"/>
            </w:pPr>
            <w:r>
              <w:t>NOV 2023</w:t>
            </w:r>
          </w:p>
        </w:tc>
      </w:tr>
      <w:tr>
        <w:tblPrEx>
          <w:tblW w:w="0" w:type="auto"/>
          <w:tblInd w:w="432" w:type="dxa"/>
          <w:tblLayout w:type="fixed"/>
        </w:tblPrEx>
        <w:tc>
          <w:tcPr>
            <w:tcW w:w="1440" w:type="auto"/>
          </w:tcPr>
          <w:p>
            <w:pPr>
              <w:pStyle w:val="ByReference"/>
            </w:pPr>
            <w:r>
              <w:t>52.203-19</w:t>
            </w:r>
          </w:p>
        </w:tc>
        <w:tc>
          <w:tcPr>
            <w:tcW w:w="6192" w:type="auto"/>
          </w:tcPr>
          <w:p>
            <w:pPr>
              <w:pStyle w:val="ByReference"/>
            </w:pPr>
            <w:r>
              <w:t>PROHIBITION ON REQUIRING CERTAIN INTERNAL CONFIDENTIALITY AGREEMENTS OR STATEMENTS</w:t>
            </w:r>
          </w:p>
        </w:tc>
        <w:tc>
          <w:tcPr>
            <w:tcW w:w="1440" w:type="auto"/>
          </w:tcPr>
          <w:p>
            <w:pPr>
              <w:pStyle w:val="ByReference"/>
            </w:pPr>
            <w:r>
              <w:t>JAN 2017</w:t>
            </w:r>
          </w:p>
        </w:tc>
      </w:tr>
      <w:tr>
        <w:tblPrEx>
          <w:tblW w:w="0" w:type="auto"/>
          <w:tblInd w:w="432" w:type="dxa"/>
          <w:tblLayout w:type="fixed"/>
        </w:tblPrEx>
        <w:tc>
          <w:tcPr>
            <w:tcW w:w="1440" w:type="auto"/>
          </w:tcPr>
          <w:p>
            <w:pPr>
              <w:pStyle w:val="ByReference"/>
            </w:pPr>
            <w:r>
              <w:t>52.204-9</w:t>
            </w:r>
          </w:p>
        </w:tc>
        <w:tc>
          <w:tcPr>
            <w:tcW w:w="6192" w:type="auto"/>
          </w:tcPr>
          <w:p>
            <w:pPr>
              <w:pStyle w:val="ByReference"/>
            </w:pPr>
            <w:r>
              <w:t>PERSONAL IDENTITY VERIFICATION OF CONTRACTOR PERSONNEL</w:t>
            </w:r>
          </w:p>
        </w:tc>
        <w:tc>
          <w:tcPr>
            <w:tcW w:w="1440" w:type="auto"/>
          </w:tcPr>
          <w:p>
            <w:pPr>
              <w:pStyle w:val="ByReference"/>
            </w:pPr>
            <w:r>
              <w:t>JAN 2011</w:t>
            </w:r>
          </w:p>
        </w:tc>
      </w:tr>
      <w:tr>
        <w:tblPrEx>
          <w:tblW w:w="0" w:type="auto"/>
          <w:tblInd w:w="432" w:type="dxa"/>
          <w:tblLayout w:type="fixed"/>
        </w:tblPrEx>
        <w:tc>
          <w:tcPr>
            <w:tcW w:w="1440" w:type="auto"/>
          </w:tcPr>
          <w:p>
            <w:pPr>
              <w:pStyle w:val="ByReference"/>
            </w:pPr>
            <w:r>
              <w:t>52.204-10</w:t>
            </w:r>
          </w:p>
        </w:tc>
        <w:tc>
          <w:tcPr>
            <w:tcW w:w="6192" w:type="auto"/>
          </w:tcPr>
          <w:p>
            <w:pPr>
              <w:pStyle w:val="ByReference"/>
            </w:pPr>
            <w:r>
              <w:t>REPORTING EXECUTIVE COMPENSATION AND FIRST-TIER SUBCONTRACT AWARDS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52.204-13</w:t>
            </w:r>
          </w:p>
        </w:tc>
        <w:tc>
          <w:tcPr>
            <w:tcW w:w="6192" w:type="auto"/>
          </w:tcPr>
          <w:p>
            <w:pPr>
              <w:pStyle w:val="ByReference"/>
            </w:pPr>
            <w:r>
              <w:t>SYSTEM FOR AWARD MANAGEMENT—MAINTENANCE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52.209-6</w:t>
            </w:r>
          </w:p>
        </w:tc>
        <w:tc>
          <w:tcPr>
            <w:tcW w:w="6192" w:type="auto"/>
          </w:tcPr>
          <w:p>
            <w:pPr>
              <w:pStyle w:val="ByReference"/>
            </w:pPr>
            <w:r>
              <w:t>PROTECTING THE GOVERNMENT'S INTEREST WHEN SUBCONTRACTING WITH CONTRACTORS DEBARRED, SUSPENDED, PROPOSED FOR DEBARMENT, OR VOLUNTARILY EXCLUDED</w:t>
            </w:r>
          </w:p>
        </w:tc>
        <w:tc>
          <w:tcPr>
            <w:tcW w:w="1440" w:type="auto"/>
          </w:tcPr>
          <w:p>
            <w:pPr>
              <w:pStyle w:val="ByReference"/>
            </w:pPr>
            <w:r>
              <w:t>JAN 2025</w:t>
            </w:r>
          </w:p>
        </w:tc>
      </w:tr>
      <w:tr>
        <w:tblPrEx>
          <w:tblW w:w="0" w:type="auto"/>
          <w:tblInd w:w="432" w:type="dxa"/>
          <w:tblLayout w:type="fixed"/>
        </w:tblPrEx>
        <w:tc>
          <w:tcPr>
            <w:tcW w:w="1440" w:type="auto"/>
          </w:tcPr>
          <w:p>
            <w:pPr>
              <w:pStyle w:val="ByReference"/>
            </w:pPr>
            <w:r>
              <w:t>52.209-10</w:t>
            </w:r>
          </w:p>
        </w:tc>
        <w:tc>
          <w:tcPr>
            <w:tcW w:w="6192" w:type="auto"/>
          </w:tcPr>
          <w:p>
            <w:pPr>
              <w:pStyle w:val="ByReference"/>
            </w:pPr>
            <w:r>
              <w:t>PROHIBITION ON CONTRACTING WITH INVERTED DOMESTIC CORPORATIONS</w:t>
            </w:r>
          </w:p>
        </w:tc>
        <w:tc>
          <w:tcPr>
            <w:tcW w:w="1440" w:type="auto"/>
          </w:tcPr>
          <w:p>
            <w:pPr>
              <w:pStyle w:val="ByReference"/>
            </w:pPr>
            <w:r>
              <w:t>NOV 2015</w:t>
            </w:r>
          </w:p>
        </w:tc>
      </w:tr>
      <w:tr>
        <w:tblPrEx>
          <w:tblW w:w="0" w:type="auto"/>
          <w:tblInd w:w="432" w:type="dxa"/>
          <w:tblLayout w:type="fixed"/>
        </w:tblPrEx>
        <w:tc>
          <w:tcPr>
            <w:tcW w:w="1440" w:type="auto"/>
          </w:tcPr>
          <w:p>
            <w:pPr>
              <w:pStyle w:val="ByReference"/>
            </w:pPr>
            <w:r>
              <w:t>52.219-27</w:t>
            </w:r>
          </w:p>
        </w:tc>
        <w:tc>
          <w:tcPr>
            <w:tcW w:w="6192" w:type="auto"/>
          </w:tcPr>
          <w:p>
            <w:pPr>
              <w:pStyle w:val="ByReference"/>
            </w:pPr>
            <w:r>
              <w:t>NOTICE OF SET-ASIDE FOR, OR SOLE-SOURCE AWARD TO, SERVICE-DISABLED VETERAN-OWNED SMALL BUSINESS (SDVOSB) CONCERNS ELIGIBLE UNDER THE SDVOSB PROGRAM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52.222-3</w:t>
            </w:r>
          </w:p>
        </w:tc>
        <w:tc>
          <w:tcPr>
            <w:tcW w:w="6192" w:type="auto"/>
          </w:tcPr>
          <w:p>
            <w:pPr>
              <w:pStyle w:val="ByReference"/>
            </w:pPr>
            <w:r>
              <w:t>CONVICT LABOR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52.222-6</w:t>
            </w:r>
          </w:p>
        </w:tc>
        <w:tc>
          <w:tcPr>
            <w:tcW w:w="6192" w:type="auto"/>
          </w:tcPr>
          <w:p>
            <w:pPr>
              <w:pStyle w:val="ByReference"/>
            </w:pPr>
            <w:r>
              <w:t>CONSTRUCTION WAGE RATE REQUIREMENTS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52.222-7</w:t>
            </w:r>
          </w:p>
        </w:tc>
        <w:tc>
          <w:tcPr>
            <w:tcW w:w="6192" w:type="auto"/>
          </w:tcPr>
          <w:p>
            <w:pPr>
              <w:pStyle w:val="ByReference"/>
            </w:pPr>
            <w:r>
              <w:t>WITHHOLDING OF FUNDS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52.222-8</w:t>
            </w:r>
          </w:p>
        </w:tc>
        <w:tc>
          <w:tcPr>
            <w:tcW w:w="6192" w:type="auto"/>
          </w:tcPr>
          <w:p>
            <w:pPr>
              <w:pStyle w:val="ByReference"/>
            </w:pPr>
            <w:r>
              <w:t>PAYROLLS AND BASIC RECORDS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52.222-9</w:t>
            </w:r>
          </w:p>
        </w:tc>
        <w:tc>
          <w:tcPr>
            <w:tcW w:w="6192" w:type="auto"/>
          </w:tcPr>
          <w:p>
            <w:pPr>
              <w:pStyle w:val="ByReference"/>
            </w:pPr>
            <w:r>
              <w:t>APPRENTICES AND TRAINEES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52.222-10</w:t>
            </w:r>
          </w:p>
        </w:tc>
        <w:tc>
          <w:tcPr>
            <w:tcW w:w="6192" w:type="auto"/>
          </w:tcPr>
          <w:p>
            <w:pPr>
              <w:pStyle w:val="ByReference"/>
            </w:pPr>
            <w:r>
              <w:t>COMPLIANCE WITH COPELAND ACT REQUIREMENTS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52.222-11</w:t>
            </w:r>
          </w:p>
        </w:tc>
        <w:tc>
          <w:tcPr>
            <w:tcW w:w="6192" w:type="auto"/>
          </w:tcPr>
          <w:p>
            <w:pPr>
              <w:pStyle w:val="ByReference"/>
            </w:pPr>
            <w:r>
              <w:t>SUBCONTRACTS (LABOR STANDARDS)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52.222-12</w:t>
            </w:r>
          </w:p>
        </w:tc>
        <w:tc>
          <w:tcPr>
            <w:tcW w:w="6192" w:type="auto"/>
          </w:tcPr>
          <w:p>
            <w:pPr>
              <w:pStyle w:val="ByReference"/>
            </w:pPr>
            <w:r>
              <w:t>CONTRACT TERMINATION—DEBARMENT</w:t>
            </w:r>
          </w:p>
        </w:tc>
        <w:tc>
          <w:tcPr>
            <w:tcW w:w="1440" w:type="auto"/>
          </w:tcPr>
          <w:p>
            <w:pPr>
              <w:pStyle w:val="ByReference"/>
            </w:pPr>
            <w:r>
              <w:t>MAY 2014</w:t>
            </w:r>
          </w:p>
        </w:tc>
      </w:tr>
      <w:tr>
        <w:tblPrEx>
          <w:tblW w:w="0" w:type="auto"/>
          <w:tblInd w:w="432" w:type="dxa"/>
          <w:tblLayout w:type="fixed"/>
        </w:tblPrEx>
        <w:tc>
          <w:tcPr>
            <w:tcW w:w="1440" w:type="auto"/>
          </w:tcPr>
          <w:p>
            <w:pPr>
              <w:pStyle w:val="ByReference"/>
            </w:pPr>
            <w:r>
              <w:t>52.222-13</w:t>
            </w:r>
          </w:p>
        </w:tc>
        <w:tc>
          <w:tcPr>
            <w:tcW w:w="6192" w:type="auto"/>
          </w:tcPr>
          <w:p>
            <w:pPr>
              <w:pStyle w:val="ByReference"/>
            </w:pPr>
            <w:r>
              <w:t>COMPLIANCE WITH CONSTRUCTION WAGE RATE REQUIREMENTS AND RELATED REGULATIONS</w:t>
            </w:r>
          </w:p>
        </w:tc>
        <w:tc>
          <w:tcPr>
            <w:tcW w:w="1440" w:type="auto"/>
          </w:tcPr>
          <w:p>
            <w:pPr>
              <w:pStyle w:val="ByReference"/>
            </w:pPr>
            <w:r>
              <w:t>MAY 2014</w:t>
            </w:r>
          </w:p>
        </w:tc>
      </w:tr>
      <w:tr>
        <w:tblPrEx>
          <w:tblW w:w="0" w:type="auto"/>
          <w:tblInd w:w="432" w:type="dxa"/>
          <w:tblLayout w:type="fixed"/>
        </w:tblPrEx>
        <w:tc>
          <w:tcPr>
            <w:tcW w:w="1440" w:type="auto"/>
          </w:tcPr>
          <w:p>
            <w:pPr>
              <w:pStyle w:val="ByReference"/>
            </w:pPr>
            <w:r>
              <w:t>52.222-14</w:t>
            </w:r>
          </w:p>
        </w:tc>
        <w:tc>
          <w:tcPr>
            <w:tcW w:w="6192" w:type="auto"/>
          </w:tcPr>
          <w:p>
            <w:pPr>
              <w:pStyle w:val="ByReference"/>
            </w:pPr>
            <w:r>
              <w:t>DISPUTES CONCERNING LABOR STANDARDS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52.222-15</w:t>
            </w:r>
          </w:p>
        </w:tc>
        <w:tc>
          <w:tcPr>
            <w:tcW w:w="6192" w:type="auto"/>
          </w:tcPr>
          <w:p>
            <w:pPr>
              <w:pStyle w:val="ByReference"/>
            </w:pPr>
            <w:r>
              <w:t>CERTIFICATION OF ELIGIBILITY</w:t>
            </w:r>
          </w:p>
        </w:tc>
        <w:tc>
          <w:tcPr>
            <w:tcW w:w="1440" w:type="auto"/>
          </w:tcPr>
          <w:p>
            <w:pPr>
              <w:pStyle w:val="ByReference"/>
            </w:pPr>
            <w:r>
              <w:t>MAY 2014</w:t>
            </w:r>
          </w:p>
        </w:tc>
      </w:tr>
    </w:tbl>
    <w:p w:rsidR="00696DB2">
      <w:pPr>
        <w:pStyle w:val="Heading2"/>
      </w:pPr>
      <w:bookmarkStart w:id="25" w:name="_Toc256000023"/>
      <w:r>
        <w:t>4.10</w:t>
      </w:r>
      <w:r w:rsidR="004E06CE">
        <w:t xml:space="preserve">  </w:t>
      </w:r>
      <w:r>
        <w:t>52.222-36</w:t>
      </w:r>
      <w:r w:rsidR="004E06CE">
        <w:t xml:space="preserve"> </w:t>
      </w:r>
      <w:r w:rsidR="00A935EF">
        <w:t>EQUAL OPPORTUNITY FOR WORKERS WITH DISABILITIES (NOV 2025) (DEVIATION)</w:t>
      </w:r>
      <w:bookmarkEnd w:id="25"/>
    </w:p>
    <w:p w:rsidR="009F163D" w:rsidRPr="009F163D" w:rsidP="009F163D">
      <w:r w:rsidRPr="009F163D">
        <w:t xml:space="preserve">  (a) </w:t>
      </w:r>
      <w:r w:rsidRPr="009F163D">
        <w:rPr>
          <w:i/>
        </w:rPr>
        <w:t>Equal opportunity clause</w:t>
      </w:r>
      <w:r w:rsidRPr="009F163D">
        <w:t xml:space="preserve">. The Contractor </w:t>
      </w:r>
      <w:r w:rsidR="00A935EF">
        <w:t>must</w:t>
      </w:r>
      <w:r w:rsidRPr="009F163D">
        <w:t xml:space="preserve"> abide by the requirements of the equal opportunity clause at 41 CFR 60-741.5(a), as of March 24, 2014. This clause prohibits discrimination against qualified individuals </w:t>
      </w:r>
      <w:r w:rsidRPr="009F163D">
        <w:t>on the basis of</w:t>
      </w:r>
      <w:r w:rsidRPr="009F163D">
        <w:t xml:space="preserve"> </w:t>
      </w:r>
      <w:r w:rsidRPr="009F163D">
        <w:t>disability, and</w:t>
      </w:r>
      <w:r w:rsidRPr="009F163D">
        <w:t xml:space="preserve"> requires affirmative action by the Contractor to employ and advance in employment qualified individuals with disabilities.</w:t>
      </w:r>
    </w:p>
    <w:p w:rsidR="009F163D" w:rsidP="009F163D">
      <w:r w:rsidRPr="009F163D">
        <w:t xml:space="preserve">  (b) </w:t>
      </w:r>
      <w:r w:rsidRPr="009F163D">
        <w:rPr>
          <w:i/>
        </w:rPr>
        <w:t>Subcontracts</w:t>
      </w:r>
      <w:r w:rsidRPr="009F163D">
        <w:t xml:space="preserve">. The Contractor </w:t>
      </w:r>
      <w:r w:rsidR="00A935EF">
        <w:t>must</w:t>
      </w:r>
      <w:r w:rsidRPr="009F163D">
        <w:t xml:space="preserve"> include the terms of this clause in every subcontract or purchase order </w:t>
      </w:r>
      <w:r w:rsidRPr="009F163D">
        <w:t>in excess of</w:t>
      </w:r>
      <w:r w:rsidRPr="009F163D">
        <w:t xml:space="preserve"> </w:t>
      </w:r>
      <w:r w:rsidRPr="00E77611" w:rsidR="00E77611">
        <w:t>the threshold specified in Federal Acquisition Regulation (FAR) 22.140</w:t>
      </w:r>
      <w:r w:rsidR="00A935EF">
        <w:t>1-2</w:t>
      </w:r>
      <w:r w:rsidRPr="00E77611" w:rsidR="00E77611">
        <w:t>(a)</w:t>
      </w:r>
      <w:r w:rsidR="00A935EF">
        <w:t>(1)</w:t>
      </w:r>
      <w:r w:rsidRPr="00E77611" w:rsidR="00E77611">
        <w:t xml:space="preserve"> on the date of subcontract award,</w:t>
      </w:r>
      <w:r w:rsidRPr="009F163D">
        <w:t xml:space="preserve"> unless exempted by rules, regulations, or orders of the Secretary, so that such provisions will be binding upon each subcontractor or vendor. The Contractor </w:t>
      </w:r>
      <w:r w:rsidR="00A935EF">
        <w:t>must</w:t>
      </w:r>
      <w:r w:rsidRPr="009F163D">
        <w:t xml:space="preserve"> act as specified by the Director, Office of Federal Contract Compliance Programs of the U.S. Department of Labor, to enforce the terms, including action for noncompliance. Such necessary changes in language may be made </w:t>
      </w:r>
      <w:r w:rsidRPr="009F163D">
        <w:t>as</w:t>
      </w:r>
      <w:r w:rsidRPr="009F163D">
        <w:t xml:space="preserve"> </w:t>
      </w:r>
      <w:r w:rsidRPr="009F163D">
        <w:t>shall</w:t>
      </w:r>
      <w:r w:rsidRPr="009F163D">
        <w:t xml:space="preserve"> be appropriate to identify properly the parties and their undertakings.</w:t>
      </w:r>
    </w:p>
    <w:p w:rsidR="00696DB2" w:rsidP="009F163D">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52.222-50</w:t>
            </w:r>
          </w:p>
        </w:tc>
        <w:tc>
          <w:tcPr>
            <w:tcW w:w="6192" w:type="auto"/>
          </w:tcPr>
          <w:p>
            <w:pPr>
              <w:pStyle w:val="ByReference"/>
            </w:pPr>
            <w:r>
              <w:t>COMBATING TRAFFICKING IN PERSONS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52.222-55</w:t>
            </w:r>
          </w:p>
        </w:tc>
        <w:tc>
          <w:tcPr>
            <w:tcW w:w="6192" w:type="auto"/>
          </w:tcPr>
          <w:p>
            <w:pPr>
              <w:pStyle w:val="ByReference"/>
            </w:pPr>
            <w:r>
              <w:t>MINIMUM WAGES FOR CONTRACTOR WORKERS UNDER EXECUTIVE ORDER 14026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52.222-62</w:t>
            </w:r>
          </w:p>
        </w:tc>
        <w:tc>
          <w:tcPr>
            <w:tcW w:w="6192" w:type="auto"/>
          </w:tcPr>
          <w:p>
            <w:pPr>
              <w:pStyle w:val="ByReference"/>
            </w:pPr>
            <w:r>
              <w:t>PAID SICK LEAVE UNDER EXECUTIVE ORDER 13706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52.223-5</w:t>
            </w:r>
          </w:p>
        </w:tc>
        <w:tc>
          <w:tcPr>
            <w:tcW w:w="6192" w:type="auto"/>
          </w:tcPr>
          <w:p>
            <w:pPr>
              <w:pStyle w:val="ByReference"/>
            </w:pPr>
            <w:r>
              <w:t>POLLUTION PREVENTION AND RIGHT-TO-KNOW INFORMATION</w:t>
            </w:r>
          </w:p>
        </w:tc>
        <w:tc>
          <w:tcPr>
            <w:tcW w:w="1440" w:type="auto"/>
          </w:tcPr>
          <w:p>
            <w:pPr>
              <w:pStyle w:val="ByReference"/>
            </w:pPr>
            <w:r>
              <w:t>MAY 2024</w:t>
            </w:r>
          </w:p>
        </w:tc>
      </w:tr>
      <w:tr>
        <w:tblPrEx>
          <w:tblW w:w="0" w:type="auto"/>
          <w:tblInd w:w="432" w:type="dxa"/>
          <w:tblLayout w:type="fixed"/>
        </w:tblPrEx>
        <w:tc>
          <w:tcPr>
            <w:tcW w:w="1440" w:type="auto"/>
          </w:tcPr>
          <w:p>
            <w:pPr>
              <w:pStyle w:val="ByReference"/>
            </w:pPr>
            <w:r>
              <w:t>52.226-8</w:t>
            </w:r>
          </w:p>
        </w:tc>
        <w:tc>
          <w:tcPr>
            <w:tcW w:w="6192" w:type="auto"/>
          </w:tcPr>
          <w:p>
            <w:pPr>
              <w:pStyle w:val="ByReference"/>
            </w:pPr>
            <w:r>
              <w:t>ENCOURAGING CONTRACTOR POLICIES  TO BAN TEXT MESSAGING WHILE DRIVING</w:t>
            </w:r>
          </w:p>
        </w:tc>
        <w:tc>
          <w:tcPr>
            <w:tcW w:w="1440" w:type="auto"/>
          </w:tcPr>
          <w:p>
            <w:pPr>
              <w:pStyle w:val="ByReference"/>
            </w:pPr>
            <w:r>
              <w:t>MAY 2024</w:t>
            </w:r>
          </w:p>
        </w:tc>
      </w:tr>
      <w:tr>
        <w:tblPrEx>
          <w:tblW w:w="0" w:type="auto"/>
          <w:tblInd w:w="432" w:type="dxa"/>
          <w:tblLayout w:type="fixed"/>
        </w:tblPrEx>
        <w:tc>
          <w:tcPr>
            <w:tcW w:w="1440" w:type="auto"/>
          </w:tcPr>
          <w:p>
            <w:pPr>
              <w:pStyle w:val="ByReference"/>
            </w:pPr>
            <w:r>
              <w:t>52.227-4</w:t>
            </w:r>
          </w:p>
        </w:tc>
        <w:tc>
          <w:tcPr>
            <w:tcW w:w="6192" w:type="auto"/>
          </w:tcPr>
          <w:p>
            <w:pPr>
              <w:pStyle w:val="ByReference"/>
            </w:pPr>
            <w:r>
              <w:t>PATENT INDEMNITY—CONSTRUCTION CONTRACTS</w:t>
            </w:r>
          </w:p>
        </w:tc>
        <w:tc>
          <w:tcPr>
            <w:tcW w:w="1440" w:type="auto"/>
          </w:tcPr>
          <w:p>
            <w:pPr>
              <w:pStyle w:val="ByReference"/>
            </w:pPr>
            <w:r>
              <w:t>DEC 2007</w:t>
            </w:r>
          </w:p>
        </w:tc>
      </w:tr>
      <w:tr>
        <w:tblPrEx>
          <w:tblW w:w="0" w:type="auto"/>
          <w:tblInd w:w="432" w:type="dxa"/>
          <w:tblLayout w:type="fixed"/>
        </w:tblPrEx>
        <w:tc>
          <w:tcPr>
            <w:tcW w:w="1440" w:type="auto"/>
          </w:tcPr>
          <w:p>
            <w:pPr>
              <w:pStyle w:val="ByReference"/>
            </w:pPr>
            <w:r>
              <w:t>52.228-2</w:t>
            </w:r>
          </w:p>
        </w:tc>
        <w:tc>
          <w:tcPr>
            <w:tcW w:w="6192" w:type="auto"/>
          </w:tcPr>
          <w:p>
            <w:pPr>
              <w:pStyle w:val="ByReference"/>
            </w:pPr>
            <w:r>
              <w:t>ADDITIONAL BOND SECURITY</w:t>
            </w:r>
          </w:p>
        </w:tc>
        <w:tc>
          <w:tcPr>
            <w:tcW w:w="1440" w:type="auto"/>
          </w:tcPr>
          <w:p>
            <w:pPr>
              <w:pStyle w:val="ByReference"/>
            </w:pPr>
            <w:r>
              <w:t>OCT 1997</w:t>
            </w:r>
          </w:p>
        </w:tc>
      </w:tr>
      <w:tr>
        <w:tblPrEx>
          <w:tblW w:w="0" w:type="auto"/>
          <w:tblInd w:w="432" w:type="dxa"/>
          <w:tblLayout w:type="fixed"/>
        </w:tblPrEx>
        <w:tc>
          <w:tcPr>
            <w:tcW w:w="1440" w:type="auto"/>
          </w:tcPr>
          <w:p>
            <w:pPr>
              <w:pStyle w:val="ByReference"/>
            </w:pPr>
            <w:r>
              <w:t>52.228-11</w:t>
            </w:r>
          </w:p>
        </w:tc>
        <w:tc>
          <w:tcPr>
            <w:tcW w:w="6192" w:type="auto"/>
          </w:tcPr>
          <w:p>
            <w:pPr>
              <w:pStyle w:val="ByReference"/>
            </w:pPr>
            <w:r>
              <w:t>INDIVIDUAL SURETY—PLEDGE OF ASSETS</w:t>
            </w:r>
          </w:p>
        </w:tc>
        <w:tc>
          <w:tcPr>
            <w:tcW w:w="1440" w:type="auto"/>
          </w:tcPr>
          <w:p>
            <w:pPr>
              <w:pStyle w:val="ByReference"/>
            </w:pPr>
            <w:r>
              <w:t>FEB 2021</w:t>
            </w:r>
          </w:p>
        </w:tc>
      </w:tr>
      <w:tr>
        <w:tblPrEx>
          <w:tblW w:w="0" w:type="auto"/>
          <w:tblInd w:w="432" w:type="dxa"/>
          <w:tblLayout w:type="fixed"/>
        </w:tblPrEx>
        <w:tc>
          <w:tcPr>
            <w:tcW w:w="1440" w:type="auto"/>
          </w:tcPr>
          <w:p>
            <w:pPr>
              <w:pStyle w:val="ByReference"/>
            </w:pPr>
            <w:r>
              <w:t>52.228-12</w:t>
            </w:r>
          </w:p>
        </w:tc>
        <w:tc>
          <w:tcPr>
            <w:tcW w:w="6192" w:type="auto"/>
          </w:tcPr>
          <w:p>
            <w:pPr>
              <w:pStyle w:val="ByReference"/>
            </w:pPr>
            <w:r>
              <w:t>PROSPECTIVE SUBCONTRACTOR REQUESTS FOR BONDS</w:t>
            </w:r>
          </w:p>
        </w:tc>
        <w:tc>
          <w:tcPr>
            <w:tcW w:w="1440" w:type="auto"/>
          </w:tcPr>
          <w:p>
            <w:pPr>
              <w:pStyle w:val="ByReference"/>
            </w:pPr>
            <w:r>
              <w:t>DEC 2022</w:t>
            </w:r>
          </w:p>
        </w:tc>
      </w:tr>
      <w:tr>
        <w:tblPrEx>
          <w:tblW w:w="0" w:type="auto"/>
          <w:tblInd w:w="432" w:type="dxa"/>
          <w:tblLayout w:type="fixed"/>
        </w:tblPrEx>
        <w:tc>
          <w:tcPr>
            <w:tcW w:w="1440" w:type="auto"/>
          </w:tcPr>
          <w:p>
            <w:pPr>
              <w:pStyle w:val="ByReference"/>
            </w:pPr>
            <w:r>
              <w:t>52.229-2</w:t>
            </w:r>
          </w:p>
        </w:tc>
        <w:tc>
          <w:tcPr>
            <w:tcW w:w="6192" w:type="auto"/>
          </w:tcPr>
          <w:p>
            <w:pPr>
              <w:pStyle w:val="ByReference"/>
            </w:pPr>
            <w:r>
              <w:t>NORTH CAROLINA STATE AND LOCAL SALES AND USE TAX (DEVIATION)</w:t>
            </w:r>
          </w:p>
        </w:tc>
        <w:tc>
          <w:tcPr>
            <w:tcW w:w="1440" w:type="auto"/>
          </w:tcPr>
          <w:p>
            <w:pPr>
              <w:pStyle w:val="ByReference"/>
            </w:pPr>
            <w:r>
              <w:t>SEP 2025</w:t>
            </w:r>
          </w:p>
        </w:tc>
      </w:tr>
      <w:tr>
        <w:tblPrEx>
          <w:tblW w:w="0" w:type="auto"/>
          <w:tblInd w:w="432" w:type="dxa"/>
          <w:tblLayout w:type="fixed"/>
        </w:tblPrEx>
        <w:tc>
          <w:tcPr>
            <w:tcW w:w="1440" w:type="auto"/>
          </w:tcPr>
          <w:p>
            <w:pPr>
              <w:pStyle w:val="ByReference"/>
            </w:pPr>
            <w:r>
              <w:t>52.229-12</w:t>
            </w:r>
          </w:p>
        </w:tc>
        <w:tc>
          <w:tcPr>
            <w:tcW w:w="6192" w:type="auto"/>
          </w:tcPr>
          <w:p>
            <w:pPr>
              <w:pStyle w:val="ByReference"/>
            </w:pPr>
            <w:r>
              <w:t>TAX ON CERTAIN FOREIGN PROCUREMENTS</w:t>
            </w:r>
          </w:p>
        </w:tc>
        <w:tc>
          <w:tcPr>
            <w:tcW w:w="1440" w:type="auto"/>
          </w:tcPr>
          <w:p>
            <w:pPr>
              <w:pStyle w:val="ByReference"/>
            </w:pPr>
            <w:r>
              <w:t>FEB 2021</w:t>
            </w:r>
          </w:p>
        </w:tc>
      </w:tr>
      <w:tr>
        <w:tblPrEx>
          <w:tblW w:w="0" w:type="auto"/>
          <w:tblInd w:w="432" w:type="dxa"/>
          <w:tblLayout w:type="fixed"/>
        </w:tblPrEx>
        <w:tc>
          <w:tcPr>
            <w:tcW w:w="1440" w:type="auto"/>
          </w:tcPr>
          <w:p>
            <w:pPr>
              <w:pStyle w:val="ByReference"/>
            </w:pPr>
            <w:r>
              <w:t>52.232-5</w:t>
            </w:r>
          </w:p>
        </w:tc>
        <w:tc>
          <w:tcPr>
            <w:tcW w:w="6192" w:type="auto"/>
          </w:tcPr>
          <w:p>
            <w:pPr>
              <w:pStyle w:val="ByReference"/>
            </w:pPr>
            <w:r>
              <w:t>PAYMENTS UNDER FIXED-PRICE CONSTRUCTION CONTRACTS</w:t>
            </w:r>
          </w:p>
        </w:tc>
        <w:tc>
          <w:tcPr>
            <w:tcW w:w="1440" w:type="auto"/>
          </w:tcPr>
          <w:p>
            <w:pPr>
              <w:pStyle w:val="ByReference"/>
            </w:pPr>
            <w:r>
              <w:t>MAY 2014</w:t>
            </w:r>
          </w:p>
        </w:tc>
      </w:tr>
      <w:tr>
        <w:tblPrEx>
          <w:tblW w:w="0" w:type="auto"/>
          <w:tblInd w:w="432" w:type="dxa"/>
          <w:tblLayout w:type="fixed"/>
        </w:tblPrEx>
        <w:tc>
          <w:tcPr>
            <w:tcW w:w="1440" w:type="auto"/>
          </w:tcPr>
          <w:p>
            <w:pPr>
              <w:pStyle w:val="ByReference"/>
            </w:pPr>
            <w:r>
              <w:t>52.232-27</w:t>
            </w:r>
          </w:p>
        </w:tc>
        <w:tc>
          <w:tcPr>
            <w:tcW w:w="6192" w:type="auto"/>
          </w:tcPr>
          <w:p>
            <w:pPr>
              <w:pStyle w:val="ByReference"/>
            </w:pPr>
            <w:r>
              <w:t>PROMPT PAYMENT FOR CONSTRUCTION CONTRACTS</w:t>
            </w:r>
          </w:p>
        </w:tc>
        <w:tc>
          <w:tcPr>
            <w:tcW w:w="1440" w:type="auto"/>
          </w:tcPr>
          <w:p>
            <w:pPr>
              <w:pStyle w:val="ByReference"/>
            </w:pPr>
            <w:r>
              <w:t>JAN 2017</w:t>
            </w:r>
          </w:p>
        </w:tc>
      </w:tr>
      <w:tr>
        <w:tblPrEx>
          <w:tblW w:w="0" w:type="auto"/>
          <w:tblInd w:w="432" w:type="dxa"/>
          <w:tblLayout w:type="fixed"/>
        </w:tblPrEx>
        <w:tc>
          <w:tcPr>
            <w:tcW w:w="1440" w:type="auto"/>
          </w:tcPr>
          <w:p>
            <w:pPr>
              <w:pStyle w:val="ByReference"/>
            </w:pPr>
            <w:r>
              <w:t>52.232-33</w:t>
            </w:r>
          </w:p>
        </w:tc>
        <w:tc>
          <w:tcPr>
            <w:tcW w:w="6192" w:type="auto"/>
          </w:tcPr>
          <w:p>
            <w:pPr>
              <w:pStyle w:val="ByReference"/>
            </w:pPr>
            <w:r>
              <w:t xml:space="preserve"> PAYMENT BY ELECTRONIC FUNDS TRANSFER—SYSTEM FOR AWARD MANAGEMENT</w:t>
            </w:r>
          </w:p>
        </w:tc>
        <w:tc>
          <w:tcPr>
            <w:tcW w:w="1440" w:type="auto"/>
          </w:tcPr>
          <w:p>
            <w:pPr>
              <w:pStyle w:val="ByReference"/>
            </w:pPr>
            <w:r>
              <w:t>OCT 2018</w:t>
            </w:r>
          </w:p>
        </w:tc>
      </w:tr>
      <w:tr>
        <w:tblPrEx>
          <w:tblW w:w="0" w:type="auto"/>
          <w:tblInd w:w="432" w:type="dxa"/>
          <w:tblLayout w:type="fixed"/>
        </w:tblPrEx>
        <w:tc>
          <w:tcPr>
            <w:tcW w:w="1440" w:type="auto"/>
          </w:tcPr>
          <w:p>
            <w:pPr>
              <w:pStyle w:val="ByReference"/>
            </w:pPr>
            <w:r>
              <w:t>52.232-39</w:t>
            </w:r>
          </w:p>
        </w:tc>
        <w:tc>
          <w:tcPr>
            <w:tcW w:w="6192" w:type="auto"/>
          </w:tcPr>
          <w:p>
            <w:pPr>
              <w:pStyle w:val="ByReference"/>
            </w:pPr>
            <w:r>
              <w:t>UNENFORCEABILITY OF UNAUTHORIZED OBLIGATIONS</w:t>
            </w:r>
          </w:p>
        </w:tc>
        <w:tc>
          <w:tcPr>
            <w:tcW w:w="1440" w:type="auto"/>
          </w:tcPr>
          <w:p>
            <w:pPr>
              <w:pStyle w:val="ByReference"/>
            </w:pPr>
            <w:r>
              <w:t>JUN 2013</w:t>
            </w:r>
          </w:p>
        </w:tc>
      </w:tr>
      <w:tr>
        <w:tblPrEx>
          <w:tblW w:w="0" w:type="auto"/>
          <w:tblInd w:w="432" w:type="dxa"/>
          <w:tblLayout w:type="fixed"/>
        </w:tblPrEx>
        <w:tc>
          <w:tcPr>
            <w:tcW w:w="1440" w:type="auto"/>
          </w:tcPr>
          <w:p>
            <w:pPr>
              <w:pStyle w:val="ByReference"/>
            </w:pPr>
            <w:r>
              <w:t>52.232-40</w:t>
            </w:r>
          </w:p>
        </w:tc>
        <w:tc>
          <w:tcPr>
            <w:tcW w:w="6192" w:type="auto"/>
          </w:tcPr>
          <w:p>
            <w:pPr>
              <w:pStyle w:val="ByReference"/>
            </w:pPr>
            <w:r>
              <w:t>PROVIDING ACCELERATED PAYMENTS TO SMALL BUSINESS SUBCONTRACTORS</w:t>
            </w:r>
          </w:p>
        </w:tc>
        <w:tc>
          <w:tcPr>
            <w:tcW w:w="1440" w:type="auto"/>
          </w:tcPr>
          <w:p>
            <w:pPr>
              <w:pStyle w:val="ByReference"/>
            </w:pPr>
            <w:r>
              <w:t>MAR 2023</w:t>
            </w:r>
          </w:p>
        </w:tc>
      </w:tr>
      <w:tr>
        <w:tblPrEx>
          <w:tblW w:w="0" w:type="auto"/>
          <w:tblInd w:w="432" w:type="dxa"/>
          <w:tblLayout w:type="fixed"/>
        </w:tblPrEx>
        <w:tc>
          <w:tcPr>
            <w:tcW w:w="1440" w:type="auto"/>
          </w:tcPr>
          <w:p>
            <w:pPr>
              <w:pStyle w:val="ByReference"/>
            </w:pPr>
            <w:r>
              <w:t>52.233-1</w:t>
            </w:r>
          </w:p>
        </w:tc>
        <w:tc>
          <w:tcPr>
            <w:tcW w:w="6192" w:type="auto"/>
          </w:tcPr>
          <w:p>
            <w:pPr>
              <w:pStyle w:val="ByReference"/>
            </w:pPr>
            <w:r>
              <w:t>DISPUTES ALTERNATE I (DEC 1991)</w:t>
            </w:r>
          </w:p>
        </w:tc>
        <w:tc>
          <w:tcPr>
            <w:tcW w:w="1440" w:type="auto"/>
          </w:tcPr>
          <w:p>
            <w:pPr>
              <w:pStyle w:val="ByReference"/>
            </w:pPr>
            <w:r>
              <w:t>MAY 2014</w:t>
            </w:r>
          </w:p>
        </w:tc>
      </w:tr>
      <w:tr>
        <w:tblPrEx>
          <w:tblW w:w="0" w:type="auto"/>
          <w:tblInd w:w="432" w:type="dxa"/>
          <w:tblLayout w:type="fixed"/>
        </w:tblPrEx>
        <w:tc>
          <w:tcPr>
            <w:tcW w:w="1440" w:type="auto"/>
          </w:tcPr>
          <w:p>
            <w:pPr>
              <w:pStyle w:val="ByReference"/>
            </w:pPr>
            <w:r>
              <w:t>52.233-3</w:t>
            </w:r>
          </w:p>
        </w:tc>
        <w:tc>
          <w:tcPr>
            <w:tcW w:w="6192" w:type="auto"/>
          </w:tcPr>
          <w:p>
            <w:pPr>
              <w:pStyle w:val="ByReference"/>
            </w:pPr>
            <w:r>
              <w:t>PROTEST AFTER AWARD</w:t>
            </w:r>
          </w:p>
        </w:tc>
        <w:tc>
          <w:tcPr>
            <w:tcW w:w="1440" w:type="auto"/>
          </w:tcPr>
          <w:p>
            <w:pPr>
              <w:pStyle w:val="ByReference"/>
            </w:pPr>
            <w:r>
              <w:t>AUG 1996</w:t>
            </w:r>
          </w:p>
        </w:tc>
      </w:tr>
      <w:tr>
        <w:tblPrEx>
          <w:tblW w:w="0" w:type="auto"/>
          <w:tblInd w:w="432" w:type="dxa"/>
          <w:tblLayout w:type="fixed"/>
        </w:tblPrEx>
        <w:tc>
          <w:tcPr>
            <w:tcW w:w="1440" w:type="auto"/>
          </w:tcPr>
          <w:p>
            <w:pPr>
              <w:pStyle w:val="ByReference"/>
            </w:pPr>
            <w:r>
              <w:t>52.233-4</w:t>
            </w:r>
          </w:p>
        </w:tc>
        <w:tc>
          <w:tcPr>
            <w:tcW w:w="6192" w:type="auto"/>
          </w:tcPr>
          <w:p>
            <w:pPr>
              <w:pStyle w:val="ByReference"/>
            </w:pPr>
            <w:r>
              <w:t>APPLICABLE LAW FOR BREACH OF CONTRACT CLAIM</w:t>
            </w:r>
          </w:p>
        </w:tc>
        <w:tc>
          <w:tcPr>
            <w:tcW w:w="1440" w:type="auto"/>
          </w:tcPr>
          <w:p>
            <w:pPr>
              <w:pStyle w:val="ByReference"/>
            </w:pPr>
            <w:r>
              <w:t>OCT 2004</w:t>
            </w:r>
          </w:p>
        </w:tc>
      </w:tr>
      <w:tr>
        <w:tblPrEx>
          <w:tblW w:w="0" w:type="auto"/>
          <w:tblInd w:w="432" w:type="dxa"/>
          <w:tblLayout w:type="fixed"/>
        </w:tblPrEx>
        <w:tc>
          <w:tcPr>
            <w:tcW w:w="1440" w:type="auto"/>
          </w:tcPr>
          <w:p>
            <w:pPr>
              <w:pStyle w:val="ByReference"/>
            </w:pPr>
            <w:r>
              <w:t>52.236-2</w:t>
            </w:r>
          </w:p>
        </w:tc>
        <w:tc>
          <w:tcPr>
            <w:tcW w:w="6192" w:type="auto"/>
          </w:tcPr>
          <w:p>
            <w:pPr>
              <w:pStyle w:val="ByReference"/>
            </w:pPr>
            <w:r>
              <w:t>DIFFERING SITE CONDITIONS (DEVIATION)</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52.236-3</w:t>
            </w:r>
          </w:p>
        </w:tc>
        <w:tc>
          <w:tcPr>
            <w:tcW w:w="6192" w:type="auto"/>
          </w:tcPr>
          <w:p>
            <w:pPr>
              <w:pStyle w:val="ByReference"/>
            </w:pPr>
            <w:r>
              <w:t>SITE INVESTIGATION AND CONDITIONS AFFECTING THE WORK (DEVIATION)</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52.236-5</w:t>
            </w:r>
          </w:p>
        </w:tc>
        <w:tc>
          <w:tcPr>
            <w:tcW w:w="6192" w:type="auto"/>
          </w:tcPr>
          <w:p>
            <w:pPr>
              <w:pStyle w:val="ByReference"/>
            </w:pPr>
            <w:r>
              <w:t>MATERIAL AND WORKMANSHIP (DEVIATION)</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52.236-6</w:t>
            </w:r>
          </w:p>
        </w:tc>
        <w:tc>
          <w:tcPr>
            <w:tcW w:w="6192" w:type="auto"/>
          </w:tcPr>
          <w:p>
            <w:pPr>
              <w:pStyle w:val="ByReference"/>
            </w:pPr>
            <w:r>
              <w:t>SUPERINTENDENCE BY THE CONTRACTOR (DEVIATION)</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52.236-7</w:t>
            </w:r>
          </w:p>
        </w:tc>
        <w:tc>
          <w:tcPr>
            <w:tcW w:w="6192" w:type="auto"/>
          </w:tcPr>
          <w:p>
            <w:pPr>
              <w:pStyle w:val="ByReference"/>
            </w:pPr>
            <w:r>
              <w:t>PERMITS AND RESPONSIBILITIES (DEVIATION)</w:t>
            </w:r>
          </w:p>
        </w:tc>
        <w:tc>
          <w:tcPr>
            <w:tcW w:w="1440" w:type="auto"/>
          </w:tcPr>
          <w:p>
            <w:pPr>
              <w:pStyle w:val="ByReference"/>
            </w:pPr>
            <w:r>
              <w:t>NOV 1991</w:t>
            </w:r>
          </w:p>
        </w:tc>
      </w:tr>
      <w:tr>
        <w:tblPrEx>
          <w:tblW w:w="0" w:type="auto"/>
          <w:tblInd w:w="432" w:type="dxa"/>
          <w:tblLayout w:type="fixed"/>
        </w:tblPrEx>
        <w:tc>
          <w:tcPr>
            <w:tcW w:w="1440" w:type="auto"/>
          </w:tcPr>
          <w:p>
            <w:pPr>
              <w:pStyle w:val="ByReference"/>
            </w:pPr>
            <w:r>
              <w:t>52.236-8</w:t>
            </w:r>
          </w:p>
        </w:tc>
        <w:tc>
          <w:tcPr>
            <w:tcW w:w="6192" w:type="auto"/>
          </w:tcPr>
          <w:p>
            <w:pPr>
              <w:pStyle w:val="ByReference"/>
            </w:pPr>
            <w:r>
              <w:t>OTHER CONTRACTS (DEVIATION)</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52.236-9</w:t>
            </w:r>
          </w:p>
        </w:tc>
        <w:tc>
          <w:tcPr>
            <w:tcW w:w="6192" w:type="auto"/>
          </w:tcPr>
          <w:p>
            <w:pPr>
              <w:pStyle w:val="ByReference"/>
            </w:pPr>
            <w:r>
              <w:t>PROTECTION OF EXISTING VEGETATION, STRUCTURES, EQUIPMENT, UTILITIES, AND IMPROVEMENTS (DEVIATION)</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52.236-10</w:t>
            </w:r>
          </w:p>
        </w:tc>
        <w:tc>
          <w:tcPr>
            <w:tcW w:w="6192" w:type="auto"/>
          </w:tcPr>
          <w:p>
            <w:pPr>
              <w:pStyle w:val="ByReference"/>
            </w:pPr>
            <w:r>
              <w:t>OPERATIONS AND STORAGE AREAS (DEVIATION)</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52.236-11</w:t>
            </w:r>
          </w:p>
        </w:tc>
        <w:tc>
          <w:tcPr>
            <w:tcW w:w="6192" w:type="auto"/>
          </w:tcPr>
          <w:p>
            <w:pPr>
              <w:pStyle w:val="ByReference"/>
            </w:pPr>
            <w:r>
              <w:t>USE AND POSSESSION PRIOR TO COMPLETION (DEVIATION)</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52.236-12</w:t>
            </w:r>
          </w:p>
        </w:tc>
        <w:tc>
          <w:tcPr>
            <w:tcW w:w="6192" w:type="auto"/>
          </w:tcPr>
          <w:p>
            <w:pPr>
              <w:pStyle w:val="ByReference"/>
            </w:pPr>
            <w:r>
              <w:t>CLEANING UP (DEVIATION)</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52.236-13</w:t>
            </w:r>
          </w:p>
        </w:tc>
        <w:tc>
          <w:tcPr>
            <w:tcW w:w="6192" w:type="auto"/>
          </w:tcPr>
          <w:p>
            <w:pPr>
              <w:pStyle w:val="ByReference"/>
            </w:pPr>
            <w:r>
              <w:t>ACCIDENT PREVENTION (DEVIATION)</w:t>
            </w:r>
          </w:p>
        </w:tc>
        <w:tc>
          <w:tcPr>
            <w:tcW w:w="1440" w:type="auto"/>
          </w:tcPr>
          <w:p>
            <w:pPr>
              <w:pStyle w:val="ByReference"/>
            </w:pPr>
            <w:r>
              <w:t>NOV 1991</w:t>
            </w:r>
          </w:p>
        </w:tc>
      </w:tr>
      <w:tr>
        <w:tblPrEx>
          <w:tblW w:w="0" w:type="auto"/>
          <w:tblInd w:w="432" w:type="dxa"/>
          <w:tblLayout w:type="fixed"/>
        </w:tblPrEx>
        <w:tc>
          <w:tcPr>
            <w:tcW w:w="1440" w:type="auto"/>
          </w:tcPr>
          <w:p>
            <w:pPr>
              <w:pStyle w:val="ByReference"/>
            </w:pPr>
            <w:r>
              <w:t>52.236-14</w:t>
            </w:r>
          </w:p>
        </w:tc>
        <w:tc>
          <w:tcPr>
            <w:tcW w:w="6192" w:type="auto"/>
          </w:tcPr>
          <w:p>
            <w:pPr>
              <w:pStyle w:val="ByReference"/>
            </w:pPr>
            <w:r>
              <w:t>AVAILABILITY AND USE OF UTILITY SERVICES (DEVIATION)</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52.236-15</w:t>
            </w:r>
          </w:p>
        </w:tc>
        <w:tc>
          <w:tcPr>
            <w:tcW w:w="6192" w:type="auto"/>
          </w:tcPr>
          <w:p>
            <w:pPr>
              <w:pStyle w:val="ByReference"/>
            </w:pPr>
            <w:r>
              <w:t>SCHEDULES FOR CONSTRUCTION CONTRACTS (DEVIATION)</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52.236-17</w:t>
            </w:r>
          </w:p>
        </w:tc>
        <w:tc>
          <w:tcPr>
            <w:tcW w:w="6192" w:type="auto"/>
          </w:tcPr>
          <w:p>
            <w:pPr>
              <w:pStyle w:val="ByReference"/>
            </w:pPr>
            <w:r>
              <w:t>LAYOUT OF WORK (DEVIATION)</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52.242-14</w:t>
            </w:r>
          </w:p>
        </w:tc>
        <w:tc>
          <w:tcPr>
            <w:tcW w:w="6192" w:type="auto"/>
          </w:tcPr>
          <w:p>
            <w:pPr>
              <w:pStyle w:val="ByReference"/>
            </w:pPr>
            <w:r>
              <w:t>SUSPENSION OF WORK</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52.243-5</w:t>
            </w:r>
          </w:p>
        </w:tc>
        <w:tc>
          <w:tcPr>
            <w:tcW w:w="6192" w:type="auto"/>
          </w:tcPr>
          <w:p>
            <w:pPr>
              <w:pStyle w:val="ByReference"/>
            </w:pPr>
            <w:r>
              <w:t>CHANGES AND CHANGED CONDITIONS</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52.244-6DEV</w:t>
            </w:r>
          </w:p>
        </w:tc>
        <w:tc>
          <w:tcPr>
            <w:tcW w:w="6192" w:type="auto"/>
          </w:tcPr>
          <w:p>
            <w:pPr>
              <w:pStyle w:val="ByReference"/>
            </w:pPr>
            <w:r>
              <w:t>SUBCONTRACTS FOR COMMERCIAL PRODUCTS AND COMMERCIAL SERVICES</w:t>
            </w:r>
          </w:p>
        </w:tc>
        <w:tc>
          <w:tcPr>
            <w:tcW w:w="1440" w:type="auto"/>
          </w:tcPr>
          <w:p>
            <w:pPr>
              <w:pStyle w:val="ByReference"/>
            </w:pPr>
            <w:r>
              <w:t>OCT 2025</w:t>
            </w:r>
          </w:p>
        </w:tc>
      </w:tr>
      <w:tr>
        <w:tblPrEx>
          <w:tblW w:w="0" w:type="auto"/>
          <w:tblInd w:w="432" w:type="dxa"/>
          <w:tblLayout w:type="fixed"/>
        </w:tblPrEx>
        <w:tc>
          <w:tcPr>
            <w:tcW w:w="1440" w:type="auto"/>
          </w:tcPr>
          <w:p>
            <w:pPr>
              <w:pStyle w:val="ByReference"/>
            </w:pPr>
            <w:r>
              <w:t>52.246-12</w:t>
            </w:r>
          </w:p>
        </w:tc>
        <w:tc>
          <w:tcPr>
            <w:tcW w:w="6192" w:type="auto"/>
          </w:tcPr>
          <w:p>
            <w:pPr>
              <w:pStyle w:val="ByReference"/>
            </w:pPr>
            <w:r>
              <w:t>INSPECTION OF CONSTRUCTION</w:t>
            </w:r>
          </w:p>
        </w:tc>
        <w:tc>
          <w:tcPr>
            <w:tcW w:w="1440" w:type="auto"/>
          </w:tcPr>
          <w:p>
            <w:pPr>
              <w:pStyle w:val="ByReference"/>
            </w:pPr>
            <w:r>
              <w:t>AUG 1996</w:t>
            </w:r>
          </w:p>
        </w:tc>
      </w:tr>
      <w:tr>
        <w:tblPrEx>
          <w:tblW w:w="0" w:type="auto"/>
          <w:tblInd w:w="432" w:type="dxa"/>
          <w:tblLayout w:type="fixed"/>
        </w:tblPrEx>
        <w:tc>
          <w:tcPr>
            <w:tcW w:w="1440" w:type="auto"/>
          </w:tcPr>
          <w:p>
            <w:pPr>
              <w:pStyle w:val="ByReference"/>
            </w:pPr>
            <w:r>
              <w:t>52.249-10</w:t>
            </w:r>
          </w:p>
        </w:tc>
        <w:tc>
          <w:tcPr>
            <w:tcW w:w="6192" w:type="auto"/>
          </w:tcPr>
          <w:p>
            <w:pPr>
              <w:pStyle w:val="ByReference"/>
            </w:pPr>
            <w:r>
              <w:t>DEFAULT (FIXED-PRICE CONSTRUCTION)</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52.253-1</w:t>
            </w:r>
          </w:p>
        </w:tc>
        <w:tc>
          <w:tcPr>
            <w:tcW w:w="6192" w:type="auto"/>
          </w:tcPr>
          <w:p>
            <w:pPr>
              <w:pStyle w:val="ByReference"/>
            </w:pPr>
            <w:r>
              <w:t>COMPUTER GENERATED FORMS</w:t>
            </w:r>
          </w:p>
        </w:tc>
        <w:tc>
          <w:tcPr>
            <w:tcW w:w="1440" w:type="auto"/>
          </w:tcPr>
          <w:p>
            <w:pPr>
              <w:pStyle w:val="ByReference"/>
            </w:pPr>
            <w:r>
              <w:t>JAN 1991</w:t>
            </w:r>
          </w:p>
        </w:tc>
      </w:tr>
    </w:tbl>
    <w:p w:rsidR="006A518F" w:rsidP="006A518F">
      <w:pPr>
        <w:pStyle w:val="Heading2"/>
      </w:pPr>
      <w:bookmarkStart w:id="26" w:name="_Toc256000024"/>
      <w:r>
        <w:t>4.11</w:t>
      </w:r>
      <w:r>
        <w:t xml:space="preserve">  VAAR </w:t>
      </w:r>
      <w:r>
        <w:t>852.204-72</w:t>
      </w:r>
      <w:r>
        <w:t xml:space="preserve">  </w:t>
      </w:r>
      <w:r>
        <w:t>PERSONNEL VETTING AND CREDENTIALING (DEVIATION)</w:t>
      </w:r>
      <w:r>
        <w:t xml:space="preserve"> </w:t>
      </w:r>
      <w:r w:rsidR="00B55B9F">
        <w:t>(</w:t>
      </w:r>
      <w:r>
        <w:t>MAR 2026</w:t>
      </w:r>
      <w:r>
        <w:t>)</w:t>
      </w:r>
      <w:bookmarkEnd w:id="26"/>
    </w:p>
    <w:p w:rsidR="00CF01A2" w:rsidP="006A518F">
      <w:r>
        <w:t xml:space="preserve">  </w:t>
      </w:r>
      <w:r w:rsidRPr="00CF01A2">
        <w:t>(a) Definitions. As used in this clause –</w:t>
      </w:r>
    </w:p>
    <w:p w:rsidR="00CF01A2" w:rsidP="006A518F">
      <w:r>
        <w:t xml:space="preserve"> </w:t>
      </w:r>
      <w:r w:rsidR="00C5762B">
        <w:t xml:space="preserve">  </w:t>
      </w:r>
      <w:r w:rsidRPr="00CF01A2">
        <w:t xml:space="preserve"> </w:t>
      </w:r>
      <w:r w:rsidRPr="00312BFE">
        <w:rPr>
          <w:i/>
          <w:iCs/>
        </w:rPr>
        <w:t>VA Information system</w:t>
      </w:r>
      <w:r w:rsidRPr="00CF01A2">
        <w:t xml:space="preserve"> is the same as information system and means, pursuant to 38 U.S.C. 5727, a discrete set of information resources organized for the collection, processing, maintenance, use, sharing, dissemination, or disposition of information whether automated or manual.</w:t>
      </w:r>
    </w:p>
    <w:p w:rsidR="00CF01A2" w:rsidP="006A518F">
      <w:r>
        <w:t xml:space="preserve">  </w:t>
      </w:r>
      <w:r w:rsidR="00C5762B">
        <w:t xml:space="preserve"> </w:t>
      </w:r>
      <w:r w:rsidRPr="00CF01A2">
        <w:t xml:space="preserve"> </w:t>
      </w:r>
      <w:r w:rsidRPr="00312BFE">
        <w:rPr>
          <w:i/>
          <w:iCs/>
        </w:rPr>
        <w:t>VA sensitive information</w:t>
      </w:r>
      <w:r w:rsidRPr="00CF01A2">
        <w:t xml:space="preserve"> means all VA data, on any storage media or in any form or format, which requires protection due to the risk of harm that could result from inadvertent or deliberate disclosure, alteration, or destruction of the information and includes sensitive personal information. The term includes information where improper use or disclosure could adversely affect the ability of VA to accomplish its mission, proprietary information, records about individuals requiring protection under various confidentiality provisions such as the Privacy Act and the HIPAA Privacy Rule, and information that can be withheld under the Freedom of Information Act. Examples of VA sensitive information include the following: individually-identifiable medical, benefits, and personnel information; financial, budgetary, research, quality assurance, confidential commercial, critical infrastructure, investigatory, and law enforcement information; information that is confidential and privileged in litigation such as information protected by the deliberative process privilege, attorney work-product privilege, and the attorney client privilege; and other information which, if released, could result in violation of law or harm or unfairness to any individual or group, or could adversely affect the national interest or the conduct of Federal programs.</w:t>
      </w:r>
    </w:p>
    <w:p w:rsidR="006A518F" w:rsidP="006A518F">
      <w:r>
        <w:t xml:space="preserve"> </w:t>
      </w:r>
      <w:r w:rsidRPr="00CF01A2" w:rsidR="00CF01A2">
        <w:t xml:space="preserve"> (b) </w:t>
      </w:r>
      <w:r w:rsidRPr="00312BFE" w:rsidR="00CF01A2">
        <w:rPr>
          <w:i/>
          <w:iCs/>
        </w:rPr>
        <w:t>General</w:t>
      </w:r>
      <w:r w:rsidRPr="00CF01A2" w:rsidR="00CF01A2">
        <w:t xml:space="preserve">. Contractor personnel assigned to work for or on behalf of VA must undergo a background investigation commensurate with the risk and sensitivity level designation associated with the work to be performed at the level indicated in the contract. The Contractor and subcontractors shall comply with VA Directive/Handbook 0710, Personnel Security and Suitability Program, which can be accessed at: </w:t>
      </w:r>
      <w:r>
        <w:fldChar w:fldCharType="begin"/>
      </w:r>
      <w:r>
        <w:instrText xml:space="preserve"> HYPERLINK "https://vaww.va.gov/vapubs/index.cfm" </w:instrText>
      </w:r>
      <w:r>
        <w:fldChar w:fldCharType="separate"/>
      </w:r>
      <w:r w:rsidRPr="00CF01A2" w:rsidR="00CF01A2">
        <w:rPr>
          <w:rStyle w:val="Hyperlink"/>
        </w:rPr>
        <w:t>https://vaww.va.gov/vapubs/index.cfm</w:t>
      </w:r>
      <w:r>
        <w:fldChar w:fldCharType="end"/>
      </w:r>
      <w:r>
        <w:t>.</w:t>
      </w:r>
    </w:p>
    <w:p w:rsidR="00C5762B" w:rsidP="006A518F">
      <w:r>
        <w:t xml:space="preserve">  </w:t>
      </w:r>
      <w:r w:rsidRPr="00C5762B">
        <w:t xml:space="preserve">(c) </w:t>
      </w:r>
      <w:r w:rsidRPr="00312BFE">
        <w:rPr>
          <w:i/>
          <w:iCs/>
        </w:rPr>
        <w:t>Risk and Sensitivity Levels</w:t>
      </w:r>
      <w:r w:rsidRPr="00C5762B">
        <w:t xml:space="preserve">. The following table identifies the risk and sensitivity levels that apply to any personnel providing services under this contract. *VA Administrations, organizations and staff offices will use the OPM </w:t>
      </w:r>
      <w:r>
        <w:fldChar w:fldCharType="begin"/>
      </w:r>
      <w:r>
        <w:instrText xml:space="preserve"> HYPERLINK "https://pdt.nbis.mil/consent" </w:instrText>
      </w:r>
      <w:r>
        <w:fldChar w:fldCharType="separate"/>
      </w:r>
      <w:r w:rsidRPr="00312BFE">
        <w:rPr>
          <w:rStyle w:val="Hyperlink"/>
        </w:rPr>
        <w:t>Position Designation Tool</w:t>
      </w:r>
      <w:r>
        <w:fldChar w:fldCharType="end"/>
      </w:r>
      <w:r w:rsidRPr="00C5762B">
        <w:t>.</w:t>
      </w:r>
    </w:p>
    <w:p w:rsidR="009B4AFB" w:rsidP="00756DC6">
      <w:pPr>
        <w:jc w:val="center"/>
      </w:pPr>
    </w:p>
    <w:tbl>
      <w:tblPr>
        <w:tblStyle w:val="TableGrid"/>
        <w:tblW w:w="0" w:type="auto"/>
        <w:jc w:val="center"/>
        <w:tblLook w:val="04A0"/>
      </w:tblPr>
      <w:tblGrid>
        <w:gridCol w:w="9576"/>
      </w:tblGrid>
      <w:tr w:rsidTr="000D4E7F">
        <w:tblPrEx>
          <w:tblW w:w="0" w:type="auto"/>
          <w:jc w:val="center"/>
          <w:tblLook w:val="04A0"/>
        </w:tblPrEx>
        <w:trPr>
          <w:jc w:val="center"/>
        </w:trPr>
        <w:tc>
          <w:tcPr>
            <w:tcW w:w="9576" w:type="dxa"/>
            <w:shd w:val="clear" w:color="auto" w:fill="A6A6A6" w:themeFill="background1" w:themeFillShade="A6"/>
          </w:tcPr>
          <w:p w:rsidR="004A6A83" w:rsidRPr="004A6A83" w:rsidP="009B4AFB">
            <w:pPr>
              <w:jc w:val="center"/>
              <w:rPr>
                <w:b/>
                <w:bCs/>
                <w:sz w:val="22"/>
              </w:rPr>
            </w:pPr>
            <w:r w:rsidRPr="004A6A83">
              <w:rPr>
                <w:b/>
                <w:bCs/>
                <w:sz w:val="22"/>
              </w:rPr>
              <w:t>Positions/Tasks Designated as Non-Sensitive Positions – Tier 1/Low Risk</w:t>
            </w:r>
          </w:p>
        </w:tc>
      </w:tr>
      <w:tr w:rsidTr="000D4E7F">
        <w:tblPrEx>
          <w:tblW w:w="0" w:type="auto"/>
          <w:jc w:val="center"/>
          <w:tblLook w:val="04A0"/>
        </w:tblPrEx>
        <w:trPr>
          <w:jc w:val="center"/>
        </w:trPr>
        <w:tc>
          <w:tcPr>
            <w:tcW w:w="9576" w:type="dxa"/>
          </w:tcPr>
          <w:p w:rsidR="004A6A83" w:rsidP="009B4AFB">
            <w:pPr>
              <w:jc w:val="center"/>
            </w:pPr>
          </w:p>
        </w:tc>
      </w:tr>
      <w:tr w:rsidTr="000D4E7F">
        <w:tblPrEx>
          <w:tblW w:w="0" w:type="auto"/>
          <w:jc w:val="center"/>
          <w:tblLook w:val="04A0"/>
        </w:tblPrEx>
        <w:trPr>
          <w:jc w:val="center"/>
        </w:trPr>
        <w:tc>
          <w:tcPr>
            <w:tcW w:w="9576" w:type="dxa"/>
          </w:tcPr>
          <w:p w:rsidR="004A6A83" w:rsidP="009B4AFB">
            <w:pPr>
              <w:jc w:val="center"/>
            </w:pPr>
          </w:p>
        </w:tc>
      </w:tr>
      <w:tr w:rsidTr="000D4E7F">
        <w:tblPrEx>
          <w:tblW w:w="0" w:type="auto"/>
          <w:jc w:val="center"/>
          <w:tblLook w:val="04A0"/>
        </w:tblPrEx>
        <w:trPr>
          <w:jc w:val="center"/>
        </w:trPr>
        <w:tc>
          <w:tcPr>
            <w:tcW w:w="9576" w:type="dxa"/>
          </w:tcPr>
          <w:p w:rsidR="004A6A83" w:rsidP="009B4AFB">
            <w:pPr>
              <w:jc w:val="center"/>
            </w:pPr>
          </w:p>
        </w:tc>
      </w:tr>
      <w:tr w:rsidTr="000D4E7F">
        <w:tblPrEx>
          <w:tblW w:w="0" w:type="auto"/>
          <w:jc w:val="center"/>
          <w:tblLook w:val="04A0"/>
        </w:tblPrEx>
        <w:trPr>
          <w:jc w:val="center"/>
        </w:trPr>
        <w:tc>
          <w:tcPr>
            <w:tcW w:w="9576" w:type="dxa"/>
          </w:tcPr>
          <w:p w:rsidR="004A6A83" w:rsidP="009B4AFB">
            <w:pPr>
              <w:jc w:val="center"/>
            </w:pPr>
          </w:p>
        </w:tc>
      </w:tr>
      <w:tr w:rsidTr="000D4E7F">
        <w:tblPrEx>
          <w:tblW w:w="0" w:type="auto"/>
          <w:jc w:val="center"/>
          <w:tblLook w:val="04A0"/>
        </w:tblPrEx>
        <w:trPr>
          <w:jc w:val="center"/>
        </w:trPr>
        <w:tc>
          <w:tcPr>
            <w:tcW w:w="9576" w:type="dxa"/>
          </w:tcPr>
          <w:p w:rsidR="004A6A83" w:rsidP="009B4AFB">
            <w:pPr>
              <w:jc w:val="center"/>
            </w:pPr>
          </w:p>
        </w:tc>
      </w:tr>
      <w:tr w:rsidTr="000D4E7F">
        <w:tblPrEx>
          <w:tblW w:w="0" w:type="auto"/>
          <w:jc w:val="center"/>
          <w:tblLook w:val="04A0"/>
        </w:tblPrEx>
        <w:trPr>
          <w:jc w:val="center"/>
        </w:trPr>
        <w:tc>
          <w:tcPr>
            <w:tcW w:w="9576" w:type="dxa"/>
          </w:tcPr>
          <w:p w:rsidR="004A6A83" w:rsidP="001467C1">
            <w:pPr>
              <w:jc w:val="center"/>
            </w:pPr>
          </w:p>
        </w:tc>
      </w:tr>
      <w:tr w:rsidTr="000D4E7F">
        <w:tblPrEx>
          <w:tblW w:w="0" w:type="auto"/>
          <w:jc w:val="center"/>
          <w:tblLook w:val="04A0"/>
        </w:tblPrEx>
        <w:trPr>
          <w:jc w:val="center"/>
        </w:trPr>
        <w:tc>
          <w:tcPr>
            <w:tcW w:w="9576" w:type="dxa"/>
            <w:shd w:val="clear" w:color="auto" w:fill="A6A6A6" w:themeFill="background1" w:themeFillShade="A6"/>
          </w:tcPr>
          <w:p w:rsidR="004A6A83" w:rsidP="001467C1">
            <w:pPr>
              <w:jc w:val="center"/>
            </w:pPr>
            <w:r w:rsidRPr="004A6A83">
              <w:rPr>
                <w:b/>
                <w:bCs/>
                <w:sz w:val="22"/>
              </w:rPr>
              <w:t xml:space="preserve">Positions/Tasks Designated as Non-Sensitive Positions – Tier </w:t>
            </w:r>
            <w:r>
              <w:rPr>
                <w:b/>
                <w:bCs/>
                <w:sz w:val="22"/>
              </w:rPr>
              <w:t>2</w:t>
            </w:r>
            <w:r w:rsidRPr="004A6A83">
              <w:rPr>
                <w:b/>
                <w:bCs/>
                <w:sz w:val="22"/>
              </w:rPr>
              <w:t>/</w:t>
            </w:r>
            <w:r>
              <w:rPr>
                <w:b/>
                <w:bCs/>
                <w:sz w:val="22"/>
              </w:rPr>
              <w:t>Mod</w:t>
            </w:r>
            <w:r w:rsidRPr="004A6A83">
              <w:rPr>
                <w:b/>
                <w:bCs/>
                <w:sz w:val="22"/>
              </w:rPr>
              <w:t xml:space="preserve"> Risk</w:t>
            </w:r>
          </w:p>
        </w:tc>
      </w:tr>
      <w:tr w:rsidTr="000D4E7F">
        <w:tblPrEx>
          <w:tblW w:w="0" w:type="auto"/>
          <w:jc w:val="center"/>
          <w:tblLook w:val="04A0"/>
        </w:tblPrEx>
        <w:trPr>
          <w:jc w:val="center"/>
        </w:trPr>
        <w:tc>
          <w:tcPr>
            <w:tcW w:w="9576" w:type="dxa"/>
          </w:tcPr>
          <w:p w:rsidR="004A6A83" w:rsidP="001467C1">
            <w:pPr>
              <w:jc w:val="center"/>
            </w:pPr>
          </w:p>
        </w:tc>
      </w:tr>
      <w:tr w:rsidTr="000D4E7F">
        <w:tblPrEx>
          <w:tblW w:w="0" w:type="auto"/>
          <w:jc w:val="center"/>
          <w:tblLook w:val="04A0"/>
        </w:tblPrEx>
        <w:trPr>
          <w:jc w:val="center"/>
        </w:trPr>
        <w:tc>
          <w:tcPr>
            <w:tcW w:w="9576" w:type="dxa"/>
          </w:tcPr>
          <w:p w:rsidR="004A6A83" w:rsidP="001467C1">
            <w:pPr>
              <w:jc w:val="center"/>
            </w:pPr>
          </w:p>
        </w:tc>
      </w:tr>
      <w:tr w:rsidTr="000D4E7F">
        <w:tblPrEx>
          <w:tblW w:w="0" w:type="auto"/>
          <w:jc w:val="center"/>
          <w:tblLook w:val="04A0"/>
        </w:tblPrEx>
        <w:trPr>
          <w:jc w:val="center"/>
        </w:trPr>
        <w:tc>
          <w:tcPr>
            <w:tcW w:w="9576" w:type="dxa"/>
          </w:tcPr>
          <w:p w:rsidR="004A6A83" w:rsidP="001467C1">
            <w:pPr>
              <w:jc w:val="center"/>
            </w:pPr>
          </w:p>
        </w:tc>
      </w:tr>
      <w:tr w:rsidTr="000D4E7F">
        <w:tblPrEx>
          <w:tblW w:w="0" w:type="auto"/>
          <w:jc w:val="center"/>
          <w:tblLook w:val="04A0"/>
        </w:tblPrEx>
        <w:trPr>
          <w:jc w:val="center"/>
        </w:trPr>
        <w:tc>
          <w:tcPr>
            <w:tcW w:w="9576" w:type="dxa"/>
          </w:tcPr>
          <w:p w:rsidR="004A6A83" w:rsidP="001467C1">
            <w:pPr>
              <w:jc w:val="center"/>
            </w:pPr>
          </w:p>
        </w:tc>
      </w:tr>
      <w:tr w:rsidTr="000D4E7F">
        <w:tblPrEx>
          <w:tblW w:w="0" w:type="auto"/>
          <w:jc w:val="center"/>
          <w:tblLook w:val="04A0"/>
        </w:tblPrEx>
        <w:trPr>
          <w:jc w:val="center"/>
        </w:trPr>
        <w:tc>
          <w:tcPr>
            <w:tcW w:w="9576" w:type="dxa"/>
          </w:tcPr>
          <w:p w:rsidR="004A6A83" w:rsidP="001467C1">
            <w:pPr>
              <w:jc w:val="center"/>
            </w:pPr>
          </w:p>
        </w:tc>
      </w:tr>
      <w:tr w:rsidTr="000D4E7F">
        <w:tblPrEx>
          <w:tblW w:w="0" w:type="auto"/>
          <w:jc w:val="center"/>
          <w:tblLook w:val="04A0"/>
        </w:tblPrEx>
        <w:trPr>
          <w:jc w:val="center"/>
        </w:trPr>
        <w:tc>
          <w:tcPr>
            <w:tcW w:w="9576" w:type="dxa"/>
          </w:tcPr>
          <w:p w:rsidR="004A6A83" w:rsidP="001467C1">
            <w:pPr>
              <w:jc w:val="center"/>
            </w:pPr>
          </w:p>
        </w:tc>
      </w:tr>
      <w:tr w:rsidTr="000D4E7F">
        <w:tblPrEx>
          <w:tblW w:w="0" w:type="auto"/>
          <w:jc w:val="center"/>
          <w:tblLook w:val="04A0"/>
        </w:tblPrEx>
        <w:trPr>
          <w:jc w:val="center"/>
        </w:trPr>
        <w:tc>
          <w:tcPr>
            <w:tcW w:w="9576" w:type="dxa"/>
            <w:shd w:val="clear" w:color="auto" w:fill="A6A6A6" w:themeFill="background1" w:themeFillShade="A6"/>
          </w:tcPr>
          <w:p w:rsidR="004A6A83" w:rsidP="004A6A83">
            <w:pPr>
              <w:jc w:val="center"/>
            </w:pPr>
            <w:r w:rsidRPr="004A6A83">
              <w:rPr>
                <w:b/>
                <w:bCs/>
                <w:sz w:val="22"/>
              </w:rPr>
              <w:t xml:space="preserve">Positions/Tasks Designated as Non-Sensitive Positions – Tier </w:t>
            </w:r>
            <w:r>
              <w:rPr>
                <w:b/>
                <w:bCs/>
                <w:sz w:val="22"/>
              </w:rPr>
              <w:t>4</w:t>
            </w:r>
            <w:r w:rsidRPr="004A6A83">
              <w:rPr>
                <w:b/>
                <w:bCs/>
                <w:sz w:val="22"/>
              </w:rPr>
              <w:t>/</w:t>
            </w:r>
            <w:r>
              <w:rPr>
                <w:b/>
                <w:bCs/>
                <w:sz w:val="22"/>
              </w:rPr>
              <w:t>High</w:t>
            </w:r>
            <w:r w:rsidRPr="004A6A83">
              <w:rPr>
                <w:b/>
                <w:bCs/>
                <w:sz w:val="22"/>
              </w:rPr>
              <w:t xml:space="preserve"> Risk</w:t>
            </w:r>
          </w:p>
        </w:tc>
      </w:tr>
      <w:tr w:rsidTr="000D4E7F">
        <w:tblPrEx>
          <w:tblW w:w="0" w:type="auto"/>
          <w:jc w:val="center"/>
          <w:tblLook w:val="04A0"/>
        </w:tblPrEx>
        <w:trPr>
          <w:jc w:val="center"/>
        </w:trPr>
        <w:tc>
          <w:tcPr>
            <w:tcW w:w="9576" w:type="dxa"/>
          </w:tcPr>
          <w:p w:rsidR="004A6A83" w:rsidP="004A6A83">
            <w:pPr>
              <w:jc w:val="center"/>
            </w:pPr>
          </w:p>
        </w:tc>
      </w:tr>
      <w:tr w:rsidTr="000D4E7F">
        <w:tblPrEx>
          <w:tblW w:w="0" w:type="auto"/>
          <w:jc w:val="center"/>
          <w:tblLook w:val="04A0"/>
        </w:tblPrEx>
        <w:trPr>
          <w:jc w:val="center"/>
        </w:trPr>
        <w:tc>
          <w:tcPr>
            <w:tcW w:w="9576" w:type="dxa"/>
          </w:tcPr>
          <w:p w:rsidR="004A6A83" w:rsidP="004A6A83">
            <w:pPr>
              <w:jc w:val="center"/>
            </w:pPr>
          </w:p>
        </w:tc>
      </w:tr>
      <w:tr w:rsidTr="000D4E7F">
        <w:tblPrEx>
          <w:tblW w:w="0" w:type="auto"/>
          <w:jc w:val="center"/>
          <w:tblLook w:val="04A0"/>
        </w:tblPrEx>
        <w:trPr>
          <w:jc w:val="center"/>
        </w:trPr>
        <w:tc>
          <w:tcPr>
            <w:tcW w:w="9576" w:type="dxa"/>
          </w:tcPr>
          <w:p w:rsidR="004A6A83" w:rsidP="004A6A83">
            <w:pPr>
              <w:jc w:val="center"/>
            </w:pPr>
          </w:p>
        </w:tc>
      </w:tr>
      <w:tr w:rsidTr="000D4E7F">
        <w:tblPrEx>
          <w:tblW w:w="0" w:type="auto"/>
          <w:jc w:val="center"/>
          <w:tblLook w:val="04A0"/>
        </w:tblPrEx>
        <w:trPr>
          <w:jc w:val="center"/>
        </w:trPr>
        <w:tc>
          <w:tcPr>
            <w:tcW w:w="9576" w:type="dxa"/>
          </w:tcPr>
          <w:p w:rsidR="004A6A83" w:rsidP="001467C1">
            <w:pPr>
              <w:jc w:val="center"/>
            </w:pPr>
          </w:p>
        </w:tc>
      </w:tr>
      <w:tr w:rsidTr="000D4E7F">
        <w:tblPrEx>
          <w:tblW w:w="0" w:type="auto"/>
          <w:jc w:val="center"/>
          <w:tblLook w:val="04A0"/>
        </w:tblPrEx>
        <w:trPr>
          <w:jc w:val="center"/>
        </w:trPr>
        <w:tc>
          <w:tcPr>
            <w:tcW w:w="9576" w:type="dxa"/>
          </w:tcPr>
          <w:p w:rsidR="004A6A83" w:rsidP="001467C1">
            <w:pPr>
              <w:jc w:val="center"/>
            </w:pPr>
          </w:p>
        </w:tc>
      </w:tr>
      <w:tr w:rsidTr="000D4E7F">
        <w:tblPrEx>
          <w:tblW w:w="0" w:type="auto"/>
          <w:jc w:val="center"/>
          <w:tblLook w:val="04A0"/>
        </w:tblPrEx>
        <w:trPr>
          <w:jc w:val="center"/>
        </w:trPr>
        <w:tc>
          <w:tcPr>
            <w:tcW w:w="9576" w:type="dxa"/>
          </w:tcPr>
          <w:p w:rsidR="004A6A83" w:rsidP="001467C1">
            <w:pPr>
              <w:jc w:val="center"/>
            </w:pPr>
          </w:p>
        </w:tc>
      </w:tr>
    </w:tbl>
    <w:p w:rsidR="004A6A83" w:rsidP="004A6A83">
      <w:r>
        <w:t xml:space="preserve">  </w:t>
      </w:r>
      <w:r w:rsidRPr="004A6A83">
        <w:t xml:space="preserve">Security clearances are granted to individuals with a specific requirement for access to classified material (for example, Confidential, Secret and Top Secret). Contractor personnel that are required to obtain a security clearance will be subject to a Tier 3 or Tier 5 investigation. The following sensitivity designations have been assigned for the identified Tier 3 and Tier 5 required by this contract: </w:t>
      </w:r>
    </w:p>
    <w:p w:rsidR="004A6A83" w:rsidP="004A6A83">
      <w:r>
        <w:t xml:space="preserve">    </w:t>
      </w:r>
      <w:r w:rsidRPr="004A6A83">
        <w:t>Tier 3:</w:t>
      </w:r>
      <w:r w:rsidR="00890F6A">
        <w:t xml:space="preserve"> </w:t>
      </w:r>
    </w:p>
    <w:p w:rsidR="004A6A83" w:rsidP="004A6A83">
      <w:r>
        <w:t xml:space="preserve">   </w:t>
      </w:r>
      <w:r w:rsidRPr="004A6A83">
        <w:t xml:space="preserve"> Tier 5: </w:t>
      </w:r>
    </w:p>
    <w:p w:rsidR="004A6A83" w:rsidP="004A6A83">
      <w:r>
        <w:t xml:space="preserve"> </w:t>
      </w:r>
      <w:r w:rsidRPr="004A6A83">
        <w:t xml:space="preserve"> (d) </w:t>
      </w:r>
      <w:r w:rsidRPr="00312BFE">
        <w:rPr>
          <w:i/>
          <w:iCs/>
        </w:rPr>
        <w:t>Fitness</w:t>
      </w:r>
      <w:r w:rsidRPr="004A6A83">
        <w:t>. The results from a background investigation are used to determine if an individual’s fitness is sufficient for that individual to perform work for or on behalf of VA in the position identified in this contract. Contractor fitness determinations are made in accordance with 5 CFR Part 731.202.</w:t>
      </w:r>
    </w:p>
    <w:p w:rsidR="009B4AFB" w:rsidP="004A6A83">
      <w:r>
        <w:t xml:space="preserve"> </w:t>
      </w:r>
      <w:r w:rsidRPr="004A6A83">
        <w:t xml:space="preserve"> Fitness requirements for employment are separate and distinct from job qualifications. If a Contractor or subcontractor employee is found to be unsuitable or unfit to provide services under this contract, the Contractor shall immediately remove the employee from working on this contract and take those necessary steps that restrict the employee’s logical access to VA data, information, VA sensitive information, or information technology or VA information systems containing such data or information.</w:t>
      </w:r>
    </w:p>
    <w:p w:rsidR="004A6A83" w:rsidP="004A6A83">
      <w:r>
        <w:t xml:space="preserve">  </w:t>
      </w:r>
      <w:r w:rsidRPr="004A6A83">
        <w:t>The Contractor shall advise the employee that they are not permitted to access any VA controlled building or real property in relation to this contract. The removal of an unfit Contractor or subcontractor employee does not alleviate the Contractor from satisfying the requirements of this contract. The Government will not reimburse the Contractor for any costs associated with the recruitment/replacement of an employee or subcontractor employee who is found to be unfit.</w:t>
      </w:r>
    </w:p>
    <w:p w:rsidR="004A6A83" w:rsidP="004A6A83">
      <w:r>
        <w:t xml:space="preserve"> </w:t>
      </w:r>
      <w:r w:rsidRPr="004A6A83">
        <w:t xml:space="preserve"> (e) </w:t>
      </w:r>
      <w:r w:rsidRPr="00312BFE">
        <w:rPr>
          <w:i/>
          <w:iCs/>
        </w:rPr>
        <w:t>Identification Cards</w:t>
      </w:r>
      <w:r w:rsidRPr="004A6A83">
        <w:t xml:space="preserve">. The Government will provide a Personal Identification Verification (PIV) card or other identification card, as necessary, to fit Contractor personnel who require physical access to VA facilities and/or logical access to VA data, information, VA sensitive information, or information technology or VA information systems containing such </w:t>
      </w:r>
      <w:r w:rsidRPr="004A6A83">
        <w:t>data</w:t>
      </w:r>
      <w:r w:rsidRPr="004A6A83">
        <w:t xml:space="preserve"> or information. Contractor and subcontractor personnel shall prominently display their PIV/identification card on their persons while working at a VA facility and shall present their PIV/identification card for inspection upon request by a VA official. The Contractor must surrender the employee or subcontractor employee’s PIV/identification card in accordance with the requirements set forth in Directive/Handbook 0735 when any of the following events occur: </w:t>
      </w:r>
    </w:p>
    <w:p w:rsidR="004A6A83" w:rsidP="004A6A83">
      <w:r>
        <w:t xml:space="preserve">    </w:t>
      </w:r>
      <w:r w:rsidRPr="004A6A83">
        <w:t>1. When no longer needed for contract performance.</w:t>
      </w:r>
    </w:p>
    <w:p w:rsidR="004A6A83" w:rsidP="004A6A83">
      <w:r>
        <w:t xml:space="preserve">   </w:t>
      </w:r>
      <w:r w:rsidRPr="004A6A83">
        <w:t xml:space="preserve"> 2. Upon completion of the Contractor/subcontractor employee’s employment.</w:t>
      </w:r>
    </w:p>
    <w:p w:rsidR="002479CB" w:rsidP="004A6A83">
      <w:r>
        <w:t xml:space="preserve">   </w:t>
      </w:r>
      <w:r w:rsidRPr="004A6A83">
        <w:t xml:space="preserve"> 3. Upon </w:t>
      </w:r>
      <w:r w:rsidRPr="004A6A83">
        <w:t>contract completion</w:t>
      </w:r>
      <w:r w:rsidRPr="004A6A83">
        <w:t xml:space="preserve"> or termination.</w:t>
      </w:r>
    </w:p>
    <w:p w:rsidR="004A6A83" w:rsidP="004A6A83">
      <w:r>
        <w:t xml:space="preserve"> </w:t>
      </w:r>
      <w:r w:rsidRPr="004A6A83">
        <w:t xml:space="preserve"> (f) </w:t>
      </w:r>
      <w:r w:rsidRPr="00312BFE">
        <w:rPr>
          <w:i/>
          <w:iCs/>
        </w:rPr>
        <w:t>Lost/stolen</w:t>
      </w:r>
      <w:r w:rsidRPr="004A6A83">
        <w:t>. Immediately upon detection, the Contractor shall report a lost or stolen PIV/identification card to the Government authorities as identified in Directive/Handbook 0735. Within 48 hours of reporting the lost/stolen PIV/identification card, the Contractor shall submit to the Program Manager an incident report that describes the relevant facts and circumstances regarding the loss/theft. If the loss/theft was reported by the Contractor to the local police, the Contractor shall further submit a copy of the final police report to the Program Manager within 48 hours of the report being made available by the local police department. The Government will not reimburse the Contractor for any costs that result from lost/stolen PIV/identification card(s).</w:t>
      </w:r>
    </w:p>
    <w:p w:rsidR="002479CB" w:rsidP="004A6A83">
      <w:r>
        <w:t xml:space="preserve"> </w:t>
      </w:r>
      <w:r w:rsidRPr="004A6A83">
        <w:t xml:space="preserve"> (g) </w:t>
      </w:r>
      <w:r w:rsidRPr="00312BFE">
        <w:rPr>
          <w:i/>
          <w:iCs/>
        </w:rPr>
        <w:t>Regular Reporting</w:t>
      </w:r>
      <w:r w:rsidRPr="004A6A83">
        <w:t xml:space="preserve">. The Contractor shall submit a status report to PIV Sponsor within 5 working days after the end of each calendar quarter and as requested by the Government </w:t>
      </w:r>
      <w:r w:rsidRPr="004A6A83">
        <w:t>in order to</w:t>
      </w:r>
      <w:r w:rsidRPr="004A6A83">
        <w:t xml:space="preserve"> initiate contract closeout procedures. The report must provide the status of each contractor/subcontractor employee who is required to have a PIV/identification card during the performance of the contract. The report shall identify the Contractor and the contract number, and list the following status for each contractor/subcontractor employee who holds a PIV/identification card under this contract:</w:t>
      </w:r>
    </w:p>
    <w:p w:rsidR="004A6A83" w:rsidP="004A6A83">
      <w:r>
        <w:t xml:space="preserve">   </w:t>
      </w:r>
      <w:r w:rsidRPr="004A6A83">
        <w:t xml:space="preserve"> 1. Contractor/subcontractor employee name.</w:t>
      </w:r>
    </w:p>
    <w:p w:rsidR="002479CB" w:rsidP="004A6A83">
      <w:r>
        <w:t xml:space="preserve">    </w:t>
      </w:r>
      <w:r w:rsidRPr="002479CB">
        <w:t>2. Name of VA facility where Contractor/subcontractor employee works, if applicable.</w:t>
      </w:r>
    </w:p>
    <w:p w:rsidR="002479CB" w:rsidP="004A6A83">
      <w:r>
        <w:t xml:space="preserve">   </w:t>
      </w:r>
      <w:r w:rsidRPr="002479CB">
        <w:t xml:space="preserve"> 3. Date background check submitted for Contractor/subcontractor employee.</w:t>
      </w:r>
    </w:p>
    <w:p w:rsidR="002479CB" w:rsidP="004A6A83">
      <w:r>
        <w:t xml:space="preserve">   </w:t>
      </w:r>
      <w:r w:rsidRPr="002479CB">
        <w:t xml:space="preserve"> 4. Date PIV/identification card issued to Contractor/subcontractor employee.</w:t>
      </w:r>
    </w:p>
    <w:p w:rsidR="002479CB" w:rsidP="004A6A83">
      <w:r>
        <w:t xml:space="preserve">   </w:t>
      </w:r>
      <w:r w:rsidRPr="002479CB">
        <w:t xml:space="preserve"> 5. Contractor/subcontractor employee’s PIV/identification card number, as applicable.</w:t>
      </w:r>
    </w:p>
    <w:p w:rsidR="002479CB" w:rsidP="004A6A83">
      <w:r>
        <w:t xml:space="preserve">   </w:t>
      </w:r>
      <w:r w:rsidRPr="002479CB">
        <w:t xml:space="preserve"> 6. Date Contractor/subcontractor employee no longer has need for PIV/identification card.</w:t>
      </w:r>
    </w:p>
    <w:p w:rsidR="002479CB" w:rsidP="004A6A83">
      <w:r>
        <w:t xml:space="preserve">   </w:t>
      </w:r>
      <w:r w:rsidRPr="002479CB">
        <w:t xml:space="preserve"> 7. Date Contractor notified VA that PIV/identification card is no longer required.</w:t>
      </w:r>
    </w:p>
    <w:p w:rsidR="002479CB" w:rsidP="004A6A83">
      <w:r>
        <w:t xml:space="preserve">   </w:t>
      </w:r>
      <w:r w:rsidRPr="002479CB">
        <w:t xml:space="preserve"> 8. Date Contractor returned PIV/identification card was returned to VA.</w:t>
      </w:r>
    </w:p>
    <w:p w:rsidR="002479CB" w:rsidP="004A6A83">
      <w:r>
        <w:t xml:space="preserve"> </w:t>
      </w:r>
      <w:r w:rsidRPr="002479CB">
        <w:t xml:space="preserve"> (h) </w:t>
      </w:r>
      <w:r w:rsidRPr="00312BFE">
        <w:rPr>
          <w:i/>
          <w:iCs/>
        </w:rPr>
        <w:t>Flow down of clause</w:t>
      </w:r>
      <w:r w:rsidRPr="002479CB">
        <w:t>. The Contractor shall include the substance of this clause in subcontracts, third-party agreements, and BAA’s, in which subcontractors, third-party servicers/employees, and business associates will perform functions where they will have physical access to a VA facility or logical access to VA data, information, VA sensitive information, or information technology or VA information system containing such data or information.</w:t>
      </w:r>
    </w:p>
    <w:p w:rsidR="00A0177B" w:rsidRPr="00EB1C72" w:rsidP="00A0177B">
      <w:pPr>
        <w:jc w:val="center"/>
      </w:pPr>
      <w:r>
        <w:t>(End of Clause)</w:t>
      </w:r>
    </w:p>
    <w:p w:rsidR="00961B27" w:rsidP="00961B27">
      <w:pPr>
        <w:pStyle w:val="Heading2"/>
      </w:pPr>
      <w:bookmarkStart w:id="27" w:name="_Toc256000025"/>
      <w:r>
        <w:t>4.12</w:t>
      </w:r>
      <w:r>
        <w:t xml:space="preserve">  VAAR </w:t>
      </w:r>
      <w:r>
        <w:t>852.219-73</w:t>
      </w:r>
      <w:r>
        <w:t xml:space="preserve">  </w:t>
      </w:r>
      <w:r w:rsidRPr="005C5575" w:rsidR="005C5575">
        <w:t>VA NOTICE OF TOTAL SET-ASIDE FOR CERTIFIED SERVICE-DISABLED VETERAN-OWNED SMALL BUSINESSES</w:t>
      </w:r>
      <w:r w:rsidR="005C5575">
        <w:t xml:space="preserve"> </w:t>
      </w:r>
      <w:r>
        <w:t xml:space="preserve"> (</w:t>
      </w:r>
      <w:r>
        <w:t>JAN 2023</w:t>
      </w:r>
      <w:r>
        <w:t>)</w:t>
      </w:r>
      <w:r w:rsidR="005C5575">
        <w:t xml:space="preserve"> (DEVIATION)</w:t>
      </w:r>
      <w:bookmarkEnd w:id="27"/>
    </w:p>
    <w:p w:rsidR="00961B27" w:rsidP="00961B27">
      <w:r>
        <w:t xml:space="preserve">  (a) </w:t>
      </w:r>
      <w:r w:rsidRPr="00D5043D">
        <w:rPr>
          <w:i/>
          <w:iCs/>
        </w:rPr>
        <w:t>Definition</w:t>
      </w:r>
      <w:r>
        <w:t>. for the Department of Veterans Affairs, ‘‘</w:t>
      </w:r>
      <w:r w:rsidRPr="00D5043D">
        <w:rPr>
          <w:i/>
          <w:iCs/>
        </w:rPr>
        <w:t>Service-disabled Veteran</w:t>
      </w:r>
      <w:r w:rsidRPr="00D5043D" w:rsidR="00DB7FBD">
        <w:rPr>
          <w:i/>
          <w:iCs/>
        </w:rPr>
        <w:t>-</w:t>
      </w:r>
      <w:r w:rsidRPr="00D5043D">
        <w:rPr>
          <w:i/>
          <w:iCs/>
        </w:rPr>
        <w:t>owned small business concern or SDVOSB’’</w:t>
      </w:r>
      <w:r>
        <w:t>:</w:t>
      </w:r>
    </w:p>
    <w:p w:rsidR="00961B27" w:rsidP="00961B27">
      <w:r>
        <w:t xml:space="preserve">    (1) Means a small business concern—</w:t>
      </w:r>
    </w:p>
    <w:p w:rsidR="00961B27" w:rsidP="00961B27">
      <w:r>
        <w:t xml:space="preserve">      (</w:t>
      </w:r>
      <w:r>
        <w:t>i</w:t>
      </w:r>
      <w:r>
        <w:t>)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r>
        <w:t>);</w:t>
      </w:r>
    </w:p>
    <w:p w:rsidR="00961B27" w:rsidP="00961B27">
      <w:r>
        <w:t xml:space="preserve">      (ii) The management and daily business operations of which are controlled by one or more service-disabled Veterans (or eligible surviving spouses) or, in the case of a service</w:t>
      </w:r>
      <w:r w:rsidR="00A85AFB">
        <w:t>-</w:t>
      </w:r>
      <w:r>
        <w:t xml:space="preserve">disabled Veteran with permanent and severe disability, the spouse or permanent caregiver of such </w:t>
      </w:r>
      <w:r>
        <w:t>Veteran;</w:t>
      </w:r>
    </w:p>
    <w:p w:rsidR="00961B27" w:rsidP="00961B27">
      <w:r>
        <w:t xml:space="preserve">      (iii) The business meets Federal small business size standards for the applicable North American Industry Classification System (NAICS) code identified in the solicitation </w:t>
      </w:r>
      <w:r>
        <w:t>document;</w:t>
      </w:r>
    </w:p>
    <w:p w:rsidR="00961B27" w:rsidP="00961B27">
      <w:r>
        <w:t xml:space="preserve">      (iv) The business has been </w:t>
      </w:r>
      <w:r w:rsidR="005C5575">
        <w:t>certified</w:t>
      </w:r>
      <w:r>
        <w:t xml:space="preserve"> for ownership and control pursuant to 38</w:t>
      </w:r>
      <w:r w:rsidR="005C5575">
        <w:t xml:space="preserve"> U.S.C. 8127, 13 CFR 128, and</w:t>
      </w:r>
      <w:r>
        <w:t xml:space="preserve"> is listed</w:t>
      </w:r>
      <w:r w:rsidR="005C5575">
        <w:t xml:space="preserve"> as certified</w:t>
      </w:r>
      <w:r>
        <w:t xml:space="preserve"> in</w:t>
      </w:r>
      <w:r w:rsidR="005C5575">
        <w:t xml:space="preserve"> the SBA certification database at </w:t>
      </w:r>
      <w:r>
        <w:fldChar w:fldCharType="begin"/>
      </w:r>
      <w:r>
        <w:instrText xml:space="preserve"> HYPERLINK "https://veterans.certify.sba.gov/" </w:instrText>
      </w:r>
      <w:r>
        <w:fldChar w:fldCharType="separate"/>
      </w:r>
      <w:r w:rsidRPr="00A4347C" w:rsidR="005C5575">
        <w:rPr>
          <w:rStyle w:val="Hyperlink"/>
          <w:i/>
          <w:iCs/>
        </w:rPr>
        <w:t>https://veterans.certify.sba.gov/</w:t>
      </w:r>
      <w:r>
        <w:fldChar w:fldCharType="end"/>
      </w:r>
      <w:r>
        <w:t>; and</w:t>
      </w:r>
    </w:p>
    <w:p w:rsidR="00961B27" w:rsidP="00961B27">
      <w:r>
        <w:t xml:space="preserve">      (v) The business </w:t>
      </w:r>
      <w:r w:rsidR="005C5575">
        <w:t>agrees to</w:t>
      </w:r>
      <w:r>
        <w:t xml:space="preserve"> comply with VAAR subpart 819.70 and Small Business Administration (SBA) regulations regarding small business size</w:t>
      </w:r>
      <w:r w:rsidR="005C5575">
        <w:t>,</w:t>
      </w:r>
      <w:r>
        <w:t xml:space="preserve"> government </w:t>
      </w:r>
      <w:r w:rsidR="00BF1013">
        <w:t>contracting,</w:t>
      </w:r>
      <w:r w:rsidR="005C5575">
        <w:t xml:space="preserve"> and the Veteran Small Business Certification Program </w:t>
      </w:r>
      <w:r>
        <w:t>at 13 CFR parts 121</w:t>
      </w:r>
      <w:r w:rsidR="005C5575">
        <w:t>,</w:t>
      </w:r>
      <w:r>
        <w:t xml:space="preserve"> 125, </w:t>
      </w:r>
      <w:r w:rsidR="005C5575">
        <w:t>and 128</w:t>
      </w:r>
      <w:r w:rsidR="00A4347C">
        <w:t>.</w:t>
      </w:r>
    </w:p>
    <w:p w:rsidR="00961B27" w:rsidP="00961B27">
      <w:r>
        <w:t xml:space="preserve">    (2) The term ‘‘Service-disabled Veteran’’ means a Veteran, as defined in 38 U.S.C. 101(2), with a disability that is service</w:t>
      </w:r>
      <w:r w:rsidR="00782AAE">
        <w:t>-</w:t>
      </w:r>
      <w:r>
        <w:t>connected, as defined in 38 U.S.C. 101(16).</w:t>
      </w:r>
    </w:p>
    <w:p w:rsidR="00961B27" w:rsidP="00961B27">
      <w:r>
        <w:t xml:space="preserve">    (3) The term ‘‘small business concern’’ has the meaning given that term under section 3 of the Small Business Act (15 U.S.C. 632).</w:t>
      </w:r>
    </w:p>
    <w:p w:rsidR="00961B27"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sidR="00782AAE">
        <w:rPr>
          <w:i/>
          <w:iCs/>
        </w:rPr>
        <w:t>-</w:t>
      </w:r>
      <w:r w:rsidRPr="00D5043D">
        <w:rPr>
          <w:i/>
          <w:iCs/>
        </w:rPr>
        <w:t>disabled veterans</w:t>
      </w:r>
      <w:r>
        <w:t>’’ under section 3(q)(2) of the Small Business Act (15 U.S.C. 632(q)</w:t>
      </w:r>
      <w:r w:rsidR="00842CCA">
        <w:t>(2)).</w:t>
      </w:r>
    </w:p>
    <w:p w:rsidR="00BF1013"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rsidR="00961B27" w:rsidP="00961B27">
      <w:r>
        <w:t xml:space="preserve">  (b) </w:t>
      </w:r>
      <w:r w:rsidRPr="00D5043D">
        <w:rPr>
          <w:i/>
          <w:iCs/>
        </w:rPr>
        <w:t>General</w:t>
      </w:r>
      <w:r>
        <w:t>.</w:t>
      </w:r>
      <w:r w:rsidR="00BF1013">
        <w:t xml:space="preserve"> </w:t>
      </w:r>
      <w:r w:rsidR="00BF1013">
        <w:t>In order for</w:t>
      </w:r>
      <w:r w:rsidR="00BF1013">
        <w:t xml:space="preserve">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rsidR="00961B27" w:rsidP="00961B27">
      <w:r>
        <w:t xml:space="preserve">    (1) Offers received from entities that are not </w:t>
      </w:r>
      <w:r w:rsidR="00996F05">
        <w:t xml:space="preserve">certified </w:t>
      </w:r>
      <w:r>
        <w:t xml:space="preserve">SDVOSBs </w:t>
      </w:r>
      <w:r w:rsidR="00996F05">
        <w:t xml:space="preserve">and listed in the SBA certification database </w:t>
      </w:r>
      <w:r>
        <w:t>at the time of offer shall not be considered.</w:t>
      </w:r>
    </w:p>
    <w:p w:rsidR="00961B27" w:rsidP="00961B27">
      <w:r>
        <w:t xml:space="preserve">    (2) Any award resulting from this solicitation shall be made to a </w:t>
      </w:r>
      <w:r w:rsidR="00996F05">
        <w:t>certified</w:t>
      </w:r>
      <w:r>
        <w:t xml:space="preserve"> SDVOSB</w:t>
      </w:r>
      <w:r w:rsidR="0062728A">
        <w:t xml:space="preserve"> listed in the SBA certification database </w:t>
      </w:r>
      <w:r>
        <w:t>who is eligible at the time of submission of offer(s) and at the time of award.</w:t>
      </w:r>
    </w:p>
    <w:p w:rsidR="00961B27" w:rsidP="00961B27">
      <w:r>
        <w:t xml:space="preserve">    (3) The requirements in this clause apply to any contract, </w:t>
      </w:r>
      <w:r>
        <w:t>order</w:t>
      </w:r>
      <w:r>
        <w:t xml:space="preserve"> or subcontract where the firm receives a benefit or preference from its designation as an SDVOSB, including set</w:t>
      </w:r>
      <w:r w:rsidR="00782AAE">
        <w:t>-</w:t>
      </w:r>
      <w:r>
        <w:t>asides, sole source awards, and evaluation preferences.</w:t>
      </w:r>
    </w:p>
    <w:p w:rsidR="00961B27" w:rsidP="00961B27">
      <w:r>
        <w:t xml:space="preserve">  (c) </w:t>
      </w:r>
      <w:r w:rsidRPr="00D5043D">
        <w:rPr>
          <w:i/>
          <w:iCs/>
        </w:rPr>
        <w:t>Representation</w:t>
      </w:r>
      <w:r>
        <w:t xml:space="preserve">. Pursuant to 38 U.S.C. 8127(e), only </w:t>
      </w:r>
      <w:r w:rsidR="0062728A">
        <w:t xml:space="preserve">certified </w:t>
      </w:r>
      <w:r>
        <w:t>SDVOSBs</w:t>
      </w:r>
      <w:r w:rsidR="0062728A">
        <w:t xml:space="preserve"> listed in the SBA certification database</w:t>
      </w:r>
      <w:r>
        <w:t xml:space="preserve"> are considered eligible to receive award of a resulting contract. By submitting an offer, the prospective contractor represents that it is an eligible </w:t>
      </w:r>
      <w:r w:rsidR="0062728A">
        <w:t xml:space="preserve">and certified </w:t>
      </w:r>
      <w:r>
        <w:t xml:space="preserve">SDVOSB as defined in this clause, </w:t>
      </w:r>
      <w:r w:rsidR="0062728A">
        <w:t>13 CFR 121, 125, and 128</w:t>
      </w:r>
      <w:r>
        <w:t>, and VAAR subpart 819.70.</w:t>
      </w:r>
    </w:p>
    <w:p w:rsidR="00961B27" w:rsidP="00961B27">
      <w:r>
        <w:t xml:space="preserve">  (d) </w:t>
      </w:r>
      <w:r w:rsidRPr="00D5043D">
        <w:rPr>
          <w:i/>
          <w:iCs/>
        </w:rPr>
        <w:t>Agreement</w:t>
      </w:r>
      <w:r w:rsidR="0062728A">
        <w:t>/</w:t>
      </w:r>
      <w:r w:rsidRPr="0062728A" w:rsidR="0062728A">
        <w:rPr>
          <w:i/>
          <w:iCs/>
        </w:rPr>
        <w:t>LOS certification</w:t>
      </w:r>
      <w:r w:rsidR="00842CCA">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w:t>
      </w:r>
      <w:r w:rsidR="0062728A">
        <w:t>,</w:t>
      </w:r>
      <w:r>
        <w:t xml:space="preserve"> and government contracting programs at 13 CFR part 121 and part 125, including the non-manufacturer rule and limitations on subcontracting</w:t>
      </w:r>
      <w:r w:rsidR="0062728A">
        <w:t xml:space="preserve"> (LOS)</w:t>
      </w:r>
      <w:r>
        <w:t xml:space="preserve"> requirements in 13 CFR 121.406(b) and 13 CFR 125.6. </w:t>
      </w:r>
      <w:r>
        <w:t>For the purpose of</w:t>
      </w:r>
      <w:r>
        <w:t xml:space="preserve"> limitations on subcontracting, only </w:t>
      </w:r>
      <w:r w:rsidR="0062728A">
        <w:t>certified</w:t>
      </w:r>
      <w:r>
        <w:t xml:space="preserve"> SDVOSBs </w:t>
      </w:r>
      <w:r w:rsidR="0062728A">
        <w:t xml:space="preserve">listed in the SBA certification database </w:t>
      </w:r>
      <w:r>
        <w:t xml:space="preserve">(including independent contractors) shall be considered eligible and/or ‘‘similarly situated’’ (i.e., a firm that has the same small business program status as the prime contractor). An otherwise eligible firm further agrees to comply with the required </w:t>
      </w:r>
      <w:r w:rsidR="0062728A">
        <w:t xml:space="preserve">LOS </w:t>
      </w:r>
      <w:r>
        <w:t>certification requirements in this solicitation (see 852.219–75 or 852.219–76 as applicable). These requirements are summarized as follows:</w:t>
      </w:r>
    </w:p>
    <w:p w:rsidR="00961B27" w:rsidP="00961B27">
      <w:r>
        <w:t xml:space="preserve">    (1) </w:t>
      </w:r>
      <w:r w:rsidRPr="00D5043D">
        <w:rPr>
          <w:i/>
          <w:iCs/>
        </w:rPr>
        <w:t>Services</w:t>
      </w:r>
      <w:r>
        <w:t xml:space="preserve">. In the case of a contract for services (except construction), the SDVOSB prime contractor will not pay more than 50% of the amount paid by the government to the prime for contract performance to firms that are not </w:t>
      </w:r>
      <w:r w:rsidR="0062728A">
        <w:t>certified</w:t>
      </w:r>
      <w:r>
        <w:t xml:space="preserve"> SDVOSBs </w:t>
      </w:r>
      <w:r w:rsidR="0062728A">
        <w:t>listed in the SBA certification database</w:t>
      </w:r>
      <w:r w:rsidR="00842CCA">
        <w:t xml:space="preserve"> </w:t>
      </w:r>
      <w:r>
        <w:t>(excluding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rsidR="00961B27" w:rsidP="00961B27">
      <w:r>
        <w:t xml:space="preserve">    (2) </w:t>
      </w:r>
      <w:r w:rsidRPr="00D5043D">
        <w:rPr>
          <w:i/>
          <w:iCs/>
        </w:rPr>
        <w:t>Supplies/products</w:t>
      </w:r>
      <w:r>
        <w:t>.</w:t>
      </w:r>
    </w:p>
    <w:p w:rsidR="00961B27" w:rsidP="00961B27">
      <w:r>
        <w:t xml:space="preserve">      (</w:t>
      </w:r>
      <w:r>
        <w:t>i</w:t>
      </w:r>
      <w:r>
        <w:t xml:space="preserve">)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w:t>
      </w:r>
      <w:r w:rsidR="0062728A">
        <w:t>certified</w:t>
      </w:r>
      <w:r>
        <w:t xml:space="preserve"> SDVOSBs</w:t>
      </w:r>
      <w:r w:rsidR="0062728A">
        <w:t xml:space="preserve"> listed in the SBA certification database</w:t>
      </w:r>
      <w:r>
        <w:t>. When a contract includes both supply and services, the 50 percent limitation shall apply only to the supply portion of the contract.</w:t>
      </w:r>
    </w:p>
    <w:p w:rsidR="00961B27"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w:t>
      </w:r>
      <w:r w:rsidR="008C7439">
        <w:t>CFR</w:t>
      </w:r>
      <w:r>
        <w:t xml:space="preserve"> 125.6(a)(2)(ii) for guidance pertaining to multiple item procurements.</w:t>
      </w:r>
    </w:p>
    <w:p w:rsidR="00961B27" w:rsidP="00961B27">
      <w:r>
        <w:t xml:space="preserve">    (3) </w:t>
      </w:r>
      <w:r w:rsidRPr="00D5043D">
        <w:rPr>
          <w:i/>
          <w:iCs/>
        </w:rPr>
        <w:t>General construction</w:t>
      </w:r>
      <w:r>
        <w:t xml:space="preserve">. In the case of a contract for general construction, the SDVOSB prime contractor will not pay more than 85% of the amount paid by the government to the prime for contract performance, excluding the cost of materials, to firms that are not </w:t>
      </w:r>
      <w:r w:rsidR="008C7439">
        <w:t>certified</w:t>
      </w:r>
      <w:r>
        <w:t xml:space="preserve"> SDVOSBs</w:t>
      </w:r>
      <w:r w:rsidR="008C7439">
        <w:t xml:space="preserve"> listed in the SBA certification database</w:t>
      </w:r>
      <w:r>
        <w:t>.</w:t>
      </w:r>
    </w:p>
    <w:p w:rsidR="00961B27" w:rsidP="00961B27">
      <w:r>
        <w:t xml:space="preserve">    (4) </w:t>
      </w:r>
      <w:r w:rsidRPr="00D5043D">
        <w:rPr>
          <w:i/>
          <w:iCs/>
        </w:rPr>
        <w:t>Special trade construction contractors</w:t>
      </w:r>
      <w:r>
        <w:t xml:space="preserve">. In the case of a contract for special trade contractors, no more than 75% of the amount paid by the government to the prime for contract performance, excluding the cost of materials, may be paid to firms that are not </w:t>
      </w:r>
      <w:r w:rsidR="008C7439">
        <w:t xml:space="preserve">certified </w:t>
      </w:r>
      <w:r>
        <w:t>SDVOSBs</w:t>
      </w:r>
      <w:r w:rsidR="008C7439">
        <w:t xml:space="preserve"> listed in the SBA certification database</w:t>
      </w:r>
      <w:r>
        <w:t>.</w:t>
      </w:r>
    </w:p>
    <w:p w:rsidR="00743AF5" w:rsidP="00961B27">
      <w:r>
        <w:t xml:space="preserve">    (5) </w:t>
      </w:r>
      <w:r w:rsidRPr="00D5043D">
        <w:rPr>
          <w:i/>
          <w:iCs/>
        </w:rPr>
        <w:t>Subcontracting</w:t>
      </w:r>
      <w:r>
        <w:t xml:space="preserve">. An SDVOSB </w:t>
      </w:r>
      <w:r w:rsidR="008C7439">
        <w:t xml:space="preserve">subcontractor </w:t>
      </w:r>
      <w:r>
        <w:t>must meet the NAICS size standard assigned by the prime contractor and be</w:t>
      </w:r>
      <w:r w:rsidR="008C7439">
        <w:t xml:space="preserve"> certified and</w:t>
      </w:r>
      <w:r>
        <w:t xml:space="preserve"> listed in </w:t>
      </w:r>
      <w:r w:rsidR="008C7439">
        <w:t>the SBA certification database</w:t>
      </w:r>
      <w:r>
        <w:t xml:space="preserv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rsidR="00961B27" w:rsidP="00961B27">
      <w:r>
        <w:t xml:space="preserve"> </w:t>
      </w:r>
      <w:r>
        <w:t xml:space="preserve"> (e) </w:t>
      </w:r>
      <w:r w:rsidRPr="00D5043D">
        <w:rPr>
          <w:i/>
          <w:iCs/>
        </w:rPr>
        <w:t>Required limitations on subcontracting compliance measurement period</w:t>
      </w:r>
      <w:r>
        <w:t>. An SDVOSB shall comply with the limitations on subcontracting as follows:</w:t>
      </w:r>
    </w:p>
    <w:p w:rsidR="00961B27" w:rsidP="00961B27">
      <w:r>
        <w:rPr>
          <w:rFonts w:ascii="Calibri" w:hAnsi="Calibri" w:cs="Calibri"/>
        </w:rPr>
        <w:t>[</w:t>
      </w:r>
      <w:r>
        <w:t>X</w:t>
      </w:r>
      <w:r>
        <w:rPr>
          <w:rFonts w:ascii="Calibri" w:hAnsi="Calibri" w:cs="Calibri"/>
        </w:rPr>
        <w:t>]</w:t>
      </w:r>
      <w:r>
        <w:t xml:space="preserve"> </w:t>
      </w:r>
      <w:r>
        <w:t>By the end of the base term of the contract or order, and then by the end of each subsequent option period; or</w:t>
      </w:r>
    </w:p>
    <w:p w:rsidR="00961B27" w:rsidP="00961B27">
      <w:r w:rsidRPr="00743AF5">
        <w:rPr>
          <w:rFonts w:ascii="Calibri" w:hAnsi="Calibri" w:cs="Calibri"/>
        </w:rPr>
        <w:t>[</w:t>
      </w:r>
      <w:r w:rsidRPr="00743AF5">
        <w:rPr>
          <w:rFonts w:ascii="Calibri" w:hAnsi="Calibri" w:cs="Calibri"/>
        </w:rPr>
        <w:t>]</w:t>
      </w:r>
      <w:r>
        <w:t xml:space="preserve"> </w:t>
      </w:r>
      <w:r>
        <w:t>By the end of the performance period for each order issued under the contract.</w:t>
      </w:r>
    </w:p>
    <w:p w:rsidR="00961B27" w:rsidP="00961B27">
      <w:r>
        <w:t xml:space="preserve">  (f) </w:t>
      </w:r>
      <w:r w:rsidRPr="00D5043D">
        <w:rPr>
          <w:i/>
          <w:iCs/>
        </w:rPr>
        <w:t>Joint ventures</w:t>
      </w:r>
      <w:r>
        <w:t xml:space="preserve">. A joint venture may be considered eligible as an SDVOSB if the joint venture complies with the requirements in 13 CFR </w:t>
      </w:r>
      <w:r w:rsidR="008C7439">
        <w:t xml:space="preserve">128.402 and the managing joint venture partner makes the representations under paragraph (c) of this clause. </w:t>
      </w:r>
      <w:r>
        <w:t>A joint venture agrees that, in the performance of the contract, the applicable percentage specified in paragraph (d) of this clause will be performed by the aggregate of the joint venture participants.</w:t>
      </w:r>
    </w:p>
    <w:p w:rsidR="00961B27" w:rsidP="00961B27">
      <w:r>
        <w:t xml:space="preserve">  (g) </w:t>
      </w:r>
      <w:r w:rsidRPr="00D5043D">
        <w:rPr>
          <w:i/>
          <w:iCs/>
        </w:rPr>
        <w:t>Precedence</w:t>
      </w:r>
      <w:r>
        <w:t xml:space="preserve">. The VA Veterans First Contracting Program, as defined in VAAR 802.101, subpart 819.70, and this clause, takes precedence over any inconsistencies between the requirements of the SBA </w:t>
      </w:r>
      <w:r w:rsidR="008C7439">
        <w:t xml:space="preserve">Veteran Small Business Certification </w:t>
      </w:r>
      <w:r>
        <w:t>Program and the VA Veterans First Contracting Program.</w:t>
      </w:r>
    </w:p>
    <w:p w:rsidR="00961B27"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rsidR="00510561" w:rsidP="00961B27">
      <w:pPr>
        <w:pStyle w:val="ListParagraph"/>
        <w:ind w:left="450"/>
        <w:jc w:val="center"/>
      </w:pPr>
      <w:r>
        <w:t>(End of Clause)</w:t>
      </w:r>
    </w:p>
    <w:p w:rsidR="009B2448" w:rsidP="009B2448">
      <w:pPr>
        <w:pStyle w:val="Heading2"/>
      </w:pPr>
      <w:bookmarkStart w:id="28" w:name="_Toc256000026"/>
      <w:r>
        <w:t>4.13</w:t>
      </w:r>
      <w:r>
        <w:t xml:space="preserve">  VAAR </w:t>
      </w:r>
      <w:r>
        <w:t>852.219-75</w:t>
      </w:r>
      <w:r>
        <w:t xml:space="preserve">  </w:t>
      </w:r>
      <w:r w:rsidRPr="00EE3B30" w:rsidR="00EE3B30">
        <w:t>VA NOTICE OF LIMITATIONS ON SUBCONTRACTING</w:t>
      </w:r>
      <w:r>
        <w:rPr>
          <w:rStyle w:val="ui-provider"/>
        </w:rPr>
        <w:t>—</w:t>
      </w:r>
      <w:r w:rsidRPr="00EE3B30" w:rsidR="00EE3B30">
        <w:t>CERTIFICATE OF COMPLIANCE FOR SERVICES AND CONSTRUCTION</w:t>
      </w:r>
      <w:r>
        <w:t xml:space="preserve"> (</w:t>
      </w:r>
      <w:r>
        <w:t>JAN 2023</w:t>
      </w:r>
      <w:r>
        <w:t>)</w:t>
      </w:r>
      <w:r w:rsidR="00EE3B30">
        <w:t xml:space="preserve"> (DEVIATION)</w:t>
      </w:r>
      <w:bookmarkEnd w:id="28"/>
    </w:p>
    <w:p w:rsidR="009B2448" w:rsidP="009B2448">
      <w:r>
        <w:t xml:space="preserve">  (a) Pursuant to 38 U.S.C. 8127(</w:t>
      </w:r>
      <w:r w:rsidR="00D97D47">
        <w:t>l</w:t>
      </w:r>
      <w:r>
        <w:t>)(2), the offeror certifies that—</w:t>
      </w:r>
    </w:p>
    <w:p w:rsidR="009B2448" w:rsidP="009B2448">
      <w:r>
        <w:t xml:space="preserve">    (1) If awarded a contract (see FAR 2.101 definition), it will comply with the limitations on subcontracting requirement as provided in the solicitation and the resultant contract, as follows:</w:t>
      </w:r>
    </w:p>
    <w:p w:rsidR="009B2448" w:rsidP="009B2448">
      <w:r>
        <w:t xml:space="preserve">      (i) </w:t>
      </w:r>
      <w:r w:rsidR="00E60AA8">
        <w:t>[</w:t>
      </w:r>
      <w:r w:rsidR="00E60AA8">
        <w:t>]</w:t>
      </w:r>
      <w:r>
        <w:t xml:space="preserve"> </w:t>
      </w:r>
      <w:r w:rsidRPr="00256644">
        <w:rPr>
          <w:i/>
          <w:iCs/>
        </w:rPr>
        <w:t>Services</w:t>
      </w:r>
      <w:r>
        <w:t xml:space="preserve">. In the case of a contract for services (except construction), the contractor will not pay more than 50% of the amount paid by the government to it to firms that are not </w:t>
      </w:r>
      <w:r w:rsidR="00EE3B30">
        <w:t>certified</w:t>
      </w:r>
      <w:r>
        <w:t xml:space="preserve"> SDVOSBs</w:t>
      </w:r>
      <w:r w:rsidR="00EE3B30">
        <w:t xml:space="preserve"> listed in the SBA certification database</w:t>
      </w:r>
      <w:r>
        <w:t xml:space="preserve"> as set forth in 852.219–73 </w:t>
      </w:r>
      <w:r w:rsidR="00EE3B30">
        <w:t xml:space="preserve">or certified </w:t>
      </w:r>
      <w:r>
        <w:t xml:space="preserve">VOSBs </w:t>
      </w:r>
      <w:r w:rsidR="00EE3B30">
        <w:t xml:space="preserve">listed in the SBA certification database </w:t>
      </w:r>
      <w:r>
        <w:t xml:space="preserve">as set forth in 852.219–74. Any work that a similarly situated </w:t>
      </w:r>
      <w:r w:rsidR="00EE3B30">
        <w:t>certified SDVOSB/VOSB</w:t>
      </w:r>
      <w:r>
        <w:t xml:space="preserve">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rsidR="009B2448" w:rsidP="009B2448">
      <w:r>
        <w:t xml:space="preserve">      (ii) </w:t>
      </w:r>
      <w:r w:rsidR="00E60AA8">
        <w:t>[</w:t>
      </w:r>
      <w:r>
        <w:t>X</w:t>
      </w:r>
      <w:r w:rsidR="00E60AA8">
        <w:t>]</w:t>
      </w:r>
      <w:r>
        <w:t xml:space="preserve"> </w:t>
      </w:r>
      <w:r w:rsidRPr="00256644">
        <w:rPr>
          <w:i/>
          <w:iCs/>
        </w:rPr>
        <w:t>General construction</w:t>
      </w:r>
      <w:r>
        <w:t xml:space="preserve">. In the case of a contract for general construction, the contractor will not pay more than 85% of the amount paid by the government to it to firms that are not </w:t>
      </w:r>
      <w:r w:rsidR="00EE3B30">
        <w:t>certified</w:t>
      </w:r>
      <w:r>
        <w:t xml:space="preserve"> SDVOSBs</w:t>
      </w:r>
      <w:r w:rsidR="00EE3B30">
        <w:t xml:space="preserve"> listed in the SBA certification database</w:t>
      </w:r>
      <w:r>
        <w:t xml:space="preserve"> as set forth in 852.219–73</w:t>
      </w:r>
      <w:r w:rsidR="00EE3B30">
        <w:t xml:space="preserve"> </w:t>
      </w:r>
      <w:r>
        <w:t xml:space="preserve">or </w:t>
      </w:r>
      <w:r w:rsidR="00EE3B30">
        <w:t xml:space="preserve">certified </w:t>
      </w:r>
      <w:r>
        <w:t xml:space="preserve">VOSBs </w:t>
      </w:r>
      <w:r w:rsidR="00EE3B30">
        <w:t xml:space="preserve">listed in the SBA certification database </w:t>
      </w:r>
      <w:r>
        <w:t xml:space="preserve">as set forth in 852.219–74. Any work that a similarly situated </w:t>
      </w:r>
      <w:r w:rsidR="00EE3B30">
        <w:t>certified SDVOSB/VOSB</w:t>
      </w:r>
      <w:r>
        <w:t xml:space="preserve"> subcontractor further subcontracts will count towards the 85% subcontract amount that cannot be exceeded. Cost of materials are excluded and not considered to be subcontracted.</w:t>
      </w:r>
    </w:p>
    <w:p w:rsidR="009B2448" w:rsidP="009B2448">
      <w:r>
        <w:t xml:space="preserve">      (iii) </w:t>
      </w:r>
      <w:r w:rsidR="00E60AA8">
        <w:t>[</w:t>
      </w:r>
      <w:r w:rsidR="00E60AA8">
        <w:t>]</w:t>
      </w:r>
      <w:r>
        <w:t xml:space="preserve"> </w:t>
      </w:r>
      <w:r w:rsidRPr="00256644">
        <w:rPr>
          <w:i/>
          <w:iCs/>
        </w:rPr>
        <w:t>Special trade construction contractors</w:t>
      </w:r>
      <w:r>
        <w:t xml:space="preserve">. In the case of a contract for special trade contractors, the contractor will not pay more than 75% of the amount paid by the government to it to firms that are not </w:t>
      </w:r>
      <w:r w:rsidR="00EE3B30">
        <w:t>certified SDVOSBs</w:t>
      </w:r>
      <w:r>
        <w:t xml:space="preserve"> </w:t>
      </w:r>
      <w:r w:rsidR="00EE3B30">
        <w:t xml:space="preserve">listed in the SBA certification database </w:t>
      </w:r>
      <w:r>
        <w:t xml:space="preserve">as set forth in 852.219–73 or </w:t>
      </w:r>
      <w:r w:rsidR="00EE3B30">
        <w:t xml:space="preserve">certified </w:t>
      </w:r>
      <w:r>
        <w:t xml:space="preserve">VOSBs </w:t>
      </w:r>
      <w:r w:rsidR="00EE3B30">
        <w:t xml:space="preserve">listed in the SBA certification database </w:t>
      </w:r>
      <w:r>
        <w:t xml:space="preserve">as set forth in 852.219–74. Any work that a similarly situated </w:t>
      </w:r>
      <w:r w:rsidR="00EE3B30">
        <w:t xml:space="preserve">certified SDVOSB/VOSB </w:t>
      </w:r>
      <w:r>
        <w:t>subcontractor further subcontracts will count towards the 75% subcontract amount that cannot be exceeded. Cost of materials are excluded and not considered to be subcontracted.</w:t>
      </w:r>
    </w:p>
    <w:p w:rsidR="009B2448"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rsidR="009B2448" w:rsidP="009B2448">
      <w:r>
        <w:t xml:space="preserve">    (3) If VA determines that an SDVOSB/ VOSB awarded a contract pursuant to 38 U.S.C. 8127 did not act in good faith, such SDVOSB/VOSB shall be subject to any or all of the following:</w:t>
      </w:r>
    </w:p>
    <w:p w:rsidR="009B2448" w:rsidP="009B2448">
      <w:r>
        <w:t xml:space="preserve">      (i) Referral to the VA Suspension and Debarment Committee;</w:t>
      </w:r>
    </w:p>
    <w:p w:rsidR="000E2153" w:rsidP="009B2448">
      <w:r>
        <w:t xml:space="preserve">      (ii) A fine under section 16(g)(1) of the Small Business Act (15 U.S.C. 645(g)(1)); and</w:t>
      </w:r>
    </w:p>
    <w:p w:rsidR="009B2448" w:rsidP="009B2448">
      <w:r>
        <w:t xml:space="preserve">     </w:t>
      </w:r>
      <w:r>
        <w:t xml:space="preserve"> (iii) Prosecution for violating 18</w:t>
      </w:r>
      <w:r w:rsidR="00EE3B30">
        <w:t xml:space="preserve"> U.S.C. 1001</w:t>
      </w:r>
      <w:r>
        <w:t>.</w:t>
      </w:r>
    </w:p>
    <w:p w:rsidR="000E2153" w:rsidP="009B2448">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rsidR="000E2153" w:rsidP="009B2448">
      <w:r>
        <w:t xml:space="preserve"> </w:t>
      </w:r>
      <w:r w:rsidR="009B2448">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rsidR="009B2448" w:rsidP="009B2448">
      <w:r>
        <w:t xml:space="preserve"> </w:t>
      </w:r>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rsidR="000E2153" w:rsidP="009B2448">
      <w:r>
        <w:t>Certification</w:t>
      </w:r>
    </w:p>
    <w:p w:rsidR="000E2153"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rsidR="000E2153" w:rsidP="009B2448">
      <w:bookmarkStart w:id="29" w:name="_Hlk125346837"/>
      <w:r>
        <w:t xml:space="preserve">Printed Name of Signee: </w:t>
      </w:r>
      <w:r>
        <w:t>___________</w:t>
      </w:r>
    </w:p>
    <w:p w:rsidR="000E2153" w:rsidP="009B2448">
      <w:r>
        <w:t xml:space="preserve">Printed Title of Signee: </w:t>
      </w:r>
      <w:r>
        <w:t>_____________</w:t>
      </w:r>
    </w:p>
    <w:p w:rsidR="000E2153" w:rsidP="009B2448">
      <w:r>
        <w:t xml:space="preserve">Signature: </w:t>
      </w:r>
      <w:r>
        <w:t>____________</w:t>
      </w:r>
    </w:p>
    <w:p w:rsidR="000E2153" w:rsidP="009B2448">
      <w:r>
        <w:t>Date:</w:t>
      </w:r>
      <w:r>
        <w:t xml:space="preserve"> ______________</w:t>
      </w:r>
    </w:p>
    <w:p w:rsidR="009B2448" w:rsidRPr="009B2448" w:rsidP="009B2448">
      <w:pPr>
        <w:rPr>
          <w:rStyle w:val="AAMSKBFill-InHighlight"/>
          <w:color w:val="auto"/>
        </w:rPr>
      </w:pPr>
      <w:r>
        <w:t xml:space="preserve">Company Name and Address: </w:t>
      </w:r>
      <w:r w:rsidR="000E2153">
        <w:t>_______________</w:t>
      </w:r>
    </w:p>
    <w:p w:rsidR="006D500C" w:rsidP="009B2448">
      <w:pPr>
        <w:pStyle w:val="ListParagraph"/>
        <w:ind w:left="450"/>
        <w:jc w:val="center"/>
      </w:pPr>
      <w:bookmarkEnd w:id="29"/>
      <w:r>
        <w:t>(End of Clause)</w:t>
      </w:r>
    </w:p>
    <w:p w:rsidR="007338F7" w:rsidRPr="00A752A4" w:rsidP="00A752A4">
      <w:pPr>
        <w:pStyle w:val="Heading2"/>
        <w:tabs>
          <w:tab w:val="left" w:pos="7830"/>
        </w:tabs>
      </w:pPr>
      <w:bookmarkStart w:id="30" w:name="_Toc256000027"/>
      <w:r>
        <w:t>4.14</w:t>
      </w:r>
      <w:r w:rsidR="00127DC1">
        <w:t xml:space="preserve"> </w:t>
      </w:r>
      <w:r w:rsidR="00685435">
        <w:t xml:space="preserve"> VAAR</w:t>
      </w:r>
      <w:r w:rsidR="00127DC1">
        <w:t xml:space="preserve"> </w:t>
      </w:r>
      <w:r>
        <w:t>852.232-72</w:t>
      </w:r>
      <w:r>
        <w:t xml:space="preserve"> </w:t>
      </w:r>
      <w:r>
        <w:t>ELECTRONIC SUBMISSION OF PAYMENT REQUESTS</w:t>
      </w:r>
      <w:r>
        <w:t xml:space="preserve"> (</w:t>
      </w:r>
      <w:r>
        <w:t>NOV 2018</w:t>
      </w:r>
      <w:r>
        <w:t>)</w:t>
      </w:r>
      <w:bookmarkEnd w:id="30"/>
    </w:p>
    <w:p w:rsidR="007338F7" w:rsidP="00A752A4">
      <w:r>
        <w:t xml:space="preserve">  </w:t>
      </w:r>
      <w:r w:rsidRPr="007338F7">
        <w:t xml:space="preserve">(a) </w:t>
      </w:r>
      <w:r w:rsidRPr="007338F7">
        <w:rPr>
          <w:rFonts w:cs="Melior-Italic"/>
          <w:i/>
          <w:iCs/>
        </w:rPr>
        <w:t xml:space="preserve">Definitions. </w:t>
      </w:r>
      <w:r w:rsidRPr="007338F7">
        <w:t>As used in this clause—</w:t>
      </w:r>
    </w:p>
    <w:p w:rsidR="007338F7" w:rsidP="00A752A4">
      <w:r>
        <w:t xml:space="preserve">    </w:t>
      </w:r>
      <w:r w:rsidRPr="007338F7">
        <w:t xml:space="preserve">(1) </w:t>
      </w:r>
      <w:r w:rsidRPr="007338F7">
        <w:rPr>
          <w:rFonts w:cs="Melior-Italic"/>
          <w:i/>
          <w:iCs/>
        </w:rPr>
        <w:t xml:space="preserve">Contract financing payment </w:t>
      </w:r>
      <w:r>
        <w:t xml:space="preserve">has the </w:t>
      </w:r>
      <w:r w:rsidR="00444C29">
        <w:t>meaning given in FAR 32.001;</w:t>
      </w:r>
    </w:p>
    <w:p w:rsidR="00346138" w:rsidP="00A752A4">
      <w:r>
        <w:t xml:space="preserve">    </w:t>
      </w:r>
      <w:r w:rsidRPr="007338F7" w:rsid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rsidR="00346138" w:rsidP="00346138">
      <w:r>
        <w:t xml:space="preserve">    </w:t>
      </w:r>
      <w:r w:rsidRPr="007338F7" w:rsid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rsidR="007338F7" w:rsidP="00346138">
      <w:r>
        <w:t xml:space="preserve">    </w:t>
      </w:r>
      <w:r w:rsidRPr="007338F7">
        <w:t xml:space="preserve">(4) </w:t>
      </w:r>
      <w:r w:rsidRPr="007338F7">
        <w:rPr>
          <w:rFonts w:cs="Melior-Italic"/>
          <w:i/>
          <w:iCs/>
        </w:rPr>
        <w:t xml:space="preserve">Invoice payment </w:t>
      </w:r>
      <w:r w:rsidRPr="007338F7">
        <w:t>has the meaning given</w:t>
      </w:r>
      <w:r>
        <w:t xml:space="preserve"> </w:t>
      </w:r>
      <w:r w:rsidR="00346138">
        <w:t>in FAR 32.001; and</w:t>
      </w:r>
    </w:p>
    <w:p w:rsidR="007338F7"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rsidR="00A752A4">
        <w:t xml:space="preserve"> </w:t>
      </w:r>
      <w:r w:rsidRPr="007338F7">
        <w:t>payment su</w:t>
      </w:r>
      <w:r>
        <w:t xml:space="preserve">bmitted by the contractor under </w:t>
      </w:r>
      <w:r w:rsidRPr="007338F7">
        <w:t>this contract.</w:t>
      </w:r>
    </w:p>
    <w:p w:rsidR="007338F7" w:rsidRPr="007338F7"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rsidR="00A752A4">
        <w:t xml:space="preserve"> </w:t>
      </w:r>
      <w:r w:rsidRPr="007338F7">
        <w:t>additional e</w:t>
      </w:r>
      <w:r>
        <w:t xml:space="preserve">lectronic invoice submission is </w:t>
      </w:r>
      <w:r w:rsidRPr="007338F7">
        <w:t>required.</w:t>
      </w:r>
    </w:p>
    <w:p w:rsidR="007338F7"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rsidR="00A752A4">
        <w:t xml:space="preserve"> </w:t>
      </w:r>
      <w:r w:rsidRPr="007338F7">
        <w:t>format are through one of the following:</w:t>
      </w:r>
    </w:p>
    <w:p w:rsidR="007338F7" w:rsidP="00A752A4">
      <w:r>
        <w:t xml:space="preserve">    </w:t>
      </w:r>
      <w:r w:rsidRPr="007338F7">
        <w:t>(1</w:t>
      </w:r>
      <w:r w:rsidR="00346138">
        <w:t>) VA’s Electronic Invoice Presentment and Payment System at the current website address provided in the contract.</w:t>
      </w:r>
    </w:p>
    <w:p w:rsidR="007338F7" w:rsidP="00346138">
      <w:r>
        <w:t xml:space="preserve">    </w:t>
      </w:r>
      <w:r w:rsidRPr="007338F7">
        <w:t xml:space="preserve">(2) </w:t>
      </w:r>
      <w:r w:rsidR="00346138">
        <w:t>Any system that conforms to the X12 electronic data interchange (EDI) formats established by the Accredited Standards Center (ASC) and chartered by the American National Standards Institute (ANSI).</w:t>
      </w:r>
    </w:p>
    <w:p w:rsidR="007338F7"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rsidR="007338F7" w:rsidP="00A752A4">
      <w:r>
        <w:t xml:space="preserve">  </w:t>
      </w:r>
      <w:r w:rsidRPr="007338F7">
        <w:t xml:space="preserve">(e) </w:t>
      </w:r>
      <w:r w:rsidRPr="00346138" w:rsidR="00346138">
        <w:rPr>
          <w:i/>
        </w:rPr>
        <w:t>Exceptions</w:t>
      </w:r>
      <w:r w:rsidR="00346138">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rsidR="007338F7" w:rsidP="00A752A4">
      <w:r>
        <w:t xml:space="preserve">    </w:t>
      </w:r>
      <w:r w:rsidRPr="007338F7">
        <w:t>(1) Awa</w:t>
      </w:r>
      <w:r>
        <w:t xml:space="preserve">rds made to foreign vendors for </w:t>
      </w:r>
      <w:r w:rsidRPr="007338F7">
        <w:t>work performed outside the United States;</w:t>
      </w:r>
    </w:p>
    <w:p w:rsidR="007338F7"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rsidR="007338F7"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rsidR="00A752A4" w:rsidRPr="007338F7" w:rsidP="00A752A4">
      <w:r>
        <w:t xml:space="preserve">    </w:t>
      </w:r>
      <w:r w:rsidRPr="007338F7" w:rsidR="007338F7">
        <w:t>(4) Solicita</w:t>
      </w:r>
      <w:r w:rsidR="007338F7">
        <w:t xml:space="preserve">tions or contracts in which the </w:t>
      </w:r>
      <w:r w:rsidRPr="007338F7" w:rsidR="007338F7">
        <w:t>designated age</w:t>
      </w:r>
      <w:r w:rsidR="007338F7">
        <w:t xml:space="preserve">ncy office is a VA entity other </w:t>
      </w:r>
      <w:r w:rsidRPr="007338F7" w:rsidR="007338F7">
        <w:t>than the VA Financial Services Center in</w:t>
      </w:r>
      <w:r w:rsidR="007338F7">
        <w:t xml:space="preserve"> </w:t>
      </w:r>
      <w:r w:rsidRPr="007338F7" w:rsidR="007338F7">
        <w:t>Austin, Texas; or</w:t>
      </w:r>
    </w:p>
    <w:p w:rsidR="006B6977" w:rsidP="00A752A4">
      <w:r>
        <w:t xml:space="preserve">    </w:t>
      </w:r>
      <w:r w:rsidRPr="007338F7" w:rsidR="007338F7">
        <w:t>(5) Solicita</w:t>
      </w:r>
      <w:r>
        <w:t xml:space="preserve">tions or contracts in which the </w:t>
      </w:r>
      <w:r w:rsidRPr="007338F7" w:rsidR="007338F7">
        <w:t>VA designa</w:t>
      </w:r>
      <w:r>
        <w:t xml:space="preserve">ted agency office does not have </w:t>
      </w:r>
      <w:r w:rsidRPr="007338F7" w:rsidR="007338F7">
        <w:t>electronic in</w:t>
      </w:r>
      <w:r>
        <w:t xml:space="preserve">voicing capability as described </w:t>
      </w:r>
      <w:r w:rsidRPr="007338F7" w:rsidR="007338F7">
        <w:t>above</w:t>
      </w:r>
      <w:r>
        <w:t>.</w:t>
      </w:r>
    </w:p>
    <w:p w:rsidR="006B6977" w:rsidRPr="00A752A4" w:rsidP="00A752A4">
      <w:pPr>
        <w:jc w:val="center"/>
      </w:pPr>
      <w:r>
        <w:t>(End of Clause)</w:t>
      </w:r>
    </w:p>
    <w:p w:rsidR="00E97444">
      <w:pPr>
        <w:pStyle w:val="Heading2"/>
      </w:pPr>
      <w:bookmarkStart w:id="31" w:name="_Toc256000028"/>
      <w:r>
        <w:t>4.15</w:t>
      </w:r>
      <w:r w:rsidR="0014308A">
        <w:t xml:space="preserve">  VAAR </w:t>
      </w:r>
      <w:r>
        <w:t>852.236-71</w:t>
      </w:r>
      <w:r w:rsidR="0014308A">
        <w:t xml:space="preserve">  </w:t>
      </w:r>
      <w:r>
        <w:t>SPECIFICATIONS AND DRAWINGS FOR CONSTRUCTION</w:t>
      </w:r>
      <w:r w:rsidR="0014308A">
        <w:t xml:space="preserve"> (</w:t>
      </w:r>
      <w:r>
        <w:t>APR 2019</w:t>
      </w:r>
      <w:r w:rsidR="0014308A">
        <w:t>)</w:t>
      </w:r>
      <w:bookmarkEnd w:id="31"/>
    </w:p>
    <w:p w:rsidR="00EE4766" w:rsidP="00EE4766">
      <w:r>
        <w:t xml:space="preserve">  The clause entitled ‘‘Specifications and Drawings for Construction’’ in FAR 52.236– 21 </w:t>
      </w:r>
      <w:r>
        <w:t>is supplemented</w:t>
      </w:r>
      <w:r>
        <w:t xml:space="preserve"> as follows:</w:t>
      </w:r>
    </w:p>
    <w:p w:rsidR="00EE4766" w:rsidP="00EE4766">
      <w:r>
        <w:t xml:space="preserve">  (a) The Contracting Officer’s interpretation of the drawings and specifications will be final, subject to the Disputes clause.</w:t>
      </w:r>
    </w:p>
    <w:p w:rsidR="00EE4766" w:rsidP="00EE4766">
      <w:r>
        <w:t xml:space="preserve">  (b) The Contractor shall—</w:t>
      </w:r>
    </w:p>
    <w:p w:rsidR="00EE4766" w:rsidP="00EE4766">
      <w:r>
        <w:t xml:space="preserve">    (1) Check all drawings and specifications furnished immediately upon receipt</w:t>
      </w:r>
      <w:r>
        <w:t>;</w:t>
      </w:r>
    </w:p>
    <w:p w:rsidR="00EE4766" w:rsidP="00EE4766">
      <w:r>
        <w:t xml:space="preserve">    (2) Compare all drawings and the specifications, and verify the figures before laying out the work</w:t>
      </w:r>
      <w:r>
        <w:t>;</w:t>
      </w:r>
    </w:p>
    <w:p w:rsidR="00EE4766" w:rsidP="00EE4766">
      <w:r>
        <w:t xml:space="preserve">    (3) Promptly notify the Contracting Officer of any discrepancies</w:t>
      </w:r>
      <w:r>
        <w:t>;</w:t>
      </w:r>
    </w:p>
    <w:p w:rsidR="00EE4766" w:rsidP="00EE4766">
      <w:r>
        <w:t xml:space="preserve">    (4) Be responsible for any errors that might have been avoided by complying with this paragraph (b); and</w:t>
      </w:r>
    </w:p>
    <w:p w:rsidR="00EE4766" w:rsidP="00EE4766">
      <w:r>
        <w:t xml:space="preserve">    (5) Reproduce and print contract drawings and specifications as needed.</w:t>
      </w:r>
    </w:p>
    <w:p w:rsidR="00EE4766" w:rsidP="00EE4766">
      <w:r>
        <w:t xml:space="preserve">  (c) In general—</w:t>
      </w:r>
    </w:p>
    <w:p w:rsidR="00EE4766" w:rsidP="00EE4766">
      <w:r>
        <w:t xml:space="preserve">    (1) Drawings of greater detail shall govern over drawings of lesser detail unless specifically noted otherwise; and</w:t>
      </w:r>
    </w:p>
    <w:p w:rsidR="00EE4766" w:rsidP="00EE4766">
      <w:r>
        <w:t xml:space="preserve">    (2) Figures and numerical quantities noted on drawings govern over scale measurements.</w:t>
      </w:r>
    </w:p>
    <w:p w:rsidR="00EE4766" w:rsidP="00EE4766">
      <w:r>
        <w:t xml:space="preserve">  (d) Omissions from the drawings or specifications or the </w:t>
      </w:r>
      <w:r>
        <w:t>misdescription</w:t>
      </w:r>
      <w:r>
        <w:t xml:space="preserve"> of details of work that are manifestly necessary to carry out the intent of the drawings and specifications, or that </w:t>
      </w:r>
      <w:r>
        <w:t>are customarily performed</w:t>
      </w:r>
      <w:r>
        <w:t xml:space="preserve">, shall not relieve the Contractor from performing such omitted or </w:t>
      </w:r>
      <w:r>
        <w:t>misdescribed</w:t>
      </w:r>
      <w:r>
        <w:t xml:space="preserve"> details of the work. The Contractor shall perform such details as if fully and correctly set forth and described in the drawings and specifications.</w:t>
      </w:r>
    </w:p>
    <w:p w:rsidR="00EE4766" w:rsidP="00EE4766">
      <w:r>
        <w:t xml:space="preserve">  (e) The work shall conform to the specifications and the contract drawings identified on the following index of drawings:</w:t>
      </w:r>
    </w:p>
    <w:p w:rsidR="00133B01" w:rsidP="00EE4766"/>
    <w:tbl>
      <w:tblPr>
        <w:tblStyle w:val="TableGrid"/>
        <w:tblW w:w="959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4003"/>
        <w:gridCol w:w="3989"/>
        <w:gridCol w:w="1598"/>
      </w:tblGrid>
      <w:tr w:rsidTr="00987550">
        <w:tblPrEx>
          <w:tblW w:w="959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4003" w:type="dxa"/>
          </w:tcPr>
          <w:p w:rsidR="00EE4766" w:rsidP="00EE4766">
            <w:pPr>
              <w:jc w:val="center"/>
            </w:pPr>
            <w:r>
              <w:t>Title</w:t>
            </w:r>
          </w:p>
        </w:tc>
        <w:tc>
          <w:tcPr>
            <w:tcW w:w="3989" w:type="dxa"/>
          </w:tcPr>
          <w:p w:rsidR="00EE4766" w:rsidP="00EE4766">
            <w:pPr>
              <w:jc w:val="center"/>
            </w:pPr>
            <w:r>
              <w:t>File</w:t>
            </w:r>
          </w:p>
        </w:tc>
        <w:tc>
          <w:tcPr>
            <w:tcW w:w="1598" w:type="dxa"/>
          </w:tcPr>
          <w:p w:rsidR="00EE4766" w:rsidP="00EE4766">
            <w:pPr>
              <w:jc w:val="center"/>
            </w:pPr>
            <w:r>
              <w:t>Drawing No.</w:t>
            </w:r>
          </w:p>
        </w:tc>
      </w:tr>
      <w:tr w:rsidTr="00987550">
        <w:tblPrEx>
          <w:tblW w:w="9590" w:type="dxa"/>
          <w:tblInd w:w="108" w:type="dxa"/>
          <w:tblLayout w:type="fixed"/>
          <w:tblLook w:val="04A0"/>
        </w:tblPrEx>
        <w:tc>
          <w:tcPr>
            <w:tcW w:w="4003" w:type="dxa"/>
          </w:tcPr>
          <w:p w:rsidR="00166C68" w:rsidP="00BD17B4">
            <w:pPr>
              <w:jc w:val="center"/>
            </w:pPr>
          </w:p>
        </w:tc>
        <w:tc>
          <w:tcPr>
            <w:tcW w:w="3989" w:type="dxa"/>
          </w:tcPr>
          <w:p w:rsidR="00166C68" w:rsidP="00BD17B4">
            <w:pPr>
              <w:jc w:val="center"/>
            </w:pPr>
          </w:p>
        </w:tc>
        <w:tc>
          <w:tcPr>
            <w:tcW w:w="1598" w:type="dxa"/>
          </w:tcPr>
          <w:p w:rsidR="00166C68" w:rsidP="00BD17B4">
            <w:pPr>
              <w:jc w:val="center"/>
            </w:pPr>
          </w:p>
        </w:tc>
      </w:tr>
      <w:tr w:rsidTr="00987550">
        <w:tblPrEx>
          <w:tblW w:w="9590" w:type="dxa"/>
          <w:tblInd w:w="108" w:type="dxa"/>
          <w:tblLayout w:type="fixed"/>
          <w:tblLook w:val="04A0"/>
        </w:tblPrEx>
        <w:tc>
          <w:tcPr>
            <w:tcW w:w="4003" w:type="dxa"/>
          </w:tcPr>
          <w:p w:rsidR="00166C68" w:rsidP="00BD17B4">
            <w:pPr>
              <w:jc w:val="center"/>
            </w:pPr>
          </w:p>
        </w:tc>
        <w:tc>
          <w:tcPr>
            <w:tcW w:w="3989" w:type="dxa"/>
          </w:tcPr>
          <w:p w:rsidR="00166C68" w:rsidP="00BD17B4">
            <w:pPr>
              <w:jc w:val="center"/>
            </w:pPr>
          </w:p>
        </w:tc>
        <w:tc>
          <w:tcPr>
            <w:tcW w:w="1598" w:type="dxa"/>
          </w:tcPr>
          <w:p w:rsidR="00166C68" w:rsidP="00BD17B4">
            <w:pPr>
              <w:jc w:val="center"/>
            </w:pPr>
          </w:p>
        </w:tc>
      </w:tr>
      <w:tr w:rsidTr="00987550">
        <w:tblPrEx>
          <w:tblW w:w="9590" w:type="dxa"/>
          <w:tblInd w:w="108" w:type="dxa"/>
          <w:tblLayout w:type="fixed"/>
          <w:tblLook w:val="04A0"/>
        </w:tblPrEx>
        <w:tc>
          <w:tcPr>
            <w:tcW w:w="4003" w:type="dxa"/>
          </w:tcPr>
          <w:p w:rsidR="00166C68" w:rsidP="00BD17B4">
            <w:pPr>
              <w:jc w:val="center"/>
            </w:pPr>
          </w:p>
        </w:tc>
        <w:tc>
          <w:tcPr>
            <w:tcW w:w="3989" w:type="dxa"/>
          </w:tcPr>
          <w:p w:rsidR="00166C68" w:rsidP="00BD17B4">
            <w:pPr>
              <w:jc w:val="center"/>
            </w:pPr>
          </w:p>
        </w:tc>
        <w:tc>
          <w:tcPr>
            <w:tcW w:w="1598" w:type="dxa"/>
          </w:tcPr>
          <w:p w:rsidR="00166C68" w:rsidP="00BD17B4">
            <w:pPr>
              <w:jc w:val="center"/>
            </w:pPr>
          </w:p>
        </w:tc>
      </w:tr>
      <w:tr w:rsidTr="00987550">
        <w:tblPrEx>
          <w:tblW w:w="9590" w:type="dxa"/>
          <w:tblInd w:w="108" w:type="dxa"/>
          <w:tblLayout w:type="fixed"/>
          <w:tblLook w:val="04A0"/>
        </w:tblPrEx>
        <w:tc>
          <w:tcPr>
            <w:tcW w:w="4003" w:type="dxa"/>
          </w:tcPr>
          <w:p w:rsidR="00166C68" w:rsidP="00BD17B4">
            <w:pPr>
              <w:jc w:val="center"/>
            </w:pPr>
          </w:p>
        </w:tc>
        <w:tc>
          <w:tcPr>
            <w:tcW w:w="3989" w:type="dxa"/>
          </w:tcPr>
          <w:p w:rsidR="00166C68" w:rsidP="00BD17B4">
            <w:pPr>
              <w:jc w:val="center"/>
            </w:pPr>
          </w:p>
        </w:tc>
        <w:tc>
          <w:tcPr>
            <w:tcW w:w="1598" w:type="dxa"/>
          </w:tcPr>
          <w:p w:rsidR="00166C68" w:rsidP="00BD17B4">
            <w:pPr>
              <w:jc w:val="center"/>
            </w:pPr>
          </w:p>
        </w:tc>
      </w:tr>
    </w:tbl>
    <w:p w:rsidR="00987550" w:rsidP="00987550"/>
    <w:p w:rsidR="00E97444" w:rsidP="00EE4766">
      <w:pPr>
        <w:jc w:val="center"/>
      </w:pPr>
      <w:r>
        <w:t>(End of Clause)</w:t>
      </w:r>
    </w:p>
    <w:p w:rsidR="00E01F0C">
      <w:pPr>
        <w:pStyle w:val="Heading2"/>
      </w:pPr>
      <w:bookmarkStart w:id="32" w:name="_Toc256000029"/>
      <w:r>
        <w:t>4.16</w:t>
      </w:r>
      <w:r w:rsidR="003C7D91">
        <w:t xml:space="preserve">  VAAR </w:t>
      </w:r>
      <w:r>
        <w:t>852.236-79</w:t>
      </w:r>
      <w:r w:rsidR="003C7D91">
        <w:t xml:space="preserve"> </w:t>
      </w:r>
      <w:r>
        <w:t>CONTRACTOR PRODUCTION REPORT</w:t>
      </w:r>
      <w:r w:rsidR="003C7D91">
        <w:t xml:space="preserve"> (</w:t>
      </w:r>
      <w:r>
        <w:t>APR 2019</w:t>
      </w:r>
      <w:r w:rsidR="003C7D91">
        <w:t>)</w:t>
      </w:r>
      <w:bookmarkEnd w:id="32"/>
    </w:p>
    <w:p w:rsidR="005C7154" w:rsidP="005C7154">
      <w:r>
        <w:t xml:space="preserve">  </w:t>
      </w:r>
      <w:r>
        <w:t xml:space="preserve">(a) The Contractor shall furnish to the resident engineer, for each workday, a consolidated report for the preceding workday. Reporting shall begin from date of mobilization until the date of final acceptance except for authorized holidays. VA Form 10101, Contractor Production Report, or a Contractor generated form containing the same type of information </w:t>
      </w:r>
      <w:r>
        <w:t>shall be signed</w:t>
      </w:r>
      <w:r>
        <w:t>, dated and submitted by</w:t>
      </w:r>
      <w:r>
        <w:t xml:space="preserve"> the Contractor superintendent.</w:t>
      </w:r>
    </w:p>
    <w:p w:rsidR="005C7154" w:rsidP="005C7154">
      <w:r>
        <w:t xml:space="preserve">  </w:t>
      </w:r>
      <w:r>
        <w:t>(b) Each report shall include and specifically identify at least one safety topic germane to the jobsite that day.</w:t>
      </w:r>
    </w:p>
    <w:p w:rsidR="00E01F0C" w:rsidP="005C7154">
      <w:pPr>
        <w:jc w:val="center"/>
      </w:pPr>
      <w:r>
        <w:t>(End of Clause)</w:t>
      </w:r>
    </w:p>
    <w:p w:rsidR="00AB0323">
      <w:pPr>
        <w:pStyle w:val="Heading2"/>
      </w:pPr>
      <w:bookmarkStart w:id="33" w:name="_Toc256000030"/>
      <w:r>
        <w:t>4.17</w:t>
      </w:r>
      <w:r w:rsidR="0038235C">
        <w:t xml:space="preserve">  VAAR </w:t>
      </w:r>
      <w:r>
        <w:t>852.236-80</w:t>
      </w:r>
      <w:r w:rsidR="0038235C">
        <w:t xml:space="preserve"> </w:t>
      </w:r>
      <w:r>
        <w:t>SUBCONTRACTS AND WORK COORDINATION</w:t>
      </w:r>
      <w:r w:rsidR="0038235C">
        <w:t xml:space="preserve"> (</w:t>
      </w:r>
      <w:r>
        <w:t>APR 2019</w:t>
      </w:r>
      <w:r w:rsidR="0038235C">
        <w:t>)</w:t>
      </w:r>
      <w:bookmarkEnd w:id="33"/>
    </w:p>
    <w:p w:rsidR="00A536B1" w:rsidP="00A536B1">
      <w:r>
        <w:t xml:space="preserve">  </w:t>
      </w:r>
      <w:r>
        <w:t xml:space="preserve">(a) Nothing contained in this contract </w:t>
      </w:r>
      <w:r>
        <w:t>shall be construed</w:t>
      </w:r>
      <w:r>
        <w:t xml:space="preserve"> as creating any contractual relationship between any subcontractor and the Government. Divisions or sections of specifications </w:t>
      </w:r>
      <w:r>
        <w:t>are not intended</w:t>
      </w:r>
      <w:r>
        <w:t xml:space="preserve"> to control the Contractor in dividing work among subcontractors, or to limit work performed by any trade.</w:t>
      </w:r>
    </w:p>
    <w:p w:rsidR="00A536B1" w:rsidP="00A536B1">
      <w:r>
        <w:t xml:space="preserve">  </w:t>
      </w:r>
      <w:r>
        <w:t>(b) The Contractor shall be responsible to the Government for acts and omissions of his/her own employees, and of the subcontractors and their employees. The Contractor shall also be responsible for coordination of the work of the trades, subcontr</w:t>
      </w:r>
      <w:r>
        <w:t>actors, and material suppliers.</w:t>
      </w:r>
    </w:p>
    <w:p w:rsidR="00A536B1" w:rsidP="00A536B1">
      <w:r>
        <w:t xml:space="preserve">  </w:t>
      </w:r>
      <w:r>
        <w:t>(c) The Government or its representatives will not undertake to settle any differences between the Contractor and subcontractors or between subcontractors.</w:t>
      </w:r>
    </w:p>
    <w:p w:rsidR="00A536B1" w:rsidP="00A536B1">
      <w:r>
        <w:t xml:space="preserve">  </w:t>
      </w:r>
      <w:r>
        <w:t xml:space="preserve">(d) The Government reserves the right to refuse to permit employment on the work, or require dismissal from the work, of any subcontractor or subcontractor employee who, </w:t>
      </w:r>
      <w:r>
        <w:t>by reason of</w:t>
      </w:r>
      <w:r>
        <w:t xml:space="preserve"> previous unsatisfactory work on Department of Veterans Affairs projects or for any other reason, is considered by the Contracting Officer to be incompetent, carele</w:t>
      </w:r>
      <w:r>
        <w:t>ss, or otherwise objectionable.</w:t>
      </w:r>
    </w:p>
    <w:p w:rsidR="00AB0323" w:rsidP="0038235C">
      <w:pPr>
        <w:jc w:val="center"/>
      </w:pPr>
      <w:r>
        <w:t>(End of Clause)</w:t>
      </w:r>
    </w:p>
    <w:p w:rsidR="00CC2AB8" w:rsidP="00CC2AB8">
      <w:pPr>
        <w:pStyle w:val="Heading2"/>
      </w:pPr>
      <w:bookmarkStart w:id="34" w:name="_Toc256000031"/>
      <w:r>
        <w:t>4.18</w:t>
      </w:r>
      <w:r>
        <w:t xml:space="preserve">  VAAR </w:t>
      </w:r>
      <w:r>
        <w:t>852.242-70</w:t>
      </w:r>
      <w:r>
        <w:t xml:space="preserve">  </w:t>
      </w:r>
      <w:r>
        <w:t>GOVERNMENT CONSTRUCTION CONTRACT ADMINISTRATION</w:t>
      </w:r>
      <w:r>
        <w:t xml:space="preserve"> (</w:t>
      </w:r>
      <w:r>
        <w:t>OCT 2020</w:t>
      </w:r>
      <w:r>
        <w:t>)</w:t>
      </w:r>
      <w:bookmarkEnd w:id="34"/>
    </w:p>
    <w:p w:rsidR="00CC2AB8" w:rsidP="00CC2AB8">
      <w:r>
        <w:t xml:space="preserve">  (a) Contract administration functions set forth in FAR </w:t>
      </w:r>
      <w:r w:rsidR="00C05E4C">
        <w:t>42.302 are hereby delegated to:</w:t>
      </w:r>
    </w:p>
    <w:p w:rsidR="00C05E4C" w:rsidRPr="00C05E4C" w:rsidP="00C05E4C">
      <w:r>
        <w:t>Charlie Augustin</w:t>
      </w:r>
    </w:p>
    <w:p w:rsidR="00C05E4C" w:rsidRPr="00C05E4C" w:rsidP="00C05E4C">
      <w:pPr>
        <w:pStyle w:val="NoSpacing"/>
      </w:pPr>
      <w:r>
        <w:t>Department of Veterans Affairs</w:t>
      </w:r>
    </w:p>
    <w:p w:rsidR="00C05E4C" w:rsidRPr="00C05E4C" w:rsidP="00C05E4C">
      <w:pPr>
        <w:pStyle w:val="NoSpacing"/>
      </w:pPr>
      <w:r>
        <w:t>Network Contracting Office 2</w:t>
      </w:r>
    </w:p>
    <w:p w:rsidR="00C05E4C" w:rsidRPr="00C05E4C" w:rsidP="00C05E4C">
      <w:pPr>
        <w:pStyle w:val="NoSpacing"/>
      </w:pPr>
      <w:r>
        <w:t>James J. Peters VA Medical Center</w:t>
      </w:r>
    </w:p>
    <w:p w:rsidR="00C05E4C" w:rsidRPr="00C05E4C" w:rsidP="00C05E4C">
      <w:pPr>
        <w:pStyle w:val="NoSpacing"/>
      </w:pPr>
      <w:r>
        <w:t>130 West Kingsbridge Road</w:t>
      </w:r>
    </w:p>
    <w:p w:rsidR="00C05E4C" w:rsidP="00C05E4C">
      <w:pPr>
        <w:pStyle w:val="NoSpacing"/>
      </w:pPr>
      <w:r>
        <w:t>Bronx</w:t>
      </w:r>
      <w:r w:rsidRPr="00C845B1" w:rsidR="00C845B1">
        <w:t>,</w:t>
      </w:r>
      <w:r w:rsidRPr="00C05E4C">
        <w:t xml:space="preserve"> </w:t>
      </w:r>
      <w:r>
        <w:t>NY</w:t>
      </w:r>
      <w:r>
        <w:t xml:space="preserve"> </w:t>
      </w:r>
      <w:r>
        <w:t>10468-3904</w:t>
      </w:r>
    </w:p>
    <w:p w:rsidR="00EB6146" w:rsidP="00CC2AB8">
      <w:r>
        <w:t xml:space="preserve">  </w:t>
      </w:r>
      <w:r w:rsidRPr="00EB6146">
        <w:t xml:space="preserve">(b) The following functions will be retained by the Contracting Officer or Administrative Contracting Officer (ACO) and are not </w:t>
      </w:r>
      <w:r w:rsidRPr="00EB6146">
        <w:t>redelegable</w:t>
      </w:r>
      <w:r w:rsidRPr="00EB6146">
        <w:t xml:space="preserve"> to Resident Engineers:</w:t>
      </w:r>
    </w:p>
    <w:p w:rsidR="00EB6146" w:rsidP="00CC2AB8">
      <w:r>
        <w:t xml:space="preserve">   </w:t>
      </w:r>
      <w:r w:rsidRPr="00EB6146">
        <w:t xml:space="preserve"> (1) Award of contract modifications either through supplemental agreements or change orders that exceed the ACO’s appointed warrant limitations.</w:t>
      </w:r>
    </w:p>
    <w:p w:rsidR="00EB6146" w:rsidP="00CC2AB8">
      <w:r>
        <w:t xml:space="preserve">   </w:t>
      </w:r>
      <w:r w:rsidRPr="00EB6146">
        <w:t xml:space="preserve"> (2) Issuance of default letters.</w:t>
      </w:r>
    </w:p>
    <w:p w:rsidR="00EB6146" w:rsidP="00CC2AB8">
      <w:r>
        <w:t xml:space="preserve">   </w:t>
      </w:r>
      <w:r w:rsidRPr="00EB6146">
        <w:t xml:space="preserve"> (3) Issuance of Cure or Show-Cause Notices.</w:t>
      </w:r>
    </w:p>
    <w:p w:rsidR="00EB6146" w:rsidP="00CC2AB8">
      <w:r w:rsidRPr="00EB6146">
        <w:t xml:space="preserve"> </w:t>
      </w:r>
      <w:r>
        <w:t xml:space="preserve">   </w:t>
      </w:r>
      <w:r w:rsidRPr="00EB6146">
        <w:t>(4) Suspension of work letters and/or modifications.</w:t>
      </w:r>
    </w:p>
    <w:p w:rsidR="00EB6146" w:rsidP="00CC2AB8">
      <w:r>
        <w:t xml:space="preserve">   </w:t>
      </w:r>
      <w:r w:rsidRPr="00EB6146">
        <w:t xml:space="preserve"> (5) Issuance of Contracting Officer final determination letters.</w:t>
      </w:r>
    </w:p>
    <w:p w:rsidR="00EB6146" w:rsidP="00CC2AB8">
      <w:r>
        <w:t xml:space="preserve">   </w:t>
      </w:r>
      <w:r w:rsidRPr="00EB6146">
        <w:t xml:space="preserve"> (6) Issuance of termination notices.</w:t>
      </w:r>
    </w:p>
    <w:p w:rsidR="00EB6146" w:rsidP="00CC2AB8">
      <w:r>
        <w:t xml:space="preserve">   </w:t>
      </w:r>
      <w:r w:rsidRPr="00EB6146">
        <w:t xml:space="preserve"> (7) Authorization of final payment.</w:t>
      </w:r>
    </w:p>
    <w:p w:rsidR="00CC2AB8" w:rsidP="00CC2AB8">
      <w:r>
        <w:t xml:space="preserve"> </w:t>
      </w:r>
      <w:r w:rsidRPr="00EB6146">
        <w:t xml:space="preserve"> (c) The work will be under the direction of a Department of Veterans Affairs Contracting Officer, who may designate another VA employee to act as resident engineer at the construction site who possesses limited warranted authority.</w:t>
      </w:r>
    </w:p>
    <w:p w:rsidR="00CC2AB8" w:rsidP="00CC2AB8">
      <w:r>
        <w:t xml:space="preserve">  (</w:t>
      </w:r>
      <w:r w:rsidR="00EB6146">
        <w:t>d</w:t>
      </w:r>
      <w:r>
        <w:t>) Except as provided below, the resident engineer’s directions will not conflict with or change contract requirements. Within the limits of any specific authority delegated by the Contracting Officer, the resident engineer may, by written direction, make changes in the work. The Contractor shall be advised of the extent of such authority prior to execution of any work under the contract.</w:t>
      </w:r>
    </w:p>
    <w:p w:rsidR="00CC2AB8" w:rsidP="00CC2AB8">
      <w:r>
        <w:t xml:space="preserve">  (</w:t>
      </w:r>
      <w:r w:rsidR="00EB6146">
        <w:t>e</w:t>
      </w:r>
      <w:r>
        <w:t xml:space="preserve">) </w:t>
      </w:r>
      <w:r w:rsidR="00EB6146">
        <w:t>The Contracting Officer or an Administrative Contracting Officer identified in paragraph (a) may further delegate limited authority and specialized support services responsibilities below to the following warranted Resident Engineer personnel on site, not to exceed the dollar value and threshold of their warrant:</w:t>
      </w:r>
    </w:p>
    <w:p w:rsidR="00C845B1" w:rsidRPr="00C05E4C" w:rsidP="00C845B1"/>
    <w:p w:rsidR="00C845B1" w:rsidRPr="00C05E4C" w:rsidP="00C845B1">
      <w:pPr>
        <w:pStyle w:val="NoSpacing"/>
      </w:pPr>
    </w:p>
    <w:p w:rsidR="00C845B1" w:rsidRPr="00C05E4C" w:rsidP="00C845B1">
      <w:pPr>
        <w:pStyle w:val="NoSpacing"/>
      </w:pPr>
    </w:p>
    <w:p w:rsidR="00C845B1" w:rsidRPr="00C05E4C" w:rsidP="00C845B1">
      <w:pPr>
        <w:pStyle w:val="NoSpacing"/>
      </w:pPr>
    </w:p>
    <w:p w:rsidR="00C845B1" w:rsidRPr="00C05E4C" w:rsidP="00C845B1">
      <w:pPr>
        <w:pStyle w:val="NoSpacing"/>
      </w:pPr>
    </w:p>
    <w:p w:rsidR="00C845B1" w:rsidP="00C845B1">
      <w:pPr>
        <w:pStyle w:val="NoSpacing"/>
      </w:pPr>
      <w:r w:rsidRPr="00C845B1">
        <w:t>,</w:t>
      </w:r>
      <w:r w:rsidRPr="00C05E4C">
        <w:t xml:space="preserve"> </w:t>
      </w:r>
      <w:r>
        <w:t xml:space="preserve"> </w:t>
      </w:r>
    </w:p>
    <w:p w:rsidR="00CC2AB8" w:rsidP="00CC2AB8">
      <w:r>
        <w:t xml:space="preserve">    (1) Conduct post-award orientation conferences.</w:t>
      </w:r>
    </w:p>
    <w:p w:rsidR="00CC2AB8" w:rsidP="00CC2AB8">
      <w:r>
        <w:t xml:space="preserve">    (2) </w:t>
      </w:r>
      <w:r w:rsidR="00EB6146">
        <w:t>Issue administrative changes (see FAR 43.101) correcting errors or omissions, contractor address, facility or activity code, remittance address, computations which do not required additional contract funds, and other such changes.</w:t>
      </w:r>
    </w:p>
    <w:p w:rsidR="00CC2AB8" w:rsidP="00CC2AB8">
      <w:r>
        <w:t xml:space="preserve">    (3) For actions not to exceed</w:t>
      </w:r>
      <w:r w:rsidR="006E42CE">
        <w:t xml:space="preserve"> </w:t>
      </w:r>
      <w:r>
        <w:t xml:space="preserve"> negotiate and</w:t>
      </w:r>
      <w:r w:rsidR="00EB6146">
        <w:t xml:space="preserve"> execute supplemental agreements resulting from change orders issued under the Changes clause.</w:t>
      </w:r>
    </w:p>
    <w:p w:rsidR="00CC2AB8" w:rsidP="00CC2AB8">
      <w:r>
        <w:t xml:space="preserve">    (4) Negotiate and execute supplemental agreements changing contract delivery schedules where the time extension does not exceed</w:t>
      </w:r>
      <w:r w:rsidR="006E42CE">
        <w:t xml:space="preserve"> </w:t>
      </w:r>
      <w:r>
        <w:t xml:space="preserve"> calendar days.</w:t>
      </w:r>
    </w:p>
    <w:p w:rsidR="001C1759" w:rsidP="001E31FC">
      <w:pPr>
        <w:ind w:left="2880" w:firstLine="720"/>
      </w:pPr>
      <w:r>
        <w:t>(End of Clause)</w:t>
      </w:r>
    </w:p>
    <w:p w:rsidR="00CC2AB8" w:rsidP="00CC2AB8">
      <w:pPr>
        <w:pStyle w:val="Heading2"/>
      </w:pPr>
      <w:bookmarkStart w:id="35" w:name="_Toc256000032"/>
      <w:r>
        <w:t>4.19</w:t>
      </w:r>
      <w:r>
        <w:t xml:space="preserve">  VAAR </w:t>
      </w:r>
      <w:r>
        <w:t>852.243-70</w:t>
      </w:r>
      <w:r>
        <w:t xml:space="preserve">  </w:t>
      </w:r>
      <w:r>
        <w:t>CONSTRUCTION CONTRACT CHANGES—SUPPLEMENT</w:t>
      </w:r>
      <w:r>
        <w:t xml:space="preserve"> (</w:t>
      </w:r>
      <w:r>
        <w:t>SEP 2019</w:t>
      </w:r>
      <w:r>
        <w:t>)</w:t>
      </w:r>
      <w:bookmarkEnd w:id="35"/>
    </w:p>
    <w:p w:rsidR="00EA5EF0" w:rsidP="00EA5EF0">
      <w:r>
        <w:t xml:space="preserve">  The FAR clauses 52.236-2, Differing Site Conditions; 52.243-4, Changes; and 52.243-5, Changes and Changed Conditions, </w:t>
      </w:r>
      <w:r>
        <w:t>are supplemented</w:t>
      </w:r>
      <w:r>
        <w:t xml:space="preserve"> as follows:</w:t>
      </w:r>
    </w:p>
    <w:p w:rsidR="00EA5EF0" w:rsidP="00EA5EF0">
      <w:r>
        <w:t xml:space="preserve">  (a) Submission of request for equitable adjustment proposals. When </w:t>
      </w:r>
      <w:r>
        <w:t>directed</w:t>
      </w:r>
      <w:r>
        <w:t xml:space="preserve"> by the Contracting Officer or requested by the Contractor, the Contractor shall, in accordance with FAR 15.403-5, submit proposals for changes in the work exceeding $500,000 in writing to the Contracting Officer or Administrative Contracting Officer (ACO), and to the resident engineer.</w:t>
      </w:r>
    </w:p>
    <w:p w:rsidR="00EA5EF0" w:rsidP="00EA5EF0">
      <w:r>
        <w:t xml:space="preserve">    (1) The Contractor must provide an itemized breakdown for changes exceeding the micro-purchase threshold (see FAR 2.101).</w:t>
      </w:r>
    </w:p>
    <w:p w:rsidR="00EA5EF0" w:rsidP="00EA5EF0">
      <w:r>
        <w:t xml:space="preserve">    (2) The itemized breakdown shall include materials, quantities, unit prices, labor costs (separated into trades), construction equipment, etc. Labor costs </w:t>
      </w:r>
      <w:r>
        <w:t>shall be identified</w:t>
      </w:r>
      <w:r>
        <w:t xml:space="preserve"> with specific material placed or operation performed.</w:t>
      </w:r>
    </w:p>
    <w:p w:rsidR="00EA5EF0" w:rsidP="00EA5EF0">
      <w:r>
        <w:t xml:space="preserve">    (3) Proposals shall be submitted to the Contracting Officer or ACO and the resident engineer as expeditiously as possib</w:t>
      </w:r>
      <w:r w:rsidR="00DE5829">
        <w:t xml:space="preserve">le, but not later than </w:t>
      </w:r>
      <w:r>
        <w:t>3</w:t>
      </w:r>
      <w:r>
        <w:t xml:space="preserve"> calendar days, after receipt of a written change order by the Contracting Officer.</w:t>
      </w:r>
    </w:p>
    <w:p w:rsidR="00EA5EF0" w:rsidP="00EA5EF0">
      <w:r>
        <w:t xml:space="preserve">    </w:t>
      </w:r>
      <w:r>
        <w:t>(4) Proposals shall be signed by each subcontractor participating in the change</w:t>
      </w:r>
      <w:r>
        <w:t>.</w:t>
      </w:r>
    </w:p>
    <w:p w:rsidR="00EA5EF0" w:rsidP="00EA5EF0">
      <w:r>
        <w:t xml:space="preserve">    (5) The Contracting Officer will consider issuing a settlement by determination to the contract if the Contractor's proposal required by paragraph (a</w:t>
      </w:r>
      <w:r>
        <w:t>)(</w:t>
      </w:r>
      <w:r>
        <w:t>3) of this clause is not received within the time period specified in paragraph (a)(3), or if agreement has not been reached.</w:t>
      </w:r>
    </w:p>
    <w:p w:rsidR="00EA5EF0" w:rsidP="00EA5EF0">
      <w:r>
        <w:t xml:space="preserve">  (b) Paragraphs (a)(1) through (5) of this clause and the following paragraphs (b)(1) and (2) apply to proposals for changes in the work $500,000 or less:</w:t>
      </w:r>
    </w:p>
    <w:p w:rsidR="00EA5EF0" w:rsidP="00EA5EF0">
      <w:r>
        <w:t xml:space="preserve">    (1) As a basis for negotiation, allowances not to exceed 10 percent each for overhead and profit for the party performing the work </w:t>
      </w:r>
      <w:r>
        <w:t>will be based</w:t>
      </w:r>
      <w:r>
        <w:t xml:space="preserve"> on the value of labor, material, and equipment required to accomplish the change. As the value of the change increases, a declining scale </w:t>
      </w:r>
      <w:r>
        <w:t>will be used</w:t>
      </w:r>
      <w:r>
        <w:t xml:space="preserve"> in negotiating the percentage of overhead and profit. This declining scale will also be used to negotiate the prime Contractor's or upper-tier subcontractor's fee when work is performed by lower-tier subcontractors (to a maximum of three tiers) and will be based on the net increased cost to the prime or upper-tier subcontractor, as applicable. Profit (fee) </w:t>
      </w:r>
      <w:r>
        <w:t>shall be computed</w:t>
      </w:r>
      <w:r>
        <w:t xml:space="preserve"> by multiplying the profit percentage by the sum of the direct costs and computed overhead costs. Allowable percentages on changes will not exceed the following:</w:t>
      </w:r>
    </w:p>
    <w:p w:rsidR="00EA5EF0" w:rsidP="00EA5EF0">
      <w:r>
        <w:t xml:space="preserve">      (</w:t>
      </w:r>
      <w:r>
        <w:t>i</w:t>
      </w:r>
      <w:r>
        <w:t>) 10 percent overhead and/or 10 percent profit (fee) on the first $20,000.</w:t>
      </w:r>
    </w:p>
    <w:p w:rsidR="00EA5EF0" w:rsidP="00EA5EF0">
      <w:r>
        <w:t xml:space="preserve">      (ii) 7.5 percent overhead and/or 7.5 percent profit (fee) on the next $30,000.</w:t>
      </w:r>
    </w:p>
    <w:p w:rsidR="00EA5EF0" w:rsidP="00EA5EF0">
      <w:r>
        <w:t xml:space="preserve">      (iii) 5 percent overhead and/or 5 percent profit (fee) on a balance over $50,000.</w:t>
      </w:r>
    </w:p>
    <w:p w:rsidR="00EA5EF0" w:rsidP="00EA5EF0">
      <w:r>
        <w:t xml:space="preserve">    (2) The Contracting Officer will consider issuing a settlement by determination to the contract if the Contractor's proposal required by paragraph (3) </w:t>
      </w:r>
      <w:r>
        <w:t>is not received</w:t>
      </w:r>
      <w:r>
        <w:t xml:space="preserve"> within 30 calendar days, or if agreement has not been reached.</w:t>
      </w:r>
    </w:p>
    <w:p w:rsidR="00EA5EF0" w:rsidP="00EA5EF0">
      <w:r>
        <w:t xml:space="preserve">  (c)(1) Overhead and Contractor's fee percentages shall be considered to include insurance other than mentioned herein, field and office supervisors and assistants, security police, use of small tools, incidental job burdens, and general home office expenses and no separate allowance </w:t>
      </w:r>
      <w:r>
        <w:t>will</w:t>
      </w:r>
      <w:r>
        <w:t xml:space="preserve"> be made. Assistants to office supervisors include all clerical, stenographic and general office help. Incidental job burdens include, but are not necessarily limited to, office equipment and supplies, temporary toilets, telephone and conformance to OSHA requirements. Items such as, but not necessarily limited to, review and coordination, estimating and expediting relative to contract changes are associated with field and office supervision and are considered </w:t>
      </w:r>
      <w:r>
        <w:t>to be included</w:t>
      </w:r>
      <w:r>
        <w:t xml:space="preserve"> in the Contractor's overhead and/or fee percentage.</w:t>
      </w:r>
    </w:p>
    <w:p w:rsidR="00EA5EF0" w:rsidP="00EA5EF0">
      <w:r>
        <w:t xml:space="preserve">    (2) Where the </w:t>
      </w:r>
      <w:r>
        <w:t>Contractor's</w:t>
      </w:r>
      <w:r>
        <w:t xml:space="preserve"> or subcontractor's portion of a change involves credit items, such items must be deducted prior to adding overhead and profit for the party performing the work. The Contractor's fee is limited to the net increase to Contractor or subcontractors' portions of cost computed in accordance with this clause.</w:t>
      </w:r>
    </w:p>
    <w:p w:rsidR="00EA5EF0" w:rsidRPr="00EA5EF0" w:rsidP="00EA5EF0">
      <w:r>
        <w:t xml:space="preserve">    (3) Where a change involves credit items only, a proper measure of the amount of downward adjustment in the contract price is the reasonable cost to the Contractor if it had performed the deleted work. A reasonable allowance for overhead and profit are properly includable as part of the downward adjustment for a deductive change. The amount of such allowance is subject to negotiation.</w:t>
      </w:r>
    </w:p>
    <w:p w:rsidR="001C1759" w:rsidP="00CC2AB8">
      <w:pPr>
        <w:pStyle w:val="ListParagraph"/>
        <w:ind w:left="1080"/>
        <w:jc w:val="center"/>
      </w:pPr>
      <w:r>
        <w:t>(End of Clause)</w:t>
      </w:r>
    </w:p>
    <w:p w:rsidR="005C7366">
      <w:pPr>
        <w:pStyle w:val="Heading2"/>
      </w:pPr>
      <w:bookmarkStart w:id="36" w:name="_Toc256000033"/>
      <w:r>
        <w:t>4.20</w:t>
      </w:r>
      <w:r w:rsidR="003534C7">
        <w:t xml:space="preserve">  </w:t>
      </w:r>
      <w:r>
        <w:t>IT CONTRACT SECURITY</w:t>
      </w:r>
      <w:bookmarkEnd w:id="36"/>
    </w:p>
    <w:p w:rsidR="005C7366">
      <w:r>
        <w:t xml:space="preserve">    VA INFORMATION AND INFORMATION SYSTEM SECURITY/PRIVACY</w:t>
      </w:r>
    </w:p>
    <w:p w:rsidR="005C7366">
      <w:r>
        <w:t xml:space="preserve">  1.  GENERAL</w:t>
      </w:r>
    </w:p>
    <w:p w:rsidR="005C7366">
      <w:r>
        <w:t xml:space="preserve">  Contractors, contractor personnel, subcontractors, and subcontractor personnel shall be subject to the same Federal laws, regulations, standards, and VA Directives and Handbooks as VA and VA personnel regarding information and information system security.</w:t>
      </w:r>
    </w:p>
    <w:p w:rsidR="005C7366">
      <w:r>
        <w:t xml:space="preserve">  2.  ACCESS TO VA INFORMATION AND VA INFORMATION SYSTEMS</w:t>
      </w:r>
    </w:p>
    <w:p w:rsidR="005C7366">
      <w:r>
        <w:t xml:space="preserve">  a.  A contractor/subcontractor shall request logical (technical) or physical access to VA information and VA information systems for their employees, subcontractors, and affiliates only to the extent necessary to perform the services specified in the contract, agreement, or task order.</w:t>
      </w:r>
    </w:p>
    <w:p w:rsidR="005C7366">
      <w:r>
        <w:t xml:space="preserve">  </w:t>
      </w:r>
      <w:r>
        <w:t>b.  All</w:t>
      </w:r>
      <w:r>
        <w:t xml:space="preserve"> contractors, subcontractors, and third-party servicers and associates working with VA information are subject to the same investigative requirements as those of VA appointees or employees who have access to the same types of information.  The level and process of background security investigations for contractors must be in accordance with VA Directive and Handbook 0710, Personnel Suitability and Security Program.  The Office for Operations, Security, and Preparedness is responsible for these policies and procedures.</w:t>
      </w:r>
    </w:p>
    <w:p w:rsidR="005C7366">
      <w:r>
        <w:t xml:space="preserve">  </w:t>
      </w:r>
      <w:r>
        <w:t>c.  Contract</w:t>
      </w:r>
      <w:r>
        <w:t xml:space="preserve"> personnel who require access to national security programs must have a valid security clearance.  National Industrial Security Program (NISP) was established by Executive Order 12829 to ensure that cleared U.S. defense industry contract personnel safeguard the classified information in their possession while performing work on contracts, programs, bids, or research and development efforts.  The Department of Veterans Affairs does not have a Memorandum of Agreement with Defense Security Service (DSS).  Verification of a Security Clearance must be processed through the Special Security Officer located in the Planning and National Security Service within the Office of Operations, Security, and Preparedness.</w:t>
      </w:r>
    </w:p>
    <w:p w:rsidR="005C7366">
      <w:r>
        <w:t xml:space="preserve">  </w:t>
      </w:r>
      <w:r>
        <w:t>d.  Custom</w:t>
      </w:r>
      <w:r>
        <w:t xml:space="preserve"> software development and outsourced operations must be located in the U.S. to the maximum extent practical.  If such services are proposed to be performed abroad and are not disallowed by other VA policy or mandates, the contractor/subcontractor must state where all non-U.S. services are provided and detail a security plan, deemed to be acceptable by VA, specifically to address mitigation of the resulting problems of communication, control, data protection, and so forth.  Location within the U.S. may be an evaluation factor.</w:t>
      </w:r>
    </w:p>
    <w:p w:rsidR="005C7366">
      <w:r>
        <w:t xml:space="preserve">  </w:t>
      </w:r>
      <w:r>
        <w:t>e.  The</w:t>
      </w:r>
      <w:r>
        <w:t xml:space="preserve"> contractor or subcontractor must notify the Contracting Officer immediately when an employee working on a VA system or with access to VA information is reassigned or leaves the contractor or subcontractor's employ. The Contracting Officer must also be notified immediately by the contractor or subcontractor prior to an unfriendly termination.</w:t>
      </w:r>
    </w:p>
    <w:p w:rsidR="005C7366">
      <w:r>
        <w:t xml:space="preserve">  3.  VA INFORMATION CUSTODIAL LANGUAGE</w:t>
      </w:r>
    </w:p>
    <w:p w:rsidR="005C7366">
      <w:r>
        <w:t xml:space="preserve">  </w:t>
      </w:r>
      <w:r>
        <w:t>a.  Information</w:t>
      </w:r>
      <w:r>
        <w:t xml:space="preserve"> made available to the contractor or subcontractor by VA for the performance or administration of this contract or information developed by the contractor/subcontractor in performance or administration of the contract shall be used only for those purposes and shall not be used in any other way without the prior written agreement of the VA.  This clause expressly limits the contractor/subcontractor's rights to use data as described in Rights in Data - General, FAR 52.227-14(d) (1).</w:t>
      </w:r>
    </w:p>
    <w:p w:rsidR="005C7366">
      <w:r>
        <w:t xml:space="preserve">  </w:t>
      </w:r>
      <w:r>
        <w:t>b.  VA</w:t>
      </w:r>
      <w:r>
        <w:t xml:space="preserve"> information should not be co-mingled, if possible, with any other data on the contractors/subcontractor's information systems or media storage systems in order to ensure VA requirements related to data protection and media sanitization can be met.  If co-mingling must be allowed to meet the requirements of the business need, the contractor must ensure that VA's information is returned to the VA or destroyed in accordance with VA's sanitization requirements.  VA reserves the right to conduct on site inspections of contractor and subcontractor IT resources to ensure data security controls, separation of data and job duties, and destruction/media sanitization procedures are in compliance with VA directive requirements.</w:t>
      </w:r>
    </w:p>
    <w:p w:rsidR="005C7366">
      <w:r>
        <w:t xml:space="preserve">  </w:t>
      </w:r>
      <w:r>
        <w:t>c.  Prior</w:t>
      </w:r>
      <w:r>
        <w:t xml:space="preserve"> to termination or completion of this contract, contractor/ subcontractor must not destroy information received from VA, or gathered/ created by the contractor in the course of performing this contract without prior written approval by the VA.  Any data destruction done on behalf of VA by a contractor/subcontractor must be done in accordance with National Archives and Records Administration (NARA) requirements as outlined in VA Directive 6300, Records and Information Management and its Handbook 6300.1 Records Management Procedures, applicable VA Records Control Schedules, and VA Handbook 6500.1, Electronic Media Sanitization.  Self-certification by the contractor that the data destruction requirements above have been met must be sent to the VA Contracting Officer within 30 days of termination of the contract.</w:t>
      </w:r>
    </w:p>
    <w:p w:rsidR="005C7366">
      <w:r>
        <w:t xml:space="preserve">  d.  The contractor/subcontractor must receive, gather, store, back up, maintain, use, disclose and dispose of VA information only in compliance with the terms of the contract and applicable Federal and VA information confidentiality and security laws, regulations and policies.  If Federal or VA information confidentiality and security laws, regulations and policies become applicable to the VA information or information systems after execution of the contract, or if NIST issues or updates applicable FIPS or Special Publications (SP) after execution of this contract, the parties agree to negotiate in good faith to implement the information confidentiality and security laws, regulations and policies in this contract.</w:t>
      </w:r>
    </w:p>
    <w:p w:rsidR="005C7366">
      <w:r>
        <w:t xml:space="preserve">  e.  The contractor/subcontractor shall not make copies of VA information except as authorized and necessary to perform the terms of the agreement or to preserve electronic information stored on contractor/subcontractor electronic storage media for restoration in case any electronic equipment or data used by the contractor/subcontractor needs to be restored to an operating state.  If copies are made for restoration purposes, after the restoration is complete, the copies must be appropriately destroyed.</w:t>
      </w:r>
    </w:p>
    <w:p w:rsidR="005C7366">
      <w:r>
        <w:t xml:space="preserve">  </w:t>
      </w:r>
      <w:r>
        <w:t>f.  If</w:t>
      </w:r>
      <w:r>
        <w:t xml:space="preserve"> VA determines that the contractor has violated any of the information confidentiality, privacy, and security provisions of the contract, it shall be sufficient grounds for VA to withhold payment to the contractor or third party or terminate the contract for default or terminate for cause under Federal Acquisition Regulation (FAR) part 12.</w:t>
      </w:r>
    </w:p>
    <w:p w:rsidR="005C7366">
      <w:r>
        <w:t xml:space="preserve">  </w:t>
      </w:r>
      <w:r>
        <w:t>g.  If</w:t>
      </w:r>
      <w:r>
        <w:t xml:space="preserve"> a VHA contract is terminated for cause, the associated BAA must also be terminated and appropriate actions taken in accordance with VHA Handbook 1600.01, Business Associate Agreements.  Absent an agreement to use or disclose protected health information, there is no business associate relationship.</w:t>
      </w:r>
    </w:p>
    <w:p w:rsidR="005C7366">
      <w:r>
        <w:t xml:space="preserve">  </w:t>
      </w:r>
      <w:r>
        <w:t>h.  The</w:t>
      </w:r>
      <w:r>
        <w:t xml:space="preserve"> contractor/subcontractor must store, transport, or transmit VA sensitive information in an encrypted form, using VA-approved encryption tools that are, at a minimum, FIPS 140-2 validated.</w:t>
      </w:r>
    </w:p>
    <w:p w:rsidR="005C7366">
      <w:r>
        <w:t xml:space="preserve">  </w:t>
      </w:r>
      <w:r>
        <w:t>i.  The</w:t>
      </w:r>
      <w:r>
        <w:t xml:space="preserve"> contractor/subcontractor's firewall and Web services security controls, if applicable, shall meet or exceed VA's minimum requirements.  VA Configuration Guidelines are available upon request.</w:t>
      </w:r>
    </w:p>
    <w:p w:rsidR="005C7366">
      <w:r>
        <w:t xml:space="preserve">  j.  Except for uses and disclosures of VA information authorized by this contract for performance of the contract, the contractor/subcontractor may use and disclose VA information only in two other situations: (i) in response to a qualifying order of a court of competent jurisdiction, or (ii) with VA's prior written approval.  The </w:t>
      </w:r>
      <w:r>
        <w:t>contractor/subcontractor must refer all requests for, demands for production of, or inquiries about, VA information and information systems to the VA contracting officer for response.</w:t>
      </w:r>
    </w:p>
    <w:p w:rsidR="005C7366">
      <w:r>
        <w:t xml:space="preserve">  </w:t>
      </w:r>
      <w:r>
        <w:t>k.  Notwithstanding</w:t>
      </w:r>
      <w:r>
        <w:t xml:space="preserve"> the provision above, the contractor/subcontractor shall not release VA records protected by Title 38 U.S.C. 5705, confidentiality of medical quality assurance records and/or Title 38 U.S.C. 7332, confidentiality of certain health records pertaining to drug addiction, sickle cell anemia, alcoholism or alcohol abuse, or infection with human immunodeficiency virus.  If the contractor/subcontractor is in receipt of a court order or other requests for the above mentioned information, that contractor/subcontractor shall immediately refer such court orders or other requests to the VA contracting officer for response.</w:t>
      </w:r>
    </w:p>
    <w:p w:rsidR="005C7366">
      <w:r>
        <w:t xml:space="preserve">  </w:t>
      </w:r>
      <w:r>
        <w:t>l.  For</w:t>
      </w:r>
      <w:r>
        <w:t xml:space="preserve"> service that involves the storage, generating, transmitting, or exchanging of VA sensitive information but does not require C&amp;A or an MOU-ISA for system interconnection, the contractor/subcontractor must complete a Contractor Security Control Assessment (CSCA) on a yearly</w:t>
      </w:r>
      <w:r w:rsidR="00B61A80">
        <w:t xml:space="preserve"> basis and provide it to the CO</w:t>
      </w:r>
      <w:r>
        <w:t>R.</w:t>
      </w:r>
    </w:p>
    <w:p w:rsidR="005C7366">
      <w:r>
        <w:t xml:space="preserve">  4.  INFORMATION SYSTEM DESIGN AND DEVELOPMENT</w:t>
      </w:r>
    </w:p>
    <w:p w:rsidR="005C7366">
      <w:r>
        <w:t xml:space="preserve">  </w:t>
      </w:r>
      <w:r>
        <w:t>a.  Information</w:t>
      </w:r>
      <w:r>
        <w:t xml:space="preserve"> systems that are designed or developed for or on behalf of VA at non-VA facilities shall comply with all VA directives developed in accordance with FISMA, HIPAA, NIST, and related VA security and privacy control requirements for Federal information systems.  This includes standards for the protection of electronic PHI, outlined in 45 C.F.R. Part 164, Subpart C, information and system security categorization level designations in accordance with FIPS 199 and FIPS 200 with implementation of all baseline security controls commensurate with the FIPS 199 system security categorization (reference Appendix D of VA Handbook 6500, VA Information Security Program).  During the development cycle a Privacy Impact Assessment (PIA) must be completed, provided to th</w:t>
      </w:r>
      <w:r w:rsidR="00B61A80">
        <w:t>e CO</w:t>
      </w:r>
      <w:r>
        <w:t>R, and approved by the VA Privacy Service in accordance with Directive 6507, VA Privacy Impact Assessment.</w:t>
      </w:r>
    </w:p>
    <w:p w:rsidR="005C7366">
      <w:r>
        <w:t xml:space="preserve">  b.  The contractor/subcon</w:t>
      </w:r>
      <w:r w:rsidR="00B61A80">
        <w:t>tractor shall certify to the CO</w:t>
      </w:r>
      <w:r>
        <w:t>R that applications are fully functional and operate correctly as intended on systems using the VA Federal Desktop Core Configuration (FDCC), and the common security configuration guidelines provided by NIST or the VA.  This includes Internet Explorer 7 configured to operate on Windows XP and Vista (in Protected Mode on Vista) and future versions, as required.</w:t>
      </w:r>
    </w:p>
    <w:p w:rsidR="005C7366">
      <w:r>
        <w:t xml:space="preserve">  </w:t>
      </w:r>
      <w:r>
        <w:t>c.  The</w:t>
      </w:r>
      <w:r>
        <w:t xml:space="preserve"> standard installation, operation, maintenance, updating, and patching of software shall not alter the configuration settings from the VA approved and FDCC configuration.  Information technology staff must also use the Windows Installer Service for installation to the default "program files" directory and silently install and uninstall.</w:t>
      </w:r>
    </w:p>
    <w:p w:rsidR="005C7366">
      <w:r>
        <w:t xml:space="preserve">  </w:t>
      </w:r>
      <w:r>
        <w:t>d.  Applications</w:t>
      </w:r>
      <w:r>
        <w:t xml:space="preserve"> designed for normal end users shall run in the standard user context without elevated system administration privileges.</w:t>
      </w:r>
    </w:p>
    <w:p w:rsidR="005C7366">
      <w:r>
        <w:t xml:space="preserve">  </w:t>
      </w:r>
      <w:r>
        <w:t>e.  The</w:t>
      </w:r>
      <w:r>
        <w:t xml:space="preserve"> security controls must be designed, developed, approved by VA, and implemented in accordance with the provisions of VA security system development life cycle as outlined in NIST Special Publication 800-37, Guide for Applying the Risk Management Framework to Federal Information Systems, VA Handbook 6500, Information Security Program and VA Handbook 6500.5, Incorporating Security and Privacy in System Development Lifecycle.</w:t>
      </w:r>
    </w:p>
    <w:p w:rsidR="005C7366">
      <w:r>
        <w:t xml:space="preserve">  f.  The contractor/subcontractor is required to design, develop, or operate a System of Records Notice (SOR) on individuals to accomplish an agency function subject to the Privacy Act of 1974, (as amended), Public Law 93-579, December 31, 1974 (5 U.S.C. 552a) and applicable agency regulations.  Violation of the Privacy Act may involve the imposition of criminal and civil penalties.</w:t>
      </w:r>
    </w:p>
    <w:p w:rsidR="005C7366">
      <w:r>
        <w:t xml:space="preserve">  </w:t>
      </w:r>
      <w:r>
        <w:t>g.  The</w:t>
      </w:r>
      <w:r>
        <w:t xml:space="preserve"> contractor/subcontractor agrees to:</w:t>
      </w:r>
    </w:p>
    <w:p w:rsidR="005C7366">
      <w:r>
        <w:t xml:space="preserve">    (1)   Comply with the Privacy Act of 1974 (the Act) and the agency rules and regulations issued under the Act in the design, development, or operation of any system of records on individuals to accomplish an agency function when the contract specifically identifies:</w:t>
      </w:r>
    </w:p>
    <w:p w:rsidR="005C7366">
      <w:r>
        <w:t xml:space="preserve">      (a)  The Systems of Records (SOR); and</w:t>
      </w:r>
    </w:p>
    <w:p w:rsidR="005C7366">
      <w:r>
        <w:t xml:space="preserve">      (b)  The design, development, or operation work that the contractor/ subcontractor is to perform;</w:t>
      </w:r>
    </w:p>
    <w:p w:rsidR="005C7366">
      <w:r>
        <w:t xml:space="preserve">        (1)   Include the Privacy Act notification contained in this contract in every solicitation and resulting subcontract and in every subcontract awarded without a solicitation, when the work statement in the proposed subcontract requires the redesign, development, or operation of a SOR on individuals that is subject to the Privacy Act; and</w:t>
      </w:r>
    </w:p>
    <w:p w:rsidR="005C7366">
      <w:r>
        <w:t xml:space="preserve">        (2)   Include this Privacy Act clause, including this subparagraph (3), in all subcontracts awarded under this contract which requires the design, development, or operation of such a SOR.</w:t>
      </w:r>
    </w:p>
    <w:p w:rsidR="005C7366">
      <w:r>
        <w:t xml:space="preserve">  </w:t>
      </w:r>
      <w:r>
        <w:t>h.  In</w:t>
      </w:r>
      <w:r>
        <w:t xml:space="preserve"> the event of violations of the Act, a civil action may be brought against the agency involved when the violation concerns the design, development, or operation of a SOR on individuals to accomplish an agency function, and criminal penalties may be imposed upon the officers or employees of the agency when the violation concerns the operation of a SOR on individuals to accomplish an agency function.  For purposes of the Act, when the contract is for the operation of a SOR on individuals to accomplish an agency function, the contractor/subcontractor is considered to be an employee of the agency.</w:t>
      </w:r>
    </w:p>
    <w:p w:rsidR="005C7366">
      <w:r>
        <w:t xml:space="preserve">    (1)   "Operation of a System of Records" means performance of any of the activities associated with maintaining the SOR, including the collection, use, maintenance, and dissemination of records.</w:t>
      </w:r>
    </w:p>
    <w:p w:rsidR="005C7366">
      <w:r>
        <w:t xml:space="preserve">    (2)   "Record" means any item, collection, or grouping of information about an individual that is maintained by an agency, including, but not limited to, education, financial transactions, medical history, and criminal or employment history and contains the person's name, or identifying number, symbol, or any other identifying particular assigned to the individual, such as a fingerprint or voiceprint, or a photograph.</w:t>
      </w:r>
    </w:p>
    <w:p w:rsidR="005C7366">
      <w:r>
        <w:t xml:space="preserve">    (3)   "System of Records" means a group of any records under the control of any agency from which information is retrieved by the name of the individual or by some identifying number, symbol, or other identifying particular assigned to the individual.</w:t>
      </w:r>
    </w:p>
    <w:p w:rsidR="005C7366">
      <w:r>
        <w:t xml:space="preserve">  </w:t>
      </w:r>
      <w:r>
        <w:t>i.  The</w:t>
      </w:r>
      <w:r>
        <w:t xml:space="preserve"> vendor shall ensure the security of all procured or developed systems and technologies, including their subcomponents (hereinafter referred to as "Systems"), throughout the life of this contract and any extension, warranty, or maintenance periods.  This includes, but is not limited to workarounds, patches, hotfixes, upgrades, and any physical components (hereafter referred to as Security Fixes) which may be necessary to fix all security vulnerabilities published or known to the vendor anywhere in the Systems, including Operating Systems and firmware.  The vendor shall ensure that Security Fixes shall not negatively impact the Systems.</w:t>
      </w:r>
    </w:p>
    <w:p w:rsidR="005C7366">
      <w:r>
        <w:t xml:space="preserve">  </w:t>
      </w:r>
      <w:r>
        <w:t>j.  The</w:t>
      </w:r>
      <w:r>
        <w:t xml:space="preserve"> vendor shall notify VA within 24 hours of the discovery or disclosure of successful exploits of the vulnerability which can compromise the security of the Systems (including the confidentiality or integrity of its data and operations, or the availability of the system).  Such issues shall be remediated as quickly as is practical, but in no event longer than </w:t>
      </w:r>
      <w:r>
        <w:t xml:space="preserve"> days.</w:t>
      </w:r>
    </w:p>
    <w:p w:rsidR="005C7366">
      <w:r>
        <w:t xml:space="preserve">  </w:t>
      </w:r>
      <w:r>
        <w:t>k.  When</w:t>
      </w:r>
      <w:r>
        <w:t xml:space="preserve"> the Security Fixes involve installing third party patches (such as Microsoft OS patches or Adobe Acrobat), the vendor will provide written notice to the VA that the patch has been validated as not affecting the Systems </w:t>
      </w:r>
      <w:r>
        <w:t xml:space="preserve">within 10 working days.  When the vendor is responsible for operations or maintenance of the Systems, they shall apply the Security Fixes within </w:t>
      </w:r>
      <w:r>
        <w:t xml:space="preserve"> days.</w:t>
      </w:r>
    </w:p>
    <w:p w:rsidR="005C7366">
      <w:r>
        <w:t xml:space="preserve">  </w:t>
      </w:r>
      <w:r>
        <w:t>l.  All</w:t>
      </w:r>
      <w:r>
        <w:t xml:space="preserve"> other vulnerabilities shall be remediated as specified in this paragraph in a timely manner based on risk, but within 60 days of discovery or disclosure.  Exceptions to this paragraph (e.g. for the convenience of VA) shall only be granted with approval of the contracting officer and the VA Assistant Secretary for Office of Information and Technology.</w:t>
      </w:r>
    </w:p>
    <w:p w:rsidR="005C7366">
      <w:r>
        <w:t xml:space="preserve">  5.  INFORMATION SYSTEM HOSTING, OPERATION, MAINTENANCE, OR USE</w:t>
      </w:r>
    </w:p>
    <w:p w:rsidR="005C7366">
      <w:r>
        <w:t xml:space="preserve">  a.  For information systems that are hosted, operated, maintained, or used on behalf of VA at non-VA facilities, contractors/subcontractors are fully responsible and accountable for ensuring compliance with all HIPAA, Privacy Act, FISMA, NIST, FIPS, and VA security and privacy directives and handbooks.  This includes conducting compliant risk assessments, routine vulnerablity scanning, system patching and change management procedures, and the completion of an acceptable contingency plan for each system.  The contractor's security control procedures must be equivalent, to those procedures used to secure VA systems.  A Privacy Impact Assessment (PIA) </w:t>
      </w:r>
      <w:r w:rsidR="00B61A80">
        <w:t>must also be provided to the CO</w:t>
      </w:r>
      <w:r>
        <w:t>R and approved by VA Privacy Service prior to operational approval.  All external Internet connections to VA's network involving VA information must be reviewed and approved by VA prior to implementation.</w:t>
      </w:r>
    </w:p>
    <w:p w:rsidR="005C7366">
      <w:r>
        <w:t xml:space="preserve">  b.  Adequate security controls for collecting, processing, transmitting, and storing of Personally Identifiable Information (PII), as determined by the VA Privacy Service, must be in place, tested, and approved by VA prior to hosting, operation, maintenance, or use of the information system, or systems by or on behalf of VA.  These security controls are to be assessed and stated within the PIA and if these controls are determined not to be in place, or inadequate, a Plan of Action and Milestones (POA&amp;M) must be submitted and approved prior to the collection of PII.</w:t>
      </w:r>
    </w:p>
    <w:p w:rsidR="005C7366">
      <w:r>
        <w:t xml:space="preserve">  </w:t>
      </w:r>
      <w:r>
        <w:t>c.  Outsourcing</w:t>
      </w:r>
      <w:r>
        <w:t xml:space="preserve"> (contractor facility, contractor equipment or contractor staff) of systems or network operations, telecommunications services, or other managed services requires certification and accreditation (authorization) (C&amp;A) of the contractor's systems in accordance with VA Handbook 6500.3, Certification and Accreditation and/or the VA OCS Certification Program Office.  Government- owned (government facility or government equipment) contractor-operated systems, third party or business partner networks require memorandums of understanding and interconnection agreements (MOU-ISA) which detail what data types are shared, who has access, and the appropriate level of security controls for all systems connected to VA networks.</w:t>
      </w:r>
    </w:p>
    <w:p w:rsidR="005C7366">
      <w:r>
        <w:t xml:space="preserve">  </w:t>
      </w:r>
      <w:r>
        <w:t>d.  The</w:t>
      </w:r>
      <w:r>
        <w:t xml:space="preserve"> contractor/subcontractor's system must adhere to all FISMA, FIPS, and NIST standards related to the annual FISMA security controls assessment and review and update the PIA.  Any deficiencies noted during this assessment must be provided to the VA contracting officer and the ISO for entry into VA's POA&amp;M management process.  The contractor/subcontractor must use VA's POA&amp;M process to document planned remedial actions to address any deficiencies in information security policies, procedures, and practices, and the completion of those activities.  Security deficiencies must be corrected within the timeframes approved by the government.  Contractor/subcontractor procedures are subject to periodic, unannounced assessments by VA officials, including the VA Office of Inspector General.  The physical security aspects associated with contractor/ subcontractor activities must also be subject to such assessments.  If major changes to the system occur that may affect the privacy or security of the data or the system, the C&amp;A of the system may need to be reviewed, retested and re- authorized per VA Handbook 6500.3.  This may require reviewing and updating all of the documentation (PIA, System Security Plan, </w:t>
      </w:r>
      <w:r>
        <w:t>Contingency</w:t>
      </w:r>
      <w:r>
        <w:t xml:space="preserve"> Plan).  The Certification Program Office can provide guidance on whether a new C&amp;A would be necessary.</w:t>
      </w:r>
    </w:p>
    <w:p w:rsidR="005C7366">
      <w:r>
        <w:t xml:space="preserve">  </w:t>
      </w:r>
      <w:r>
        <w:t>e.  The</w:t>
      </w:r>
      <w:r>
        <w:t xml:space="preserve"> contractor/subcontractor must conduct an annual self assessment on all systems and outsourced services as required.  Both hard copy and electronic copies of the assess</w:t>
      </w:r>
      <w:r w:rsidR="00B61A80">
        <w:t>ment must be provided to the CO</w:t>
      </w:r>
      <w:r>
        <w:t>R.  The government reserves the right to conduct such an assessment using government personnel or another contractor/subcontractor.  The contractor/subcontractor must take appropriate and timely action (this can be specified in the contract) to correct or mitigate any weaknesses discovered during such testing, generally at no additional cost.</w:t>
      </w:r>
    </w:p>
    <w:p w:rsidR="005C7366">
      <w:r>
        <w:t xml:space="preserve">  </w:t>
      </w:r>
      <w:r>
        <w:t>f.  VA</w:t>
      </w:r>
      <w:r>
        <w:t xml:space="preserve"> prohibits the installation and use of personally-owned or contractor/ subcontractor-owned equipment or software on VA's network.  If non-VA owned equipment must be used to fulfill the requirements of a contract, it must be stated in the service agreement, SOW or contract.  All of the security controls required for government furnished equipment (GFE) must be utilized in approved other equipment (OE) and must be funded by the owner of the equipment.  All remote systems must be equipped with, and use, a VA-approved antivirus (AV) software and a personal (host-based or enclave based) firewall that is configured with a VA-approved configuration.  Software must be kept current, including all critical updates and patches.  Owners of approved OE are responsible for providing and maintaining the anti-viral software and the firewall on the non-VA owned OE.</w:t>
      </w:r>
    </w:p>
    <w:p w:rsidR="005C7366">
      <w:r>
        <w:t xml:space="preserve">  </w:t>
      </w:r>
      <w:r>
        <w:t>g.  All</w:t>
      </w:r>
      <w:r>
        <w:t xml:space="preserve"> electronic storage media used on non-VA leased or non-VA owned IT equipment that is used to store, process, or access VA information must be handled in adherence with VA Handbook 6500.1, Electronic Media Sanitization upon:  (i) completion or termination of the contract or (ii) disposal or return of the IT equipment by the contractor/subcontractor or any person acting on behalf of the contractor/subcontractor, whichever is earlier. Media (hard drives, optical disks, CDs, back-up tapes, etc.) used by the contractors/ subcontractors that contain VA information must be returned to the VA for sanitization or destruction or the contractor/subcontractor must self-certify that the media has been disposed of per 6500.1 requirements.  This must be completed within 30 days of termination of the contract.</w:t>
      </w:r>
    </w:p>
    <w:p w:rsidR="005C7366">
      <w:r>
        <w:t xml:space="preserve">  </w:t>
      </w:r>
      <w:r>
        <w:t>h.  Bio</w:t>
      </w:r>
      <w:r>
        <w:t>-Medical devices and other equipment or systems containing media (hard drives, optical disks, etc.) with VA sensitive information must not be returned to the vendor at the end of lease, for trade-in, or other purposes.  The options are:</w:t>
      </w:r>
    </w:p>
    <w:p w:rsidR="005C7366">
      <w:r>
        <w:t xml:space="preserve">    (1)   Vendor must accept the system without the drive;</w:t>
      </w:r>
    </w:p>
    <w:p w:rsidR="005C7366">
      <w:r>
        <w:t xml:space="preserve">    (2)   VA's initial medical device purchase includes a spare drive which must be installed in place of the original drive at time of turn-in; or</w:t>
      </w:r>
    </w:p>
    <w:p w:rsidR="005C7366">
      <w:r>
        <w:t xml:space="preserve">    (3)   VA must reimburse the company for media at a reasonable open market replacement cost at time of purchase.</w:t>
      </w:r>
    </w:p>
    <w:p w:rsidR="005C7366">
      <w:r>
        <w:t xml:space="preserve">    (4)   Due to the highly specialized and sometimes proprietary hardware and software associated with medical equipment/systems, if it is not possible for the VA to retain the hard drive, then;</w:t>
      </w:r>
    </w:p>
    <w:p w:rsidR="005C7366">
      <w:r>
        <w:t xml:space="preserve">      (a)   The equipment vendor must have an existing BAA if the device being traded in has sensitive information stored on it and hard drive(s) from the system are being returned physically intact; and</w:t>
      </w:r>
    </w:p>
    <w:p w:rsidR="005C7366">
      <w:r>
        <w:t xml:space="preserve">      (b)   Any fixed hard drive on the device must be non-destructively sanitized to the greatest extent possible without negatively impacting system operation.  Selective clearing down to patient data folder level is recommended using VA approved and validated overwriting technologies/methods/tools. Applicable media sanitization specifications need to be pre-approved and described in the purchase order or contract.</w:t>
      </w:r>
    </w:p>
    <w:p w:rsidR="005C7366">
      <w:r>
        <w:t xml:space="preserve">      (c)   A statement needs to be signed by the Director (System Owner) that states that the drive could not be removed and that (a) and (b) controls above are in place and completed.  The ISO needs to maintain the documentation.</w:t>
      </w:r>
    </w:p>
    <w:p w:rsidR="005C7366">
      <w:r>
        <w:t xml:space="preserve">  6.  SECURITY INCIDENT INVESTIGATION</w:t>
      </w:r>
    </w:p>
    <w:p w:rsidR="005C7366">
      <w:r>
        <w:t xml:space="preserve">  </w:t>
      </w:r>
      <w:r>
        <w:t>a.  The</w:t>
      </w:r>
      <w:r>
        <w:t xml:space="preserve"> term "security incident" means an event that has, or could have, resulted in unauthorized access to, loss or damage to VA assets, or sensitive information, or an action that breaches VA security procedures.  The contractor/ subcontractor </w:t>
      </w:r>
      <w:r w:rsidR="000011D4">
        <w:t>shall immediately notify the CO</w:t>
      </w:r>
      <w:r>
        <w:t>R and simultaneously, the designated ISO and Privacy Officer for the contract of any known or suspected security/privacy incidents, or any unauthorized disclosure of sensitive information, including that contained in system(s) to which the contractor/ subcontractor has access.</w:t>
      </w:r>
    </w:p>
    <w:p w:rsidR="005C7366">
      <w:r>
        <w:t xml:space="preserve">  b.  To the extent known by the contractor/subcontractor, the contractor/ subcontractor's notice to VA shall identify the information involved, the circumstances surrounding the incident (including to whom, how, when, and where the VA information or assets were placed at risk or compromised), and any other information that the contractor/subcontractor considers relevant.</w:t>
      </w:r>
    </w:p>
    <w:p w:rsidR="005C7366">
      <w:r>
        <w:t xml:space="preserve">  </w:t>
      </w:r>
      <w:r>
        <w:t>c.  With</w:t>
      </w:r>
      <w:r>
        <w:t xml:space="preserve"> respect to unsecured protected health information, the business associate is deemed to have discovered a data breach when the business associate knew or should have known of a breach of such information.  Upon discovery, the business associate must notify the covered entity of the breach.  Notifications need to be made in accordance with the executed business associate agreement.</w:t>
      </w:r>
    </w:p>
    <w:p w:rsidR="005C7366">
      <w:r>
        <w:t xml:space="preserve">  </w:t>
      </w:r>
      <w:r>
        <w:t>d.  In</w:t>
      </w:r>
      <w:r>
        <w:t xml:space="preserve"> instances of theft or break-in or other criminal activity, the contractor/subcontractor must concurrently report the incident to the appropriate law enforcement entity (or entities) of jurisdiction, including the VA OIG and Security and Law Enforcement.  The contractor, its employees, and its subcontractors and their employees shall cooperate with VA and any law enforcement authority responsible for the investigation and prosecution of any possible criminal law violation(s)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rsidR="005C7366">
      <w:r>
        <w:t xml:space="preserve">  7.  LIQUIDATED DAMAGES FOR DATA BREACH</w:t>
      </w:r>
    </w:p>
    <w:p w:rsidR="005C7366">
      <w:r>
        <w:t xml:space="preserve">  </w:t>
      </w:r>
      <w:r>
        <w:t>a.  Consistent</w:t>
      </w:r>
      <w:r>
        <w:t xml:space="preserve"> with the requirements of 38 U.S.C. 5725, a contract may require access to sensitive personal information.  If so, the contractor is liable to VA for liquidated damages in the event of a data breach or privacy incident involving any SPI the contractor/subcontractor processes or maintains under this contract.</w:t>
      </w:r>
    </w:p>
    <w:p w:rsidR="005C7366">
      <w:r>
        <w:t xml:space="preserve">  </w:t>
      </w:r>
      <w:r>
        <w:t>b.  The</w:t>
      </w:r>
      <w:r>
        <w:t xml:space="preserve"> contractor/subcontractor shall provide notice to VA of a "security incident" as set forth in the Security Incident Investigation section above. Upon such notification, VA must secure from a non-Department entity or the VA Office of Inspector General an independent risk analysis of the data breach to determine the level of risk associated with the data breach for the potential misuse of any sensitive personal information involved in the data breach.  The term 'data breach' means the loss, theft, or other unauthorized access, or any access other than that incidental to the scope of employment, to data containing sensitive personal information, in electronic or printed form, that results in the potential compromise of the confidentiality or integrity of the data. Contractor shall fully cooperate with the entity performing the risk analysis. Failure to cooperate may be deemed a material breach and grounds for contract termination.</w:t>
      </w:r>
    </w:p>
    <w:p w:rsidR="005C7366">
      <w:r>
        <w:t xml:space="preserve">  </w:t>
      </w:r>
      <w:r>
        <w:t>c.  Each</w:t>
      </w:r>
      <w:r>
        <w:t xml:space="preserve"> risk analysis shall address all relevant information concerning the data breach, including the following:</w:t>
      </w:r>
    </w:p>
    <w:p w:rsidR="005C7366">
      <w:r>
        <w:t xml:space="preserve">    (1)   Nature of the event (loss, theft, unauthorized access);</w:t>
      </w:r>
    </w:p>
    <w:p w:rsidR="005C7366">
      <w:r>
        <w:t xml:space="preserve">    (2)   Description of the event, including:</w:t>
      </w:r>
    </w:p>
    <w:p w:rsidR="005C7366">
      <w:r>
        <w:t xml:space="preserve">      (a)  </w:t>
      </w:r>
      <w:r>
        <w:t>date</w:t>
      </w:r>
      <w:r>
        <w:t xml:space="preserve"> of occurrence;</w:t>
      </w:r>
    </w:p>
    <w:p w:rsidR="005C7366">
      <w:r>
        <w:t xml:space="preserve">      (b)  data elements involved, including any PII, such as full name, social security number, date of birth, home address, account number, disability code;</w:t>
      </w:r>
    </w:p>
    <w:p w:rsidR="005C7366">
      <w:r>
        <w:t xml:space="preserve">    (3)  Number of individuals affected or potentially affected;</w:t>
      </w:r>
    </w:p>
    <w:p w:rsidR="005C7366">
      <w:r>
        <w:t xml:space="preserve">    (4)  Names of individuals or groups affected or potentially affected;</w:t>
      </w:r>
    </w:p>
    <w:p w:rsidR="005C7366">
      <w:r>
        <w:t xml:space="preserve">    (5)  Ease of logical data access to the lost, stolen or improperly accessed data in light of the degree of protection for the data, e.g., unencrypted, plain text;</w:t>
      </w:r>
    </w:p>
    <w:p w:rsidR="005C7366">
      <w:r>
        <w:t xml:space="preserve">    (6)  Amount of time the data has been out of VA control;</w:t>
      </w:r>
    </w:p>
    <w:p w:rsidR="005C7366">
      <w:r>
        <w:t xml:space="preserve">    (7)  The likelihood that the sensitive personal information will or has been compromised (made accessible to and usable by unauthorized persons);</w:t>
      </w:r>
    </w:p>
    <w:p w:rsidR="005C7366">
      <w:r>
        <w:t xml:space="preserve">    (8)  Known misuses of data containing sensitive personal information, if any;</w:t>
      </w:r>
    </w:p>
    <w:p w:rsidR="005C7366">
      <w:r>
        <w:t xml:space="preserve">    (9)  Assessment of the potential harm to the affected individuals;</w:t>
      </w:r>
    </w:p>
    <w:p w:rsidR="005C7366">
      <w:r>
        <w:t xml:space="preserve">    (10)  Data breach analysis as outlined in 6500.2 Handbook, Management of Security and Privacy Incidents, as appropriate; and</w:t>
      </w:r>
    </w:p>
    <w:p w:rsidR="005C7366">
      <w:r>
        <w:t xml:space="preserve">    (11)  Whether credit protection services may assist record subjects in avoiding or mitigating the results of identity theft based on the sensitive personal information that may have been compromised.</w:t>
      </w:r>
    </w:p>
    <w:p w:rsidR="005C7366">
      <w:r>
        <w:t xml:space="preserve">  d.  Based on the determinations of the independent risk analysis, the contractor shall be responsible for paying to the VA liquidated damages in the amount of </w:t>
      </w:r>
      <w:r>
        <w:t xml:space="preserve"> per affected individual to cover the cost of providing credit protection services to affected individuals consisting of the following:</w:t>
      </w:r>
    </w:p>
    <w:p w:rsidR="005C7366">
      <w:r>
        <w:t xml:space="preserve">   (1)  Notification;</w:t>
      </w:r>
    </w:p>
    <w:p w:rsidR="005C7366">
      <w:r>
        <w:t xml:space="preserve">   (2)  One year of credit monitoring services consisting of automatic daily monitoring of at least 3 relevant credit bureau reports;</w:t>
      </w:r>
    </w:p>
    <w:p w:rsidR="005C7366">
      <w:r>
        <w:t xml:space="preserve">   (3)  Data breach analysis;</w:t>
      </w:r>
    </w:p>
    <w:p w:rsidR="005C7366">
      <w:r>
        <w:t xml:space="preserve">   (4)  Fraud resolution services, including writing dispute letters, initiating fraud alerts and credit freezes, to assist affected individuals to bring matters to resolution;</w:t>
      </w:r>
    </w:p>
    <w:p w:rsidR="005C7366">
      <w:r>
        <w:t xml:space="preserve">   (5)  One year of identity theft insurance with $20,000.00 coverage at $0 deductible; and</w:t>
      </w:r>
    </w:p>
    <w:p w:rsidR="005C7366">
      <w:r>
        <w:t xml:space="preserve">   (6)  Necessary legal expenses the subjects may incur to repair falsified or damaged credit records, histories, or financial affairs.</w:t>
      </w:r>
    </w:p>
    <w:p w:rsidR="005C7366">
      <w:r>
        <w:t xml:space="preserve">  8.  SECURITY CONTROLS COMPLIANCE TESTING</w:t>
      </w:r>
    </w:p>
    <w:p w:rsidR="005C7366">
      <w:r>
        <w:t xml:space="preserve">  On a periodic basis, VA, including the Office of Inspector General, reserves the right to evaluate any or all of the security controls and privacy practices implemented by the contractor under the clauses contained within the contract. With 10 working-day's notice, at the request of the government, the contractor must fully cooperate and assist in a government-sponsored security controls assessment at each location wherein VA information is processed or stored, or information systems are developed, operated, maintained, or used on behalf of VA, including those initiated by the Office of Inspector General.  The government may conduct a security control assessment on shorter notice (to include unannounced assessments) as determined by VA in the event of a security incident or at any other time.</w:t>
      </w:r>
    </w:p>
    <w:p w:rsidR="005C7366">
      <w:r>
        <w:t xml:space="preserve">  9.  TRAINING</w:t>
      </w:r>
    </w:p>
    <w:p w:rsidR="005C7366">
      <w:r>
        <w:t xml:space="preserve">  </w:t>
      </w:r>
      <w:r>
        <w:t>a.  All</w:t>
      </w:r>
      <w:r>
        <w:t xml:space="preserve"> contractor employees and subcontractor employees requiring access to VA information and VA information systems shall complete the following before being granted access to VA information and its systems:</w:t>
      </w:r>
    </w:p>
    <w:p w:rsidR="005C7366">
      <w:r>
        <w:t xml:space="preserve">    (1)   Sign and acknowledge (either manually or electronically) understanding of and responsibilities for compliance with </w:t>
      </w:r>
      <w:r>
        <w:t>the  Contractor</w:t>
      </w:r>
      <w:r>
        <w:t xml:space="preserve"> Rules of Behavior, Appendix E relating to access to VA information and information systems;</w:t>
      </w:r>
    </w:p>
    <w:p w:rsidR="005C7366">
      <w:r>
        <w:t xml:space="preserve">    (2)   Successfully complete the VA Cyber Security Awareness and Rules of Behavior training and annually complete required security training;</w:t>
      </w:r>
    </w:p>
    <w:p w:rsidR="005C7366">
      <w:r>
        <w:t xml:space="preserve">    (3)   Successfully complete the appropriate VA privacy training and annually complete required privacy training; and</w:t>
      </w:r>
    </w:p>
    <w:p w:rsidR="005C7366">
      <w:r>
        <w:t xml:space="preserve">    (4)   Successfully complete any additional cyber security or privacy training, as required for VA personnel with equivalent information system access [to be defined by the VA program official and provided to the contracting officer for inclusion in the solicitation document - e.g., any role-based information security training required in accordance with NIST Special Publication 800-16, Information Technology Security Training Requirements.]</w:t>
      </w:r>
    </w:p>
    <w:p w:rsidR="005C7366">
      <w:r>
        <w:t xml:space="preserve">  </w:t>
      </w:r>
      <w:r>
        <w:t>b.  The</w:t>
      </w:r>
      <w:r>
        <w:t xml:space="preserve"> contractor shall provide to the co</w:t>
      </w:r>
      <w:r w:rsidR="00F957D0">
        <w:t>ntracting officer and/or the CO</w:t>
      </w:r>
      <w:r>
        <w:t>R a copy of the training certificates and certification of signing the Contractor Rules of Behavior for each applicable employee within 1 week of the initiation of the contract and annually thereafter, as required.</w:t>
      </w:r>
    </w:p>
    <w:p w:rsidR="005C7366">
      <w:r>
        <w:t xml:space="preserve">  c.  Failure to complete the mandatory annual training and sign the Rules of Behavior annually, within the timeframe required, is grounds for suspension or termination of all physical or electronic access privileges and removal from work on the contract until such time as the training and documents are complete.</w:t>
      </w:r>
    </w:p>
    <w:p w:rsidR="005C7366" w:rsidP="003534C7">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852.201-70</w:t>
            </w:r>
          </w:p>
        </w:tc>
        <w:tc>
          <w:tcPr>
            <w:tcW w:w="6192" w:type="auto"/>
          </w:tcPr>
          <w:p>
            <w:pPr>
              <w:pStyle w:val="ByReference"/>
            </w:pPr>
            <w:r>
              <w:t>CONTRACTING OFFICER'S REPRESENTATIVE</w:t>
            </w:r>
          </w:p>
        </w:tc>
        <w:tc>
          <w:tcPr>
            <w:tcW w:w="1440" w:type="auto"/>
          </w:tcPr>
          <w:p>
            <w:pPr>
              <w:pStyle w:val="ByReference"/>
            </w:pPr>
            <w:r>
              <w:t>DEC 2022</w:t>
            </w:r>
          </w:p>
        </w:tc>
      </w:tr>
      <w:tr>
        <w:tblPrEx>
          <w:tblW w:w="0" w:type="auto"/>
          <w:tblInd w:w="432" w:type="dxa"/>
          <w:tblLayout w:type="fixed"/>
        </w:tblPrEx>
        <w:tc>
          <w:tcPr>
            <w:tcW w:w="1440" w:type="auto"/>
          </w:tcPr>
          <w:p>
            <w:pPr>
              <w:pStyle w:val="ByReference"/>
            </w:pPr>
            <w:r>
              <w:t>852.203-70</w:t>
            </w:r>
          </w:p>
        </w:tc>
        <w:tc>
          <w:tcPr>
            <w:tcW w:w="6192" w:type="auto"/>
          </w:tcPr>
          <w:p>
            <w:pPr>
              <w:pStyle w:val="ByReference"/>
            </w:pPr>
            <w:r>
              <w:t>COMMERCIAL ADVERTISING</w:t>
            </w:r>
          </w:p>
        </w:tc>
        <w:tc>
          <w:tcPr>
            <w:tcW w:w="1440" w:type="auto"/>
          </w:tcPr>
          <w:p>
            <w:pPr>
              <w:pStyle w:val="ByReference"/>
            </w:pPr>
            <w:r>
              <w:t>MAY 2018</w:t>
            </w:r>
          </w:p>
        </w:tc>
      </w:tr>
      <w:tr>
        <w:tblPrEx>
          <w:tblW w:w="0" w:type="auto"/>
          <w:tblInd w:w="432" w:type="dxa"/>
          <w:tblLayout w:type="fixed"/>
        </w:tblPrEx>
        <w:tc>
          <w:tcPr>
            <w:tcW w:w="1440" w:type="auto"/>
          </w:tcPr>
          <w:p>
            <w:pPr>
              <w:pStyle w:val="ByReference"/>
            </w:pPr>
            <w:r>
              <w:t>852.204-70</w:t>
            </w:r>
          </w:p>
        </w:tc>
        <w:tc>
          <w:tcPr>
            <w:tcW w:w="6192" w:type="auto"/>
          </w:tcPr>
          <w:p>
            <w:pPr>
              <w:pStyle w:val="ByReference"/>
            </w:pPr>
            <w:r>
              <w:t>PERSONAL IDENTITY VERIFICATION OF CONTRACTOR PERSONNEL (DEVIATION)</w:t>
            </w:r>
          </w:p>
        </w:tc>
        <w:tc>
          <w:tcPr>
            <w:tcW w:w="1440" w:type="auto"/>
          </w:tcPr>
          <w:p>
            <w:pPr>
              <w:pStyle w:val="ByReference"/>
            </w:pPr>
            <w:r>
              <w:t>MAR 2026</w:t>
            </w:r>
          </w:p>
        </w:tc>
      </w:tr>
      <w:tr>
        <w:tblPrEx>
          <w:tblW w:w="0" w:type="auto"/>
          <w:tblInd w:w="432" w:type="dxa"/>
          <w:tblLayout w:type="fixed"/>
        </w:tblPrEx>
        <w:tc>
          <w:tcPr>
            <w:tcW w:w="1440" w:type="auto"/>
          </w:tcPr>
          <w:p>
            <w:pPr>
              <w:pStyle w:val="ByReference"/>
            </w:pPr>
            <w:r>
              <w:t>852.232-70</w:t>
            </w:r>
          </w:p>
        </w:tc>
        <w:tc>
          <w:tcPr>
            <w:tcW w:w="6192" w:type="auto"/>
          </w:tcPr>
          <w:p>
            <w:pPr>
              <w:pStyle w:val="ByReference"/>
            </w:pPr>
            <w:r>
              <w:t>PAYMENTS UNDER FIXED-PRICE CONSTRUCTION CONTRACTS (WITHOUT NAS– CPM) (NOV 2018)</w:t>
            </w:r>
          </w:p>
        </w:tc>
        <w:tc>
          <w:tcPr>
            <w:tcW w:w="1440" w:type="auto"/>
          </w:tcPr>
          <w:p>
            <w:pPr>
              <w:pStyle w:val="ByReference"/>
            </w:pPr>
            <w:r>
              <w:t>NOV 2018</w:t>
            </w:r>
          </w:p>
        </w:tc>
      </w:tr>
    </w:tbl>
    <w:p w:rsidR="001371D9" w:rsidP="001371D9">
      <w:pPr>
        <w:pStyle w:val="Heading2"/>
      </w:pPr>
      <w:bookmarkStart w:id="37" w:name="_Toc256000034"/>
      <w:r>
        <w:t>4.21</w:t>
      </w:r>
      <w:r>
        <w:t xml:space="preserve">  VAAR </w:t>
      </w:r>
      <w:r>
        <w:t>852.242-71</w:t>
      </w:r>
      <w:r>
        <w:t xml:space="preserve">  </w:t>
      </w:r>
      <w:r>
        <w:t>ADMINISTRATIVE CONTRACTING OFFICER</w:t>
      </w:r>
      <w:r>
        <w:t xml:space="preserve"> (</w:t>
      </w:r>
      <w:r>
        <w:t>OCT 2020</w:t>
      </w:r>
      <w:r>
        <w:t>)</w:t>
      </w:r>
      <w:bookmarkEnd w:id="37"/>
    </w:p>
    <w:p w:rsidR="001371D9" w:rsidRPr="001371D9"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rsidR="00000000" w:rsidRPr="001371D9" w:rsidP="001371D9">
      <w:pPr>
        <w:jc w:val="center"/>
        <w:rPr>
          <w:rFonts w:cstheme="minorHAnsi"/>
        </w:rPr>
        <w:sectPr>
          <w:headerReference w:type="even" r:id="rId10"/>
          <w:headerReference w:type="default" r:id="rId11"/>
          <w:footerReference w:type="even" r:id="rId12"/>
          <w:footerReference w:type="default" r:id="rId13"/>
          <w:headerReference w:type="first" r:id="rId14"/>
          <w:footerReference w:type="first" r:id="rId15"/>
          <w:type w:val="continuous"/>
          <w:pgSz w:w="12240" w:h="15840"/>
          <w:pgMar w:top="1080" w:right="1440" w:bottom="1080" w:left="1440" w:header="360" w:footer="360"/>
          <w:cols w:space="720"/>
        </w:sectPr>
      </w:pPr>
      <w:r>
        <w:rPr>
          <w:rFonts w:cstheme="minorHAnsi"/>
        </w:rP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852.246-71</w:t>
            </w:r>
          </w:p>
        </w:tc>
        <w:tc>
          <w:tcPr>
            <w:tcW w:w="6192" w:type="auto"/>
          </w:tcPr>
          <w:p>
            <w:pPr>
              <w:pStyle w:val="ByReference"/>
            </w:pPr>
            <w:r>
              <w:t>REJECTED GOODS</w:t>
            </w:r>
          </w:p>
        </w:tc>
        <w:tc>
          <w:tcPr>
            <w:tcW w:w="1440" w:type="auto"/>
          </w:tcPr>
          <w:p>
            <w:pPr>
              <w:pStyle w:val="ByReference"/>
            </w:pPr>
            <w:r>
              <w:t>OCT 2018</w:t>
            </w:r>
          </w:p>
        </w:tc>
      </w:tr>
    </w:tbl>
    <w:p>
      <w:pPr>
        <w:pStyle w:val="BodyText"/>
        <w:kinsoku w:val="0"/>
        <w:overflowPunct w:val="0"/>
        <w:spacing w:before="82" w:line="240" w:lineRule="auto"/>
        <w:ind w:left="3013" w:right="2791" w:firstLine="733"/>
        <w:rPr>
          <w:rFonts w:eastAsia="Times New Roman" w:cs="Times New Roman"/>
          <w:b/>
          <w:spacing w:val="0"/>
          <w:w w:val="100"/>
          <w:szCs w:val="24"/>
        </w:rPr>
      </w:pPr>
      <w:bookmarkStart w:id="38" w:name="Northport_632_Engineering_Refurbish inte"/>
      <w:bookmarkEnd w:id="38"/>
      <w:r>
        <w:rPr>
          <w:rFonts w:eastAsia="Times New Roman" w:cs="Times New Roman"/>
          <w:b/>
          <w:spacing w:val="0"/>
          <w:w w:val="100"/>
          <w:szCs w:val="24"/>
        </w:rPr>
        <w:t>Statement of Work (SOW) Refurbish</w:t>
      </w:r>
      <w:r>
        <w:rPr>
          <w:rFonts w:eastAsia="Times New Roman" w:cs="Times New Roman"/>
          <w:b/>
          <w:spacing w:val="-9"/>
          <w:w w:val="100"/>
          <w:szCs w:val="24"/>
        </w:rPr>
        <w:t xml:space="preserve"> </w:t>
      </w:r>
      <w:r>
        <w:rPr>
          <w:rFonts w:eastAsia="Times New Roman" w:cs="Times New Roman"/>
          <w:b/>
          <w:spacing w:val="0"/>
          <w:w w:val="100"/>
          <w:szCs w:val="24"/>
        </w:rPr>
        <w:t>Audiology</w:t>
      </w:r>
      <w:r>
        <w:rPr>
          <w:rFonts w:eastAsia="Times New Roman" w:cs="Times New Roman"/>
          <w:b/>
          <w:spacing w:val="-9"/>
          <w:w w:val="100"/>
          <w:szCs w:val="24"/>
        </w:rPr>
        <w:t xml:space="preserve"> </w:t>
      </w:r>
      <w:r>
        <w:rPr>
          <w:rFonts w:eastAsia="Times New Roman" w:cs="Times New Roman"/>
          <w:b/>
          <w:spacing w:val="0"/>
          <w:w w:val="100"/>
          <w:szCs w:val="24"/>
        </w:rPr>
        <w:t>Booths</w:t>
      </w:r>
      <w:r>
        <w:rPr>
          <w:rFonts w:eastAsia="Times New Roman" w:cs="Times New Roman"/>
          <w:b/>
          <w:spacing w:val="-9"/>
          <w:w w:val="100"/>
          <w:szCs w:val="24"/>
        </w:rPr>
        <w:t xml:space="preserve"> </w:t>
      </w:r>
      <w:r>
        <w:rPr>
          <w:rFonts w:eastAsia="Times New Roman" w:cs="Times New Roman"/>
          <w:b/>
          <w:spacing w:val="0"/>
          <w:w w:val="100"/>
          <w:szCs w:val="24"/>
        </w:rPr>
        <w:t>Building</w:t>
      </w:r>
      <w:r>
        <w:rPr>
          <w:rFonts w:eastAsia="Times New Roman" w:cs="Times New Roman"/>
          <w:b/>
          <w:spacing w:val="-9"/>
          <w:w w:val="100"/>
          <w:szCs w:val="24"/>
        </w:rPr>
        <w:t xml:space="preserve"> </w:t>
      </w:r>
      <w:r>
        <w:rPr>
          <w:rFonts w:eastAsia="Times New Roman" w:cs="Times New Roman"/>
          <w:b/>
          <w:spacing w:val="0"/>
          <w:w w:val="100"/>
          <w:szCs w:val="24"/>
        </w:rPr>
        <w:t>200</w:t>
      </w:r>
    </w:p>
    <w:p>
      <w:pPr>
        <w:pStyle w:val="BodyText"/>
        <w:kinsoku w:val="0"/>
        <w:overflowPunct w:val="0"/>
        <w:spacing w:line="293" w:lineRule="exact"/>
        <w:ind w:left="11" w:right="6"/>
        <w:jc w:val="center"/>
        <w:rPr>
          <w:rFonts w:eastAsia="Times New Roman" w:cs="Times New Roman"/>
          <w:b/>
          <w:spacing w:val="-5"/>
          <w:w w:val="100"/>
          <w:szCs w:val="24"/>
        </w:rPr>
      </w:pPr>
      <w:r>
        <w:rPr>
          <w:rFonts w:eastAsia="Times New Roman" w:cs="Times New Roman"/>
          <w:b/>
          <w:spacing w:val="0"/>
          <w:w w:val="100"/>
          <w:szCs w:val="24"/>
        </w:rPr>
        <w:t>VAMC</w:t>
      </w:r>
      <w:r>
        <w:rPr>
          <w:rFonts w:eastAsia="Times New Roman" w:cs="Times New Roman"/>
          <w:b/>
          <w:spacing w:val="-3"/>
          <w:w w:val="100"/>
          <w:szCs w:val="24"/>
        </w:rPr>
        <w:t xml:space="preserve"> </w:t>
      </w:r>
      <w:r>
        <w:rPr>
          <w:rFonts w:eastAsia="Times New Roman" w:cs="Times New Roman"/>
          <w:b/>
          <w:spacing w:val="0"/>
          <w:w w:val="100"/>
          <w:szCs w:val="24"/>
        </w:rPr>
        <w:t>Northport,</w:t>
      </w:r>
      <w:r>
        <w:rPr>
          <w:rFonts w:eastAsia="Times New Roman" w:cs="Times New Roman"/>
          <w:b/>
          <w:spacing w:val="-2"/>
          <w:w w:val="100"/>
          <w:szCs w:val="24"/>
        </w:rPr>
        <w:t xml:space="preserve"> </w:t>
      </w:r>
      <w:r>
        <w:rPr>
          <w:rFonts w:eastAsia="Times New Roman" w:cs="Times New Roman"/>
          <w:b/>
          <w:spacing w:val="-5"/>
          <w:w w:val="100"/>
          <w:szCs w:val="24"/>
        </w:rPr>
        <w:t>NY</w:t>
      </w:r>
    </w:p>
    <w:p>
      <w:pPr>
        <w:pStyle w:val="BodyText"/>
        <w:kinsoku w:val="0"/>
        <w:overflowPunct w:val="0"/>
        <w:spacing w:line="240" w:lineRule="auto"/>
        <w:rPr>
          <w:rFonts w:eastAsia="Times New Roman" w:cs="Times New Roman"/>
          <w:b/>
          <w:i w:val="0"/>
          <w:szCs w:val="24"/>
        </w:rPr>
      </w:pPr>
    </w:p>
    <w:p>
      <w:pPr>
        <w:pStyle w:val="BodyText"/>
        <w:kinsoku w:val="0"/>
        <w:overflowPunct w:val="0"/>
        <w:spacing w:before="291" w:line="240" w:lineRule="auto"/>
        <w:rPr>
          <w:rFonts w:eastAsia="Times New Roman" w:cs="Times New Roman"/>
          <w:b/>
          <w:i w:val="0"/>
          <w:szCs w:val="24"/>
        </w:rPr>
      </w:pPr>
    </w:p>
    <w:p>
      <w:pPr>
        <w:pStyle w:val="BodyText"/>
        <w:kinsoku w:val="0"/>
        <w:overflowPunct w:val="0"/>
        <w:spacing w:line="240" w:lineRule="auto"/>
        <w:ind w:left="358" w:right="664"/>
        <w:rPr>
          <w:rFonts w:eastAsia="Times New Roman" w:cs="Times New Roman"/>
          <w:b w:val="0"/>
          <w:spacing w:val="0"/>
          <w:w w:val="100"/>
          <w:szCs w:val="24"/>
        </w:rPr>
      </w:pPr>
      <w:r>
        <w:rPr>
          <w:rFonts w:eastAsia="Times New Roman" w:cs="Times New Roman"/>
          <w:b w:val="0"/>
          <w:spacing w:val="0"/>
          <w:w w:val="100"/>
          <w:szCs w:val="24"/>
        </w:rPr>
        <w:t>Vendor</w:t>
      </w:r>
      <w:r>
        <w:rPr>
          <w:rFonts w:eastAsia="Times New Roman" w:cs="Times New Roman"/>
          <w:b w:val="0"/>
          <w:spacing w:val="-2"/>
          <w:w w:val="100"/>
          <w:szCs w:val="24"/>
        </w:rPr>
        <w:t xml:space="preserve"> </w:t>
      </w:r>
      <w:r>
        <w:rPr>
          <w:rFonts w:eastAsia="Times New Roman" w:cs="Times New Roman"/>
          <w:b w:val="0"/>
          <w:spacing w:val="0"/>
          <w:w w:val="100"/>
          <w:szCs w:val="24"/>
        </w:rPr>
        <w:t>is</w:t>
      </w:r>
      <w:r>
        <w:rPr>
          <w:rFonts w:eastAsia="Times New Roman" w:cs="Times New Roman"/>
          <w:b w:val="0"/>
          <w:spacing w:val="-2"/>
          <w:w w:val="100"/>
          <w:szCs w:val="24"/>
        </w:rPr>
        <w:t xml:space="preserve"> </w:t>
      </w:r>
      <w:r>
        <w:rPr>
          <w:rFonts w:eastAsia="Times New Roman" w:cs="Times New Roman"/>
          <w:b w:val="0"/>
          <w:spacing w:val="0"/>
          <w:w w:val="100"/>
          <w:szCs w:val="24"/>
        </w:rPr>
        <w:t>to</w:t>
      </w:r>
      <w:r>
        <w:rPr>
          <w:rFonts w:eastAsia="Times New Roman" w:cs="Times New Roman"/>
          <w:b w:val="0"/>
          <w:spacing w:val="-2"/>
          <w:w w:val="100"/>
          <w:szCs w:val="24"/>
        </w:rPr>
        <w:t xml:space="preserve"> </w:t>
      </w:r>
      <w:r>
        <w:rPr>
          <w:rFonts w:eastAsia="Times New Roman" w:cs="Times New Roman"/>
          <w:b w:val="0"/>
          <w:spacing w:val="0"/>
          <w:w w:val="100"/>
          <w:szCs w:val="24"/>
        </w:rPr>
        <w:t>provide</w:t>
      </w:r>
      <w:r>
        <w:rPr>
          <w:rFonts w:eastAsia="Times New Roman" w:cs="Times New Roman"/>
          <w:b w:val="0"/>
          <w:spacing w:val="-2"/>
          <w:w w:val="100"/>
          <w:szCs w:val="24"/>
        </w:rPr>
        <w:t xml:space="preserve"> </w:t>
      </w:r>
      <w:r>
        <w:rPr>
          <w:rFonts w:eastAsia="Times New Roman" w:cs="Times New Roman"/>
          <w:b w:val="0"/>
          <w:spacing w:val="0"/>
          <w:w w:val="100"/>
          <w:szCs w:val="24"/>
        </w:rPr>
        <w:t>the</w:t>
      </w:r>
      <w:r>
        <w:rPr>
          <w:rFonts w:eastAsia="Times New Roman" w:cs="Times New Roman"/>
          <w:b w:val="0"/>
          <w:spacing w:val="-2"/>
          <w:w w:val="100"/>
          <w:szCs w:val="24"/>
        </w:rPr>
        <w:t xml:space="preserve"> </w:t>
      </w:r>
      <w:r>
        <w:rPr>
          <w:rFonts w:eastAsia="Times New Roman" w:cs="Times New Roman"/>
          <w:b w:val="0"/>
          <w:spacing w:val="0"/>
          <w:w w:val="100"/>
          <w:szCs w:val="24"/>
        </w:rPr>
        <w:t>materials,</w:t>
      </w:r>
      <w:r>
        <w:rPr>
          <w:rFonts w:eastAsia="Times New Roman" w:cs="Times New Roman"/>
          <w:b w:val="0"/>
          <w:spacing w:val="-2"/>
          <w:w w:val="100"/>
          <w:szCs w:val="24"/>
        </w:rPr>
        <w:t xml:space="preserve"> </w:t>
      </w:r>
      <w:r>
        <w:rPr>
          <w:rFonts w:eastAsia="Times New Roman" w:cs="Times New Roman"/>
          <w:b w:val="0"/>
          <w:spacing w:val="0"/>
          <w:w w:val="100"/>
          <w:szCs w:val="24"/>
        </w:rPr>
        <w:t>labor,</w:t>
      </w:r>
      <w:r>
        <w:rPr>
          <w:rFonts w:eastAsia="Times New Roman" w:cs="Times New Roman"/>
          <w:b w:val="0"/>
          <w:spacing w:val="-2"/>
          <w:w w:val="100"/>
          <w:szCs w:val="24"/>
        </w:rPr>
        <w:t xml:space="preserve"> </w:t>
      </w:r>
      <w:r>
        <w:rPr>
          <w:rFonts w:eastAsia="Times New Roman" w:cs="Times New Roman"/>
          <w:b w:val="0"/>
          <w:spacing w:val="0"/>
          <w:w w:val="100"/>
          <w:szCs w:val="24"/>
        </w:rPr>
        <w:t>equipment</w:t>
      </w:r>
      <w:r>
        <w:rPr>
          <w:rFonts w:eastAsia="Times New Roman" w:cs="Times New Roman"/>
          <w:b w:val="0"/>
          <w:spacing w:val="-2"/>
          <w:w w:val="100"/>
          <w:szCs w:val="24"/>
        </w:rPr>
        <w:t xml:space="preserve"> </w:t>
      </w:r>
      <w:r>
        <w:rPr>
          <w:rFonts w:eastAsia="Times New Roman" w:cs="Times New Roman"/>
          <w:b w:val="0"/>
          <w:spacing w:val="0"/>
          <w:w w:val="100"/>
          <w:szCs w:val="24"/>
        </w:rPr>
        <w:t>and</w:t>
      </w:r>
      <w:r>
        <w:rPr>
          <w:rFonts w:eastAsia="Times New Roman" w:cs="Times New Roman"/>
          <w:b w:val="0"/>
          <w:spacing w:val="-2"/>
          <w:w w:val="100"/>
          <w:szCs w:val="24"/>
        </w:rPr>
        <w:t xml:space="preserve"> </w:t>
      </w:r>
      <w:r>
        <w:rPr>
          <w:rFonts w:eastAsia="Times New Roman" w:cs="Times New Roman"/>
          <w:b w:val="0"/>
          <w:spacing w:val="0"/>
          <w:w w:val="100"/>
          <w:szCs w:val="24"/>
        </w:rPr>
        <w:t>any</w:t>
      </w:r>
      <w:r>
        <w:rPr>
          <w:rFonts w:eastAsia="Times New Roman" w:cs="Times New Roman"/>
          <w:b w:val="0"/>
          <w:spacing w:val="-2"/>
          <w:w w:val="100"/>
          <w:szCs w:val="24"/>
        </w:rPr>
        <w:t xml:space="preserve"> </w:t>
      </w:r>
      <w:r>
        <w:rPr>
          <w:rFonts w:eastAsia="Times New Roman" w:cs="Times New Roman"/>
          <w:b w:val="0"/>
          <w:spacing w:val="0"/>
          <w:w w:val="100"/>
          <w:szCs w:val="24"/>
        </w:rPr>
        <w:t>products</w:t>
      </w:r>
      <w:r>
        <w:rPr>
          <w:rFonts w:eastAsia="Times New Roman" w:cs="Times New Roman"/>
          <w:b w:val="0"/>
          <w:spacing w:val="-3"/>
          <w:w w:val="100"/>
          <w:szCs w:val="24"/>
        </w:rPr>
        <w:t xml:space="preserve"> </w:t>
      </w:r>
      <w:r>
        <w:rPr>
          <w:rFonts w:eastAsia="Times New Roman" w:cs="Times New Roman"/>
          <w:b w:val="0"/>
          <w:spacing w:val="0"/>
          <w:w w:val="100"/>
          <w:szCs w:val="24"/>
        </w:rPr>
        <w:t>required</w:t>
      </w:r>
      <w:r>
        <w:rPr>
          <w:rFonts w:eastAsia="Times New Roman" w:cs="Times New Roman"/>
          <w:b w:val="0"/>
          <w:spacing w:val="-3"/>
          <w:w w:val="100"/>
          <w:szCs w:val="24"/>
        </w:rPr>
        <w:t xml:space="preserve"> </w:t>
      </w:r>
      <w:r>
        <w:rPr>
          <w:rFonts w:eastAsia="Times New Roman" w:cs="Times New Roman"/>
          <w:b w:val="0"/>
          <w:spacing w:val="0"/>
          <w:w w:val="100"/>
          <w:szCs w:val="24"/>
        </w:rPr>
        <w:t>to</w:t>
      </w:r>
      <w:r>
        <w:rPr>
          <w:rFonts w:eastAsia="Times New Roman" w:cs="Times New Roman"/>
          <w:b w:val="0"/>
          <w:spacing w:val="-2"/>
          <w:w w:val="100"/>
          <w:szCs w:val="24"/>
        </w:rPr>
        <w:t xml:space="preserve"> </w:t>
      </w:r>
      <w:r>
        <w:rPr>
          <w:rFonts w:eastAsia="Times New Roman" w:cs="Times New Roman"/>
          <w:b w:val="0"/>
          <w:spacing w:val="0"/>
          <w:w w:val="100"/>
          <w:szCs w:val="24"/>
        </w:rPr>
        <w:t>refurbish the interior of the VAMC Northport’s 3 Audiometric Suites which include a total of 6 booths/rooms.</w:t>
      </w:r>
      <w:r>
        <w:rPr>
          <w:rFonts w:eastAsia="Times New Roman" w:cs="Times New Roman"/>
          <w:b w:val="0"/>
          <w:spacing w:val="40"/>
          <w:w w:val="100"/>
          <w:szCs w:val="24"/>
        </w:rPr>
        <w:t xml:space="preserve"> </w:t>
      </w:r>
      <w:r>
        <w:rPr>
          <w:rFonts w:eastAsia="Times New Roman" w:cs="Times New Roman"/>
          <w:b w:val="0"/>
          <w:spacing w:val="0"/>
          <w:w w:val="100"/>
          <w:szCs w:val="24"/>
        </w:rPr>
        <w:t>Items to be included in the refurbishment will be fully new fabric encased acoustic panels for all interior walls and doors, all required trim, and carpeting is to be included.</w:t>
      </w:r>
      <w:r>
        <w:rPr>
          <w:rFonts w:eastAsia="Times New Roman" w:cs="Times New Roman"/>
          <w:b w:val="0"/>
          <w:spacing w:val="40"/>
          <w:w w:val="100"/>
          <w:szCs w:val="24"/>
        </w:rPr>
        <w:t xml:space="preserve"> </w:t>
      </w:r>
      <w:r>
        <w:rPr>
          <w:rFonts w:eastAsia="Times New Roman" w:cs="Times New Roman"/>
          <w:b w:val="0"/>
          <w:spacing w:val="0"/>
          <w:w w:val="100"/>
          <w:szCs w:val="24"/>
        </w:rPr>
        <w:t>This</w:t>
      </w:r>
      <w:r>
        <w:rPr>
          <w:rFonts w:eastAsia="Times New Roman" w:cs="Times New Roman"/>
          <w:b w:val="0"/>
          <w:spacing w:val="-3"/>
          <w:w w:val="100"/>
          <w:szCs w:val="24"/>
        </w:rPr>
        <w:t xml:space="preserve"> </w:t>
      </w:r>
      <w:r>
        <w:rPr>
          <w:rFonts w:eastAsia="Times New Roman" w:cs="Times New Roman"/>
          <w:b w:val="0"/>
          <w:spacing w:val="0"/>
          <w:w w:val="100"/>
          <w:szCs w:val="24"/>
        </w:rPr>
        <w:t>is</w:t>
      </w:r>
      <w:r>
        <w:rPr>
          <w:rFonts w:eastAsia="Times New Roman" w:cs="Times New Roman"/>
          <w:b w:val="0"/>
          <w:spacing w:val="-3"/>
          <w:w w:val="100"/>
          <w:szCs w:val="24"/>
        </w:rPr>
        <w:t xml:space="preserve"> </w:t>
      </w:r>
      <w:r>
        <w:rPr>
          <w:rFonts w:eastAsia="Times New Roman" w:cs="Times New Roman"/>
          <w:b w:val="0"/>
          <w:spacing w:val="0"/>
          <w:w w:val="100"/>
          <w:szCs w:val="24"/>
        </w:rPr>
        <w:t>a</w:t>
      </w:r>
      <w:r>
        <w:rPr>
          <w:rFonts w:eastAsia="Times New Roman" w:cs="Times New Roman"/>
          <w:b w:val="0"/>
          <w:spacing w:val="-3"/>
          <w:w w:val="100"/>
          <w:szCs w:val="24"/>
        </w:rPr>
        <w:t xml:space="preserve"> </w:t>
      </w:r>
      <w:r>
        <w:rPr>
          <w:rFonts w:eastAsia="Times New Roman" w:cs="Times New Roman"/>
          <w:b w:val="0"/>
          <w:spacing w:val="0"/>
          <w:w w:val="100"/>
          <w:szCs w:val="24"/>
        </w:rPr>
        <w:t>turnkey</w:t>
      </w:r>
      <w:r>
        <w:rPr>
          <w:rFonts w:eastAsia="Times New Roman" w:cs="Times New Roman"/>
          <w:b w:val="0"/>
          <w:spacing w:val="-3"/>
          <w:w w:val="100"/>
          <w:szCs w:val="24"/>
        </w:rPr>
        <w:t xml:space="preserve"> </w:t>
      </w:r>
      <w:r>
        <w:rPr>
          <w:rFonts w:eastAsia="Times New Roman" w:cs="Times New Roman"/>
          <w:b w:val="0"/>
          <w:spacing w:val="0"/>
          <w:w w:val="100"/>
          <w:szCs w:val="24"/>
        </w:rPr>
        <w:t>project</w:t>
      </w:r>
      <w:r>
        <w:rPr>
          <w:rFonts w:eastAsia="Times New Roman" w:cs="Times New Roman"/>
          <w:b w:val="0"/>
          <w:spacing w:val="-3"/>
          <w:w w:val="100"/>
          <w:szCs w:val="24"/>
        </w:rPr>
        <w:t xml:space="preserve"> </w:t>
      </w:r>
      <w:r>
        <w:rPr>
          <w:rFonts w:eastAsia="Times New Roman" w:cs="Times New Roman"/>
          <w:b w:val="0"/>
          <w:spacing w:val="0"/>
          <w:w w:val="100"/>
          <w:szCs w:val="24"/>
        </w:rPr>
        <w:t>which</w:t>
      </w:r>
      <w:r>
        <w:rPr>
          <w:rFonts w:eastAsia="Times New Roman" w:cs="Times New Roman"/>
          <w:b w:val="0"/>
          <w:spacing w:val="-3"/>
          <w:w w:val="100"/>
          <w:szCs w:val="24"/>
        </w:rPr>
        <w:t xml:space="preserve"> </w:t>
      </w:r>
      <w:r>
        <w:rPr>
          <w:rFonts w:eastAsia="Times New Roman" w:cs="Times New Roman"/>
          <w:b w:val="0"/>
          <w:spacing w:val="0"/>
          <w:w w:val="100"/>
          <w:szCs w:val="24"/>
        </w:rPr>
        <w:t>includes</w:t>
      </w:r>
      <w:r>
        <w:rPr>
          <w:rFonts w:eastAsia="Times New Roman" w:cs="Times New Roman"/>
          <w:b w:val="0"/>
          <w:spacing w:val="-3"/>
          <w:w w:val="100"/>
          <w:szCs w:val="24"/>
        </w:rPr>
        <w:t xml:space="preserve"> </w:t>
      </w:r>
      <w:r>
        <w:rPr>
          <w:rFonts w:eastAsia="Times New Roman" w:cs="Times New Roman"/>
          <w:b w:val="0"/>
          <w:spacing w:val="0"/>
          <w:w w:val="100"/>
          <w:szCs w:val="24"/>
        </w:rPr>
        <w:t>the</w:t>
      </w:r>
      <w:r>
        <w:rPr>
          <w:rFonts w:eastAsia="Times New Roman" w:cs="Times New Roman"/>
          <w:b w:val="0"/>
          <w:spacing w:val="-3"/>
          <w:w w:val="100"/>
          <w:szCs w:val="24"/>
        </w:rPr>
        <w:t xml:space="preserve"> </w:t>
      </w:r>
      <w:r>
        <w:rPr>
          <w:rFonts w:eastAsia="Times New Roman" w:cs="Times New Roman"/>
          <w:b w:val="0"/>
          <w:spacing w:val="0"/>
          <w:w w:val="100"/>
          <w:szCs w:val="24"/>
        </w:rPr>
        <w:t>removal</w:t>
      </w:r>
      <w:r>
        <w:rPr>
          <w:rFonts w:eastAsia="Times New Roman" w:cs="Times New Roman"/>
          <w:b w:val="0"/>
          <w:spacing w:val="-3"/>
          <w:w w:val="100"/>
          <w:szCs w:val="24"/>
        </w:rPr>
        <w:t xml:space="preserve"> </w:t>
      </w:r>
      <w:r>
        <w:rPr>
          <w:rFonts w:eastAsia="Times New Roman" w:cs="Times New Roman"/>
          <w:b w:val="0"/>
          <w:spacing w:val="0"/>
          <w:w w:val="100"/>
          <w:szCs w:val="24"/>
        </w:rPr>
        <w:t>of</w:t>
      </w:r>
      <w:r>
        <w:rPr>
          <w:rFonts w:eastAsia="Times New Roman" w:cs="Times New Roman"/>
          <w:b w:val="0"/>
          <w:spacing w:val="-3"/>
          <w:w w:val="100"/>
          <w:szCs w:val="24"/>
        </w:rPr>
        <w:t xml:space="preserve"> </w:t>
      </w:r>
      <w:r>
        <w:rPr>
          <w:rFonts w:eastAsia="Times New Roman" w:cs="Times New Roman"/>
          <w:b w:val="0"/>
          <w:spacing w:val="0"/>
          <w:w w:val="100"/>
          <w:szCs w:val="24"/>
        </w:rPr>
        <w:t>all</w:t>
      </w:r>
      <w:r>
        <w:rPr>
          <w:rFonts w:eastAsia="Times New Roman" w:cs="Times New Roman"/>
          <w:b w:val="0"/>
          <w:spacing w:val="-3"/>
          <w:w w:val="100"/>
          <w:szCs w:val="24"/>
        </w:rPr>
        <w:t xml:space="preserve"> </w:t>
      </w:r>
      <w:r>
        <w:rPr>
          <w:rFonts w:eastAsia="Times New Roman" w:cs="Times New Roman"/>
          <w:b w:val="0"/>
          <w:spacing w:val="0"/>
          <w:w w:val="100"/>
          <w:szCs w:val="24"/>
        </w:rPr>
        <w:t>existing</w:t>
      </w:r>
      <w:r>
        <w:rPr>
          <w:rFonts w:eastAsia="Times New Roman" w:cs="Times New Roman"/>
          <w:b w:val="0"/>
          <w:spacing w:val="-3"/>
          <w:w w:val="100"/>
          <w:szCs w:val="24"/>
        </w:rPr>
        <w:t xml:space="preserve"> </w:t>
      </w:r>
      <w:r>
        <w:rPr>
          <w:rFonts w:eastAsia="Times New Roman" w:cs="Times New Roman"/>
          <w:b w:val="0"/>
          <w:spacing w:val="0"/>
          <w:w w:val="100"/>
          <w:szCs w:val="24"/>
        </w:rPr>
        <w:t>acoustic</w:t>
      </w:r>
      <w:r>
        <w:rPr>
          <w:rFonts w:eastAsia="Times New Roman" w:cs="Times New Roman"/>
          <w:b w:val="0"/>
          <w:spacing w:val="-3"/>
          <w:w w:val="100"/>
          <w:szCs w:val="24"/>
        </w:rPr>
        <w:t xml:space="preserve"> </w:t>
      </w:r>
      <w:r>
        <w:rPr>
          <w:rFonts w:eastAsia="Times New Roman" w:cs="Times New Roman"/>
          <w:b w:val="0"/>
          <w:spacing w:val="0"/>
          <w:w w:val="100"/>
          <w:szCs w:val="24"/>
        </w:rPr>
        <w:t>panels, carpet and trim.</w:t>
      </w:r>
      <w:r>
        <w:rPr>
          <w:rFonts w:eastAsia="Times New Roman" w:cs="Times New Roman"/>
          <w:b w:val="0"/>
          <w:spacing w:val="40"/>
          <w:w w:val="100"/>
          <w:szCs w:val="24"/>
        </w:rPr>
        <w:t xml:space="preserve"> </w:t>
      </w:r>
      <w:r>
        <w:rPr>
          <w:rFonts w:eastAsia="Times New Roman" w:cs="Times New Roman"/>
          <w:b w:val="0"/>
          <w:spacing w:val="0"/>
          <w:w w:val="100"/>
          <w:szCs w:val="24"/>
        </w:rPr>
        <w:t>All work station surfaces will be removed from the booths by the VAMC to prepare</w:t>
      </w:r>
      <w:r>
        <w:rPr>
          <w:rFonts w:eastAsia="Times New Roman" w:cs="Times New Roman"/>
          <w:b w:val="0"/>
          <w:spacing w:val="-3"/>
          <w:w w:val="100"/>
          <w:szCs w:val="24"/>
        </w:rPr>
        <w:t xml:space="preserve"> </w:t>
      </w:r>
      <w:r>
        <w:rPr>
          <w:rFonts w:eastAsia="Times New Roman" w:cs="Times New Roman"/>
          <w:b w:val="0"/>
          <w:spacing w:val="0"/>
          <w:w w:val="100"/>
          <w:szCs w:val="24"/>
        </w:rPr>
        <w:t>for</w:t>
      </w:r>
      <w:r>
        <w:rPr>
          <w:rFonts w:eastAsia="Times New Roman" w:cs="Times New Roman"/>
          <w:b w:val="0"/>
          <w:spacing w:val="-3"/>
          <w:w w:val="100"/>
          <w:szCs w:val="24"/>
        </w:rPr>
        <w:t xml:space="preserve"> </w:t>
      </w:r>
      <w:r>
        <w:rPr>
          <w:rFonts w:eastAsia="Times New Roman" w:cs="Times New Roman"/>
          <w:b w:val="0"/>
          <w:spacing w:val="0"/>
          <w:w w:val="100"/>
          <w:szCs w:val="24"/>
        </w:rPr>
        <w:t>the</w:t>
      </w:r>
      <w:r>
        <w:rPr>
          <w:rFonts w:eastAsia="Times New Roman" w:cs="Times New Roman"/>
          <w:b w:val="0"/>
          <w:spacing w:val="-3"/>
          <w:w w:val="100"/>
          <w:szCs w:val="24"/>
        </w:rPr>
        <w:t xml:space="preserve"> </w:t>
      </w:r>
      <w:r>
        <w:rPr>
          <w:rFonts w:eastAsia="Times New Roman" w:cs="Times New Roman"/>
          <w:b w:val="0"/>
          <w:spacing w:val="0"/>
          <w:w w:val="100"/>
          <w:szCs w:val="24"/>
        </w:rPr>
        <w:t>refurbishment.</w:t>
      </w:r>
      <w:r>
        <w:rPr>
          <w:rFonts w:eastAsia="Times New Roman" w:cs="Times New Roman"/>
          <w:b w:val="0"/>
          <w:spacing w:val="40"/>
          <w:w w:val="100"/>
          <w:szCs w:val="24"/>
        </w:rPr>
        <w:t xml:space="preserve"> </w:t>
      </w:r>
      <w:r>
        <w:rPr>
          <w:rFonts w:eastAsia="Times New Roman" w:cs="Times New Roman"/>
          <w:b w:val="0"/>
          <w:spacing w:val="0"/>
          <w:w w:val="100"/>
          <w:szCs w:val="24"/>
        </w:rPr>
        <w:t>It</w:t>
      </w:r>
      <w:r>
        <w:rPr>
          <w:rFonts w:eastAsia="Times New Roman" w:cs="Times New Roman"/>
          <w:b w:val="0"/>
          <w:spacing w:val="-3"/>
          <w:w w:val="100"/>
          <w:szCs w:val="24"/>
        </w:rPr>
        <w:t xml:space="preserve"> </w:t>
      </w:r>
      <w:r>
        <w:rPr>
          <w:rFonts w:eastAsia="Times New Roman" w:cs="Times New Roman"/>
          <w:b w:val="0"/>
          <w:spacing w:val="0"/>
          <w:w w:val="100"/>
          <w:szCs w:val="24"/>
        </w:rPr>
        <w:t>is</w:t>
      </w:r>
      <w:r>
        <w:rPr>
          <w:rFonts w:eastAsia="Times New Roman" w:cs="Times New Roman"/>
          <w:b w:val="0"/>
          <w:spacing w:val="-3"/>
          <w:w w:val="100"/>
          <w:szCs w:val="24"/>
        </w:rPr>
        <w:t xml:space="preserve"> </w:t>
      </w:r>
      <w:r>
        <w:rPr>
          <w:rFonts w:eastAsia="Times New Roman" w:cs="Times New Roman"/>
          <w:b w:val="0"/>
          <w:spacing w:val="0"/>
          <w:w w:val="100"/>
          <w:szCs w:val="24"/>
        </w:rPr>
        <w:t>expected</w:t>
      </w:r>
      <w:r>
        <w:rPr>
          <w:rFonts w:eastAsia="Times New Roman" w:cs="Times New Roman"/>
          <w:b w:val="0"/>
          <w:spacing w:val="-2"/>
          <w:w w:val="100"/>
          <w:szCs w:val="24"/>
        </w:rPr>
        <w:t xml:space="preserve"> </w:t>
      </w:r>
      <w:r>
        <w:rPr>
          <w:rFonts w:eastAsia="Times New Roman" w:cs="Times New Roman"/>
          <w:b w:val="0"/>
          <w:spacing w:val="0"/>
          <w:w w:val="100"/>
          <w:szCs w:val="24"/>
        </w:rPr>
        <w:t>that</w:t>
      </w:r>
      <w:r>
        <w:rPr>
          <w:rFonts w:eastAsia="Times New Roman" w:cs="Times New Roman"/>
          <w:b w:val="0"/>
          <w:spacing w:val="-3"/>
          <w:w w:val="100"/>
          <w:szCs w:val="24"/>
        </w:rPr>
        <w:t xml:space="preserve"> </w:t>
      </w:r>
      <w:r>
        <w:rPr>
          <w:rFonts w:eastAsia="Times New Roman" w:cs="Times New Roman"/>
          <w:b w:val="0"/>
          <w:spacing w:val="0"/>
          <w:w w:val="100"/>
          <w:szCs w:val="24"/>
        </w:rPr>
        <w:t>the</w:t>
      </w:r>
      <w:r>
        <w:rPr>
          <w:rFonts w:eastAsia="Times New Roman" w:cs="Times New Roman"/>
          <w:b w:val="0"/>
          <w:spacing w:val="-2"/>
          <w:w w:val="100"/>
          <w:szCs w:val="24"/>
        </w:rPr>
        <w:t xml:space="preserve"> </w:t>
      </w:r>
      <w:r>
        <w:rPr>
          <w:rFonts w:eastAsia="Times New Roman" w:cs="Times New Roman"/>
          <w:b w:val="0"/>
          <w:spacing w:val="0"/>
          <w:w w:val="100"/>
          <w:szCs w:val="24"/>
        </w:rPr>
        <w:t>refurbishment</w:t>
      </w:r>
      <w:r>
        <w:rPr>
          <w:rFonts w:eastAsia="Times New Roman" w:cs="Times New Roman"/>
          <w:b w:val="0"/>
          <w:spacing w:val="-3"/>
          <w:w w:val="100"/>
          <w:szCs w:val="24"/>
        </w:rPr>
        <w:t xml:space="preserve"> </w:t>
      </w:r>
      <w:r>
        <w:rPr>
          <w:rFonts w:eastAsia="Times New Roman" w:cs="Times New Roman"/>
          <w:b w:val="0"/>
          <w:spacing w:val="0"/>
          <w:w w:val="100"/>
          <w:szCs w:val="24"/>
        </w:rPr>
        <w:t>of</w:t>
      </w:r>
      <w:r>
        <w:rPr>
          <w:rFonts w:eastAsia="Times New Roman" w:cs="Times New Roman"/>
          <w:b w:val="0"/>
          <w:spacing w:val="-3"/>
          <w:w w:val="100"/>
          <w:szCs w:val="24"/>
        </w:rPr>
        <w:t xml:space="preserve"> </w:t>
      </w:r>
      <w:r>
        <w:rPr>
          <w:rFonts w:eastAsia="Times New Roman" w:cs="Times New Roman"/>
          <w:b w:val="0"/>
          <w:spacing w:val="0"/>
          <w:w w:val="100"/>
          <w:szCs w:val="24"/>
        </w:rPr>
        <w:t>these</w:t>
      </w:r>
      <w:r>
        <w:rPr>
          <w:rFonts w:eastAsia="Times New Roman" w:cs="Times New Roman"/>
          <w:b w:val="0"/>
          <w:spacing w:val="-2"/>
          <w:w w:val="100"/>
          <w:szCs w:val="24"/>
        </w:rPr>
        <w:t xml:space="preserve"> </w:t>
      </w:r>
      <w:r>
        <w:rPr>
          <w:rFonts w:eastAsia="Times New Roman" w:cs="Times New Roman"/>
          <w:b w:val="0"/>
          <w:spacing w:val="0"/>
          <w:w w:val="100"/>
          <w:szCs w:val="24"/>
        </w:rPr>
        <w:t>3</w:t>
      </w:r>
      <w:r>
        <w:rPr>
          <w:rFonts w:eastAsia="Times New Roman" w:cs="Times New Roman"/>
          <w:b w:val="0"/>
          <w:spacing w:val="-3"/>
          <w:w w:val="100"/>
          <w:szCs w:val="24"/>
        </w:rPr>
        <w:t xml:space="preserve"> </w:t>
      </w:r>
      <w:r>
        <w:rPr>
          <w:rFonts w:eastAsia="Times New Roman" w:cs="Times New Roman"/>
          <w:b w:val="0"/>
          <w:spacing w:val="0"/>
          <w:w w:val="100"/>
          <w:szCs w:val="24"/>
        </w:rPr>
        <w:t>Audiometric Suites</w:t>
      </w:r>
      <w:r>
        <w:rPr>
          <w:rFonts w:eastAsia="Times New Roman" w:cs="Times New Roman"/>
          <w:b w:val="0"/>
          <w:spacing w:val="-6"/>
          <w:w w:val="100"/>
          <w:szCs w:val="24"/>
        </w:rPr>
        <w:t xml:space="preserve"> </w:t>
      </w:r>
      <w:r>
        <w:rPr>
          <w:rFonts w:eastAsia="Times New Roman" w:cs="Times New Roman"/>
          <w:b w:val="0"/>
          <w:spacing w:val="0"/>
          <w:w w:val="100"/>
          <w:szCs w:val="24"/>
        </w:rPr>
        <w:t>will</w:t>
      </w:r>
      <w:r>
        <w:rPr>
          <w:rFonts w:eastAsia="Times New Roman" w:cs="Times New Roman"/>
          <w:b w:val="0"/>
          <w:spacing w:val="-7"/>
          <w:w w:val="100"/>
          <w:szCs w:val="24"/>
        </w:rPr>
        <w:t xml:space="preserve"> </w:t>
      </w:r>
      <w:r>
        <w:rPr>
          <w:rFonts w:eastAsia="Times New Roman" w:cs="Times New Roman"/>
          <w:b w:val="0"/>
          <w:spacing w:val="0"/>
          <w:w w:val="100"/>
          <w:szCs w:val="24"/>
        </w:rPr>
        <w:t>take</w:t>
      </w:r>
      <w:r>
        <w:rPr>
          <w:rFonts w:eastAsia="Times New Roman" w:cs="Times New Roman"/>
          <w:b w:val="0"/>
          <w:spacing w:val="-10"/>
          <w:w w:val="100"/>
          <w:szCs w:val="24"/>
        </w:rPr>
        <w:t xml:space="preserve"> </w:t>
      </w:r>
      <w:r>
        <w:rPr>
          <w:rFonts w:eastAsia="Times New Roman" w:cs="Times New Roman"/>
          <w:b w:val="0"/>
          <w:spacing w:val="0"/>
          <w:w w:val="100"/>
          <w:szCs w:val="24"/>
        </w:rPr>
        <w:t>3</w:t>
      </w:r>
      <w:r>
        <w:rPr>
          <w:rFonts w:eastAsia="Times New Roman" w:cs="Times New Roman"/>
          <w:b w:val="0"/>
          <w:spacing w:val="-10"/>
          <w:w w:val="100"/>
          <w:szCs w:val="24"/>
        </w:rPr>
        <w:t xml:space="preserve"> </w:t>
      </w:r>
      <w:r>
        <w:rPr>
          <w:rFonts w:eastAsia="Times New Roman" w:cs="Times New Roman"/>
          <w:b w:val="0"/>
          <w:spacing w:val="0"/>
          <w:w w:val="100"/>
          <w:szCs w:val="24"/>
        </w:rPr>
        <w:t>full</w:t>
      </w:r>
      <w:r>
        <w:rPr>
          <w:rFonts w:eastAsia="Times New Roman" w:cs="Times New Roman"/>
          <w:b w:val="0"/>
          <w:spacing w:val="-9"/>
          <w:w w:val="100"/>
          <w:szCs w:val="24"/>
        </w:rPr>
        <w:t xml:space="preserve"> </w:t>
      </w:r>
      <w:r>
        <w:rPr>
          <w:rFonts w:eastAsia="Times New Roman" w:cs="Times New Roman"/>
          <w:b w:val="0"/>
          <w:spacing w:val="0"/>
          <w:w w:val="100"/>
          <w:szCs w:val="24"/>
        </w:rPr>
        <w:t>consecutive</w:t>
      </w:r>
      <w:r>
        <w:rPr>
          <w:rFonts w:eastAsia="Times New Roman" w:cs="Times New Roman"/>
          <w:b w:val="0"/>
          <w:spacing w:val="-10"/>
          <w:w w:val="100"/>
          <w:szCs w:val="24"/>
        </w:rPr>
        <w:t xml:space="preserve"> </w:t>
      </w:r>
      <w:r>
        <w:rPr>
          <w:rFonts w:eastAsia="Times New Roman" w:cs="Times New Roman"/>
          <w:b w:val="0"/>
          <w:spacing w:val="0"/>
          <w:w w:val="100"/>
          <w:szCs w:val="24"/>
        </w:rPr>
        <w:t>working</w:t>
      </w:r>
      <w:r>
        <w:rPr>
          <w:rFonts w:eastAsia="Times New Roman" w:cs="Times New Roman"/>
          <w:b w:val="0"/>
          <w:spacing w:val="-9"/>
          <w:w w:val="100"/>
          <w:szCs w:val="24"/>
        </w:rPr>
        <w:t xml:space="preserve"> </w:t>
      </w:r>
      <w:r>
        <w:rPr>
          <w:rFonts w:eastAsia="Times New Roman" w:cs="Times New Roman"/>
          <w:b w:val="0"/>
          <w:spacing w:val="0"/>
          <w:w w:val="100"/>
          <w:szCs w:val="24"/>
        </w:rPr>
        <w:t>days</w:t>
      </w:r>
      <w:r>
        <w:rPr>
          <w:rFonts w:eastAsia="Times New Roman" w:cs="Times New Roman"/>
          <w:b w:val="0"/>
          <w:spacing w:val="-7"/>
          <w:w w:val="100"/>
          <w:szCs w:val="24"/>
        </w:rPr>
        <w:t xml:space="preserve"> </w:t>
      </w:r>
      <w:r>
        <w:rPr>
          <w:rFonts w:eastAsia="Times New Roman" w:cs="Times New Roman"/>
          <w:b w:val="0"/>
          <w:spacing w:val="0"/>
          <w:w w:val="100"/>
          <w:szCs w:val="24"/>
        </w:rPr>
        <w:t>to</w:t>
      </w:r>
      <w:r>
        <w:rPr>
          <w:rFonts w:eastAsia="Times New Roman" w:cs="Times New Roman"/>
          <w:b w:val="0"/>
          <w:spacing w:val="-9"/>
          <w:w w:val="100"/>
          <w:szCs w:val="24"/>
        </w:rPr>
        <w:t xml:space="preserve"> </w:t>
      </w:r>
      <w:r>
        <w:rPr>
          <w:rFonts w:eastAsia="Times New Roman" w:cs="Times New Roman"/>
          <w:b w:val="0"/>
          <w:spacing w:val="0"/>
          <w:w w:val="100"/>
          <w:szCs w:val="24"/>
        </w:rPr>
        <w:t>install</w:t>
      </w:r>
      <w:r>
        <w:rPr>
          <w:rFonts w:eastAsia="Times New Roman" w:cs="Times New Roman"/>
          <w:b w:val="0"/>
          <w:spacing w:val="-9"/>
          <w:w w:val="100"/>
          <w:szCs w:val="24"/>
        </w:rPr>
        <w:t xml:space="preserve"> </w:t>
      </w:r>
      <w:r>
        <w:rPr>
          <w:rFonts w:eastAsia="Times New Roman" w:cs="Times New Roman"/>
          <w:b w:val="0"/>
          <w:spacing w:val="0"/>
          <w:w w:val="100"/>
          <w:szCs w:val="24"/>
        </w:rPr>
        <w:t>during</w:t>
      </w:r>
      <w:r>
        <w:rPr>
          <w:rFonts w:eastAsia="Times New Roman" w:cs="Times New Roman"/>
          <w:b w:val="0"/>
          <w:spacing w:val="-10"/>
          <w:w w:val="100"/>
          <w:szCs w:val="24"/>
        </w:rPr>
        <w:t xml:space="preserve"> </w:t>
      </w:r>
      <w:r>
        <w:rPr>
          <w:rFonts w:eastAsia="Times New Roman" w:cs="Times New Roman"/>
          <w:b w:val="0"/>
          <w:spacing w:val="0"/>
          <w:w w:val="100"/>
          <w:szCs w:val="24"/>
        </w:rPr>
        <w:t>straight</w:t>
      </w:r>
      <w:r>
        <w:rPr>
          <w:rFonts w:eastAsia="Times New Roman" w:cs="Times New Roman"/>
          <w:b w:val="0"/>
          <w:spacing w:val="-9"/>
          <w:w w:val="100"/>
          <w:szCs w:val="24"/>
        </w:rPr>
        <w:t xml:space="preserve"> </w:t>
      </w:r>
      <w:r>
        <w:rPr>
          <w:rFonts w:eastAsia="Times New Roman" w:cs="Times New Roman"/>
          <w:b w:val="0"/>
          <w:spacing w:val="0"/>
          <w:w w:val="100"/>
          <w:szCs w:val="24"/>
        </w:rPr>
        <w:t>time</w:t>
      </w:r>
      <w:r>
        <w:rPr>
          <w:rFonts w:eastAsia="Times New Roman" w:cs="Times New Roman"/>
          <w:b w:val="0"/>
          <w:spacing w:val="-9"/>
          <w:w w:val="100"/>
          <w:szCs w:val="24"/>
        </w:rPr>
        <w:t xml:space="preserve"> </w:t>
      </w:r>
      <w:r>
        <w:rPr>
          <w:rFonts w:eastAsia="Times New Roman" w:cs="Times New Roman"/>
          <w:b w:val="0"/>
          <w:spacing w:val="0"/>
          <w:w w:val="100"/>
          <w:szCs w:val="24"/>
        </w:rPr>
        <w:t>on</w:t>
      </w:r>
      <w:r>
        <w:rPr>
          <w:rFonts w:eastAsia="Times New Roman" w:cs="Times New Roman"/>
          <w:b w:val="0"/>
          <w:spacing w:val="-10"/>
          <w:w w:val="100"/>
          <w:szCs w:val="24"/>
        </w:rPr>
        <w:t xml:space="preserve"> </w:t>
      </w:r>
      <w:r>
        <w:rPr>
          <w:rFonts w:eastAsia="Times New Roman" w:cs="Times New Roman"/>
          <w:b w:val="0"/>
          <w:spacing w:val="0"/>
          <w:w w:val="100"/>
          <w:szCs w:val="24"/>
        </w:rPr>
        <w:t>one</w:t>
      </w:r>
      <w:r>
        <w:rPr>
          <w:rFonts w:eastAsia="Times New Roman" w:cs="Times New Roman"/>
          <w:b w:val="0"/>
          <w:spacing w:val="-8"/>
          <w:w w:val="100"/>
          <w:szCs w:val="24"/>
        </w:rPr>
        <w:t xml:space="preserve"> </w:t>
      </w:r>
      <w:r>
        <w:rPr>
          <w:rFonts w:eastAsia="Times New Roman" w:cs="Times New Roman"/>
          <w:b w:val="0"/>
          <w:spacing w:val="0"/>
          <w:w w:val="100"/>
          <w:szCs w:val="24"/>
        </w:rPr>
        <w:t>weekday and</w:t>
      </w:r>
      <w:r>
        <w:rPr>
          <w:rFonts w:eastAsia="Times New Roman" w:cs="Times New Roman"/>
          <w:b w:val="0"/>
          <w:spacing w:val="-4"/>
          <w:w w:val="100"/>
          <w:szCs w:val="24"/>
        </w:rPr>
        <w:t xml:space="preserve"> </w:t>
      </w:r>
      <w:r>
        <w:rPr>
          <w:rFonts w:eastAsia="Times New Roman" w:cs="Times New Roman"/>
          <w:b w:val="0"/>
          <w:spacing w:val="0"/>
          <w:w w:val="100"/>
          <w:szCs w:val="24"/>
        </w:rPr>
        <w:t>two</w:t>
      </w:r>
      <w:r>
        <w:rPr>
          <w:rFonts w:eastAsia="Times New Roman" w:cs="Times New Roman"/>
          <w:b w:val="0"/>
          <w:spacing w:val="-4"/>
          <w:w w:val="100"/>
          <w:szCs w:val="24"/>
        </w:rPr>
        <w:t xml:space="preserve"> </w:t>
      </w:r>
      <w:r>
        <w:rPr>
          <w:rFonts w:eastAsia="Times New Roman" w:cs="Times New Roman"/>
          <w:b w:val="0"/>
          <w:spacing w:val="0"/>
          <w:w w:val="100"/>
          <w:szCs w:val="24"/>
        </w:rPr>
        <w:t>weekend</w:t>
      </w:r>
      <w:r>
        <w:rPr>
          <w:rFonts w:eastAsia="Times New Roman" w:cs="Times New Roman"/>
          <w:b w:val="0"/>
          <w:spacing w:val="-4"/>
          <w:w w:val="100"/>
          <w:szCs w:val="24"/>
        </w:rPr>
        <w:t xml:space="preserve"> </w:t>
      </w:r>
      <w:r>
        <w:rPr>
          <w:rFonts w:eastAsia="Times New Roman" w:cs="Times New Roman"/>
          <w:b w:val="0"/>
          <w:spacing w:val="0"/>
          <w:w w:val="100"/>
          <w:szCs w:val="24"/>
        </w:rPr>
        <w:t>days</w:t>
      </w:r>
      <w:r>
        <w:rPr>
          <w:rFonts w:eastAsia="Times New Roman" w:cs="Times New Roman"/>
          <w:b w:val="0"/>
          <w:spacing w:val="-4"/>
          <w:w w:val="100"/>
          <w:szCs w:val="24"/>
        </w:rPr>
        <w:t xml:space="preserve"> </w:t>
      </w:r>
      <w:r>
        <w:rPr>
          <w:rFonts w:eastAsia="Times New Roman" w:cs="Times New Roman"/>
          <w:b w:val="0"/>
          <w:spacing w:val="0"/>
          <w:w w:val="100"/>
          <w:szCs w:val="24"/>
        </w:rPr>
        <w:t>(at</w:t>
      </w:r>
      <w:r>
        <w:rPr>
          <w:rFonts w:eastAsia="Times New Roman" w:cs="Times New Roman"/>
          <w:b w:val="0"/>
          <w:spacing w:val="-4"/>
          <w:w w:val="100"/>
          <w:szCs w:val="24"/>
        </w:rPr>
        <w:t xml:space="preserve"> </w:t>
      </w:r>
      <w:r>
        <w:rPr>
          <w:rFonts w:eastAsia="Times New Roman" w:cs="Times New Roman"/>
          <w:b w:val="0"/>
          <w:spacing w:val="0"/>
          <w:w w:val="100"/>
          <w:szCs w:val="24"/>
        </w:rPr>
        <w:t>time</w:t>
      </w:r>
      <w:r>
        <w:rPr>
          <w:rFonts w:eastAsia="Times New Roman" w:cs="Times New Roman"/>
          <w:b w:val="0"/>
          <w:spacing w:val="-4"/>
          <w:w w:val="100"/>
          <w:szCs w:val="24"/>
        </w:rPr>
        <w:t xml:space="preserve"> </w:t>
      </w:r>
      <w:r>
        <w:rPr>
          <w:rFonts w:eastAsia="Times New Roman" w:cs="Times New Roman"/>
          <w:b w:val="0"/>
          <w:spacing w:val="0"/>
          <w:w w:val="100"/>
          <w:szCs w:val="24"/>
        </w:rPr>
        <w:t>and</w:t>
      </w:r>
      <w:r>
        <w:rPr>
          <w:rFonts w:eastAsia="Times New Roman" w:cs="Times New Roman"/>
          <w:b w:val="0"/>
          <w:spacing w:val="-4"/>
          <w:w w:val="100"/>
          <w:szCs w:val="24"/>
        </w:rPr>
        <w:t xml:space="preserve"> </w:t>
      </w:r>
      <w:r>
        <w:rPr>
          <w:rFonts w:eastAsia="Times New Roman" w:cs="Times New Roman"/>
          <w:b w:val="0"/>
          <w:spacing w:val="0"/>
          <w:w w:val="100"/>
          <w:szCs w:val="24"/>
        </w:rPr>
        <w:t>½)</w:t>
      </w:r>
      <w:r>
        <w:rPr>
          <w:rFonts w:eastAsia="Times New Roman" w:cs="Times New Roman"/>
          <w:b w:val="0"/>
          <w:spacing w:val="-4"/>
          <w:w w:val="100"/>
          <w:szCs w:val="24"/>
        </w:rPr>
        <w:t xml:space="preserve"> </w:t>
      </w:r>
      <w:r>
        <w:rPr>
          <w:rFonts w:eastAsia="Times New Roman" w:cs="Times New Roman"/>
          <w:b w:val="0"/>
          <w:spacing w:val="0"/>
          <w:w w:val="100"/>
          <w:szCs w:val="24"/>
        </w:rPr>
        <w:t>over</w:t>
      </w:r>
      <w:r>
        <w:rPr>
          <w:rFonts w:eastAsia="Times New Roman" w:cs="Times New Roman"/>
          <w:b w:val="0"/>
          <w:spacing w:val="-4"/>
          <w:w w:val="100"/>
          <w:szCs w:val="24"/>
        </w:rPr>
        <w:t xml:space="preserve"> </w:t>
      </w:r>
      <w:r>
        <w:rPr>
          <w:rFonts w:eastAsia="Times New Roman" w:cs="Times New Roman"/>
          <w:b w:val="0"/>
          <w:spacing w:val="0"/>
          <w:w w:val="100"/>
          <w:szCs w:val="24"/>
        </w:rPr>
        <w:t>one weekend.</w:t>
      </w:r>
      <w:r>
        <w:rPr>
          <w:rFonts w:eastAsia="Times New Roman" w:cs="Times New Roman"/>
          <w:b w:val="0"/>
          <w:spacing w:val="40"/>
          <w:w w:val="100"/>
          <w:szCs w:val="24"/>
        </w:rPr>
        <w:t xml:space="preserve"> </w:t>
      </w:r>
      <w:r>
        <w:rPr>
          <w:rFonts w:eastAsia="Times New Roman" w:cs="Times New Roman"/>
          <w:b w:val="0"/>
          <w:spacing w:val="0"/>
          <w:w w:val="100"/>
          <w:szCs w:val="24"/>
        </w:rPr>
        <w:t>The</w:t>
      </w:r>
      <w:r>
        <w:rPr>
          <w:rFonts w:eastAsia="Times New Roman" w:cs="Times New Roman"/>
          <w:b w:val="0"/>
          <w:spacing w:val="-4"/>
          <w:w w:val="100"/>
          <w:szCs w:val="24"/>
        </w:rPr>
        <w:t xml:space="preserve"> </w:t>
      </w:r>
      <w:r>
        <w:rPr>
          <w:rFonts w:eastAsia="Times New Roman" w:cs="Times New Roman"/>
          <w:b w:val="0"/>
          <w:spacing w:val="0"/>
          <w:w w:val="100"/>
          <w:szCs w:val="24"/>
        </w:rPr>
        <w:t>Audiometric</w:t>
      </w:r>
      <w:r>
        <w:rPr>
          <w:rFonts w:eastAsia="Times New Roman" w:cs="Times New Roman"/>
          <w:b w:val="0"/>
          <w:spacing w:val="-4"/>
          <w:w w:val="100"/>
          <w:szCs w:val="24"/>
        </w:rPr>
        <w:t xml:space="preserve"> </w:t>
      </w:r>
      <w:r>
        <w:rPr>
          <w:rFonts w:eastAsia="Times New Roman" w:cs="Times New Roman"/>
          <w:b w:val="0"/>
          <w:spacing w:val="0"/>
          <w:w w:val="100"/>
          <w:szCs w:val="24"/>
        </w:rPr>
        <w:t>efficacy</w:t>
      </w:r>
      <w:r>
        <w:rPr>
          <w:rFonts w:eastAsia="Times New Roman" w:cs="Times New Roman"/>
          <w:b w:val="0"/>
          <w:spacing w:val="-4"/>
          <w:w w:val="100"/>
          <w:szCs w:val="24"/>
        </w:rPr>
        <w:t xml:space="preserve"> </w:t>
      </w:r>
      <w:r>
        <w:rPr>
          <w:rFonts w:eastAsia="Times New Roman" w:cs="Times New Roman"/>
          <w:b w:val="0"/>
          <w:spacing w:val="0"/>
          <w:w w:val="100"/>
          <w:szCs w:val="24"/>
        </w:rPr>
        <w:t>is</w:t>
      </w:r>
      <w:r>
        <w:rPr>
          <w:rFonts w:eastAsia="Times New Roman" w:cs="Times New Roman"/>
          <w:b w:val="0"/>
          <w:spacing w:val="-4"/>
          <w:w w:val="100"/>
          <w:szCs w:val="24"/>
        </w:rPr>
        <w:t xml:space="preserve"> </w:t>
      </w:r>
      <w:r>
        <w:rPr>
          <w:rFonts w:eastAsia="Times New Roman" w:cs="Times New Roman"/>
          <w:b w:val="0"/>
          <w:spacing w:val="0"/>
          <w:w w:val="100"/>
          <w:szCs w:val="24"/>
        </w:rPr>
        <w:t>to</w:t>
      </w:r>
      <w:r>
        <w:rPr>
          <w:rFonts w:eastAsia="Times New Roman" w:cs="Times New Roman"/>
          <w:b w:val="0"/>
          <w:spacing w:val="-3"/>
          <w:w w:val="100"/>
          <w:szCs w:val="24"/>
        </w:rPr>
        <w:t xml:space="preserve"> </w:t>
      </w:r>
      <w:r>
        <w:rPr>
          <w:rFonts w:eastAsia="Times New Roman" w:cs="Times New Roman"/>
          <w:b w:val="0"/>
          <w:spacing w:val="0"/>
          <w:w w:val="100"/>
          <w:szCs w:val="24"/>
        </w:rPr>
        <w:t>be improved</w:t>
      </w:r>
      <w:r>
        <w:rPr>
          <w:rFonts w:eastAsia="Times New Roman" w:cs="Times New Roman"/>
          <w:b w:val="0"/>
          <w:spacing w:val="-2"/>
          <w:w w:val="100"/>
          <w:szCs w:val="24"/>
        </w:rPr>
        <w:t xml:space="preserve"> </w:t>
      </w:r>
      <w:r>
        <w:rPr>
          <w:rFonts w:eastAsia="Times New Roman" w:cs="Times New Roman"/>
          <w:b w:val="0"/>
          <w:spacing w:val="0"/>
          <w:w w:val="100"/>
          <w:szCs w:val="24"/>
        </w:rPr>
        <w:t>or</w:t>
      </w:r>
      <w:r>
        <w:rPr>
          <w:rFonts w:eastAsia="Times New Roman" w:cs="Times New Roman"/>
          <w:b w:val="0"/>
          <w:spacing w:val="-2"/>
          <w:w w:val="100"/>
          <w:szCs w:val="24"/>
        </w:rPr>
        <w:t xml:space="preserve"> </w:t>
      </w:r>
      <w:r>
        <w:rPr>
          <w:rFonts w:eastAsia="Times New Roman" w:cs="Times New Roman"/>
          <w:b w:val="0"/>
          <w:spacing w:val="0"/>
          <w:w w:val="100"/>
          <w:szCs w:val="24"/>
        </w:rPr>
        <w:t>remain</w:t>
      </w:r>
      <w:r>
        <w:rPr>
          <w:rFonts w:eastAsia="Times New Roman" w:cs="Times New Roman"/>
          <w:b w:val="0"/>
          <w:spacing w:val="-2"/>
          <w:w w:val="100"/>
          <w:szCs w:val="24"/>
        </w:rPr>
        <w:t xml:space="preserve"> </w:t>
      </w:r>
      <w:r>
        <w:rPr>
          <w:rFonts w:eastAsia="Times New Roman" w:cs="Times New Roman"/>
          <w:b w:val="0"/>
          <w:spacing w:val="0"/>
          <w:w w:val="100"/>
          <w:szCs w:val="24"/>
        </w:rPr>
        <w:t>the</w:t>
      </w:r>
      <w:r>
        <w:rPr>
          <w:rFonts w:eastAsia="Times New Roman" w:cs="Times New Roman"/>
          <w:b w:val="0"/>
          <w:spacing w:val="-3"/>
          <w:w w:val="100"/>
          <w:szCs w:val="24"/>
        </w:rPr>
        <w:t xml:space="preserve"> </w:t>
      </w:r>
      <w:r>
        <w:rPr>
          <w:rFonts w:eastAsia="Times New Roman" w:cs="Times New Roman"/>
          <w:b w:val="0"/>
          <w:spacing w:val="0"/>
          <w:w w:val="100"/>
          <w:szCs w:val="24"/>
        </w:rPr>
        <w:t>same</w:t>
      </w:r>
      <w:r>
        <w:rPr>
          <w:rFonts w:eastAsia="Times New Roman" w:cs="Times New Roman"/>
          <w:b w:val="0"/>
          <w:spacing w:val="-3"/>
          <w:w w:val="100"/>
          <w:szCs w:val="24"/>
        </w:rPr>
        <w:t xml:space="preserve"> </w:t>
      </w:r>
      <w:r>
        <w:rPr>
          <w:rFonts w:eastAsia="Times New Roman" w:cs="Times New Roman"/>
          <w:b w:val="0"/>
          <w:spacing w:val="0"/>
          <w:w w:val="100"/>
          <w:szCs w:val="24"/>
        </w:rPr>
        <w:t>at</w:t>
      </w:r>
      <w:r>
        <w:rPr>
          <w:rFonts w:eastAsia="Times New Roman" w:cs="Times New Roman"/>
          <w:b w:val="0"/>
          <w:spacing w:val="-3"/>
          <w:w w:val="100"/>
          <w:szCs w:val="24"/>
        </w:rPr>
        <w:t xml:space="preserve"> </w:t>
      </w:r>
      <w:r>
        <w:rPr>
          <w:rFonts w:eastAsia="Times New Roman" w:cs="Times New Roman"/>
          <w:b w:val="0"/>
          <w:spacing w:val="0"/>
          <w:w w:val="100"/>
          <w:szCs w:val="24"/>
        </w:rPr>
        <w:t>the completion</w:t>
      </w:r>
      <w:r>
        <w:rPr>
          <w:rFonts w:eastAsia="Times New Roman" w:cs="Times New Roman"/>
          <w:b w:val="0"/>
          <w:spacing w:val="-3"/>
          <w:w w:val="100"/>
          <w:szCs w:val="24"/>
        </w:rPr>
        <w:t xml:space="preserve"> </w:t>
      </w:r>
      <w:r>
        <w:rPr>
          <w:rFonts w:eastAsia="Times New Roman" w:cs="Times New Roman"/>
          <w:b w:val="0"/>
          <w:spacing w:val="0"/>
          <w:w w:val="100"/>
          <w:szCs w:val="24"/>
        </w:rPr>
        <w:t>of</w:t>
      </w:r>
      <w:r>
        <w:rPr>
          <w:rFonts w:eastAsia="Times New Roman" w:cs="Times New Roman"/>
          <w:b w:val="0"/>
          <w:spacing w:val="-3"/>
          <w:w w:val="100"/>
          <w:szCs w:val="24"/>
        </w:rPr>
        <w:t xml:space="preserve"> </w:t>
      </w:r>
      <w:r>
        <w:rPr>
          <w:rFonts w:eastAsia="Times New Roman" w:cs="Times New Roman"/>
          <w:b w:val="0"/>
          <w:spacing w:val="0"/>
          <w:w w:val="100"/>
          <w:szCs w:val="24"/>
        </w:rPr>
        <w:t>this</w:t>
      </w:r>
      <w:r>
        <w:rPr>
          <w:rFonts w:eastAsia="Times New Roman" w:cs="Times New Roman"/>
          <w:b w:val="0"/>
          <w:spacing w:val="-3"/>
          <w:w w:val="100"/>
          <w:szCs w:val="24"/>
        </w:rPr>
        <w:t xml:space="preserve"> </w:t>
      </w:r>
      <w:r>
        <w:rPr>
          <w:rFonts w:eastAsia="Times New Roman" w:cs="Times New Roman"/>
          <w:b w:val="0"/>
          <w:spacing w:val="0"/>
          <w:w w:val="100"/>
          <w:szCs w:val="24"/>
        </w:rPr>
        <w:t>refurbishment.</w:t>
      </w:r>
    </w:p>
    <w:p>
      <w:pPr>
        <w:pStyle w:val="ListParagraph"/>
        <w:numPr>
          <w:ilvl w:val="0"/>
          <w:numId w:val="1"/>
        </w:numPr>
        <w:tabs>
          <w:tab w:val="left" w:pos="1078"/>
        </w:tabs>
        <w:kinsoku w:val="0"/>
        <w:overflowPunct w:val="0"/>
        <w:spacing w:before="242" w:line="240" w:lineRule="auto"/>
        <w:ind w:left="1078" w:hanging="359"/>
        <w:rPr>
          <w:rFonts w:eastAsia="Times New Roman" w:cs="Times New Roman"/>
          <w:b w:val="0"/>
          <w:spacing w:val="-2"/>
          <w:w w:val="100"/>
          <w:sz w:val="24"/>
          <w:szCs w:val="24"/>
        </w:rPr>
      </w:pPr>
      <w:r>
        <w:rPr>
          <w:rFonts w:eastAsia="Times New Roman" w:cs="Times New Roman"/>
          <w:b w:val="0"/>
          <w:spacing w:val="-2"/>
          <w:w w:val="100"/>
          <w:sz w:val="24"/>
          <w:szCs w:val="24"/>
        </w:rPr>
        <w:t>General</w:t>
      </w:r>
    </w:p>
    <w:p>
      <w:pPr>
        <w:pStyle w:val="ListParagraph"/>
        <w:numPr>
          <w:ilvl w:val="1"/>
          <w:numId w:val="1"/>
        </w:numPr>
        <w:tabs>
          <w:tab w:val="left" w:pos="1799"/>
        </w:tabs>
        <w:kinsoku w:val="0"/>
        <w:overflowPunct w:val="0"/>
        <w:spacing w:before="6" w:line="240" w:lineRule="auto"/>
        <w:ind w:right="98"/>
        <w:rPr>
          <w:rFonts w:eastAsia="Times New Roman" w:cs="Times New Roman"/>
          <w:b w:val="0"/>
          <w:i w:val="0"/>
          <w:color w:val="000000"/>
          <w:spacing w:val="0"/>
          <w:w w:val="100"/>
          <w:position w:val="0"/>
          <w:sz w:val="24"/>
          <w:szCs w:val="24"/>
        </w:rPr>
      </w:pPr>
      <w:r>
        <w:rPr>
          <w:rFonts w:eastAsia="Times New Roman" w:cs="Times New Roman"/>
          <w:b w:val="0"/>
          <w:spacing w:val="0"/>
          <w:w w:val="100"/>
          <w:sz w:val="24"/>
          <w:szCs w:val="24"/>
        </w:rPr>
        <w:t>Safety</w:t>
      </w:r>
      <w:r>
        <w:rPr>
          <w:rFonts w:eastAsia="Times New Roman" w:cs="Times New Roman"/>
          <w:b w:val="0"/>
          <w:spacing w:val="-12"/>
          <w:w w:val="100"/>
          <w:sz w:val="24"/>
          <w:szCs w:val="24"/>
        </w:rPr>
        <w:t xml:space="preserve"> </w:t>
      </w:r>
      <w:r>
        <w:rPr>
          <w:rFonts w:eastAsia="Times New Roman" w:cs="Times New Roman"/>
          <w:b w:val="0"/>
          <w:spacing w:val="0"/>
          <w:w w:val="100"/>
          <w:sz w:val="24"/>
          <w:szCs w:val="24"/>
        </w:rPr>
        <w:t>shall</w:t>
      </w:r>
      <w:r>
        <w:rPr>
          <w:rFonts w:eastAsia="Times New Roman" w:cs="Times New Roman"/>
          <w:b w:val="0"/>
          <w:spacing w:val="-14"/>
          <w:w w:val="100"/>
          <w:sz w:val="24"/>
          <w:szCs w:val="24"/>
        </w:rPr>
        <w:t xml:space="preserve"> </w:t>
      </w:r>
      <w:r>
        <w:rPr>
          <w:rFonts w:eastAsia="Times New Roman" w:cs="Times New Roman"/>
          <w:b w:val="0"/>
          <w:spacing w:val="0"/>
          <w:w w:val="100"/>
          <w:sz w:val="24"/>
          <w:szCs w:val="24"/>
        </w:rPr>
        <w:t>be</w:t>
      </w:r>
      <w:r>
        <w:rPr>
          <w:rFonts w:eastAsia="Times New Roman" w:cs="Times New Roman"/>
          <w:b w:val="0"/>
          <w:spacing w:val="-11"/>
          <w:w w:val="100"/>
          <w:sz w:val="24"/>
          <w:szCs w:val="24"/>
        </w:rPr>
        <w:t xml:space="preserve"> </w:t>
      </w:r>
      <w:r>
        <w:rPr>
          <w:rFonts w:eastAsia="Times New Roman" w:cs="Times New Roman"/>
          <w:b w:val="0"/>
          <w:spacing w:val="0"/>
          <w:w w:val="100"/>
          <w:sz w:val="24"/>
          <w:szCs w:val="24"/>
        </w:rPr>
        <w:t>the</w:t>
      </w:r>
      <w:r>
        <w:rPr>
          <w:rFonts w:eastAsia="Times New Roman" w:cs="Times New Roman"/>
          <w:b w:val="0"/>
          <w:spacing w:val="-12"/>
          <w:w w:val="100"/>
          <w:sz w:val="24"/>
          <w:szCs w:val="24"/>
        </w:rPr>
        <w:t xml:space="preserve"> </w:t>
      </w:r>
      <w:r>
        <w:rPr>
          <w:rFonts w:eastAsia="Times New Roman" w:cs="Times New Roman"/>
          <w:b w:val="0"/>
          <w:spacing w:val="0"/>
          <w:w w:val="100"/>
          <w:sz w:val="24"/>
          <w:szCs w:val="24"/>
        </w:rPr>
        <w:t>Contractor’s</w:t>
      </w:r>
      <w:r>
        <w:rPr>
          <w:rFonts w:eastAsia="Times New Roman" w:cs="Times New Roman"/>
          <w:b w:val="0"/>
          <w:spacing w:val="-12"/>
          <w:w w:val="100"/>
          <w:sz w:val="24"/>
          <w:szCs w:val="24"/>
        </w:rPr>
        <w:t xml:space="preserve"> </w:t>
      </w:r>
      <w:r>
        <w:rPr>
          <w:rFonts w:eastAsia="Times New Roman" w:cs="Times New Roman"/>
          <w:b w:val="0"/>
          <w:spacing w:val="0"/>
          <w:w w:val="100"/>
          <w:sz w:val="24"/>
          <w:szCs w:val="24"/>
        </w:rPr>
        <w:t>highest</w:t>
      </w:r>
      <w:r>
        <w:rPr>
          <w:rFonts w:eastAsia="Times New Roman" w:cs="Times New Roman"/>
          <w:b w:val="0"/>
          <w:spacing w:val="-8"/>
          <w:w w:val="100"/>
          <w:sz w:val="24"/>
          <w:szCs w:val="24"/>
        </w:rPr>
        <w:t xml:space="preserve"> </w:t>
      </w:r>
      <w:r>
        <w:rPr>
          <w:rFonts w:eastAsia="Times New Roman" w:cs="Times New Roman"/>
          <w:b w:val="0"/>
          <w:spacing w:val="0"/>
          <w:w w:val="100"/>
          <w:sz w:val="24"/>
          <w:szCs w:val="24"/>
        </w:rPr>
        <w:t>priority,</w:t>
      </w:r>
      <w:r>
        <w:rPr>
          <w:rFonts w:eastAsia="Times New Roman" w:cs="Times New Roman"/>
          <w:b w:val="0"/>
          <w:spacing w:val="-13"/>
          <w:w w:val="100"/>
          <w:sz w:val="24"/>
          <w:szCs w:val="24"/>
        </w:rPr>
        <w:t xml:space="preserve"> </w:t>
      </w:r>
      <w:r>
        <w:rPr>
          <w:rFonts w:eastAsia="Times New Roman" w:cs="Times New Roman"/>
          <w:b w:val="0"/>
          <w:spacing w:val="0"/>
          <w:w w:val="100"/>
          <w:sz w:val="24"/>
          <w:szCs w:val="24"/>
        </w:rPr>
        <w:t>this</w:t>
      </w:r>
      <w:r>
        <w:rPr>
          <w:rFonts w:eastAsia="Times New Roman" w:cs="Times New Roman"/>
          <w:b w:val="0"/>
          <w:spacing w:val="-13"/>
          <w:w w:val="100"/>
          <w:sz w:val="24"/>
          <w:szCs w:val="24"/>
        </w:rPr>
        <w:t xml:space="preserve"> </w:t>
      </w:r>
      <w:r>
        <w:rPr>
          <w:rFonts w:eastAsia="Times New Roman" w:cs="Times New Roman"/>
          <w:b w:val="0"/>
          <w:spacing w:val="0"/>
          <w:w w:val="100"/>
          <w:sz w:val="24"/>
          <w:szCs w:val="24"/>
        </w:rPr>
        <w:t>work</w:t>
      </w:r>
      <w:r>
        <w:rPr>
          <w:rFonts w:eastAsia="Times New Roman" w:cs="Times New Roman"/>
          <w:b w:val="0"/>
          <w:spacing w:val="-12"/>
          <w:w w:val="100"/>
          <w:sz w:val="24"/>
          <w:szCs w:val="24"/>
        </w:rPr>
        <w:t xml:space="preserve"> </w:t>
      </w:r>
      <w:r>
        <w:rPr>
          <w:rFonts w:eastAsia="Times New Roman" w:cs="Times New Roman"/>
          <w:b w:val="0"/>
          <w:spacing w:val="0"/>
          <w:w w:val="100"/>
          <w:sz w:val="24"/>
          <w:szCs w:val="24"/>
        </w:rPr>
        <w:t>will</w:t>
      </w:r>
      <w:r>
        <w:rPr>
          <w:rFonts w:eastAsia="Times New Roman" w:cs="Times New Roman"/>
          <w:b w:val="0"/>
          <w:spacing w:val="-13"/>
          <w:w w:val="100"/>
          <w:sz w:val="24"/>
          <w:szCs w:val="24"/>
        </w:rPr>
        <w:t xml:space="preserve"> </w:t>
      </w:r>
      <w:r>
        <w:rPr>
          <w:rFonts w:eastAsia="Times New Roman" w:cs="Times New Roman"/>
          <w:b w:val="0"/>
          <w:spacing w:val="0"/>
          <w:w w:val="100"/>
          <w:sz w:val="24"/>
          <w:szCs w:val="24"/>
        </w:rPr>
        <w:t>require</w:t>
      </w:r>
      <w:r>
        <w:rPr>
          <w:rFonts w:eastAsia="Times New Roman" w:cs="Times New Roman"/>
          <w:b w:val="0"/>
          <w:spacing w:val="-13"/>
          <w:w w:val="100"/>
          <w:sz w:val="24"/>
          <w:szCs w:val="24"/>
        </w:rPr>
        <w:t xml:space="preserve"> </w:t>
      </w:r>
      <w:r>
        <w:rPr>
          <w:rFonts w:eastAsia="Times New Roman" w:cs="Times New Roman"/>
          <w:b w:val="0"/>
          <w:spacing w:val="0"/>
          <w:w w:val="100"/>
          <w:sz w:val="24"/>
          <w:szCs w:val="24"/>
        </w:rPr>
        <w:t>working</w:t>
      </w:r>
      <w:r>
        <w:rPr>
          <w:rFonts w:eastAsia="Times New Roman" w:cs="Times New Roman"/>
          <w:b w:val="0"/>
          <w:spacing w:val="-13"/>
          <w:w w:val="100"/>
          <w:sz w:val="24"/>
          <w:szCs w:val="24"/>
        </w:rPr>
        <w:t xml:space="preserve"> </w:t>
      </w:r>
      <w:r>
        <w:rPr>
          <w:rFonts w:eastAsia="Times New Roman" w:cs="Times New Roman"/>
          <w:b w:val="0"/>
          <w:spacing w:val="0"/>
          <w:w w:val="100"/>
          <w:sz w:val="24"/>
          <w:szCs w:val="24"/>
        </w:rPr>
        <w:t>during normal business hours while patients are actively.</w:t>
      </w:r>
    </w:p>
    <w:p>
      <w:pPr>
        <w:pStyle w:val="ListParagraph"/>
        <w:numPr>
          <w:ilvl w:val="1"/>
          <w:numId w:val="1"/>
        </w:numPr>
        <w:tabs>
          <w:tab w:val="left" w:pos="1797"/>
        </w:tabs>
        <w:kinsoku w:val="0"/>
        <w:overflowPunct w:val="0"/>
        <w:spacing w:line="284" w:lineRule="exact"/>
        <w:ind w:left="1797" w:hanging="358"/>
        <w:rPr>
          <w:rFonts w:eastAsia="Times New Roman" w:cs="Times New Roman"/>
          <w:b w:val="0"/>
          <w:i w:val="0"/>
          <w:color w:val="000000"/>
          <w:spacing w:val="-4"/>
          <w:w w:val="100"/>
          <w:position w:val="0"/>
          <w:sz w:val="24"/>
          <w:szCs w:val="24"/>
        </w:rPr>
      </w:pPr>
      <w:r>
        <w:rPr>
          <w:rFonts w:eastAsia="Times New Roman" w:cs="Times New Roman"/>
          <w:b w:val="0"/>
          <w:spacing w:val="0"/>
          <w:w w:val="100"/>
          <w:sz w:val="24"/>
          <w:szCs w:val="24"/>
        </w:rPr>
        <w:t>This</w:t>
      </w:r>
      <w:r>
        <w:rPr>
          <w:rFonts w:eastAsia="Times New Roman" w:cs="Times New Roman"/>
          <w:b w:val="0"/>
          <w:spacing w:val="-5"/>
          <w:w w:val="100"/>
          <w:sz w:val="24"/>
          <w:szCs w:val="24"/>
        </w:rPr>
        <w:t xml:space="preserve"> </w:t>
      </w:r>
      <w:r>
        <w:rPr>
          <w:rFonts w:eastAsia="Times New Roman" w:cs="Times New Roman"/>
          <w:b w:val="0"/>
          <w:spacing w:val="0"/>
          <w:w w:val="100"/>
          <w:sz w:val="24"/>
          <w:szCs w:val="24"/>
        </w:rPr>
        <w:t>project</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shall</w:t>
      </w:r>
      <w:r>
        <w:rPr>
          <w:rFonts w:eastAsia="Times New Roman" w:cs="Times New Roman"/>
          <w:b w:val="0"/>
          <w:spacing w:val="-5"/>
          <w:w w:val="100"/>
          <w:sz w:val="24"/>
          <w:szCs w:val="24"/>
        </w:rPr>
        <w:t xml:space="preserve"> </w:t>
      </w:r>
      <w:r>
        <w:rPr>
          <w:rFonts w:eastAsia="Times New Roman" w:cs="Times New Roman"/>
          <w:b w:val="0"/>
          <w:spacing w:val="0"/>
          <w:w w:val="100"/>
          <w:sz w:val="24"/>
          <w:szCs w:val="24"/>
        </w:rPr>
        <w:t>be</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a</w:t>
      </w:r>
      <w:r>
        <w:rPr>
          <w:rFonts w:eastAsia="Times New Roman" w:cs="Times New Roman"/>
          <w:b w:val="0"/>
          <w:spacing w:val="-5"/>
          <w:w w:val="100"/>
          <w:sz w:val="24"/>
          <w:szCs w:val="24"/>
        </w:rPr>
        <w:t xml:space="preserve"> </w:t>
      </w:r>
      <w:r>
        <w:rPr>
          <w:rFonts w:eastAsia="Times New Roman" w:cs="Times New Roman"/>
          <w:b w:val="0"/>
          <w:spacing w:val="0"/>
          <w:w w:val="100"/>
          <w:sz w:val="24"/>
          <w:szCs w:val="24"/>
        </w:rPr>
        <w:t>turn-key operation</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for</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the</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work</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as</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described</w:t>
      </w:r>
      <w:r>
        <w:rPr>
          <w:rFonts w:eastAsia="Times New Roman" w:cs="Times New Roman"/>
          <w:b w:val="0"/>
          <w:spacing w:val="2"/>
          <w:w w:val="100"/>
          <w:sz w:val="24"/>
          <w:szCs w:val="24"/>
        </w:rPr>
        <w:t xml:space="preserve"> </w:t>
      </w:r>
      <w:r>
        <w:rPr>
          <w:rFonts w:eastAsia="Times New Roman" w:cs="Times New Roman"/>
          <w:b w:val="0"/>
          <w:spacing w:val="0"/>
          <w:w w:val="100"/>
          <w:sz w:val="24"/>
          <w:szCs w:val="24"/>
        </w:rPr>
        <w:t>in</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this</w:t>
      </w:r>
      <w:r>
        <w:rPr>
          <w:rFonts w:eastAsia="Times New Roman" w:cs="Times New Roman"/>
          <w:b w:val="0"/>
          <w:spacing w:val="-3"/>
          <w:w w:val="100"/>
          <w:sz w:val="24"/>
          <w:szCs w:val="24"/>
        </w:rPr>
        <w:t xml:space="preserve"> </w:t>
      </w:r>
      <w:r>
        <w:rPr>
          <w:rFonts w:eastAsia="Times New Roman" w:cs="Times New Roman"/>
          <w:b w:val="0"/>
          <w:spacing w:val="-4"/>
          <w:w w:val="100"/>
          <w:sz w:val="24"/>
          <w:szCs w:val="24"/>
        </w:rPr>
        <w:t>SOW.</w:t>
      </w:r>
    </w:p>
    <w:p>
      <w:pPr>
        <w:pStyle w:val="ListParagraph"/>
        <w:numPr>
          <w:ilvl w:val="1"/>
          <w:numId w:val="1"/>
        </w:numPr>
        <w:tabs>
          <w:tab w:val="left" w:pos="1799"/>
        </w:tabs>
        <w:kinsoku w:val="0"/>
        <w:overflowPunct w:val="0"/>
        <w:spacing w:before="1" w:line="240" w:lineRule="auto"/>
        <w:ind w:right="941"/>
        <w:rPr>
          <w:rFonts w:eastAsia="Times New Roman" w:cs="Times New Roman"/>
          <w:b w:val="0"/>
          <w:i w:val="0"/>
          <w:color w:val="000000"/>
          <w:spacing w:val="0"/>
          <w:w w:val="100"/>
          <w:position w:val="0"/>
          <w:sz w:val="24"/>
          <w:szCs w:val="24"/>
        </w:rPr>
      </w:pPr>
      <w:r>
        <w:rPr>
          <w:rFonts w:eastAsia="Times New Roman" w:cs="Times New Roman"/>
          <w:b w:val="0"/>
          <w:spacing w:val="0"/>
          <w:w w:val="100"/>
          <w:sz w:val="24"/>
          <w:szCs w:val="24"/>
        </w:rPr>
        <w:t>The</w:t>
      </w:r>
      <w:r>
        <w:rPr>
          <w:rFonts w:eastAsia="Times New Roman" w:cs="Times New Roman"/>
          <w:b w:val="0"/>
          <w:spacing w:val="-8"/>
          <w:w w:val="100"/>
          <w:sz w:val="24"/>
          <w:szCs w:val="24"/>
        </w:rPr>
        <w:t xml:space="preserve"> </w:t>
      </w:r>
      <w:r>
        <w:rPr>
          <w:rFonts w:eastAsia="Times New Roman" w:cs="Times New Roman"/>
          <w:b w:val="0"/>
          <w:spacing w:val="0"/>
          <w:w w:val="100"/>
          <w:sz w:val="24"/>
          <w:szCs w:val="24"/>
        </w:rPr>
        <w:t>VA</w:t>
      </w:r>
      <w:r>
        <w:rPr>
          <w:rFonts w:eastAsia="Times New Roman" w:cs="Times New Roman"/>
          <w:b w:val="0"/>
          <w:spacing w:val="-8"/>
          <w:w w:val="100"/>
          <w:sz w:val="24"/>
          <w:szCs w:val="24"/>
        </w:rPr>
        <w:t xml:space="preserve"> </w:t>
      </w:r>
      <w:r>
        <w:rPr>
          <w:rFonts w:eastAsia="Times New Roman" w:cs="Times New Roman"/>
          <w:b w:val="0"/>
          <w:spacing w:val="0"/>
          <w:w w:val="100"/>
          <w:sz w:val="24"/>
          <w:szCs w:val="24"/>
        </w:rPr>
        <w:t>healthcare</w:t>
      </w:r>
      <w:r>
        <w:rPr>
          <w:rFonts w:eastAsia="Times New Roman" w:cs="Times New Roman"/>
          <w:b w:val="0"/>
          <w:spacing w:val="-8"/>
          <w:w w:val="100"/>
          <w:sz w:val="24"/>
          <w:szCs w:val="24"/>
        </w:rPr>
        <w:t xml:space="preserve"> </w:t>
      </w:r>
      <w:r>
        <w:rPr>
          <w:rFonts w:eastAsia="Times New Roman" w:cs="Times New Roman"/>
          <w:b w:val="0"/>
          <w:spacing w:val="0"/>
          <w:w w:val="100"/>
          <w:sz w:val="24"/>
          <w:szCs w:val="24"/>
        </w:rPr>
        <w:t>facility</w:t>
      </w:r>
      <w:r>
        <w:rPr>
          <w:rFonts w:eastAsia="Times New Roman" w:cs="Times New Roman"/>
          <w:b w:val="0"/>
          <w:spacing w:val="-8"/>
          <w:w w:val="100"/>
          <w:sz w:val="24"/>
          <w:szCs w:val="24"/>
        </w:rPr>
        <w:t xml:space="preserve"> </w:t>
      </w:r>
      <w:r>
        <w:rPr>
          <w:rFonts w:eastAsia="Times New Roman" w:cs="Times New Roman"/>
          <w:b w:val="0"/>
          <w:spacing w:val="0"/>
          <w:w w:val="100"/>
          <w:sz w:val="24"/>
          <w:szCs w:val="24"/>
        </w:rPr>
        <w:t>shall</w:t>
      </w:r>
      <w:r>
        <w:rPr>
          <w:rFonts w:eastAsia="Times New Roman" w:cs="Times New Roman"/>
          <w:b w:val="0"/>
          <w:spacing w:val="-6"/>
          <w:w w:val="100"/>
          <w:sz w:val="24"/>
          <w:szCs w:val="24"/>
        </w:rPr>
        <w:t xml:space="preserve"> </w:t>
      </w:r>
      <w:r>
        <w:rPr>
          <w:rFonts w:eastAsia="Times New Roman" w:cs="Times New Roman"/>
          <w:b w:val="0"/>
          <w:spacing w:val="0"/>
          <w:w w:val="100"/>
          <w:sz w:val="24"/>
          <w:szCs w:val="24"/>
        </w:rPr>
        <w:t>continue</w:t>
      </w:r>
      <w:r>
        <w:rPr>
          <w:rFonts w:eastAsia="Times New Roman" w:cs="Times New Roman"/>
          <w:b w:val="0"/>
          <w:spacing w:val="-8"/>
          <w:w w:val="100"/>
          <w:sz w:val="24"/>
          <w:szCs w:val="24"/>
        </w:rPr>
        <w:t xml:space="preserve"> </w:t>
      </w:r>
      <w:r>
        <w:rPr>
          <w:rFonts w:eastAsia="Times New Roman" w:cs="Times New Roman"/>
          <w:b w:val="0"/>
          <w:spacing w:val="0"/>
          <w:w w:val="100"/>
          <w:sz w:val="24"/>
          <w:szCs w:val="24"/>
        </w:rPr>
        <w:t>to</w:t>
      </w:r>
      <w:r>
        <w:rPr>
          <w:rFonts w:eastAsia="Times New Roman" w:cs="Times New Roman"/>
          <w:b w:val="0"/>
          <w:spacing w:val="-8"/>
          <w:w w:val="100"/>
          <w:sz w:val="24"/>
          <w:szCs w:val="24"/>
        </w:rPr>
        <w:t xml:space="preserve"> </w:t>
      </w:r>
      <w:r>
        <w:rPr>
          <w:rFonts w:eastAsia="Times New Roman" w:cs="Times New Roman"/>
          <w:b w:val="0"/>
          <w:spacing w:val="0"/>
          <w:w w:val="100"/>
          <w:sz w:val="24"/>
          <w:szCs w:val="24"/>
        </w:rPr>
        <w:t>operate</w:t>
      </w:r>
      <w:r>
        <w:rPr>
          <w:rFonts w:eastAsia="Times New Roman" w:cs="Times New Roman"/>
          <w:b w:val="0"/>
          <w:spacing w:val="-8"/>
          <w:w w:val="100"/>
          <w:sz w:val="24"/>
          <w:szCs w:val="24"/>
        </w:rPr>
        <w:t xml:space="preserve"> </w:t>
      </w:r>
      <w:r>
        <w:rPr>
          <w:rFonts w:eastAsia="Times New Roman" w:cs="Times New Roman"/>
          <w:b w:val="0"/>
          <w:spacing w:val="0"/>
          <w:w w:val="100"/>
          <w:sz w:val="24"/>
          <w:szCs w:val="24"/>
        </w:rPr>
        <w:t>during</w:t>
      </w:r>
      <w:r>
        <w:rPr>
          <w:rFonts w:eastAsia="Times New Roman" w:cs="Times New Roman"/>
          <w:b w:val="0"/>
          <w:spacing w:val="-8"/>
          <w:w w:val="100"/>
          <w:sz w:val="24"/>
          <w:szCs w:val="24"/>
        </w:rPr>
        <w:t xml:space="preserve"> </w:t>
      </w:r>
      <w:r>
        <w:rPr>
          <w:rFonts w:eastAsia="Times New Roman" w:cs="Times New Roman"/>
          <w:b w:val="0"/>
          <w:spacing w:val="0"/>
          <w:w w:val="100"/>
          <w:sz w:val="24"/>
          <w:szCs w:val="24"/>
        </w:rPr>
        <w:t>the</w:t>
      </w:r>
      <w:r>
        <w:rPr>
          <w:rFonts w:eastAsia="Times New Roman" w:cs="Times New Roman"/>
          <w:b w:val="0"/>
          <w:spacing w:val="-8"/>
          <w:w w:val="100"/>
          <w:sz w:val="24"/>
          <w:szCs w:val="24"/>
        </w:rPr>
        <w:t xml:space="preserve"> </w:t>
      </w:r>
      <w:r>
        <w:rPr>
          <w:rFonts w:eastAsia="Times New Roman" w:cs="Times New Roman"/>
          <w:b w:val="0"/>
          <w:spacing w:val="0"/>
          <w:w w:val="100"/>
          <w:sz w:val="24"/>
          <w:szCs w:val="24"/>
        </w:rPr>
        <w:t>performance period, including patient care.</w:t>
      </w:r>
    </w:p>
    <w:p>
      <w:pPr>
        <w:pStyle w:val="ListParagraph"/>
        <w:numPr>
          <w:ilvl w:val="1"/>
          <w:numId w:val="1"/>
        </w:numPr>
        <w:tabs>
          <w:tab w:val="left" w:pos="1797"/>
          <w:tab w:val="left" w:pos="1799"/>
        </w:tabs>
        <w:kinsoku w:val="0"/>
        <w:overflowPunct w:val="0"/>
        <w:spacing w:line="240" w:lineRule="auto"/>
        <w:ind w:right="412"/>
        <w:rPr>
          <w:rFonts w:eastAsia="Times New Roman" w:cs="Times New Roman"/>
          <w:b w:val="0"/>
          <w:i w:val="0"/>
          <w:color w:val="000000"/>
          <w:spacing w:val="0"/>
          <w:w w:val="100"/>
          <w:position w:val="0"/>
          <w:sz w:val="24"/>
          <w:szCs w:val="24"/>
        </w:rPr>
      </w:pPr>
      <w:r>
        <w:rPr>
          <w:rFonts w:eastAsia="Times New Roman" w:cs="Times New Roman"/>
          <w:b w:val="0"/>
          <w:spacing w:val="0"/>
          <w:w w:val="100"/>
          <w:sz w:val="24"/>
          <w:szCs w:val="24"/>
        </w:rPr>
        <w:t>Work by the Contractor shall be completed during regular business hours, between</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0800</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1630,</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Friday</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through</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Sunday</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or</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Saturday</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through</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Monday,</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with permission of the area supervisors it may be possible to shift those hours to 0700</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1630</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in</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order</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to</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complete</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the</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installation</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as</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needed.</w:t>
      </w:r>
      <w:r>
        <w:rPr>
          <w:rFonts w:eastAsia="Times New Roman" w:cs="Times New Roman"/>
          <w:b w:val="0"/>
          <w:spacing w:val="35"/>
          <w:w w:val="100"/>
          <w:sz w:val="24"/>
          <w:szCs w:val="24"/>
        </w:rPr>
        <w:t xml:space="preserve"> </w:t>
      </w:r>
      <w:r>
        <w:rPr>
          <w:rFonts w:eastAsia="Times New Roman" w:cs="Times New Roman"/>
          <w:b w:val="0"/>
          <w:spacing w:val="0"/>
          <w:w w:val="100"/>
          <w:sz w:val="24"/>
          <w:szCs w:val="24"/>
        </w:rPr>
        <w:t>Any</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work</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that</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shall interfere with normal medical facility operations shall be coordinated with the COR 2 days in advance to allow for coordination with affected VA departments. Contractor’s work shall be conducted in a manner at times which would present the least amount of disruption to the VA healthcare facility and patient safety.</w:t>
      </w:r>
    </w:p>
    <w:p>
      <w:pPr>
        <w:pStyle w:val="ListParagraph"/>
        <w:numPr>
          <w:ilvl w:val="1"/>
          <w:numId w:val="1"/>
        </w:numPr>
        <w:tabs>
          <w:tab w:val="left" w:pos="1797"/>
          <w:tab w:val="left" w:pos="1799"/>
        </w:tabs>
        <w:kinsoku w:val="0"/>
        <w:overflowPunct w:val="0"/>
        <w:spacing w:line="240" w:lineRule="auto"/>
        <w:ind w:right="458"/>
        <w:rPr>
          <w:rFonts w:eastAsia="Times New Roman" w:cs="Times New Roman"/>
          <w:b w:val="0"/>
          <w:i w:val="0"/>
          <w:color w:val="000000"/>
          <w:spacing w:val="-2"/>
          <w:w w:val="100"/>
          <w:position w:val="0"/>
          <w:sz w:val="24"/>
          <w:szCs w:val="24"/>
        </w:rPr>
      </w:pPr>
      <w:r>
        <w:rPr>
          <w:rFonts w:eastAsia="Times New Roman" w:cs="Times New Roman"/>
          <w:b w:val="0"/>
          <w:spacing w:val="0"/>
          <w:w w:val="100"/>
          <w:sz w:val="24"/>
          <w:szCs w:val="24"/>
        </w:rPr>
        <w:t>Period</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of</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Performance:</w:t>
      </w:r>
      <w:r>
        <w:rPr>
          <w:rFonts w:eastAsia="Times New Roman" w:cs="Times New Roman"/>
          <w:b w:val="0"/>
          <w:spacing w:val="-8"/>
          <w:w w:val="100"/>
          <w:sz w:val="24"/>
          <w:szCs w:val="24"/>
        </w:rPr>
        <w:t xml:space="preserve"> </w:t>
      </w:r>
      <w:r>
        <w:rPr>
          <w:rFonts w:eastAsia="Times New Roman" w:cs="Times New Roman"/>
          <w:b w:val="0"/>
          <w:spacing w:val="0"/>
          <w:w w:val="100"/>
          <w:sz w:val="24"/>
          <w:szCs w:val="24"/>
        </w:rPr>
        <w:t>3</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days</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to</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complete</w:t>
      </w:r>
      <w:r>
        <w:rPr>
          <w:rFonts w:eastAsia="Times New Roman" w:cs="Times New Roman"/>
          <w:b w:val="0"/>
          <w:spacing w:val="-1"/>
          <w:w w:val="100"/>
          <w:sz w:val="24"/>
          <w:szCs w:val="24"/>
        </w:rPr>
        <w:t xml:space="preserve"> </w:t>
      </w:r>
      <w:r>
        <w:rPr>
          <w:rFonts w:eastAsia="Times New Roman" w:cs="Times New Roman"/>
          <w:b w:val="0"/>
          <w:spacing w:val="0"/>
          <w:w w:val="100"/>
          <w:sz w:val="24"/>
          <w:szCs w:val="24"/>
        </w:rPr>
        <w:t>the</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full</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refurbishment.</w:t>
      </w:r>
      <w:r>
        <w:rPr>
          <w:rFonts w:eastAsia="Times New Roman" w:cs="Times New Roman"/>
          <w:b w:val="0"/>
          <w:spacing w:val="40"/>
          <w:w w:val="100"/>
          <w:sz w:val="24"/>
          <w:szCs w:val="24"/>
        </w:rPr>
        <w:t xml:space="preserve"> </w:t>
      </w:r>
      <w:r>
        <w:rPr>
          <w:rFonts w:eastAsia="Times New Roman" w:cs="Times New Roman"/>
          <w:b w:val="0"/>
          <w:spacing w:val="0"/>
          <w:w w:val="100"/>
          <w:sz w:val="24"/>
          <w:szCs w:val="24"/>
        </w:rPr>
        <w:t>If</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the</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time</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 xml:space="preserve">to complete this refurbishment by any vendor is more than 3 days, it must be documented in the vendor’s package for review during the VAMC’s Technical </w:t>
      </w:r>
      <w:r>
        <w:rPr>
          <w:rFonts w:eastAsia="Times New Roman" w:cs="Times New Roman"/>
          <w:b w:val="0"/>
          <w:spacing w:val="-2"/>
          <w:w w:val="100"/>
          <w:sz w:val="24"/>
          <w:szCs w:val="24"/>
        </w:rPr>
        <w:t>Evaluation.</w:t>
      </w:r>
    </w:p>
    <w:p>
      <w:pPr>
        <w:pStyle w:val="ListParagraph"/>
        <w:numPr>
          <w:ilvl w:val="1"/>
          <w:numId w:val="1"/>
        </w:numPr>
        <w:tabs>
          <w:tab w:val="left" w:pos="1799"/>
        </w:tabs>
        <w:kinsoku w:val="0"/>
        <w:overflowPunct w:val="0"/>
        <w:spacing w:before="41" w:line="276" w:lineRule="auto"/>
        <w:ind w:right="586"/>
        <w:rPr>
          <w:rFonts w:eastAsia="Times New Roman" w:cs="Times New Roman"/>
          <w:b w:val="0"/>
          <w:i w:val="0"/>
          <w:color w:val="000000"/>
          <w:spacing w:val="0"/>
          <w:w w:val="100"/>
          <w:position w:val="0"/>
          <w:sz w:val="24"/>
          <w:szCs w:val="24"/>
        </w:rPr>
      </w:pPr>
      <w:r>
        <w:rPr>
          <w:rFonts w:eastAsia="Times New Roman" w:cs="Times New Roman"/>
          <w:b w:val="0"/>
          <w:spacing w:val="0"/>
          <w:w w:val="100"/>
          <w:sz w:val="24"/>
          <w:szCs w:val="24"/>
        </w:rPr>
        <w:t>The contractor shall be required to remove</w:t>
      </w:r>
      <w:r>
        <w:rPr>
          <w:rFonts w:eastAsia="Times New Roman" w:cs="Times New Roman"/>
          <w:b w:val="0"/>
          <w:spacing w:val="-1"/>
          <w:w w:val="100"/>
          <w:sz w:val="24"/>
          <w:szCs w:val="24"/>
        </w:rPr>
        <w:t xml:space="preserve"> </w:t>
      </w:r>
      <w:r>
        <w:rPr>
          <w:rFonts w:eastAsia="Times New Roman" w:cs="Times New Roman"/>
          <w:b w:val="0"/>
          <w:spacing w:val="0"/>
          <w:w w:val="100"/>
          <w:sz w:val="24"/>
          <w:szCs w:val="24"/>
        </w:rPr>
        <w:t>all</w:t>
      </w:r>
      <w:r>
        <w:rPr>
          <w:rFonts w:eastAsia="Times New Roman" w:cs="Times New Roman"/>
          <w:b w:val="0"/>
          <w:spacing w:val="-2"/>
          <w:w w:val="100"/>
          <w:sz w:val="24"/>
          <w:szCs w:val="24"/>
        </w:rPr>
        <w:t xml:space="preserve"> </w:t>
      </w:r>
      <w:r>
        <w:rPr>
          <w:rFonts w:eastAsia="Times New Roman" w:cs="Times New Roman"/>
          <w:b w:val="0"/>
          <w:spacing w:val="0"/>
          <w:w w:val="100"/>
          <w:sz w:val="24"/>
          <w:szCs w:val="24"/>
        </w:rPr>
        <w:t>existing</w:t>
      </w:r>
      <w:r>
        <w:rPr>
          <w:rFonts w:eastAsia="Times New Roman" w:cs="Times New Roman"/>
          <w:b w:val="0"/>
          <w:spacing w:val="-2"/>
          <w:w w:val="100"/>
          <w:sz w:val="24"/>
          <w:szCs w:val="24"/>
        </w:rPr>
        <w:t xml:space="preserve"> </w:t>
      </w:r>
      <w:r>
        <w:rPr>
          <w:rFonts w:eastAsia="Times New Roman" w:cs="Times New Roman"/>
          <w:b w:val="0"/>
          <w:spacing w:val="0"/>
          <w:w w:val="100"/>
          <w:sz w:val="24"/>
          <w:szCs w:val="24"/>
        </w:rPr>
        <w:t>wall</w:t>
      </w:r>
      <w:r>
        <w:rPr>
          <w:rFonts w:eastAsia="Times New Roman" w:cs="Times New Roman"/>
          <w:b w:val="0"/>
          <w:spacing w:val="-2"/>
          <w:w w:val="100"/>
          <w:sz w:val="24"/>
          <w:szCs w:val="24"/>
        </w:rPr>
        <w:t xml:space="preserve"> </w:t>
      </w:r>
      <w:r>
        <w:rPr>
          <w:rFonts w:eastAsia="Times New Roman" w:cs="Times New Roman"/>
          <w:b w:val="0"/>
          <w:spacing w:val="0"/>
          <w:w w:val="100"/>
          <w:sz w:val="24"/>
          <w:szCs w:val="24"/>
        </w:rPr>
        <w:t>panels</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and</w:t>
      </w:r>
      <w:r>
        <w:rPr>
          <w:rFonts w:eastAsia="Times New Roman" w:cs="Times New Roman"/>
          <w:b w:val="0"/>
          <w:spacing w:val="-2"/>
          <w:w w:val="100"/>
          <w:sz w:val="24"/>
          <w:szCs w:val="24"/>
        </w:rPr>
        <w:t xml:space="preserve"> </w:t>
      </w:r>
      <w:r>
        <w:rPr>
          <w:rFonts w:eastAsia="Times New Roman" w:cs="Times New Roman"/>
          <w:b w:val="0"/>
          <w:spacing w:val="0"/>
          <w:w w:val="100"/>
          <w:sz w:val="24"/>
          <w:szCs w:val="24"/>
        </w:rPr>
        <w:t xml:space="preserve">trim, </w:t>
      </w:r>
      <w:r>
        <w:rPr>
          <w:rFonts w:eastAsia="Times New Roman" w:cs="Times New Roman"/>
          <w:b w:val="0"/>
          <w:spacing w:val="-2"/>
          <w:w w:val="100"/>
          <w:sz w:val="24"/>
          <w:szCs w:val="24"/>
        </w:rPr>
        <w:t>remove</w:t>
      </w:r>
      <w:r>
        <w:rPr>
          <w:rFonts w:eastAsia="Times New Roman" w:cs="Times New Roman"/>
          <w:b w:val="0"/>
          <w:spacing w:val="-12"/>
          <w:w w:val="100"/>
          <w:sz w:val="24"/>
          <w:szCs w:val="24"/>
        </w:rPr>
        <w:t xml:space="preserve"> </w:t>
      </w:r>
      <w:r>
        <w:rPr>
          <w:rFonts w:eastAsia="Times New Roman" w:cs="Times New Roman"/>
          <w:b w:val="0"/>
          <w:spacing w:val="-2"/>
          <w:w w:val="100"/>
          <w:sz w:val="24"/>
          <w:szCs w:val="24"/>
        </w:rPr>
        <w:t>all</w:t>
      </w:r>
      <w:r>
        <w:rPr>
          <w:rFonts w:eastAsia="Times New Roman" w:cs="Times New Roman"/>
          <w:b w:val="0"/>
          <w:spacing w:val="-12"/>
          <w:w w:val="100"/>
          <w:sz w:val="24"/>
          <w:szCs w:val="24"/>
        </w:rPr>
        <w:t xml:space="preserve"> </w:t>
      </w:r>
      <w:r>
        <w:rPr>
          <w:rFonts w:eastAsia="Times New Roman" w:cs="Times New Roman"/>
          <w:b w:val="0"/>
          <w:spacing w:val="-2"/>
          <w:w w:val="100"/>
          <w:sz w:val="24"/>
          <w:szCs w:val="24"/>
        </w:rPr>
        <w:t>existing</w:t>
      </w:r>
      <w:r>
        <w:rPr>
          <w:rFonts w:eastAsia="Times New Roman" w:cs="Times New Roman"/>
          <w:b w:val="0"/>
          <w:spacing w:val="-11"/>
          <w:w w:val="100"/>
          <w:sz w:val="24"/>
          <w:szCs w:val="24"/>
        </w:rPr>
        <w:t xml:space="preserve"> </w:t>
      </w:r>
      <w:r>
        <w:rPr>
          <w:rFonts w:eastAsia="Times New Roman" w:cs="Times New Roman"/>
          <w:b w:val="0"/>
          <w:spacing w:val="-2"/>
          <w:w w:val="100"/>
          <w:sz w:val="24"/>
          <w:szCs w:val="24"/>
        </w:rPr>
        <w:t>carpeting,</w:t>
      </w:r>
      <w:r>
        <w:rPr>
          <w:rFonts w:eastAsia="Times New Roman" w:cs="Times New Roman"/>
          <w:b w:val="0"/>
          <w:spacing w:val="-11"/>
          <w:w w:val="100"/>
          <w:sz w:val="24"/>
          <w:szCs w:val="24"/>
        </w:rPr>
        <w:t xml:space="preserve"> </w:t>
      </w:r>
      <w:r>
        <w:rPr>
          <w:rFonts w:eastAsia="Times New Roman" w:cs="Times New Roman"/>
          <w:b w:val="0"/>
          <w:spacing w:val="-2"/>
          <w:w w:val="100"/>
          <w:sz w:val="24"/>
          <w:szCs w:val="24"/>
        </w:rPr>
        <w:t>clean</w:t>
      </w:r>
      <w:r>
        <w:rPr>
          <w:rFonts w:eastAsia="Times New Roman" w:cs="Times New Roman"/>
          <w:b w:val="0"/>
          <w:spacing w:val="-12"/>
          <w:w w:val="100"/>
          <w:sz w:val="24"/>
          <w:szCs w:val="24"/>
        </w:rPr>
        <w:t xml:space="preserve"> </w:t>
      </w:r>
      <w:r>
        <w:rPr>
          <w:rFonts w:eastAsia="Times New Roman" w:cs="Times New Roman"/>
          <w:b w:val="0"/>
          <w:spacing w:val="-2"/>
          <w:w w:val="100"/>
          <w:sz w:val="24"/>
          <w:szCs w:val="24"/>
        </w:rPr>
        <w:t>all</w:t>
      </w:r>
      <w:r>
        <w:rPr>
          <w:rFonts w:eastAsia="Times New Roman" w:cs="Times New Roman"/>
          <w:b w:val="0"/>
          <w:spacing w:val="-12"/>
          <w:w w:val="100"/>
          <w:sz w:val="24"/>
          <w:szCs w:val="24"/>
        </w:rPr>
        <w:t xml:space="preserve"> </w:t>
      </w:r>
      <w:r>
        <w:rPr>
          <w:rFonts w:eastAsia="Times New Roman" w:cs="Times New Roman"/>
          <w:b w:val="0"/>
          <w:spacing w:val="-2"/>
          <w:w w:val="100"/>
          <w:sz w:val="24"/>
          <w:szCs w:val="24"/>
        </w:rPr>
        <w:t>surfaces</w:t>
      </w:r>
      <w:r>
        <w:rPr>
          <w:rFonts w:eastAsia="Times New Roman" w:cs="Times New Roman"/>
          <w:b w:val="0"/>
          <w:spacing w:val="-11"/>
          <w:w w:val="100"/>
          <w:sz w:val="24"/>
          <w:szCs w:val="24"/>
        </w:rPr>
        <w:t xml:space="preserve"> </w:t>
      </w:r>
      <w:r>
        <w:rPr>
          <w:rFonts w:eastAsia="Times New Roman" w:cs="Times New Roman"/>
          <w:b w:val="0"/>
          <w:spacing w:val="-2"/>
          <w:w w:val="100"/>
          <w:sz w:val="24"/>
          <w:szCs w:val="24"/>
        </w:rPr>
        <w:t>and</w:t>
      </w:r>
      <w:r>
        <w:rPr>
          <w:rFonts w:eastAsia="Times New Roman" w:cs="Times New Roman"/>
          <w:b w:val="0"/>
          <w:spacing w:val="-12"/>
          <w:w w:val="100"/>
          <w:sz w:val="24"/>
          <w:szCs w:val="24"/>
        </w:rPr>
        <w:t xml:space="preserve"> </w:t>
      </w:r>
      <w:r>
        <w:rPr>
          <w:rFonts w:eastAsia="Times New Roman" w:cs="Times New Roman"/>
          <w:b w:val="0"/>
          <w:spacing w:val="-2"/>
          <w:w w:val="100"/>
          <w:sz w:val="24"/>
          <w:szCs w:val="24"/>
        </w:rPr>
        <w:t>prepare</w:t>
      </w:r>
      <w:r>
        <w:rPr>
          <w:rFonts w:eastAsia="Times New Roman" w:cs="Times New Roman"/>
          <w:b w:val="0"/>
          <w:spacing w:val="-10"/>
          <w:w w:val="100"/>
          <w:sz w:val="24"/>
          <w:szCs w:val="24"/>
        </w:rPr>
        <w:t xml:space="preserve"> </w:t>
      </w:r>
      <w:r>
        <w:rPr>
          <w:rFonts w:eastAsia="Times New Roman" w:cs="Times New Roman"/>
          <w:b w:val="0"/>
          <w:spacing w:val="-2"/>
          <w:w w:val="100"/>
          <w:sz w:val="24"/>
          <w:szCs w:val="24"/>
        </w:rPr>
        <w:t>all</w:t>
      </w:r>
      <w:r>
        <w:rPr>
          <w:rFonts w:eastAsia="Times New Roman" w:cs="Times New Roman"/>
          <w:b w:val="0"/>
          <w:spacing w:val="-11"/>
          <w:w w:val="100"/>
          <w:sz w:val="24"/>
          <w:szCs w:val="24"/>
        </w:rPr>
        <w:t xml:space="preserve"> </w:t>
      </w:r>
      <w:r>
        <w:rPr>
          <w:rFonts w:eastAsia="Times New Roman" w:cs="Times New Roman"/>
          <w:b w:val="0"/>
          <w:spacing w:val="-2"/>
          <w:w w:val="100"/>
          <w:sz w:val="24"/>
          <w:szCs w:val="24"/>
        </w:rPr>
        <w:t>walls</w:t>
      </w:r>
      <w:r>
        <w:rPr>
          <w:rFonts w:eastAsia="Times New Roman" w:cs="Times New Roman"/>
          <w:b w:val="0"/>
          <w:spacing w:val="-12"/>
          <w:w w:val="100"/>
          <w:sz w:val="24"/>
          <w:szCs w:val="24"/>
        </w:rPr>
        <w:t xml:space="preserve"> </w:t>
      </w:r>
      <w:r>
        <w:rPr>
          <w:rFonts w:eastAsia="Times New Roman" w:cs="Times New Roman"/>
          <w:b w:val="0"/>
          <w:spacing w:val="-2"/>
          <w:w w:val="100"/>
          <w:sz w:val="24"/>
          <w:szCs w:val="24"/>
        </w:rPr>
        <w:t>and</w:t>
      </w:r>
      <w:r>
        <w:rPr>
          <w:rFonts w:eastAsia="Times New Roman" w:cs="Times New Roman"/>
          <w:b w:val="0"/>
          <w:spacing w:val="-11"/>
          <w:w w:val="100"/>
          <w:sz w:val="24"/>
          <w:szCs w:val="24"/>
        </w:rPr>
        <w:t xml:space="preserve"> </w:t>
      </w:r>
      <w:r>
        <w:rPr>
          <w:rFonts w:eastAsia="Times New Roman" w:cs="Times New Roman"/>
          <w:b w:val="0"/>
          <w:spacing w:val="-2"/>
          <w:w w:val="100"/>
          <w:sz w:val="24"/>
          <w:szCs w:val="24"/>
        </w:rPr>
        <w:t>floors</w:t>
      </w:r>
      <w:r>
        <w:rPr>
          <w:rFonts w:eastAsia="Times New Roman" w:cs="Times New Roman"/>
          <w:b w:val="0"/>
          <w:spacing w:val="-11"/>
          <w:w w:val="100"/>
          <w:sz w:val="24"/>
          <w:szCs w:val="24"/>
        </w:rPr>
        <w:t xml:space="preserve"> </w:t>
      </w:r>
      <w:r>
        <w:rPr>
          <w:rFonts w:eastAsia="Times New Roman" w:cs="Times New Roman"/>
          <w:b w:val="0"/>
          <w:spacing w:val="-2"/>
          <w:w w:val="100"/>
          <w:sz w:val="24"/>
          <w:szCs w:val="24"/>
        </w:rPr>
        <w:t xml:space="preserve">to </w:t>
      </w:r>
      <w:r>
        <w:rPr>
          <w:rFonts w:eastAsia="Times New Roman" w:cs="Times New Roman"/>
          <w:b w:val="0"/>
          <w:spacing w:val="0"/>
          <w:w w:val="100"/>
          <w:sz w:val="24"/>
          <w:szCs w:val="24"/>
        </w:rPr>
        <w:t>IAC’s</w:t>
      </w:r>
      <w:r>
        <w:rPr>
          <w:rFonts w:eastAsia="Times New Roman" w:cs="Times New Roman"/>
          <w:b w:val="0"/>
          <w:spacing w:val="-14"/>
          <w:w w:val="100"/>
          <w:sz w:val="24"/>
          <w:szCs w:val="24"/>
        </w:rPr>
        <w:t xml:space="preserve"> </w:t>
      </w:r>
      <w:r>
        <w:rPr>
          <w:rFonts w:eastAsia="Times New Roman" w:cs="Times New Roman"/>
          <w:b w:val="0"/>
          <w:spacing w:val="0"/>
          <w:w w:val="100"/>
          <w:sz w:val="24"/>
          <w:szCs w:val="24"/>
        </w:rPr>
        <w:t>specifications</w:t>
      </w:r>
      <w:r>
        <w:rPr>
          <w:rFonts w:eastAsia="Times New Roman" w:cs="Times New Roman"/>
          <w:b w:val="0"/>
          <w:spacing w:val="-13"/>
          <w:w w:val="100"/>
          <w:sz w:val="24"/>
          <w:szCs w:val="24"/>
        </w:rPr>
        <w:t xml:space="preserve"> </w:t>
      </w:r>
      <w:r>
        <w:rPr>
          <w:rFonts w:eastAsia="Times New Roman" w:cs="Times New Roman"/>
          <w:b w:val="0"/>
          <w:spacing w:val="0"/>
          <w:w w:val="100"/>
          <w:sz w:val="24"/>
          <w:szCs w:val="24"/>
        </w:rPr>
        <w:t>for</w:t>
      </w:r>
      <w:r>
        <w:rPr>
          <w:rFonts w:eastAsia="Times New Roman" w:cs="Times New Roman"/>
          <w:b w:val="0"/>
          <w:spacing w:val="-13"/>
          <w:w w:val="100"/>
          <w:sz w:val="24"/>
          <w:szCs w:val="24"/>
        </w:rPr>
        <w:t xml:space="preserve"> </w:t>
      </w:r>
      <w:r>
        <w:rPr>
          <w:rFonts w:eastAsia="Times New Roman" w:cs="Times New Roman"/>
          <w:b w:val="0"/>
          <w:spacing w:val="0"/>
          <w:w w:val="100"/>
          <w:sz w:val="24"/>
          <w:szCs w:val="24"/>
        </w:rPr>
        <w:t>a</w:t>
      </w:r>
      <w:r>
        <w:rPr>
          <w:rFonts w:eastAsia="Times New Roman" w:cs="Times New Roman"/>
          <w:b w:val="0"/>
          <w:spacing w:val="-13"/>
          <w:w w:val="100"/>
          <w:sz w:val="24"/>
          <w:szCs w:val="24"/>
        </w:rPr>
        <w:t xml:space="preserve"> </w:t>
      </w:r>
      <w:r>
        <w:rPr>
          <w:rFonts w:eastAsia="Times New Roman" w:cs="Times New Roman"/>
          <w:b w:val="0"/>
          <w:spacing w:val="0"/>
          <w:w w:val="100"/>
          <w:sz w:val="24"/>
          <w:szCs w:val="24"/>
        </w:rPr>
        <w:t>new</w:t>
      </w:r>
      <w:r>
        <w:rPr>
          <w:rFonts w:eastAsia="Times New Roman" w:cs="Times New Roman"/>
          <w:b w:val="0"/>
          <w:spacing w:val="-13"/>
          <w:w w:val="100"/>
          <w:sz w:val="24"/>
          <w:szCs w:val="24"/>
        </w:rPr>
        <w:t xml:space="preserve"> </w:t>
      </w:r>
      <w:r>
        <w:rPr>
          <w:rFonts w:eastAsia="Times New Roman" w:cs="Times New Roman"/>
          <w:b w:val="0"/>
          <w:spacing w:val="0"/>
          <w:w w:val="100"/>
          <w:sz w:val="24"/>
          <w:szCs w:val="24"/>
        </w:rPr>
        <w:t>and</w:t>
      </w:r>
      <w:r>
        <w:rPr>
          <w:rFonts w:eastAsia="Times New Roman" w:cs="Times New Roman"/>
          <w:b w:val="0"/>
          <w:spacing w:val="-14"/>
          <w:w w:val="100"/>
          <w:sz w:val="24"/>
          <w:szCs w:val="24"/>
        </w:rPr>
        <w:t xml:space="preserve"> </w:t>
      </w:r>
      <w:r>
        <w:rPr>
          <w:rFonts w:eastAsia="Times New Roman" w:cs="Times New Roman"/>
          <w:b w:val="0"/>
          <w:spacing w:val="0"/>
          <w:w w:val="100"/>
          <w:sz w:val="24"/>
          <w:szCs w:val="24"/>
        </w:rPr>
        <w:t>Audiometrically</w:t>
      </w:r>
      <w:r>
        <w:rPr>
          <w:rFonts w:eastAsia="Times New Roman" w:cs="Times New Roman"/>
          <w:b w:val="0"/>
          <w:spacing w:val="-13"/>
          <w:w w:val="100"/>
          <w:sz w:val="24"/>
          <w:szCs w:val="24"/>
        </w:rPr>
        <w:t xml:space="preserve"> </w:t>
      </w:r>
      <w:r>
        <w:rPr>
          <w:rFonts w:eastAsia="Times New Roman" w:cs="Times New Roman"/>
          <w:b w:val="0"/>
          <w:spacing w:val="0"/>
          <w:w w:val="100"/>
          <w:sz w:val="24"/>
          <w:szCs w:val="24"/>
        </w:rPr>
        <w:t>compliant</w:t>
      </w:r>
      <w:r>
        <w:rPr>
          <w:rFonts w:eastAsia="Times New Roman" w:cs="Times New Roman"/>
          <w:b w:val="0"/>
          <w:spacing w:val="-14"/>
          <w:w w:val="100"/>
          <w:sz w:val="24"/>
          <w:szCs w:val="24"/>
        </w:rPr>
        <w:t xml:space="preserve"> </w:t>
      </w:r>
      <w:r>
        <w:rPr>
          <w:rFonts w:eastAsia="Times New Roman" w:cs="Times New Roman"/>
          <w:b w:val="0"/>
          <w:spacing w:val="0"/>
          <w:w w:val="100"/>
          <w:sz w:val="24"/>
          <w:szCs w:val="24"/>
        </w:rPr>
        <w:t>installation</w:t>
      </w:r>
      <w:r>
        <w:rPr>
          <w:rFonts w:eastAsia="Times New Roman" w:cs="Times New Roman"/>
          <w:b w:val="0"/>
          <w:spacing w:val="-14"/>
          <w:w w:val="100"/>
          <w:sz w:val="24"/>
          <w:szCs w:val="24"/>
        </w:rPr>
        <w:t xml:space="preserve"> </w:t>
      </w:r>
      <w:r>
        <w:rPr>
          <w:rFonts w:eastAsia="Times New Roman" w:cs="Times New Roman"/>
          <w:b w:val="0"/>
          <w:spacing w:val="0"/>
          <w:w w:val="100"/>
          <w:sz w:val="24"/>
          <w:szCs w:val="24"/>
        </w:rPr>
        <w:t>of</w:t>
      </w:r>
      <w:r>
        <w:rPr>
          <w:rFonts w:eastAsia="Times New Roman" w:cs="Times New Roman"/>
          <w:b w:val="0"/>
          <w:spacing w:val="-13"/>
          <w:w w:val="100"/>
          <w:sz w:val="24"/>
          <w:szCs w:val="24"/>
        </w:rPr>
        <w:t xml:space="preserve"> </w:t>
      </w:r>
      <w:r>
        <w:rPr>
          <w:rFonts w:eastAsia="Times New Roman" w:cs="Times New Roman"/>
          <w:b w:val="0"/>
          <w:spacing w:val="0"/>
          <w:w w:val="100"/>
          <w:sz w:val="24"/>
          <w:szCs w:val="24"/>
        </w:rPr>
        <w:t>new fabric</w:t>
      </w:r>
      <w:r>
        <w:rPr>
          <w:rFonts w:eastAsia="Times New Roman" w:cs="Times New Roman"/>
          <w:b w:val="0"/>
          <w:spacing w:val="-8"/>
          <w:w w:val="100"/>
          <w:sz w:val="24"/>
          <w:szCs w:val="24"/>
        </w:rPr>
        <w:t xml:space="preserve"> </w:t>
      </w:r>
      <w:r>
        <w:rPr>
          <w:rFonts w:eastAsia="Times New Roman" w:cs="Times New Roman"/>
          <w:b w:val="0"/>
          <w:spacing w:val="0"/>
          <w:w w:val="100"/>
          <w:sz w:val="24"/>
          <w:szCs w:val="24"/>
        </w:rPr>
        <w:t>covered</w:t>
      </w:r>
      <w:r>
        <w:rPr>
          <w:rFonts w:eastAsia="Times New Roman" w:cs="Times New Roman"/>
          <w:b w:val="0"/>
          <w:spacing w:val="-9"/>
          <w:w w:val="100"/>
          <w:sz w:val="24"/>
          <w:szCs w:val="24"/>
        </w:rPr>
        <w:t xml:space="preserve"> </w:t>
      </w:r>
      <w:r>
        <w:rPr>
          <w:rFonts w:eastAsia="Times New Roman" w:cs="Times New Roman"/>
          <w:b w:val="0"/>
          <w:spacing w:val="0"/>
          <w:w w:val="100"/>
          <w:sz w:val="24"/>
          <w:szCs w:val="24"/>
        </w:rPr>
        <w:t>wall</w:t>
      </w:r>
      <w:r>
        <w:rPr>
          <w:rFonts w:eastAsia="Times New Roman" w:cs="Times New Roman"/>
          <w:b w:val="0"/>
          <w:spacing w:val="-8"/>
          <w:w w:val="100"/>
          <w:sz w:val="24"/>
          <w:szCs w:val="24"/>
        </w:rPr>
        <w:t xml:space="preserve"> </w:t>
      </w:r>
      <w:r>
        <w:rPr>
          <w:rFonts w:eastAsia="Times New Roman" w:cs="Times New Roman"/>
          <w:b w:val="0"/>
          <w:spacing w:val="0"/>
          <w:w w:val="100"/>
          <w:sz w:val="24"/>
          <w:szCs w:val="24"/>
        </w:rPr>
        <w:t>panels</w:t>
      </w:r>
      <w:r>
        <w:rPr>
          <w:rFonts w:eastAsia="Times New Roman" w:cs="Times New Roman"/>
          <w:b w:val="0"/>
          <w:spacing w:val="-9"/>
          <w:w w:val="100"/>
          <w:sz w:val="24"/>
          <w:szCs w:val="24"/>
        </w:rPr>
        <w:t xml:space="preserve"> </w:t>
      </w:r>
      <w:r>
        <w:rPr>
          <w:rFonts w:eastAsia="Times New Roman" w:cs="Times New Roman"/>
          <w:b w:val="0"/>
          <w:spacing w:val="0"/>
          <w:w w:val="100"/>
          <w:sz w:val="24"/>
          <w:szCs w:val="24"/>
        </w:rPr>
        <w:t>and</w:t>
      </w:r>
      <w:r>
        <w:rPr>
          <w:rFonts w:eastAsia="Times New Roman" w:cs="Times New Roman"/>
          <w:b w:val="0"/>
          <w:spacing w:val="-9"/>
          <w:w w:val="100"/>
          <w:sz w:val="24"/>
          <w:szCs w:val="24"/>
        </w:rPr>
        <w:t xml:space="preserve"> </w:t>
      </w:r>
      <w:r>
        <w:rPr>
          <w:rFonts w:eastAsia="Times New Roman" w:cs="Times New Roman"/>
          <w:b w:val="0"/>
          <w:spacing w:val="0"/>
          <w:w w:val="100"/>
          <w:sz w:val="24"/>
          <w:szCs w:val="24"/>
        </w:rPr>
        <w:t>new</w:t>
      </w:r>
      <w:r>
        <w:rPr>
          <w:rFonts w:eastAsia="Times New Roman" w:cs="Times New Roman"/>
          <w:b w:val="0"/>
          <w:spacing w:val="-8"/>
          <w:w w:val="100"/>
          <w:sz w:val="24"/>
          <w:szCs w:val="24"/>
        </w:rPr>
        <w:t xml:space="preserve"> </w:t>
      </w:r>
      <w:r>
        <w:rPr>
          <w:rFonts w:eastAsia="Times New Roman" w:cs="Times New Roman"/>
          <w:b w:val="0"/>
          <w:spacing w:val="0"/>
          <w:w w:val="100"/>
          <w:sz w:val="24"/>
          <w:szCs w:val="24"/>
        </w:rPr>
        <w:t>carpeting</w:t>
      </w:r>
      <w:r>
        <w:rPr>
          <w:rFonts w:eastAsia="Times New Roman" w:cs="Times New Roman"/>
          <w:b w:val="0"/>
          <w:spacing w:val="-9"/>
          <w:w w:val="100"/>
          <w:sz w:val="24"/>
          <w:szCs w:val="24"/>
        </w:rPr>
        <w:t xml:space="preserve"> </w:t>
      </w:r>
      <w:r>
        <w:rPr>
          <w:rFonts w:eastAsia="Times New Roman" w:cs="Times New Roman"/>
          <w:b w:val="0"/>
          <w:spacing w:val="0"/>
          <w:w w:val="100"/>
          <w:sz w:val="24"/>
          <w:szCs w:val="24"/>
        </w:rPr>
        <w:t>and</w:t>
      </w:r>
      <w:r>
        <w:rPr>
          <w:rFonts w:eastAsia="Times New Roman" w:cs="Times New Roman"/>
          <w:b w:val="0"/>
          <w:spacing w:val="-9"/>
          <w:w w:val="100"/>
          <w:sz w:val="24"/>
          <w:szCs w:val="24"/>
        </w:rPr>
        <w:t xml:space="preserve"> </w:t>
      </w:r>
      <w:r>
        <w:rPr>
          <w:rFonts w:eastAsia="Times New Roman" w:cs="Times New Roman"/>
          <w:b w:val="0"/>
          <w:spacing w:val="0"/>
          <w:w w:val="100"/>
          <w:sz w:val="24"/>
          <w:szCs w:val="24"/>
        </w:rPr>
        <w:t>all</w:t>
      </w:r>
      <w:r>
        <w:rPr>
          <w:rFonts w:eastAsia="Times New Roman" w:cs="Times New Roman"/>
          <w:b w:val="0"/>
          <w:spacing w:val="-9"/>
          <w:w w:val="100"/>
          <w:sz w:val="24"/>
          <w:szCs w:val="24"/>
        </w:rPr>
        <w:t xml:space="preserve"> </w:t>
      </w:r>
      <w:r>
        <w:rPr>
          <w:rFonts w:eastAsia="Times New Roman" w:cs="Times New Roman"/>
          <w:b w:val="0"/>
          <w:spacing w:val="0"/>
          <w:w w:val="100"/>
          <w:sz w:val="24"/>
          <w:szCs w:val="24"/>
        </w:rPr>
        <w:t>associated</w:t>
      </w:r>
      <w:r>
        <w:rPr>
          <w:rFonts w:eastAsia="Times New Roman" w:cs="Times New Roman"/>
          <w:b w:val="0"/>
          <w:spacing w:val="-9"/>
          <w:w w:val="100"/>
          <w:sz w:val="24"/>
          <w:szCs w:val="24"/>
        </w:rPr>
        <w:t xml:space="preserve"> </w:t>
      </w:r>
      <w:r>
        <w:rPr>
          <w:rFonts w:eastAsia="Times New Roman" w:cs="Times New Roman"/>
          <w:b w:val="0"/>
          <w:spacing w:val="0"/>
          <w:w w:val="100"/>
          <w:sz w:val="24"/>
          <w:szCs w:val="24"/>
        </w:rPr>
        <w:t>trim</w:t>
      </w:r>
      <w:r>
        <w:rPr>
          <w:rFonts w:eastAsia="Times New Roman" w:cs="Times New Roman"/>
          <w:b w:val="0"/>
          <w:spacing w:val="-9"/>
          <w:w w:val="100"/>
          <w:sz w:val="24"/>
          <w:szCs w:val="24"/>
        </w:rPr>
        <w:t xml:space="preserve"> </w:t>
      </w:r>
      <w:r>
        <w:rPr>
          <w:rFonts w:eastAsia="Times New Roman" w:cs="Times New Roman"/>
          <w:b w:val="0"/>
          <w:spacing w:val="0"/>
          <w:w w:val="100"/>
          <w:sz w:val="24"/>
          <w:szCs w:val="24"/>
        </w:rPr>
        <w:t>pies</w:t>
      </w:r>
      <w:r>
        <w:rPr>
          <w:rFonts w:eastAsia="Times New Roman" w:cs="Times New Roman"/>
          <w:b w:val="0"/>
          <w:spacing w:val="-8"/>
          <w:w w:val="100"/>
          <w:sz w:val="24"/>
          <w:szCs w:val="24"/>
        </w:rPr>
        <w:t xml:space="preserve"> </w:t>
      </w:r>
      <w:r>
        <w:rPr>
          <w:rFonts w:eastAsia="Times New Roman" w:cs="Times New Roman"/>
          <w:b w:val="0"/>
          <w:spacing w:val="0"/>
          <w:w w:val="100"/>
          <w:sz w:val="24"/>
          <w:szCs w:val="24"/>
        </w:rPr>
        <w:t>for</w:t>
      </w:r>
      <w:r>
        <w:rPr>
          <w:rFonts w:eastAsia="Times New Roman" w:cs="Times New Roman"/>
          <w:b w:val="0"/>
          <w:spacing w:val="-9"/>
          <w:w w:val="100"/>
          <w:sz w:val="24"/>
          <w:szCs w:val="24"/>
        </w:rPr>
        <w:t xml:space="preserve"> </w:t>
      </w:r>
      <w:r>
        <w:rPr>
          <w:rFonts w:eastAsia="Times New Roman" w:cs="Times New Roman"/>
          <w:b w:val="0"/>
          <w:spacing w:val="0"/>
          <w:w w:val="100"/>
          <w:sz w:val="24"/>
          <w:szCs w:val="24"/>
        </w:rPr>
        <w:t>a full and complete installation.</w:t>
      </w:r>
    </w:p>
    <w:p>
      <w:pPr>
        <w:pStyle w:val="ListParagraph"/>
        <w:numPr>
          <w:ilvl w:val="1"/>
          <w:numId w:val="1"/>
        </w:numPr>
        <w:tabs>
          <w:tab w:val="left" w:pos="1797"/>
        </w:tabs>
        <w:kinsoku w:val="0"/>
        <w:overflowPunct w:val="0"/>
        <w:spacing w:before="41" w:line="240" w:lineRule="auto"/>
        <w:ind w:left="1797" w:hanging="358"/>
        <w:rPr>
          <w:rFonts w:eastAsia="Times New Roman" w:cs="Times New Roman"/>
          <w:b w:val="0"/>
          <w:i w:val="0"/>
          <w:color w:val="000000"/>
          <w:spacing w:val="-2"/>
          <w:w w:val="100"/>
          <w:position w:val="0"/>
          <w:sz w:val="24"/>
          <w:szCs w:val="24"/>
        </w:rPr>
      </w:pPr>
      <w:r>
        <w:rPr>
          <w:rFonts w:eastAsia="Times New Roman" w:cs="Times New Roman"/>
          <w:b w:val="0"/>
          <w:spacing w:val="-2"/>
          <w:w w:val="100"/>
          <w:sz w:val="24"/>
          <w:szCs w:val="24"/>
        </w:rPr>
        <w:t>There</w:t>
      </w:r>
      <w:r>
        <w:rPr>
          <w:rFonts w:eastAsia="Times New Roman" w:cs="Times New Roman"/>
          <w:b w:val="0"/>
          <w:spacing w:val="-11"/>
          <w:w w:val="100"/>
          <w:sz w:val="24"/>
          <w:szCs w:val="24"/>
        </w:rPr>
        <w:t xml:space="preserve"> </w:t>
      </w:r>
      <w:r>
        <w:rPr>
          <w:rFonts w:eastAsia="Times New Roman" w:cs="Times New Roman"/>
          <w:b w:val="0"/>
          <w:spacing w:val="-2"/>
          <w:w w:val="100"/>
          <w:sz w:val="24"/>
          <w:szCs w:val="24"/>
        </w:rPr>
        <w:t>is</w:t>
      </w:r>
      <w:r>
        <w:rPr>
          <w:rFonts w:eastAsia="Times New Roman" w:cs="Times New Roman"/>
          <w:b w:val="0"/>
          <w:spacing w:val="-9"/>
          <w:w w:val="100"/>
          <w:sz w:val="24"/>
          <w:szCs w:val="24"/>
        </w:rPr>
        <w:t xml:space="preserve"> </w:t>
      </w:r>
      <w:r>
        <w:rPr>
          <w:rFonts w:eastAsia="Times New Roman" w:cs="Times New Roman"/>
          <w:b w:val="0"/>
          <w:spacing w:val="-2"/>
          <w:w w:val="100"/>
          <w:sz w:val="24"/>
          <w:szCs w:val="24"/>
        </w:rPr>
        <w:t>to</w:t>
      </w:r>
      <w:r>
        <w:rPr>
          <w:rFonts w:eastAsia="Times New Roman" w:cs="Times New Roman"/>
          <w:b w:val="0"/>
          <w:spacing w:val="-7"/>
          <w:w w:val="100"/>
          <w:sz w:val="24"/>
          <w:szCs w:val="24"/>
        </w:rPr>
        <w:t xml:space="preserve"> </w:t>
      </w:r>
      <w:r>
        <w:rPr>
          <w:rFonts w:eastAsia="Times New Roman" w:cs="Times New Roman"/>
          <w:b w:val="0"/>
          <w:spacing w:val="-2"/>
          <w:w w:val="100"/>
          <w:sz w:val="24"/>
          <w:szCs w:val="24"/>
        </w:rPr>
        <w:t>be</w:t>
      </w:r>
      <w:r>
        <w:rPr>
          <w:rFonts w:eastAsia="Times New Roman" w:cs="Times New Roman"/>
          <w:b w:val="0"/>
          <w:spacing w:val="-9"/>
          <w:w w:val="100"/>
          <w:sz w:val="24"/>
          <w:szCs w:val="24"/>
        </w:rPr>
        <w:t xml:space="preserve"> </w:t>
      </w:r>
      <w:r>
        <w:rPr>
          <w:rFonts w:eastAsia="Times New Roman" w:cs="Times New Roman"/>
          <w:b w:val="0"/>
          <w:spacing w:val="-2"/>
          <w:w w:val="100"/>
          <w:sz w:val="24"/>
          <w:szCs w:val="24"/>
        </w:rPr>
        <w:t>no</w:t>
      </w:r>
      <w:r>
        <w:rPr>
          <w:rFonts w:eastAsia="Times New Roman" w:cs="Times New Roman"/>
          <w:b w:val="0"/>
          <w:spacing w:val="-8"/>
          <w:w w:val="100"/>
          <w:sz w:val="24"/>
          <w:szCs w:val="24"/>
        </w:rPr>
        <w:t xml:space="preserve"> </w:t>
      </w:r>
      <w:r>
        <w:rPr>
          <w:rFonts w:eastAsia="Times New Roman" w:cs="Times New Roman"/>
          <w:b w:val="0"/>
          <w:spacing w:val="-2"/>
          <w:w w:val="100"/>
          <w:sz w:val="24"/>
          <w:szCs w:val="24"/>
        </w:rPr>
        <w:t>loss</w:t>
      </w:r>
      <w:r>
        <w:rPr>
          <w:rFonts w:eastAsia="Times New Roman" w:cs="Times New Roman"/>
          <w:b w:val="0"/>
          <w:spacing w:val="-8"/>
          <w:w w:val="100"/>
          <w:sz w:val="24"/>
          <w:szCs w:val="24"/>
        </w:rPr>
        <w:t xml:space="preserve"> </w:t>
      </w:r>
      <w:r>
        <w:rPr>
          <w:rFonts w:eastAsia="Times New Roman" w:cs="Times New Roman"/>
          <w:b w:val="0"/>
          <w:spacing w:val="-2"/>
          <w:w w:val="100"/>
          <w:sz w:val="24"/>
          <w:szCs w:val="24"/>
        </w:rPr>
        <w:t>in</w:t>
      </w:r>
      <w:r>
        <w:rPr>
          <w:rFonts w:eastAsia="Times New Roman" w:cs="Times New Roman"/>
          <w:b w:val="0"/>
          <w:spacing w:val="-9"/>
          <w:w w:val="100"/>
          <w:sz w:val="24"/>
          <w:szCs w:val="24"/>
        </w:rPr>
        <w:t xml:space="preserve"> </w:t>
      </w:r>
      <w:r>
        <w:rPr>
          <w:rFonts w:eastAsia="Times New Roman" w:cs="Times New Roman"/>
          <w:b w:val="0"/>
          <w:spacing w:val="-2"/>
          <w:w w:val="100"/>
          <w:sz w:val="24"/>
          <w:szCs w:val="24"/>
        </w:rPr>
        <w:t>the</w:t>
      </w:r>
      <w:r>
        <w:rPr>
          <w:rFonts w:eastAsia="Times New Roman" w:cs="Times New Roman"/>
          <w:b w:val="0"/>
          <w:spacing w:val="-8"/>
          <w:w w:val="100"/>
          <w:sz w:val="24"/>
          <w:szCs w:val="24"/>
        </w:rPr>
        <w:t xml:space="preserve"> </w:t>
      </w:r>
      <w:r>
        <w:rPr>
          <w:rFonts w:eastAsia="Times New Roman" w:cs="Times New Roman"/>
          <w:b w:val="0"/>
          <w:spacing w:val="-2"/>
          <w:w w:val="100"/>
          <w:sz w:val="24"/>
          <w:szCs w:val="24"/>
        </w:rPr>
        <w:t>Audiometric</w:t>
      </w:r>
      <w:r>
        <w:rPr>
          <w:rFonts w:eastAsia="Times New Roman" w:cs="Times New Roman"/>
          <w:b w:val="0"/>
          <w:spacing w:val="-9"/>
          <w:w w:val="100"/>
          <w:sz w:val="24"/>
          <w:szCs w:val="24"/>
        </w:rPr>
        <w:t xml:space="preserve"> </w:t>
      </w:r>
      <w:r>
        <w:rPr>
          <w:rFonts w:eastAsia="Times New Roman" w:cs="Times New Roman"/>
          <w:b w:val="0"/>
          <w:spacing w:val="-2"/>
          <w:w w:val="100"/>
          <w:sz w:val="24"/>
          <w:szCs w:val="24"/>
        </w:rPr>
        <w:t>efficacy</w:t>
      </w:r>
      <w:r>
        <w:rPr>
          <w:rFonts w:eastAsia="Times New Roman" w:cs="Times New Roman"/>
          <w:b w:val="0"/>
          <w:spacing w:val="-8"/>
          <w:w w:val="100"/>
          <w:sz w:val="24"/>
          <w:szCs w:val="24"/>
        </w:rPr>
        <w:t xml:space="preserve"> </w:t>
      </w:r>
      <w:r>
        <w:rPr>
          <w:rFonts w:eastAsia="Times New Roman" w:cs="Times New Roman"/>
          <w:b w:val="0"/>
          <w:spacing w:val="-2"/>
          <w:w w:val="100"/>
          <w:sz w:val="24"/>
          <w:szCs w:val="24"/>
        </w:rPr>
        <w:t>of</w:t>
      </w:r>
      <w:r>
        <w:rPr>
          <w:rFonts w:eastAsia="Times New Roman" w:cs="Times New Roman"/>
          <w:b w:val="0"/>
          <w:spacing w:val="-7"/>
          <w:w w:val="100"/>
          <w:sz w:val="24"/>
          <w:szCs w:val="24"/>
        </w:rPr>
        <w:t xml:space="preserve"> </w:t>
      </w:r>
      <w:r>
        <w:rPr>
          <w:rFonts w:eastAsia="Times New Roman" w:cs="Times New Roman"/>
          <w:b w:val="0"/>
          <w:spacing w:val="-2"/>
          <w:w w:val="100"/>
          <w:sz w:val="24"/>
          <w:szCs w:val="24"/>
        </w:rPr>
        <w:t>any</w:t>
      </w:r>
      <w:r>
        <w:rPr>
          <w:rFonts w:eastAsia="Times New Roman" w:cs="Times New Roman"/>
          <w:b w:val="0"/>
          <w:spacing w:val="-8"/>
          <w:w w:val="100"/>
          <w:sz w:val="24"/>
          <w:szCs w:val="24"/>
        </w:rPr>
        <w:t xml:space="preserve"> </w:t>
      </w:r>
      <w:r>
        <w:rPr>
          <w:rFonts w:eastAsia="Times New Roman" w:cs="Times New Roman"/>
          <w:b w:val="0"/>
          <w:spacing w:val="-2"/>
          <w:w w:val="100"/>
          <w:sz w:val="24"/>
          <w:szCs w:val="24"/>
        </w:rPr>
        <w:t>room</w:t>
      </w:r>
      <w:r>
        <w:rPr>
          <w:rFonts w:eastAsia="Times New Roman" w:cs="Times New Roman"/>
          <w:b w:val="0"/>
          <w:spacing w:val="-9"/>
          <w:w w:val="100"/>
          <w:sz w:val="24"/>
          <w:szCs w:val="24"/>
        </w:rPr>
        <w:t xml:space="preserve"> </w:t>
      </w:r>
      <w:r>
        <w:rPr>
          <w:rFonts w:eastAsia="Times New Roman" w:cs="Times New Roman"/>
          <w:b w:val="0"/>
          <w:spacing w:val="-2"/>
          <w:w w:val="100"/>
          <w:sz w:val="24"/>
          <w:szCs w:val="24"/>
        </w:rPr>
        <w:t>in</w:t>
      </w:r>
      <w:r>
        <w:rPr>
          <w:rFonts w:eastAsia="Times New Roman" w:cs="Times New Roman"/>
          <w:b w:val="0"/>
          <w:spacing w:val="-9"/>
          <w:w w:val="100"/>
          <w:sz w:val="24"/>
          <w:szCs w:val="24"/>
        </w:rPr>
        <w:t xml:space="preserve"> </w:t>
      </w:r>
      <w:r>
        <w:rPr>
          <w:rFonts w:eastAsia="Times New Roman" w:cs="Times New Roman"/>
          <w:b w:val="0"/>
          <w:spacing w:val="-2"/>
          <w:w w:val="100"/>
          <w:sz w:val="24"/>
          <w:szCs w:val="24"/>
        </w:rPr>
        <w:t>each</w:t>
      </w:r>
      <w:r>
        <w:rPr>
          <w:rFonts w:eastAsia="Times New Roman" w:cs="Times New Roman"/>
          <w:b w:val="0"/>
          <w:spacing w:val="-8"/>
          <w:w w:val="100"/>
          <w:sz w:val="24"/>
          <w:szCs w:val="24"/>
        </w:rPr>
        <w:t xml:space="preserve"> </w:t>
      </w:r>
      <w:r>
        <w:rPr>
          <w:rFonts w:eastAsia="Times New Roman" w:cs="Times New Roman"/>
          <w:b w:val="0"/>
          <w:spacing w:val="-2"/>
          <w:w w:val="100"/>
          <w:sz w:val="24"/>
          <w:szCs w:val="24"/>
        </w:rPr>
        <w:t>suite.</w:t>
      </w:r>
    </w:p>
    <w:p>
      <w:pPr>
        <w:pStyle w:val="ListParagraph"/>
        <w:numPr>
          <w:ilvl w:val="1"/>
          <w:numId w:val="1"/>
        </w:numPr>
        <w:tabs>
          <w:tab w:val="left" w:pos="1799"/>
          <w:tab w:val="left" w:pos="1850"/>
        </w:tabs>
        <w:kinsoku w:val="0"/>
        <w:overflowPunct w:val="0"/>
        <w:spacing w:before="84" w:line="276" w:lineRule="auto"/>
        <w:ind w:right="639"/>
        <w:rPr>
          <w:rFonts w:eastAsia="Times New Roman" w:cs="Times New Roman"/>
          <w:b w:val="0"/>
          <w:i w:val="0"/>
          <w:color w:val="000000"/>
          <w:spacing w:val="0"/>
          <w:w w:val="100"/>
          <w:position w:val="0"/>
          <w:sz w:val="24"/>
          <w:szCs w:val="24"/>
        </w:rPr>
      </w:pPr>
      <w:r>
        <w:rPr>
          <w:rFonts w:eastAsia="Times New Roman" w:cs="Times New Roman"/>
          <w:b w:val="0"/>
          <w:spacing w:val="0"/>
          <w:w w:val="100"/>
          <w:sz w:val="24"/>
          <w:szCs w:val="24"/>
        </w:rPr>
        <w:t>Vendor</w:t>
      </w:r>
      <w:r>
        <w:rPr>
          <w:rFonts w:eastAsia="Times New Roman" w:cs="Times New Roman"/>
          <w:b w:val="0"/>
          <w:spacing w:val="40"/>
          <w:w w:val="100"/>
          <w:sz w:val="24"/>
          <w:szCs w:val="24"/>
        </w:rPr>
        <w:t xml:space="preserve"> </w:t>
      </w:r>
      <w:r>
        <w:rPr>
          <w:rFonts w:eastAsia="Times New Roman" w:cs="Times New Roman"/>
          <w:b w:val="0"/>
          <w:spacing w:val="0"/>
          <w:w w:val="100"/>
          <w:sz w:val="24"/>
          <w:szCs w:val="24"/>
        </w:rPr>
        <w:t>is</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to</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remove</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all</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trash,</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packing</w:t>
      </w:r>
      <w:r>
        <w:rPr>
          <w:rFonts w:eastAsia="Times New Roman" w:cs="Times New Roman"/>
          <w:b w:val="0"/>
          <w:spacing w:val="-2"/>
          <w:w w:val="100"/>
          <w:sz w:val="24"/>
          <w:szCs w:val="24"/>
        </w:rPr>
        <w:t xml:space="preserve"> </w:t>
      </w:r>
      <w:r>
        <w:rPr>
          <w:rFonts w:eastAsia="Times New Roman" w:cs="Times New Roman"/>
          <w:b w:val="0"/>
          <w:spacing w:val="0"/>
          <w:w w:val="100"/>
          <w:sz w:val="24"/>
          <w:szCs w:val="24"/>
        </w:rPr>
        <w:t>material</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and</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debris</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to</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a</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VA</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determined dumpster on site or they must cart it offsite and dispose of at their own expense.</w:t>
      </w:r>
      <w:r>
        <w:rPr>
          <w:rFonts w:eastAsia="Times New Roman" w:cs="Times New Roman"/>
          <w:b w:val="0"/>
          <w:spacing w:val="40"/>
          <w:w w:val="100"/>
          <w:sz w:val="24"/>
          <w:szCs w:val="24"/>
        </w:rPr>
        <w:t xml:space="preserve"> </w:t>
      </w:r>
      <w:r>
        <w:rPr>
          <w:rFonts w:eastAsia="Times New Roman" w:cs="Times New Roman"/>
          <w:b w:val="0"/>
          <w:spacing w:val="0"/>
          <w:w w:val="100"/>
          <w:sz w:val="24"/>
          <w:szCs w:val="24"/>
        </w:rPr>
        <w:t>At the completion of the refurbishment, all carpets and walls will be</w:t>
      </w:r>
    </w:p>
    <w:p>
      <w:pPr>
        <w:pStyle w:val="ListParagraph"/>
        <w:numPr>
          <w:ilvl w:val="1"/>
          <w:numId w:val="1"/>
        </w:numPr>
        <w:tabs>
          <w:tab w:val="left" w:pos="1799"/>
          <w:tab w:val="left" w:pos="1850"/>
        </w:tabs>
        <w:kinsoku w:val="0"/>
        <w:overflowPunct w:val="0"/>
        <w:spacing w:before="84" w:line="276" w:lineRule="auto"/>
        <w:ind w:right="639"/>
        <w:rPr>
          <w:rFonts w:eastAsia="Times New Roman" w:cs="Times New Roman"/>
          <w:b w:val="0"/>
          <w:i w:val="0"/>
          <w:color w:val="000000"/>
          <w:spacing w:val="0"/>
          <w:w w:val="100"/>
          <w:position w:val="0"/>
          <w:sz w:val="24"/>
          <w:szCs w:val="24"/>
        </w:rPr>
        <w:sectPr>
          <w:headerReference w:type="default" r:id="rId16"/>
          <w:footerReference w:type="default" r:id="rId17"/>
          <w:type w:val="nextPage"/>
          <w:pgSz w:w="12240" w:h="15840"/>
          <w:pgMar w:top="1080" w:right="1440" w:bottom="1080" w:left="1440" w:header="360" w:footer="360"/>
          <w:pgNumType w:start="1"/>
          <w:cols w:space="720"/>
        </w:sectPr>
      </w:pPr>
    </w:p>
    <w:p>
      <w:pPr>
        <w:pStyle w:val="BodyText"/>
        <w:kinsoku w:val="0"/>
        <w:overflowPunct w:val="0"/>
        <w:spacing w:before="41" w:line="240" w:lineRule="auto"/>
        <w:ind w:left="1800"/>
        <w:jc w:val="both"/>
        <w:rPr>
          <w:rFonts w:eastAsia="Times New Roman" w:cs="Times New Roman"/>
          <w:b w:val="0"/>
          <w:spacing w:val="-4"/>
          <w:w w:val="100"/>
          <w:szCs w:val="24"/>
        </w:rPr>
      </w:pPr>
      <w:r>
        <w:rPr>
          <w:rFonts w:eastAsia="Times New Roman" w:cs="Times New Roman"/>
          <w:b w:val="0"/>
          <w:spacing w:val="0"/>
          <w:w w:val="100"/>
          <w:szCs w:val="24"/>
        </w:rPr>
        <w:t>vacuumed</w:t>
      </w:r>
      <w:r>
        <w:rPr>
          <w:rFonts w:eastAsia="Times New Roman" w:cs="Times New Roman"/>
          <w:b w:val="0"/>
          <w:spacing w:val="-3"/>
          <w:w w:val="100"/>
          <w:szCs w:val="24"/>
        </w:rPr>
        <w:t xml:space="preserve"> </w:t>
      </w:r>
      <w:r>
        <w:rPr>
          <w:rFonts w:eastAsia="Times New Roman" w:cs="Times New Roman"/>
          <w:b w:val="0"/>
          <w:spacing w:val="0"/>
          <w:w w:val="100"/>
          <w:szCs w:val="24"/>
        </w:rPr>
        <w:t>clean</w:t>
      </w:r>
      <w:r>
        <w:rPr>
          <w:rFonts w:eastAsia="Times New Roman" w:cs="Times New Roman"/>
          <w:b w:val="0"/>
          <w:spacing w:val="-2"/>
          <w:w w:val="100"/>
          <w:szCs w:val="24"/>
        </w:rPr>
        <w:t xml:space="preserve"> </w:t>
      </w:r>
      <w:r>
        <w:rPr>
          <w:rFonts w:eastAsia="Times New Roman" w:cs="Times New Roman"/>
          <w:b w:val="0"/>
          <w:spacing w:val="0"/>
          <w:w w:val="100"/>
          <w:szCs w:val="24"/>
        </w:rPr>
        <w:t>and</w:t>
      </w:r>
      <w:r>
        <w:rPr>
          <w:rFonts w:eastAsia="Times New Roman" w:cs="Times New Roman"/>
          <w:b w:val="0"/>
          <w:spacing w:val="-3"/>
          <w:w w:val="100"/>
          <w:szCs w:val="24"/>
        </w:rPr>
        <w:t xml:space="preserve"> </w:t>
      </w:r>
      <w:r>
        <w:rPr>
          <w:rFonts w:eastAsia="Times New Roman" w:cs="Times New Roman"/>
          <w:b w:val="0"/>
          <w:spacing w:val="0"/>
          <w:w w:val="100"/>
          <w:szCs w:val="24"/>
        </w:rPr>
        <w:t>all</w:t>
      </w:r>
      <w:r>
        <w:rPr>
          <w:rFonts w:eastAsia="Times New Roman" w:cs="Times New Roman"/>
          <w:b w:val="0"/>
          <w:spacing w:val="-2"/>
          <w:w w:val="100"/>
          <w:szCs w:val="24"/>
        </w:rPr>
        <w:t xml:space="preserve"> </w:t>
      </w:r>
      <w:r>
        <w:rPr>
          <w:rFonts w:eastAsia="Times New Roman" w:cs="Times New Roman"/>
          <w:b w:val="0"/>
          <w:spacing w:val="0"/>
          <w:w w:val="100"/>
          <w:szCs w:val="24"/>
        </w:rPr>
        <w:t>cleaning</w:t>
      </w:r>
      <w:r>
        <w:rPr>
          <w:rFonts w:eastAsia="Times New Roman" w:cs="Times New Roman"/>
          <w:b w:val="0"/>
          <w:spacing w:val="-3"/>
          <w:w w:val="100"/>
          <w:szCs w:val="24"/>
        </w:rPr>
        <w:t xml:space="preserve"> </w:t>
      </w:r>
      <w:r>
        <w:rPr>
          <w:rFonts w:eastAsia="Times New Roman" w:cs="Times New Roman"/>
          <w:b w:val="0"/>
          <w:spacing w:val="0"/>
          <w:w w:val="100"/>
          <w:szCs w:val="24"/>
        </w:rPr>
        <w:t>instructions</w:t>
      </w:r>
      <w:r>
        <w:rPr>
          <w:rFonts w:eastAsia="Times New Roman" w:cs="Times New Roman"/>
          <w:b w:val="0"/>
          <w:spacing w:val="-2"/>
          <w:w w:val="100"/>
          <w:szCs w:val="24"/>
        </w:rPr>
        <w:t xml:space="preserve"> </w:t>
      </w:r>
      <w:r>
        <w:rPr>
          <w:rFonts w:eastAsia="Times New Roman" w:cs="Times New Roman"/>
          <w:b w:val="0"/>
          <w:spacing w:val="0"/>
          <w:w w:val="100"/>
          <w:szCs w:val="24"/>
        </w:rPr>
        <w:t>are</w:t>
      </w:r>
      <w:r>
        <w:rPr>
          <w:rFonts w:eastAsia="Times New Roman" w:cs="Times New Roman"/>
          <w:b w:val="0"/>
          <w:spacing w:val="-2"/>
          <w:w w:val="100"/>
          <w:szCs w:val="24"/>
        </w:rPr>
        <w:t xml:space="preserve"> </w:t>
      </w:r>
      <w:r>
        <w:rPr>
          <w:rFonts w:eastAsia="Times New Roman" w:cs="Times New Roman"/>
          <w:b w:val="0"/>
          <w:spacing w:val="0"/>
          <w:w w:val="100"/>
          <w:szCs w:val="24"/>
        </w:rPr>
        <w:t>to</w:t>
      </w:r>
      <w:r>
        <w:rPr>
          <w:rFonts w:eastAsia="Times New Roman" w:cs="Times New Roman"/>
          <w:b w:val="0"/>
          <w:spacing w:val="-3"/>
          <w:w w:val="100"/>
          <w:szCs w:val="24"/>
        </w:rPr>
        <w:t xml:space="preserve"> </w:t>
      </w:r>
      <w:r>
        <w:rPr>
          <w:rFonts w:eastAsia="Times New Roman" w:cs="Times New Roman"/>
          <w:b w:val="0"/>
          <w:spacing w:val="0"/>
          <w:w w:val="100"/>
          <w:szCs w:val="24"/>
        </w:rPr>
        <w:t>be</w:t>
      </w:r>
      <w:r>
        <w:rPr>
          <w:rFonts w:eastAsia="Times New Roman" w:cs="Times New Roman"/>
          <w:b w:val="0"/>
          <w:spacing w:val="-2"/>
          <w:w w:val="100"/>
          <w:szCs w:val="24"/>
        </w:rPr>
        <w:t xml:space="preserve"> </w:t>
      </w:r>
      <w:r>
        <w:rPr>
          <w:rFonts w:eastAsia="Times New Roman" w:cs="Times New Roman"/>
          <w:b w:val="0"/>
          <w:spacing w:val="0"/>
          <w:w w:val="100"/>
          <w:szCs w:val="24"/>
        </w:rPr>
        <w:t>given</w:t>
      </w:r>
      <w:r>
        <w:rPr>
          <w:rFonts w:eastAsia="Times New Roman" w:cs="Times New Roman"/>
          <w:b w:val="0"/>
          <w:spacing w:val="-3"/>
          <w:w w:val="100"/>
          <w:szCs w:val="24"/>
        </w:rPr>
        <w:t xml:space="preserve"> </w:t>
      </w:r>
      <w:r>
        <w:rPr>
          <w:rFonts w:eastAsia="Times New Roman" w:cs="Times New Roman"/>
          <w:b w:val="0"/>
          <w:spacing w:val="0"/>
          <w:w w:val="100"/>
          <w:szCs w:val="24"/>
        </w:rPr>
        <w:t>to</w:t>
      </w:r>
      <w:r>
        <w:rPr>
          <w:rFonts w:eastAsia="Times New Roman" w:cs="Times New Roman"/>
          <w:b w:val="0"/>
          <w:spacing w:val="-2"/>
          <w:w w:val="100"/>
          <w:szCs w:val="24"/>
        </w:rPr>
        <w:t xml:space="preserve"> </w:t>
      </w:r>
      <w:r>
        <w:rPr>
          <w:rFonts w:eastAsia="Times New Roman" w:cs="Times New Roman"/>
          <w:b w:val="0"/>
          <w:spacing w:val="0"/>
          <w:w w:val="100"/>
          <w:szCs w:val="24"/>
        </w:rPr>
        <w:t>the</w:t>
      </w:r>
      <w:r>
        <w:rPr>
          <w:rFonts w:eastAsia="Times New Roman" w:cs="Times New Roman"/>
          <w:b w:val="0"/>
          <w:spacing w:val="-2"/>
          <w:w w:val="100"/>
          <w:szCs w:val="24"/>
        </w:rPr>
        <w:t xml:space="preserve"> </w:t>
      </w:r>
      <w:r>
        <w:rPr>
          <w:rFonts w:eastAsia="Times New Roman" w:cs="Times New Roman"/>
          <w:b w:val="0"/>
          <w:spacing w:val="-4"/>
          <w:w w:val="100"/>
          <w:szCs w:val="24"/>
        </w:rPr>
        <w:t>COR.</w:t>
      </w:r>
    </w:p>
    <w:p>
      <w:pPr>
        <w:pStyle w:val="ListParagraph"/>
        <w:numPr>
          <w:ilvl w:val="1"/>
          <w:numId w:val="1"/>
        </w:numPr>
        <w:tabs>
          <w:tab w:val="left" w:pos="1799"/>
        </w:tabs>
        <w:kinsoku w:val="0"/>
        <w:overflowPunct w:val="0"/>
        <w:spacing w:before="46" w:line="276" w:lineRule="auto"/>
        <w:ind w:right="1027"/>
        <w:jc w:val="both"/>
        <w:rPr>
          <w:rFonts w:eastAsia="Times New Roman" w:cs="Times New Roman"/>
          <w:b w:val="0"/>
          <w:i w:val="0"/>
          <w:color w:val="000000"/>
          <w:spacing w:val="0"/>
          <w:w w:val="100"/>
          <w:position w:val="0"/>
          <w:sz w:val="24"/>
          <w:szCs w:val="24"/>
        </w:rPr>
      </w:pPr>
      <w:r>
        <w:rPr>
          <w:rFonts w:eastAsia="Times New Roman" w:cs="Times New Roman"/>
          <w:b w:val="0"/>
          <w:spacing w:val="0"/>
          <w:w w:val="100"/>
          <w:sz w:val="24"/>
          <w:szCs w:val="24"/>
        </w:rPr>
        <w:t>No</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job</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site</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work</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shall</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commence</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prior</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to</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receipt</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of</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all</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approved</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submittal items, and upon authorization of COR.</w:t>
      </w:r>
    </w:p>
    <w:p>
      <w:pPr>
        <w:pStyle w:val="ListParagraph"/>
        <w:numPr>
          <w:ilvl w:val="1"/>
          <w:numId w:val="1"/>
        </w:numPr>
        <w:tabs>
          <w:tab w:val="left" w:pos="1799"/>
        </w:tabs>
        <w:kinsoku w:val="0"/>
        <w:overflowPunct w:val="0"/>
        <w:spacing w:line="276" w:lineRule="auto"/>
        <w:ind w:right="1090"/>
        <w:jc w:val="both"/>
        <w:rPr>
          <w:rFonts w:eastAsia="Times New Roman" w:cs="Times New Roman"/>
          <w:b w:val="0"/>
          <w:i w:val="0"/>
          <w:color w:val="000000"/>
          <w:spacing w:val="0"/>
          <w:w w:val="100"/>
          <w:position w:val="0"/>
          <w:sz w:val="24"/>
          <w:szCs w:val="24"/>
        </w:rPr>
      </w:pPr>
      <w:r>
        <w:rPr>
          <w:rFonts w:eastAsia="Times New Roman" w:cs="Times New Roman"/>
          <w:b w:val="0"/>
          <w:spacing w:val="0"/>
          <w:w w:val="100"/>
          <w:sz w:val="24"/>
          <w:szCs w:val="24"/>
        </w:rPr>
        <w:t>Onsite field measurements are taken by the vendor before responding to this</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solicitation.</w:t>
      </w:r>
      <w:r>
        <w:rPr>
          <w:rFonts w:eastAsia="Times New Roman" w:cs="Times New Roman"/>
          <w:b w:val="0"/>
          <w:spacing w:val="40"/>
          <w:w w:val="100"/>
          <w:sz w:val="24"/>
          <w:szCs w:val="24"/>
        </w:rPr>
        <w:t xml:space="preserve"> </w:t>
      </w:r>
      <w:r>
        <w:rPr>
          <w:rFonts w:eastAsia="Times New Roman" w:cs="Times New Roman"/>
          <w:b w:val="0"/>
          <w:spacing w:val="0"/>
          <w:w w:val="100"/>
          <w:sz w:val="24"/>
          <w:szCs w:val="24"/>
        </w:rPr>
        <w:t>This</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can</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be</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arranged</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through</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the</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CO</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and</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the</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COR</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during normal business hours during non-holiday M-F workdays.</w:t>
      </w:r>
    </w:p>
    <w:p>
      <w:pPr>
        <w:pStyle w:val="ListParagraph"/>
        <w:numPr>
          <w:ilvl w:val="1"/>
          <w:numId w:val="1"/>
        </w:numPr>
        <w:tabs>
          <w:tab w:val="left" w:pos="1800"/>
        </w:tabs>
        <w:kinsoku w:val="0"/>
        <w:overflowPunct w:val="0"/>
        <w:spacing w:line="276" w:lineRule="auto"/>
        <w:ind w:left="1800" w:right="1136"/>
        <w:jc w:val="both"/>
        <w:rPr>
          <w:rFonts w:eastAsia="Times New Roman" w:cs="Times New Roman"/>
          <w:b w:val="0"/>
          <w:i w:val="0"/>
          <w:color w:val="000000"/>
          <w:spacing w:val="0"/>
          <w:w w:val="100"/>
          <w:position w:val="0"/>
          <w:sz w:val="24"/>
          <w:szCs w:val="24"/>
        </w:rPr>
      </w:pPr>
      <w:r>
        <w:rPr>
          <w:rFonts w:eastAsia="Times New Roman" w:cs="Times New Roman"/>
          <w:b w:val="0"/>
          <w:spacing w:val="0"/>
          <w:w w:val="100"/>
          <w:sz w:val="24"/>
          <w:szCs w:val="24"/>
        </w:rPr>
        <w:t>Submittals</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shall</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be</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submitted</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for</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approval</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no</w:t>
      </w:r>
      <w:r>
        <w:rPr>
          <w:rFonts w:eastAsia="Times New Roman" w:cs="Times New Roman"/>
          <w:b w:val="0"/>
          <w:spacing w:val="-5"/>
          <w:w w:val="100"/>
          <w:sz w:val="24"/>
          <w:szCs w:val="24"/>
        </w:rPr>
        <w:t xml:space="preserve"> </w:t>
      </w:r>
      <w:r>
        <w:rPr>
          <w:rFonts w:eastAsia="Times New Roman" w:cs="Times New Roman"/>
          <w:b w:val="0"/>
          <w:spacing w:val="0"/>
          <w:w w:val="100"/>
          <w:sz w:val="24"/>
          <w:szCs w:val="24"/>
        </w:rPr>
        <w:t>later</w:t>
      </w:r>
      <w:r>
        <w:rPr>
          <w:rFonts w:eastAsia="Times New Roman" w:cs="Times New Roman"/>
          <w:b w:val="0"/>
          <w:spacing w:val="-5"/>
          <w:w w:val="100"/>
          <w:sz w:val="24"/>
          <w:szCs w:val="24"/>
        </w:rPr>
        <w:t xml:space="preserve"> </w:t>
      </w:r>
      <w:r>
        <w:rPr>
          <w:rFonts w:eastAsia="Times New Roman" w:cs="Times New Roman"/>
          <w:b w:val="0"/>
          <w:spacing w:val="0"/>
          <w:w w:val="100"/>
          <w:sz w:val="24"/>
          <w:szCs w:val="24"/>
        </w:rPr>
        <w:t>than</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ten</w:t>
      </w:r>
      <w:r>
        <w:rPr>
          <w:rFonts w:eastAsia="Times New Roman" w:cs="Times New Roman"/>
          <w:b w:val="0"/>
          <w:spacing w:val="-5"/>
          <w:w w:val="100"/>
          <w:sz w:val="24"/>
          <w:szCs w:val="24"/>
        </w:rPr>
        <w:t xml:space="preserve"> </w:t>
      </w:r>
      <w:r>
        <w:rPr>
          <w:rFonts w:eastAsia="Times New Roman" w:cs="Times New Roman"/>
          <w:b w:val="0"/>
          <w:spacing w:val="0"/>
          <w:w w:val="100"/>
          <w:sz w:val="24"/>
          <w:szCs w:val="24"/>
        </w:rPr>
        <w:t>(10)</w:t>
      </w:r>
      <w:r>
        <w:rPr>
          <w:rFonts w:eastAsia="Times New Roman" w:cs="Times New Roman"/>
          <w:b w:val="0"/>
          <w:spacing w:val="-5"/>
          <w:w w:val="100"/>
          <w:sz w:val="24"/>
          <w:szCs w:val="24"/>
        </w:rPr>
        <w:t xml:space="preserve"> </w:t>
      </w:r>
      <w:r>
        <w:rPr>
          <w:rFonts w:eastAsia="Times New Roman" w:cs="Times New Roman"/>
          <w:b w:val="0"/>
          <w:spacing w:val="0"/>
          <w:w w:val="100"/>
          <w:sz w:val="24"/>
          <w:szCs w:val="24"/>
        </w:rPr>
        <w:t>calendar days after Notice to Proceed.</w:t>
      </w:r>
    </w:p>
    <w:p>
      <w:pPr>
        <w:pStyle w:val="ListParagraph"/>
        <w:numPr>
          <w:ilvl w:val="1"/>
          <w:numId w:val="1"/>
        </w:numPr>
        <w:tabs>
          <w:tab w:val="left" w:pos="1800"/>
        </w:tabs>
        <w:kinsoku w:val="0"/>
        <w:overflowPunct w:val="0"/>
        <w:spacing w:line="240" w:lineRule="auto"/>
        <w:ind w:left="1800" w:right="595"/>
        <w:rPr>
          <w:rFonts w:eastAsia="Times New Roman" w:cs="Times New Roman"/>
          <w:b w:val="0"/>
          <w:i w:val="0"/>
          <w:color w:val="000000"/>
          <w:spacing w:val="0"/>
          <w:w w:val="100"/>
          <w:position w:val="0"/>
          <w:sz w:val="24"/>
          <w:szCs w:val="24"/>
        </w:rPr>
      </w:pPr>
      <w:r>
        <w:rPr>
          <w:rFonts w:eastAsia="Times New Roman" w:cs="Times New Roman"/>
          <w:b w:val="0"/>
          <w:spacing w:val="0"/>
          <w:w w:val="100"/>
          <w:sz w:val="24"/>
          <w:szCs w:val="24"/>
        </w:rPr>
        <w:t>Any VA supplied utilities that are needed to complete this removal and installation</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are</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to</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be</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communicated</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to</w:t>
      </w:r>
      <w:r>
        <w:rPr>
          <w:rFonts w:eastAsia="Times New Roman" w:cs="Times New Roman"/>
          <w:b w:val="0"/>
          <w:spacing w:val="-1"/>
          <w:w w:val="100"/>
          <w:sz w:val="24"/>
          <w:szCs w:val="24"/>
        </w:rPr>
        <w:t xml:space="preserve"> </w:t>
      </w:r>
      <w:r>
        <w:rPr>
          <w:rFonts w:eastAsia="Times New Roman" w:cs="Times New Roman"/>
          <w:b w:val="0"/>
          <w:spacing w:val="0"/>
          <w:w w:val="100"/>
          <w:sz w:val="24"/>
          <w:szCs w:val="24"/>
        </w:rPr>
        <w:t>the</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COR</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no</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later</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than</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ten</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(15)</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calendar days after Notice to Proceed.</w:t>
      </w:r>
    </w:p>
    <w:p>
      <w:pPr>
        <w:pStyle w:val="ListParagraph"/>
        <w:numPr>
          <w:ilvl w:val="0"/>
          <w:numId w:val="1"/>
        </w:numPr>
        <w:tabs>
          <w:tab w:val="left" w:pos="1079"/>
        </w:tabs>
        <w:kinsoku w:val="0"/>
        <w:overflowPunct w:val="0"/>
        <w:spacing w:line="240" w:lineRule="auto"/>
        <w:ind w:left="1079" w:right="1000"/>
        <w:rPr>
          <w:rFonts w:eastAsia="Times New Roman" w:cs="Times New Roman"/>
          <w:b w:val="0"/>
          <w:spacing w:val="0"/>
          <w:w w:val="100"/>
          <w:sz w:val="24"/>
          <w:szCs w:val="24"/>
        </w:rPr>
      </w:pPr>
      <w:r>
        <w:rPr>
          <w:rFonts w:eastAsia="Times New Roman" w:cs="Times New Roman"/>
          <w:b w:val="0"/>
          <w:spacing w:val="0"/>
          <w:w w:val="100"/>
          <w:sz w:val="24"/>
          <w:szCs w:val="24"/>
        </w:rPr>
        <w:t>Documentation – Contractor shall furnish written documentation that products furnished</w:t>
      </w:r>
      <w:r>
        <w:rPr>
          <w:rFonts w:eastAsia="Times New Roman" w:cs="Times New Roman"/>
          <w:b w:val="0"/>
          <w:spacing w:val="-6"/>
          <w:w w:val="100"/>
          <w:sz w:val="24"/>
          <w:szCs w:val="24"/>
        </w:rPr>
        <w:t xml:space="preserve"> </w:t>
      </w:r>
      <w:r>
        <w:rPr>
          <w:rFonts w:eastAsia="Times New Roman" w:cs="Times New Roman"/>
          <w:b w:val="0"/>
          <w:spacing w:val="0"/>
          <w:w w:val="100"/>
          <w:sz w:val="24"/>
          <w:szCs w:val="24"/>
        </w:rPr>
        <w:t>are</w:t>
      </w:r>
      <w:r>
        <w:rPr>
          <w:rFonts w:eastAsia="Times New Roman" w:cs="Times New Roman"/>
          <w:b w:val="0"/>
          <w:spacing w:val="-6"/>
          <w:w w:val="100"/>
          <w:sz w:val="24"/>
          <w:szCs w:val="24"/>
        </w:rPr>
        <w:t xml:space="preserve"> </w:t>
      </w:r>
      <w:r>
        <w:rPr>
          <w:rFonts w:eastAsia="Times New Roman" w:cs="Times New Roman"/>
          <w:b w:val="0"/>
          <w:spacing w:val="0"/>
          <w:w w:val="100"/>
          <w:sz w:val="24"/>
          <w:szCs w:val="24"/>
        </w:rPr>
        <w:t>specifically</w:t>
      </w:r>
      <w:r>
        <w:rPr>
          <w:rFonts w:eastAsia="Times New Roman" w:cs="Times New Roman"/>
          <w:b w:val="0"/>
          <w:spacing w:val="-6"/>
          <w:w w:val="100"/>
          <w:sz w:val="24"/>
          <w:szCs w:val="24"/>
        </w:rPr>
        <w:t xml:space="preserve"> </w:t>
      </w:r>
      <w:r>
        <w:rPr>
          <w:rFonts w:eastAsia="Times New Roman" w:cs="Times New Roman"/>
          <w:b w:val="0"/>
          <w:spacing w:val="0"/>
          <w:w w:val="100"/>
          <w:sz w:val="24"/>
          <w:szCs w:val="24"/>
        </w:rPr>
        <w:t>designed</w:t>
      </w:r>
      <w:r>
        <w:rPr>
          <w:rFonts w:eastAsia="Times New Roman" w:cs="Times New Roman"/>
          <w:b w:val="0"/>
          <w:spacing w:val="-6"/>
          <w:w w:val="100"/>
          <w:sz w:val="24"/>
          <w:szCs w:val="24"/>
        </w:rPr>
        <w:t xml:space="preserve"> </w:t>
      </w:r>
      <w:r>
        <w:rPr>
          <w:rFonts w:eastAsia="Times New Roman" w:cs="Times New Roman"/>
          <w:b w:val="0"/>
          <w:spacing w:val="0"/>
          <w:w w:val="100"/>
          <w:sz w:val="24"/>
          <w:szCs w:val="24"/>
        </w:rPr>
        <w:t>for</w:t>
      </w:r>
      <w:r>
        <w:rPr>
          <w:rFonts w:eastAsia="Times New Roman" w:cs="Times New Roman"/>
          <w:b w:val="0"/>
          <w:spacing w:val="-6"/>
          <w:w w:val="100"/>
          <w:sz w:val="24"/>
          <w:szCs w:val="24"/>
        </w:rPr>
        <w:t xml:space="preserve"> </w:t>
      </w:r>
      <w:r>
        <w:rPr>
          <w:rFonts w:eastAsia="Times New Roman" w:cs="Times New Roman"/>
          <w:b w:val="0"/>
          <w:spacing w:val="0"/>
          <w:w w:val="100"/>
          <w:sz w:val="24"/>
          <w:szCs w:val="24"/>
        </w:rPr>
        <w:t>use</w:t>
      </w:r>
      <w:r>
        <w:rPr>
          <w:rFonts w:eastAsia="Times New Roman" w:cs="Times New Roman"/>
          <w:b w:val="0"/>
          <w:spacing w:val="-8"/>
          <w:w w:val="100"/>
          <w:sz w:val="24"/>
          <w:szCs w:val="24"/>
        </w:rPr>
        <w:t xml:space="preserve"> </w:t>
      </w:r>
      <w:r>
        <w:rPr>
          <w:rFonts w:eastAsia="Times New Roman" w:cs="Times New Roman"/>
          <w:b w:val="0"/>
          <w:spacing w:val="0"/>
          <w:w w:val="100"/>
          <w:sz w:val="24"/>
          <w:szCs w:val="24"/>
        </w:rPr>
        <w:t>in</w:t>
      </w:r>
      <w:r>
        <w:rPr>
          <w:rFonts w:eastAsia="Times New Roman" w:cs="Times New Roman"/>
          <w:b w:val="0"/>
          <w:spacing w:val="-6"/>
          <w:w w:val="100"/>
          <w:sz w:val="24"/>
          <w:szCs w:val="24"/>
        </w:rPr>
        <w:t xml:space="preserve"> </w:t>
      </w:r>
      <w:r>
        <w:rPr>
          <w:rFonts w:eastAsia="Times New Roman" w:cs="Times New Roman"/>
          <w:b w:val="0"/>
          <w:spacing w:val="0"/>
          <w:w w:val="100"/>
          <w:sz w:val="24"/>
          <w:szCs w:val="24"/>
        </w:rPr>
        <w:t>a</w:t>
      </w:r>
      <w:r>
        <w:rPr>
          <w:rFonts w:eastAsia="Times New Roman" w:cs="Times New Roman"/>
          <w:b w:val="0"/>
          <w:spacing w:val="-6"/>
          <w:w w:val="100"/>
          <w:sz w:val="24"/>
          <w:szCs w:val="24"/>
        </w:rPr>
        <w:t xml:space="preserve"> </w:t>
      </w:r>
      <w:r>
        <w:rPr>
          <w:rFonts w:eastAsia="Times New Roman" w:cs="Times New Roman"/>
          <w:b w:val="0"/>
          <w:spacing w:val="0"/>
          <w:w w:val="100"/>
          <w:sz w:val="24"/>
          <w:szCs w:val="24"/>
        </w:rPr>
        <w:t>medical</w:t>
      </w:r>
      <w:r>
        <w:rPr>
          <w:rFonts w:eastAsia="Times New Roman" w:cs="Times New Roman"/>
          <w:b w:val="0"/>
          <w:spacing w:val="-6"/>
          <w:w w:val="100"/>
          <w:sz w:val="24"/>
          <w:szCs w:val="24"/>
        </w:rPr>
        <w:t xml:space="preserve"> </w:t>
      </w:r>
      <w:r>
        <w:rPr>
          <w:rFonts w:eastAsia="Times New Roman" w:cs="Times New Roman"/>
          <w:b w:val="0"/>
          <w:spacing w:val="0"/>
          <w:w w:val="100"/>
          <w:sz w:val="24"/>
          <w:szCs w:val="24"/>
        </w:rPr>
        <w:t>facility</w:t>
      </w:r>
      <w:r>
        <w:rPr>
          <w:rFonts w:eastAsia="Times New Roman" w:cs="Times New Roman"/>
          <w:b w:val="0"/>
          <w:spacing w:val="-6"/>
          <w:w w:val="100"/>
          <w:sz w:val="24"/>
          <w:szCs w:val="24"/>
        </w:rPr>
        <w:t xml:space="preserve"> </w:t>
      </w:r>
      <w:r>
        <w:rPr>
          <w:rFonts w:eastAsia="Times New Roman" w:cs="Times New Roman"/>
          <w:b w:val="0"/>
          <w:spacing w:val="0"/>
          <w:w w:val="100"/>
          <w:sz w:val="24"/>
          <w:szCs w:val="24"/>
        </w:rPr>
        <w:t>and</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meet</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the</w:t>
      </w:r>
      <w:r>
        <w:rPr>
          <w:rFonts w:eastAsia="Times New Roman" w:cs="Times New Roman"/>
          <w:b w:val="0"/>
          <w:spacing w:val="-6"/>
          <w:w w:val="100"/>
          <w:sz w:val="24"/>
          <w:szCs w:val="24"/>
        </w:rPr>
        <w:t xml:space="preserve"> </w:t>
      </w:r>
      <w:r>
        <w:rPr>
          <w:rFonts w:eastAsia="Times New Roman" w:cs="Times New Roman"/>
          <w:b w:val="0"/>
          <w:spacing w:val="0"/>
          <w:w w:val="100"/>
          <w:sz w:val="24"/>
          <w:szCs w:val="24"/>
        </w:rPr>
        <w:t>stated requirements in this SOW, Contract plans, specifications, and documents; which are to be available for review upon award.</w:t>
      </w:r>
    </w:p>
    <w:p>
      <w:pPr>
        <w:pStyle w:val="ListParagraph"/>
        <w:numPr>
          <w:ilvl w:val="0"/>
          <w:numId w:val="1"/>
        </w:numPr>
        <w:tabs>
          <w:tab w:val="left" w:pos="1079"/>
        </w:tabs>
        <w:kinsoku w:val="0"/>
        <w:overflowPunct w:val="0"/>
        <w:spacing w:line="240" w:lineRule="auto"/>
        <w:ind w:left="1079" w:right="918"/>
        <w:rPr>
          <w:rFonts w:eastAsia="Times New Roman" w:cs="Times New Roman"/>
          <w:b w:val="0"/>
          <w:spacing w:val="0"/>
          <w:w w:val="100"/>
          <w:sz w:val="24"/>
          <w:szCs w:val="24"/>
        </w:rPr>
      </w:pPr>
      <w:r>
        <w:rPr>
          <w:rFonts w:eastAsia="Times New Roman" w:cs="Times New Roman"/>
          <w:b w:val="0"/>
          <w:spacing w:val="0"/>
          <w:w w:val="100"/>
          <w:sz w:val="24"/>
          <w:szCs w:val="24"/>
        </w:rPr>
        <w:t>Installation</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The</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Contractor</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shall</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be</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responsible</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for</w:t>
      </w:r>
      <w:r>
        <w:rPr>
          <w:rFonts w:eastAsia="Times New Roman" w:cs="Times New Roman"/>
          <w:b w:val="0"/>
          <w:spacing w:val="-6"/>
          <w:w w:val="100"/>
          <w:sz w:val="24"/>
          <w:szCs w:val="24"/>
        </w:rPr>
        <w:t xml:space="preserve"> </w:t>
      </w:r>
      <w:r>
        <w:rPr>
          <w:rFonts w:eastAsia="Times New Roman" w:cs="Times New Roman"/>
          <w:b w:val="0"/>
          <w:spacing w:val="0"/>
          <w:w w:val="100"/>
          <w:sz w:val="24"/>
          <w:szCs w:val="24"/>
        </w:rPr>
        <w:t>all</w:t>
      </w:r>
      <w:r>
        <w:rPr>
          <w:rFonts w:eastAsia="Times New Roman" w:cs="Times New Roman"/>
          <w:b w:val="0"/>
          <w:spacing w:val="-6"/>
          <w:w w:val="100"/>
          <w:sz w:val="24"/>
          <w:szCs w:val="24"/>
        </w:rPr>
        <w:t xml:space="preserve"> </w:t>
      </w:r>
      <w:r>
        <w:rPr>
          <w:rFonts w:eastAsia="Times New Roman" w:cs="Times New Roman"/>
          <w:b w:val="0"/>
          <w:spacing w:val="0"/>
          <w:w w:val="100"/>
          <w:sz w:val="24"/>
          <w:szCs w:val="24"/>
        </w:rPr>
        <w:t>work</w:t>
      </w:r>
      <w:r>
        <w:rPr>
          <w:rFonts w:eastAsia="Times New Roman" w:cs="Times New Roman"/>
          <w:b w:val="0"/>
          <w:spacing w:val="-9"/>
          <w:w w:val="100"/>
          <w:sz w:val="24"/>
          <w:szCs w:val="24"/>
        </w:rPr>
        <w:t xml:space="preserve"> </w:t>
      </w:r>
      <w:r>
        <w:rPr>
          <w:rFonts w:eastAsia="Times New Roman" w:cs="Times New Roman"/>
          <w:b w:val="0"/>
          <w:spacing w:val="0"/>
          <w:w w:val="100"/>
          <w:sz w:val="24"/>
          <w:szCs w:val="24"/>
        </w:rPr>
        <w:t>needed</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to</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provide</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the removal, installation and initial cleaning of the Audiometric suite after completed refurbishment and provide cleaning instructions for the VA staff before award.</w:t>
      </w:r>
    </w:p>
    <w:p>
      <w:pPr>
        <w:pStyle w:val="ListParagraph"/>
        <w:numPr>
          <w:ilvl w:val="1"/>
          <w:numId w:val="1"/>
        </w:numPr>
        <w:tabs>
          <w:tab w:val="left" w:pos="1799"/>
        </w:tabs>
        <w:kinsoku w:val="0"/>
        <w:overflowPunct w:val="0"/>
        <w:spacing w:line="240" w:lineRule="auto"/>
        <w:ind w:right="436"/>
        <w:rPr>
          <w:rFonts w:eastAsia="Times New Roman" w:cs="Times New Roman"/>
          <w:b w:val="0"/>
          <w:i w:val="0"/>
          <w:color w:val="000000"/>
          <w:spacing w:val="0"/>
          <w:w w:val="100"/>
          <w:position w:val="0"/>
          <w:sz w:val="24"/>
          <w:szCs w:val="24"/>
        </w:rPr>
      </w:pPr>
      <w:r>
        <w:rPr>
          <w:rFonts w:eastAsia="Times New Roman" w:cs="Times New Roman"/>
          <w:b w:val="0"/>
          <w:spacing w:val="0"/>
          <w:w w:val="100"/>
          <w:sz w:val="24"/>
          <w:szCs w:val="24"/>
        </w:rPr>
        <w:t>Vendor shall furnish all supervision, labor, materials, equipment, tools, supplies, and related services required to furnish and complete a turnkey removal of existing flooring and any scraping, patching of existing subfloor that is required for a clean and flush carpet installation that is per the manufacturer’s recommended floor preparation and installation instructions methods.</w:t>
      </w:r>
      <w:r>
        <w:rPr>
          <w:rFonts w:eastAsia="Times New Roman" w:cs="Times New Roman"/>
          <w:b w:val="0"/>
          <w:spacing w:val="40"/>
          <w:w w:val="100"/>
          <w:sz w:val="24"/>
          <w:szCs w:val="24"/>
        </w:rPr>
        <w:t xml:space="preserve"> </w:t>
      </w:r>
      <w:r>
        <w:rPr>
          <w:rFonts w:eastAsia="Times New Roman" w:cs="Times New Roman"/>
          <w:b w:val="0"/>
          <w:spacing w:val="0"/>
          <w:w w:val="100"/>
          <w:sz w:val="24"/>
          <w:szCs w:val="24"/>
        </w:rPr>
        <w:t>All removed material and scrap is to be disposed of in onsite approved dumpsters. The vendor shall also remove all wall acoustic panels and expose of properly of all</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removed</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material</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in</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approved</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VA</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dumpsters.</w:t>
      </w:r>
      <w:r>
        <w:rPr>
          <w:rFonts w:eastAsia="Times New Roman" w:cs="Times New Roman"/>
          <w:b w:val="0"/>
          <w:spacing w:val="40"/>
          <w:w w:val="100"/>
          <w:sz w:val="24"/>
          <w:szCs w:val="24"/>
        </w:rPr>
        <w:t xml:space="preserve"> </w:t>
      </w:r>
      <w:r>
        <w:rPr>
          <w:rFonts w:eastAsia="Times New Roman" w:cs="Times New Roman"/>
          <w:b w:val="0"/>
          <w:spacing w:val="0"/>
          <w:w w:val="100"/>
          <w:sz w:val="24"/>
          <w:szCs w:val="24"/>
        </w:rPr>
        <w:t>Provide</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any</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wall</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prep</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required for a clean and like new booth appearance.</w:t>
      </w:r>
      <w:r>
        <w:rPr>
          <w:rFonts w:eastAsia="Times New Roman" w:cs="Times New Roman"/>
          <w:b w:val="0"/>
          <w:spacing w:val="40"/>
          <w:w w:val="100"/>
          <w:sz w:val="24"/>
          <w:szCs w:val="24"/>
        </w:rPr>
        <w:t xml:space="preserve"> </w:t>
      </w:r>
      <w:r>
        <w:rPr>
          <w:rFonts w:eastAsia="Times New Roman" w:cs="Times New Roman"/>
          <w:b w:val="0"/>
          <w:spacing w:val="0"/>
          <w:w w:val="100"/>
          <w:sz w:val="24"/>
          <w:szCs w:val="24"/>
        </w:rPr>
        <w:t>The vendor shall provide and install new</w:t>
      </w:r>
      <w:r>
        <w:rPr>
          <w:rFonts w:eastAsia="Times New Roman" w:cs="Times New Roman"/>
          <w:b w:val="0"/>
          <w:spacing w:val="-2"/>
          <w:w w:val="100"/>
          <w:sz w:val="24"/>
          <w:szCs w:val="24"/>
        </w:rPr>
        <w:t xml:space="preserve"> </w:t>
      </w:r>
      <w:r>
        <w:rPr>
          <w:rFonts w:eastAsia="Times New Roman" w:cs="Times New Roman"/>
          <w:b w:val="0"/>
          <w:spacing w:val="0"/>
          <w:w w:val="100"/>
          <w:sz w:val="24"/>
          <w:szCs w:val="24"/>
        </w:rPr>
        <w:t>fabric</w:t>
      </w:r>
      <w:r>
        <w:rPr>
          <w:rFonts w:eastAsia="Times New Roman" w:cs="Times New Roman"/>
          <w:b w:val="0"/>
          <w:spacing w:val="-2"/>
          <w:w w:val="100"/>
          <w:sz w:val="24"/>
          <w:szCs w:val="24"/>
        </w:rPr>
        <w:t xml:space="preserve"> </w:t>
      </w:r>
      <w:r>
        <w:rPr>
          <w:rFonts w:eastAsia="Times New Roman" w:cs="Times New Roman"/>
          <w:b w:val="0"/>
          <w:spacing w:val="0"/>
          <w:w w:val="100"/>
          <w:sz w:val="24"/>
          <w:szCs w:val="24"/>
        </w:rPr>
        <w:t>covered</w:t>
      </w:r>
      <w:r>
        <w:rPr>
          <w:rFonts w:eastAsia="Times New Roman" w:cs="Times New Roman"/>
          <w:b w:val="0"/>
          <w:spacing w:val="-2"/>
          <w:w w:val="100"/>
          <w:sz w:val="24"/>
          <w:szCs w:val="24"/>
        </w:rPr>
        <w:t xml:space="preserve"> </w:t>
      </w:r>
      <w:r>
        <w:rPr>
          <w:rFonts w:eastAsia="Times New Roman" w:cs="Times New Roman"/>
          <w:b w:val="0"/>
          <w:spacing w:val="0"/>
          <w:w w:val="100"/>
          <w:sz w:val="24"/>
          <w:szCs w:val="24"/>
        </w:rPr>
        <w:t>acoustic</w:t>
      </w:r>
      <w:r>
        <w:rPr>
          <w:rFonts w:eastAsia="Times New Roman" w:cs="Times New Roman"/>
          <w:b w:val="0"/>
          <w:spacing w:val="-2"/>
          <w:w w:val="100"/>
          <w:sz w:val="24"/>
          <w:szCs w:val="24"/>
        </w:rPr>
        <w:t xml:space="preserve"> </w:t>
      </w:r>
      <w:r>
        <w:rPr>
          <w:rFonts w:eastAsia="Times New Roman" w:cs="Times New Roman"/>
          <w:b w:val="0"/>
          <w:spacing w:val="0"/>
          <w:w w:val="100"/>
          <w:sz w:val="24"/>
          <w:szCs w:val="24"/>
        </w:rPr>
        <w:t>panels</w:t>
      </w:r>
      <w:r>
        <w:rPr>
          <w:rFonts w:eastAsia="Times New Roman" w:cs="Times New Roman"/>
          <w:b w:val="0"/>
          <w:spacing w:val="-2"/>
          <w:w w:val="100"/>
          <w:sz w:val="24"/>
          <w:szCs w:val="24"/>
        </w:rPr>
        <w:t xml:space="preserve"> </w:t>
      </w:r>
      <w:r>
        <w:rPr>
          <w:rFonts w:eastAsia="Times New Roman" w:cs="Times New Roman"/>
          <w:b w:val="0"/>
          <w:spacing w:val="0"/>
          <w:w w:val="100"/>
          <w:sz w:val="24"/>
          <w:szCs w:val="24"/>
        </w:rPr>
        <w:t>on</w:t>
      </w:r>
      <w:r>
        <w:rPr>
          <w:rFonts w:eastAsia="Times New Roman" w:cs="Times New Roman"/>
          <w:b w:val="0"/>
          <w:spacing w:val="-2"/>
          <w:w w:val="100"/>
          <w:sz w:val="24"/>
          <w:szCs w:val="24"/>
        </w:rPr>
        <w:t xml:space="preserve"> </w:t>
      </w:r>
      <w:r>
        <w:rPr>
          <w:rFonts w:eastAsia="Times New Roman" w:cs="Times New Roman"/>
          <w:b w:val="0"/>
          <w:spacing w:val="0"/>
          <w:w w:val="100"/>
          <w:sz w:val="24"/>
          <w:szCs w:val="24"/>
        </w:rPr>
        <w:t>all</w:t>
      </w:r>
      <w:r>
        <w:rPr>
          <w:rFonts w:eastAsia="Times New Roman" w:cs="Times New Roman"/>
          <w:b w:val="0"/>
          <w:spacing w:val="-2"/>
          <w:w w:val="100"/>
          <w:sz w:val="24"/>
          <w:szCs w:val="24"/>
        </w:rPr>
        <w:t xml:space="preserve"> </w:t>
      </w:r>
      <w:r>
        <w:rPr>
          <w:rFonts w:eastAsia="Times New Roman" w:cs="Times New Roman"/>
          <w:b w:val="0"/>
          <w:spacing w:val="0"/>
          <w:w w:val="100"/>
          <w:sz w:val="24"/>
          <w:szCs w:val="24"/>
        </w:rPr>
        <w:t>vertical</w:t>
      </w:r>
      <w:r>
        <w:rPr>
          <w:rFonts w:eastAsia="Times New Roman" w:cs="Times New Roman"/>
          <w:b w:val="0"/>
          <w:spacing w:val="-2"/>
          <w:w w:val="100"/>
          <w:sz w:val="24"/>
          <w:szCs w:val="24"/>
        </w:rPr>
        <w:t xml:space="preserve"> </w:t>
      </w:r>
      <w:r>
        <w:rPr>
          <w:rFonts w:eastAsia="Times New Roman" w:cs="Times New Roman"/>
          <w:b w:val="0"/>
          <w:spacing w:val="0"/>
          <w:w w:val="100"/>
          <w:sz w:val="24"/>
          <w:szCs w:val="24"/>
        </w:rPr>
        <w:t>surfaces</w:t>
      </w:r>
      <w:r>
        <w:rPr>
          <w:rFonts w:eastAsia="Times New Roman" w:cs="Times New Roman"/>
          <w:b w:val="0"/>
          <w:spacing w:val="-2"/>
          <w:w w:val="100"/>
          <w:sz w:val="24"/>
          <w:szCs w:val="24"/>
        </w:rPr>
        <w:t xml:space="preserve"> </w:t>
      </w:r>
      <w:r>
        <w:rPr>
          <w:rFonts w:eastAsia="Times New Roman" w:cs="Times New Roman"/>
          <w:b w:val="0"/>
          <w:spacing w:val="0"/>
          <w:w w:val="100"/>
          <w:sz w:val="24"/>
          <w:szCs w:val="24"/>
        </w:rPr>
        <w:t>in</w:t>
      </w:r>
      <w:r>
        <w:rPr>
          <w:rFonts w:eastAsia="Times New Roman" w:cs="Times New Roman"/>
          <w:b w:val="0"/>
          <w:spacing w:val="-2"/>
          <w:w w:val="100"/>
          <w:sz w:val="24"/>
          <w:szCs w:val="24"/>
        </w:rPr>
        <w:t xml:space="preserve"> </w:t>
      </w:r>
      <w:r>
        <w:rPr>
          <w:rFonts w:eastAsia="Times New Roman" w:cs="Times New Roman"/>
          <w:b w:val="0"/>
          <w:spacing w:val="0"/>
          <w:w w:val="100"/>
          <w:sz w:val="24"/>
          <w:szCs w:val="24"/>
        </w:rPr>
        <w:t>accordance</w:t>
      </w:r>
      <w:r>
        <w:rPr>
          <w:rFonts w:eastAsia="Times New Roman" w:cs="Times New Roman"/>
          <w:b w:val="0"/>
          <w:spacing w:val="-2"/>
          <w:w w:val="100"/>
          <w:sz w:val="24"/>
          <w:szCs w:val="24"/>
        </w:rPr>
        <w:t xml:space="preserve"> </w:t>
      </w:r>
      <w:r>
        <w:rPr>
          <w:rFonts w:eastAsia="Times New Roman" w:cs="Times New Roman"/>
          <w:b w:val="0"/>
          <w:spacing w:val="0"/>
          <w:w w:val="100"/>
          <w:sz w:val="24"/>
          <w:szCs w:val="24"/>
        </w:rPr>
        <w:t>with</w:t>
      </w:r>
      <w:r>
        <w:rPr>
          <w:rFonts w:eastAsia="Times New Roman" w:cs="Times New Roman"/>
          <w:b w:val="0"/>
          <w:spacing w:val="-2"/>
          <w:w w:val="100"/>
          <w:sz w:val="24"/>
          <w:szCs w:val="24"/>
        </w:rPr>
        <w:t xml:space="preserve"> </w:t>
      </w:r>
      <w:r>
        <w:rPr>
          <w:rFonts w:eastAsia="Times New Roman" w:cs="Times New Roman"/>
          <w:b w:val="0"/>
          <w:spacing w:val="0"/>
          <w:w w:val="100"/>
          <w:sz w:val="24"/>
          <w:szCs w:val="24"/>
        </w:rPr>
        <w:t>an IAC booth refurbishment.</w:t>
      </w:r>
      <w:r>
        <w:rPr>
          <w:rFonts w:eastAsia="Times New Roman" w:cs="Times New Roman"/>
          <w:b w:val="0"/>
          <w:spacing w:val="40"/>
          <w:w w:val="100"/>
          <w:sz w:val="24"/>
          <w:szCs w:val="24"/>
        </w:rPr>
        <w:t xml:space="preserve"> </w:t>
      </w:r>
      <w:r>
        <w:rPr>
          <w:rFonts w:eastAsia="Times New Roman" w:cs="Times New Roman"/>
          <w:b w:val="0"/>
          <w:spacing w:val="0"/>
          <w:w w:val="100"/>
          <w:sz w:val="24"/>
          <w:szCs w:val="24"/>
        </w:rPr>
        <w:t>The contractor will provide a VA approved complete system that is identical or equal to the method prescribed by the original Audiology suite manufacturer, IAC. Contractor shall carry out the contract in accordance with the true intent and meaning of the SOW, contract plans, and specifications without additional cost to the VA.</w:t>
      </w:r>
    </w:p>
    <w:p>
      <w:pPr>
        <w:pStyle w:val="ListParagraph"/>
        <w:numPr>
          <w:ilvl w:val="1"/>
          <w:numId w:val="1"/>
        </w:numPr>
        <w:tabs>
          <w:tab w:val="left" w:pos="1797"/>
          <w:tab w:val="left" w:pos="1799"/>
        </w:tabs>
        <w:kinsoku w:val="0"/>
        <w:overflowPunct w:val="0"/>
        <w:spacing w:line="240" w:lineRule="auto"/>
        <w:ind w:right="698"/>
        <w:rPr>
          <w:rFonts w:eastAsia="Times New Roman" w:cs="Times New Roman"/>
          <w:b w:val="0"/>
          <w:i w:val="0"/>
          <w:color w:val="000000"/>
          <w:spacing w:val="0"/>
          <w:w w:val="100"/>
          <w:position w:val="0"/>
          <w:sz w:val="24"/>
          <w:szCs w:val="24"/>
        </w:rPr>
      </w:pPr>
      <w:r>
        <w:rPr>
          <w:rFonts w:eastAsia="Times New Roman" w:cs="Times New Roman"/>
          <w:b w:val="0"/>
          <w:spacing w:val="0"/>
          <w:w w:val="100"/>
          <w:sz w:val="24"/>
          <w:szCs w:val="24"/>
        </w:rPr>
        <w:t>Building materials, tools and equipment shall never be left in a public area or unattended</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within</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the</w:t>
      </w:r>
      <w:r>
        <w:rPr>
          <w:rFonts w:eastAsia="Times New Roman" w:cs="Times New Roman"/>
          <w:b w:val="0"/>
          <w:spacing w:val="-5"/>
          <w:w w:val="100"/>
          <w:sz w:val="24"/>
          <w:szCs w:val="24"/>
        </w:rPr>
        <w:t xml:space="preserve"> </w:t>
      </w:r>
      <w:r>
        <w:rPr>
          <w:rFonts w:eastAsia="Times New Roman" w:cs="Times New Roman"/>
          <w:b w:val="0"/>
          <w:spacing w:val="0"/>
          <w:w w:val="100"/>
          <w:sz w:val="24"/>
          <w:szCs w:val="24"/>
        </w:rPr>
        <w:t>unit</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common</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areas.</w:t>
      </w:r>
      <w:r>
        <w:rPr>
          <w:rFonts w:eastAsia="Times New Roman" w:cs="Times New Roman"/>
          <w:b w:val="0"/>
          <w:spacing w:val="38"/>
          <w:w w:val="100"/>
          <w:sz w:val="24"/>
          <w:szCs w:val="24"/>
        </w:rPr>
        <w:t xml:space="preserve"> </w:t>
      </w:r>
      <w:r>
        <w:rPr>
          <w:rFonts w:eastAsia="Times New Roman" w:cs="Times New Roman"/>
          <w:b w:val="0"/>
          <w:spacing w:val="0"/>
          <w:w w:val="100"/>
          <w:sz w:val="24"/>
          <w:szCs w:val="24"/>
        </w:rPr>
        <w:t>No</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work</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is</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to</w:t>
      </w:r>
      <w:r>
        <w:rPr>
          <w:rFonts w:eastAsia="Times New Roman" w:cs="Times New Roman"/>
          <w:b w:val="0"/>
          <w:spacing w:val="-2"/>
          <w:w w:val="100"/>
          <w:sz w:val="24"/>
          <w:szCs w:val="24"/>
        </w:rPr>
        <w:t xml:space="preserve"> </w:t>
      </w:r>
      <w:r>
        <w:rPr>
          <w:rFonts w:eastAsia="Times New Roman" w:cs="Times New Roman"/>
          <w:b w:val="0"/>
          <w:spacing w:val="0"/>
          <w:w w:val="100"/>
          <w:sz w:val="24"/>
          <w:szCs w:val="24"/>
        </w:rPr>
        <w:t>be</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done</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in</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common areas, the area that will be available for this removal and installation will be strictly adhered to.</w:t>
      </w:r>
    </w:p>
    <w:p>
      <w:pPr>
        <w:pStyle w:val="ListParagraph"/>
        <w:numPr>
          <w:ilvl w:val="0"/>
          <w:numId w:val="1"/>
        </w:numPr>
        <w:tabs>
          <w:tab w:val="left" w:pos="1078"/>
        </w:tabs>
        <w:kinsoku w:val="0"/>
        <w:overflowPunct w:val="0"/>
        <w:spacing w:line="240" w:lineRule="auto"/>
        <w:ind w:left="1078" w:hanging="359"/>
        <w:rPr>
          <w:rFonts w:eastAsia="Times New Roman" w:cs="Times New Roman"/>
          <w:b w:val="0"/>
          <w:spacing w:val="-2"/>
          <w:w w:val="100"/>
          <w:sz w:val="24"/>
          <w:szCs w:val="24"/>
        </w:rPr>
      </w:pPr>
      <w:r>
        <w:rPr>
          <w:rFonts w:eastAsia="Times New Roman" w:cs="Times New Roman"/>
          <w:b w:val="0"/>
          <w:spacing w:val="0"/>
          <w:w w:val="100"/>
          <w:sz w:val="24"/>
          <w:szCs w:val="24"/>
        </w:rPr>
        <w:t>Specifications</w:t>
      </w:r>
      <w:r>
        <w:rPr>
          <w:rFonts w:eastAsia="Times New Roman" w:cs="Times New Roman"/>
          <w:b w:val="0"/>
          <w:spacing w:val="-11"/>
          <w:w w:val="100"/>
          <w:sz w:val="24"/>
          <w:szCs w:val="24"/>
        </w:rPr>
        <w:t xml:space="preserve"> </w:t>
      </w:r>
      <w:r>
        <w:rPr>
          <w:rFonts w:eastAsia="Times New Roman" w:cs="Times New Roman"/>
          <w:b w:val="0"/>
          <w:spacing w:val="0"/>
          <w:w w:val="100"/>
          <w:sz w:val="24"/>
          <w:szCs w:val="24"/>
        </w:rPr>
        <w:t>and</w:t>
      </w:r>
      <w:r>
        <w:rPr>
          <w:rFonts w:eastAsia="Times New Roman" w:cs="Times New Roman"/>
          <w:b w:val="0"/>
          <w:spacing w:val="-10"/>
          <w:w w:val="100"/>
          <w:sz w:val="24"/>
          <w:szCs w:val="24"/>
        </w:rPr>
        <w:t xml:space="preserve"> </w:t>
      </w:r>
      <w:r>
        <w:rPr>
          <w:rFonts w:eastAsia="Times New Roman" w:cs="Times New Roman"/>
          <w:b w:val="0"/>
          <w:spacing w:val="-2"/>
          <w:w w:val="100"/>
          <w:sz w:val="24"/>
          <w:szCs w:val="24"/>
        </w:rPr>
        <w:t>Drawings</w:t>
      </w:r>
    </w:p>
    <w:p>
      <w:pPr>
        <w:pStyle w:val="ListParagraph"/>
        <w:numPr>
          <w:ilvl w:val="1"/>
          <w:numId w:val="1"/>
        </w:numPr>
        <w:tabs>
          <w:tab w:val="left" w:pos="1800"/>
        </w:tabs>
        <w:kinsoku w:val="0"/>
        <w:overflowPunct w:val="0"/>
        <w:spacing w:before="43" w:line="276" w:lineRule="auto"/>
        <w:ind w:left="1800" w:right="1888"/>
        <w:rPr>
          <w:rFonts w:eastAsia="Times New Roman" w:cs="Times New Roman"/>
          <w:b w:val="0"/>
          <w:i w:val="0"/>
          <w:color w:val="000000"/>
          <w:spacing w:val="0"/>
          <w:w w:val="100"/>
          <w:position w:val="0"/>
          <w:sz w:val="24"/>
          <w:szCs w:val="24"/>
        </w:rPr>
      </w:pPr>
      <w:r>
        <w:rPr>
          <w:rFonts w:eastAsia="Times New Roman" w:cs="Times New Roman"/>
          <w:b w:val="0"/>
          <w:spacing w:val="0"/>
          <w:w w:val="100"/>
          <w:sz w:val="24"/>
          <w:szCs w:val="24"/>
        </w:rPr>
        <w:t>Electronic</w:t>
      </w:r>
      <w:r>
        <w:rPr>
          <w:rFonts w:eastAsia="Times New Roman" w:cs="Times New Roman"/>
          <w:b w:val="0"/>
          <w:spacing w:val="-8"/>
          <w:w w:val="100"/>
          <w:sz w:val="24"/>
          <w:szCs w:val="24"/>
        </w:rPr>
        <w:t xml:space="preserve"> </w:t>
      </w:r>
      <w:r>
        <w:rPr>
          <w:rFonts w:eastAsia="Times New Roman" w:cs="Times New Roman"/>
          <w:b w:val="0"/>
          <w:spacing w:val="0"/>
          <w:w w:val="100"/>
          <w:sz w:val="24"/>
          <w:szCs w:val="24"/>
        </w:rPr>
        <w:t>copies</w:t>
      </w:r>
      <w:r>
        <w:rPr>
          <w:rFonts w:eastAsia="Times New Roman" w:cs="Times New Roman"/>
          <w:b w:val="0"/>
          <w:spacing w:val="-8"/>
          <w:w w:val="100"/>
          <w:sz w:val="24"/>
          <w:szCs w:val="24"/>
        </w:rPr>
        <w:t xml:space="preserve"> </w:t>
      </w:r>
      <w:r>
        <w:rPr>
          <w:rFonts w:eastAsia="Times New Roman" w:cs="Times New Roman"/>
          <w:b w:val="0"/>
          <w:spacing w:val="0"/>
          <w:w w:val="100"/>
          <w:sz w:val="24"/>
          <w:szCs w:val="24"/>
        </w:rPr>
        <w:t>of</w:t>
      </w:r>
      <w:r>
        <w:rPr>
          <w:rFonts w:eastAsia="Times New Roman" w:cs="Times New Roman"/>
          <w:b w:val="0"/>
          <w:spacing w:val="-8"/>
          <w:w w:val="100"/>
          <w:sz w:val="24"/>
          <w:szCs w:val="24"/>
        </w:rPr>
        <w:t xml:space="preserve"> </w:t>
      </w:r>
      <w:r>
        <w:rPr>
          <w:rFonts w:eastAsia="Times New Roman" w:cs="Times New Roman"/>
          <w:b w:val="0"/>
          <w:spacing w:val="0"/>
          <w:w w:val="100"/>
          <w:sz w:val="24"/>
          <w:szCs w:val="24"/>
        </w:rPr>
        <w:t>the</w:t>
      </w:r>
      <w:r>
        <w:rPr>
          <w:rFonts w:eastAsia="Times New Roman" w:cs="Times New Roman"/>
          <w:b w:val="0"/>
          <w:spacing w:val="-8"/>
          <w:w w:val="100"/>
          <w:sz w:val="24"/>
          <w:szCs w:val="24"/>
        </w:rPr>
        <w:t xml:space="preserve"> </w:t>
      </w:r>
      <w:r>
        <w:rPr>
          <w:rFonts w:eastAsia="Times New Roman" w:cs="Times New Roman"/>
          <w:b w:val="0"/>
          <w:spacing w:val="0"/>
          <w:w w:val="100"/>
          <w:sz w:val="24"/>
          <w:szCs w:val="24"/>
        </w:rPr>
        <w:t>specifications</w:t>
      </w:r>
      <w:r>
        <w:rPr>
          <w:rFonts w:eastAsia="Times New Roman" w:cs="Times New Roman"/>
          <w:b w:val="0"/>
          <w:spacing w:val="-8"/>
          <w:w w:val="100"/>
          <w:sz w:val="24"/>
          <w:szCs w:val="24"/>
        </w:rPr>
        <w:t xml:space="preserve"> </w:t>
      </w:r>
      <w:r>
        <w:rPr>
          <w:rFonts w:eastAsia="Times New Roman" w:cs="Times New Roman"/>
          <w:b w:val="0"/>
          <w:spacing w:val="0"/>
          <w:w w:val="100"/>
          <w:sz w:val="24"/>
          <w:szCs w:val="24"/>
        </w:rPr>
        <w:t>and</w:t>
      </w:r>
      <w:r>
        <w:rPr>
          <w:rFonts w:eastAsia="Times New Roman" w:cs="Times New Roman"/>
          <w:b w:val="0"/>
          <w:spacing w:val="-8"/>
          <w:w w:val="100"/>
          <w:sz w:val="24"/>
          <w:szCs w:val="24"/>
        </w:rPr>
        <w:t xml:space="preserve"> </w:t>
      </w:r>
      <w:r>
        <w:rPr>
          <w:rFonts w:eastAsia="Times New Roman" w:cs="Times New Roman"/>
          <w:b w:val="0"/>
          <w:spacing w:val="0"/>
          <w:w w:val="100"/>
          <w:sz w:val="24"/>
          <w:szCs w:val="24"/>
        </w:rPr>
        <w:t>drawings</w:t>
      </w:r>
      <w:r>
        <w:rPr>
          <w:rFonts w:eastAsia="Times New Roman" w:cs="Times New Roman"/>
          <w:b w:val="0"/>
          <w:spacing w:val="-8"/>
          <w:w w:val="100"/>
          <w:sz w:val="24"/>
          <w:szCs w:val="24"/>
        </w:rPr>
        <w:t xml:space="preserve"> </w:t>
      </w:r>
      <w:r>
        <w:rPr>
          <w:rFonts w:eastAsia="Times New Roman" w:cs="Times New Roman"/>
          <w:b w:val="0"/>
          <w:spacing w:val="0"/>
          <w:w w:val="100"/>
          <w:sz w:val="24"/>
          <w:szCs w:val="24"/>
        </w:rPr>
        <w:t>shall</w:t>
      </w:r>
      <w:r>
        <w:rPr>
          <w:rFonts w:eastAsia="Times New Roman" w:cs="Times New Roman"/>
          <w:b w:val="0"/>
          <w:spacing w:val="-8"/>
          <w:w w:val="100"/>
          <w:sz w:val="24"/>
          <w:szCs w:val="24"/>
        </w:rPr>
        <w:t xml:space="preserve"> </w:t>
      </w:r>
      <w:r>
        <w:rPr>
          <w:rFonts w:eastAsia="Times New Roman" w:cs="Times New Roman"/>
          <w:b w:val="0"/>
          <w:spacing w:val="0"/>
          <w:w w:val="100"/>
          <w:sz w:val="24"/>
          <w:szCs w:val="24"/>
        </w:rPr>
        <w:t>be</w:t>
      </w:r>
      <w:r>
        <w:rPr>
          <w:rFonts w:eastAsia="Times New Roman" w:cs="Times New Roman"/>
          <w:b w:val="0"/>
          <w:spacing w:val="-6"/>
          <w:w w:val="100"/>
          <w:sz w:val="24"/>
          <w:szCs w:val="24"/>
        </w:rPr>
        <w:t xml:space="preserve"> </w:t>
      </w:r>
      <w:r>
        <w:rPr>
          <w:rFonts w:eastAsia="Times New Roman" w:cs="Times New Roman"/>
          <w:b w:val="0"/>
          <w:spacing w:val="0"/>
          <w:w w:val="100"/>
          <w:sz w:val="24"/>
          <w:szCs w:val="24"/>
        </w:rPr>
        <w:t>made available to the Contractor upon Contractor’s written request.</w:t>
      </w:r>
    </w:p>
    <w:p>
      <w:pPr>
        <w:pStyle w:val="ListParagraph"/>
        <w:numPr>
          <w:ilvl w:val="1"/>
          <w:numId w:val="1"/>
        </w:numPr>
        <w:tabs>
          <w:tab w:val="left" w:pos="1798"/>
          <w:tab w:val="left" w:pos="1800"/>
        </w:tabs>
        <w:kinsoku w:val="0"/>
        <w:overflowPunct w:val="0"/>
        <w:spacing w:before="1" w:line="276" w:lineRule="auto"/>
        <w:ind w:left="1800" w:right="862"/>
        <w:rPr>
          <w:rFonts w:eastAsia="Times New Roman" w:cs="Times New Roman"/>
          <w:b w:val="0"/>
          <w:i w:val="0"/>
          <w:color w:val="000000"/>
          <w:spacing w:val="0"/>
          <w:w w:val="100"/>
          <w:position w:val="0"/>
          <w:sz w:val="24"/>
          <w:szCs w:val="24"/>
        </w:rPr>
      </w:pPr>
      <w:r>
        <w:rPr>
          <w:rFonts w:eastAsia="Times New Roman" w:cs="Times New Roman"/>
          <w:b w:val="0"/>
          <w:spacing w:val="0"/>
          <w:w w:val="100"/>
          <w:sz w:val="24"/>
          <w:szCs w:val="24"/>
        </w:rPr>
        <w:t>Contractor</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shall</w:t>
      </w:r>
      <w:r>
        <w:rPr>
          <w:rFonts w:eastAsia="Times New Roman" w:cs="Times New Roman"/>
          <w:b w:val="0"/>
          <w:spacing w:val="-10"/>
          <w:w w:val="100"/>
          <w:sz w:val="24"/>
          <w:szCs w:val="24"/>
        </w:rPr>
        <w:t xml:space="preserve"> </w:t>
      </w:r>
      <w:r>
        <w:rPr>
          <w:rFonts w:eastAsia="Times New Roman" w:cs="Times New Roman"/>
          <w:b w:val="0"/>
          <w:spacing w:val="0"/>
          <w:w w:val="100"/>
          <w:sz w:val="24"/>
          <w:szCs w:val="24"/>
        </w:rPr>
        <w:t>be</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responsible</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for</w:t>
      </w:r>
      <w:r>
        <w:rPr>
          <w:rFonts w:eastAsia="Times New Roman" w:cs="Times New Roman"/>
          <w:b w:val="0"/>
          <w:spacing w:val="-9"/>
          <w:w w:val="100"/>
          <w:sz w:val="24"/>
          <w:szCs w:val="24"/>
        </w:rPr>
        <w:t xml:space="preserve"> </w:t>
      </w:r>
      <w:r>
        <w:rPr>
          <w:rFonts w:eastAsia="Times New Roman" w:cs="Times New Roman"/>
          <w:b w:val="0"/>
          <w:spacing w:val="0"/>
          <w:w w:val="100"/>
          <w:sz w:val="24"/>
          <w:szCs w:val="24"/>
        </w:rPr>
        <w:t>printed</w:t>
      </w:r>
      <w:r>
        <w:rPr>
          <w:rFonts w:eastAsia="Times New Roman" w:cs="Times New Roman"/>
          <w:b w:val="0"/>
          <w:spacing w:val="-6"/>
          <w:w w:val="100"/>
          <w:sz w:val="24"/>
          <w:szCs w:val="24"/>
        </w:rPr>
        <w:t xml:space="preserve"> </w:t>
      </w:r>
      <w:r>
        <w:rPr>
          <w:rFonts w:eastAsia="Times New Roman" w:cs="Times New Roman"/>
          <w:b w:val="0"/>
          <w:spacing w:val="0"/>
          <w:w w:val="100"/>
          <w:sz w:val="24"/>
          <w:szCs w:val="24"/>
        </w:rPr>
        <w:t>copies</w:t>
      </w:r>
      <w:r>
        <w:rPr>
          <w:rFonts w:eastAsia="Times New Roman" w:cs="Times New Roman"/>
          <w:b w:val="0"/>
          <w:spacing w:val="-10"/>
          <w:w w:val="100"/>
          <w:sz w:val="24"/>
          <w:szCs w:val="24"/>
        </w:rPr>
        <w:t xml:space="preserve"> </w:t>
      </w:r>
      <w:r>
        <w:rPr>
          <w:rFonts w:eastAsia="Times New Roman" w:cs="Times New Roman"/>
          <w:b w:val="0"/>
          <w:spacing w:val="0"/>
          <w:w w:val="100"/>
          <w:sz w:val="24"/>
          <w:szCs w:val="24"/>
        </w:rPr>
        <w:t>of</w:t>
      </w:r>
      <w:r>
        <w:rPr>
          <w:rFonts w:eastAsia="Times New Roman" w:cs="Times New Roman"/>
          <w:b w:val="0"/>
          <w:spacing w:val="-6"/>
          <w:w w:val="100"/>
          <w:sz w:val="24"/>
          <w:szCs w:val="24"/>
        </w:rPr>
        <w:t xml:space="preserve"> </w:t>
      </w:r>
      <w:r>
        <w:rPr>
          <w:rFonts w:eastAsia="Times New Roman" w:cs="Times New Roman"/>
          <w:b w:val="0"/>
          <w:spacing w:val="0"/>
          <w:w w:val="100"/>
          <w:sz w:val="24"/>
          <w:szCs w:val="24"/>
        </w:rPr>
        <w:t>specifications,</w:t>
      </w:r>
      <w:r>
        <w:rPr>
          <w:rFonts w:eastAsia="Times New Roman" w:cs="Times New Roman"/>
          <w:b w:val="0"/>
          <w:spacing w:val="-9"/>
          <w:w w:val="100"/>
          <w:sz w:val="24"/>
          <w:szCs w:val="24"/>
        </w:rPr>
        <w:t xml:space="preserve"> </w:t>
      </w:r>
      <w:r>
        <w:rPr>
          <w:rFonts w:eastAsia="Times New Roman" w:cs="Times New Roman"/>
          <w:b w:val="0"/>
          <w:spacing w:val="0"/>
          <w:w w:val="100"/>
          <w:sz w:val="24"/>
          <w:szCs w:val="24"/>
        </w:rPr>
        <w:t>drawings and other documents, at the Contractor’s expense.</w:t>
      </w:r>
    </w:p>
    <w:p>
      <w:pPr>
        <w:pStyle w:val="ListParagraph"/>
        <w:numPr>
          <w:ilvl w:val="1"/>
          <w:numId w:val="1"/>
        </w:numPr>
        <w:tabs>
          <w:tab w:val="left" w:pos="1798"/>
          <w:tab w:val="left" w:pos="1800"/>
        </w:tabs>
        <w:kinsoku w:val="0"/>
        <w:overflowPunct w:val="0"/>
        <w:spacing w:before="1" w:line="276" w:lineRule="auto"/>
        <w:ind w:left="1800" w:right="862"/>
        <w:rPr>
          <w:rFonts w:eastAsia="Times New Roman" w:cs="Times New Roman"/>
          <w:b w:val="0"/>
          <w:i w:val="0"/>
          <w:color w:val="000000"/>
          <w:spacing w:val="0"/>
          <w:w w:val="100"/>
          <w:position w:val="0"/>
          <w:sz w:val="24"/>
          <w:szCs w:val="24"/>
        </w:rPr>
        <w:sectPr>
          <w:footerReference w:type="default" r:id="rId18"/>
          <w:type w:val="nextPage"/>
          <w:pgSz w:w="12240" w:h="15840"/>
          <w:pgMar w:top="1080" w:right="1440" w:bottom="1080" w:left="1440" w:header="360" w:footer="360"/>
          <w:cols w:space="720"/>
        </w:sectPr>
      </w:pPr>
    </w:p>
    <w:p>
      <w:pPr>
        <w:pStyle w:val="ListParagraph"/>
        <w:numPr>
          <w:ilvl w:val="0"/>
          <w:numId w:val="1"/>
        </w:numPr>
        <w:tabs>
          <w:tab w:val="left" w:pos="1079"/>
        </w:tabs>
        <w:kinsoku w:val="0"/>
        <w:overflowPunct w:val="0"/>
        <w:spacing w:before="41" w:line="240" w:lineRule="auto"/>
        <w:ind w:left="1079" w:hanging="359"/>
        <w:rPr>
          <w:rFonts w:eastAsia="Times New Roman" w:cs="Times New Roman"/>
          <w:b w:val="0"/>
          <w:spacing w:val="-2"/>
          <w:w w:val="100"/>
          <w:sz w:val="24"/>
          <w:szCs w:val="24"/>
        </w:rPr>
      </w:pPr>
      <w:r>
        <w:rPr>
          <w:rFonts w:eastAsia="Times New Roman" w:cs="Times New Roman"/>
          <w:b w:val="0"/>
          <w:spacing w:val="-2"/>
          <w:w w:val="100"/>
          <w:sz w:val="24"/>
          <w:szCs w:val="24"/>
        </w:rPr>
        <w:t>Submittals</w:t>
      </w:r>
    </w:p>
    <w:p>
      <w:pPr>
        <w:pStyle w:val="ListParagraph"/>
        <w:numPr>
          <w:ilvl w:val="1"/>
          <w:numId w:val="1"/>
        </w:numPr>
        <w:tabs>
          <w:tab w:val="left" w:pos="1799"/>
        </w:tabs>
        <w:kinsoku w:val="0"/>
        <w:overflowPunct w:val="0"/>
        <w:spacing w:before="190" w:line="240" w:lineRule="auto"/>
        <w:ind w:hanging="359"/>
        <w:rPr>
          <w:rFonts w:eastAsia="Times New Roman" w:cs="Times New Roman"/>
          <w:b w:val="0"/>
          <w:i w:val="0"/>
          <w:color w:val="000000"/>
          <w:spacing w:val="-2"/>
          <w:w w:val="100"/>
          <w:position w:val="0"/>
          <w:sz w:val="24"/>
          <w:szCs w:val="24"/>
        </w:rPr>
      </w:pPr>
      <w:r>
        <w:rPr>
          <w:rFonts w:eastAsia="Times New Roman" w:cs="Times New Roman"/>
          <w:b w:val="0"/>
          <w:spacing w:val="0"/>
          <w:w w:val="100"/>
          <w:sz w:val="24"/>
          <w:szCs w:val="24"/>
        </w:rPr>
        <w:t>GENERAL</w:t>
      </w:r>
      <w:r>
        <w:rPr>
          <w:rFonts w:eastAsia="Times New Roman" w:cs="Times New Roman"/>
          <w:b w:val="0"/>
          <w:spacing w:val="-7"/>
          <w:w w:val="100"/>
          <w:sz w:val="24"/>
          <w:szCs w:val="24"/>
        </w:rPr>
        <w:t xml:space="preserve"> </w:t>
      </w:r>
      <w:r>
        <w:rPr>
          <w:rFonts w:eastAsia="Times New Roman" w:cs="Times New Roman"/>
          <w:b w:val="0"/>
          <w:spacing w:val="-2"/>
          <w:w w:val="100"/>
          <w:sz w:val="24"/>
          <w:szCs w:val="24"/>
        </w:rPr>
        <w:t>REQUIREMENTS.</w:t>
      </w:r>
    </w:p>
    <w:p>
      <w:pPr>
        <w:pStyle w:val="ListParagraph"/>
        <w:numPr>
          <w:ilvl w:val="1"/>
          <w:numId w:val="1"/>
        </w:numPr>
        <w:tabs>
          <w:tab w:val="left" w:pos="1798"/>
          <w:tab w:val="left" w:pos="1800"/>
        </w:tabs>
        <w:kinsoku w:val="0"/>
        <w:overflowPunct w:val="0"/>
        <w:spacing w:before="87" w:line="276" w:lineRule="auto"/>
        <w:ind w:left="1800" w:right="1294"/>
        <w:rPr>
          <w:rFonts w:eastAsia="Times New Roman" w:cs="Times New Roman"/>
          <w:b w:val="0"/>
          <w:i w:val="0"/>
          <w:color w:val="000000"/>
          <w:spacing w:val="0"/>
          <w:w w:val="100"/>
          <w:position w:val="0"/>
          <w:sz w:val="24"/>
          <w:szCs w:val="24"/>
        </w:rPr>
      </w:pPr>
      <w:r>
        <w:rPr>
          <w:rFonts w:eastAsia="Times New Roman" w:cs="Times New Roman"/>
          <w:b w:val="0"/>
          <w:spacing w:val="0"/>
          <w:w w:val="100"/>
          <w:sz w:val="24"/>
          <w:szCs w:val="24"/>
        </w:rPr>
        <w:t>Product</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Data:</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All</w:t>
      </w:r>
      <w:r>
        <w:rPr>
          <w:rFonts w:eastAsia="Times New Roman" w:cs="Times New Roman"/>
          <w:b w:val="0"/>
          <w:spacing w:val="40"/>
          <w:w w:val="100"/>
          <w:sz w:val="24"/>
          <w:szCs w:val="24"/>
        </w:rPr>
        <w:t xml:space="preserve"> </w:t>
      </w:r>
      <w:r>
        <w:rPr>
          <w:rFonts w:eastAsia="Times New Roman" w:cs="Times New Roman"/>
          <w:b w:val="0"/>
          <w:spacing w:val="0"/>
          <w:w w:val="100"/>
          <w:sz w:val="24"/>
          <w:szCs w:val="24"/>
        </w:rPr>
        <w:t>product</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specifications</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including</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fire</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rating</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per</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ASTME and NFPA.</w:t>
      </w:r>
    </w:p>
    <w:p>
      <w:pPr>
        <w:pStyle w:val="ListParagraph"/>
        <w:numPr>
          <w:ilvl w:val="1"/>
          <w:numId w:val="1"/>
        </w:numPr>
        <w:tabs>
          <w:tab w:val="left" w:pos="1799"/>
        </w:tabs>
        <w:kinsoku w:val="0"/>
        <w:overflowPunct w:val="0"/>
        <w:spacing w:before="43" w:line="240" w:lineRule="auto"/>
        <w:ind w:hanging="359"/>
        <w:rPr>
          <w:rFonts w:eastAsia="Times New Roman" w:cs="Times New Roman"/>
          <w:b w:val="0"/>
          <w:i w:val="0"/>
          <w:color w:val="000000"/>
          <w:spacing w:val="-2"/>
          <w:w w:val="100"/>
          <w:position w:val="0"/>
          <w:sz w:val="24"/>
          <w:szCs w:val="24"/>
        </w:rPr>
      </w:pPr>
      <w:r>
        <w:rPr>
          <w:rFonts w:eastAsia="Times New Roman" w:cs="Times New Roman"/>
          <w:b w:val="0"/>
          <w:spacing w:val="0"/>
          <w:w w:val="100"/>
          <w:sz w:val="24"/>
          <w:szCs w:val="24"/>
        </w:rPr>
        <w:t>Shop</w:t>
      </w:r>
      <w:r>
        <w:rPr>
          <w:rFonts w:eastAsia="Times New Roman" w:cs="Times New Roman"/>
          <w:b w:val="0"/>
          <w:spacing w:val="-6"/>
          <w:w w:val="100"/>
          <w:sz w:val="24"/>
          <w:szCs w:val="24"/>
        </w:rPr>
        <w:t xml:space="preserve"> </w:t>
      </w:r>
      <w:r>
        <w:rPr>
          <w:rFonts w:eastAsia="Times New Roman" w:cs="Times New Roman"/>
          <w:b w:val="0"/>
          <w:spacing w:val="0"/>
          <w:w w:val="100"/>
          <w:sz w:val="24"/>
          <w:szCs w:val="24"/>
        </w:rPr>
        <w:t>drawing</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submittal</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shall</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include,</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at</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a</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minimum,</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the</w:t>
      </w:r>
      <w:r>
        <w:rPr>
          <w:rFonts w:eastAsia="Times New Roman" w:cs="Times New Roman"/>
          <w:b w:val="0"/>
          <w:spacing w:val="-3"/>
          <w:w w:val="100"/>
          <w:sz w:val="24"/>
          <w:szCs w:val="24"/>
        </w:rPr>
        <w:t xml:space="preserve"> </w:t>
      </w:r>
      <w:r>
        <w:rPr>
          <w:rFonts w:eastAsia="Times New Roman" w:cs="Times New Roman"/>
          <w:b w:val="0"/>
          <w:spacing w:val="-2"/>
          <w:w w:val="100"/>
          <w:sz w:val="24"/>
          <w:szCs w:val="24"/>
        </w:rPr>
        <w:t>following:</w:t>
      </w:r>
    </w:p>
    <w:p>
      <w:pPr>
        <w:pStyle w:val="ListParagraph"/>
        <w:numPr>
          <w:ilvl w:val="1"/>
          <w:numId w:val="1"/>
        </w:numPr>
        <w:tabs>
          <w:tab w:val="left" w:pos="1798"/>
        </w:tabs>
        <w:kinsoku w:val="0"/>
        <w:overflowPunct w:val="0"/>
        <w:spacing w:before="87" w:line="240" w:lineRule="auto"/>
        <w:ind w:left="1798" w:hanging="358"/>
        <w:rPr>
          <w:rFonts w:eastAsia="Times New Roman" w:cs="Times New Roman"/>
          <w:b w:val="0"/>
          <w:i w:val="0"/>
          <w:color w:val="000000"/>
          <w:spacing w:val="-2"/>
          <w:w w:val="100"/>
          <w:position w:val="0"/>
          <w:sz w:val="24"/>
          <w:szCs w:val="24"/>
        </w:rPr>
      </w:pPr>
      <w:r>
        <w:rPr>
          <w:rFonts w:eastAsia="Times New Roman" w:cs="Times New Roman"/>
          <w:b w:val="0"/>
          <w:spacing w:val="0"/>
          <w:w w:val="100"/>
          <w:sz w:val="24"/>
          <w:szCs w:val="24"/>
        </w:rPr>
        <w:t>Booth</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wall</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elevations</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and</w:t>
      </w:r>
      <w:r>
        <w:rPr>
          <w:rFonts w:eastAsia="Times New Roman" w:cs="Times New Roman"/>
          <w:b w:val="0"/>
          <w:spacing w:val="-3"/>
          <w:w w:val="100"/>
          <w:sz w:val="24"/>
          <w:szCs w:val="24"/>
        </w:rPr>
        <w:t xml:space="preserve"> </w:t>
      </w:r>
      <w:r>
        <w:rPr>
          <w:rFonts w:eastAsia="Times New Roman" w:cs="Times New Roman"/>
          <w:b w:val="0"/>
          <w:spacing w:val="-2"/>
          <w:w w:val="100"/>
          <w:sz w:val="24"/>
          <w:szCs w:val="24"/>
        </w:rPr>
        <w:t>layout</w:t>
      </w:r>
    </w:p>
    <w:p>
      <w:pPr>
        <w:pStyle w:val="ListParagraph"/>
        <w:numPr>
          <w:ilvl w:val="1"/>
          <w:numId w:val="1"/>
        </w:numPr>
        <w:tabs>
          <w:tab w:val="left" w:pos="1798"/>
        </w:tabs>
        <w:kinsoku w:val="0"/>
        <w:overflowPunct w:val="0"/>
        <w:spacing w:before="86" w:line="240" w:lineRule="auto"/>
        <w:ind w:left="1798" w:hanging="358"/>
        <w:rPr>
          <w:rFonts w:eastAsia="Times New Roman" w:cs="Times New Roman"/>
          <w:b w:val="0"/>
          <w:i w:val="0"/>
          <w:color w:val="000000"/>
          <w:spacing w:val="-2"/>
          <w:w w:val="100"/>
          <w:position w:val="0"/>
          <w:sz w:val="24"/>
          <w:szCs w:val="24"/>
        </w:rPr>
      </w:pPr>
      <w:r>
        <w:rPr>
          <w:rFonts w:eastAsia="Times New Roman" w:cs="Times New Roman"/>
          <w:b w:val="0"/>
          <w:spacing w:val="0"/>
          <w:w w:val="100"/>
          <w:sz w:val="24"/>
          <w:szCs w:val="24"/>
        </w:rPr>
        <w:t>Booth</w:t>
      </w:r>
      <w:r>
        <w:rPr>
          <w:rFonts w:eastAsia="Times New Roman" w:cs="Times New Roman"/>
          <w:b w:val="0"/>
          <w:spacing w:val="-2"/>
          <w:w w:val="100"/>
          <w:sz w:val="24"/>
          <w:szCs w:val="24"/>
        </w:rPr>
        <w:t xml:space="preserve"> </w:t>
      </w:r>
      <w:r>
        <w:rPr>
          <w:rFonts w:eastAsia="Times New Roman" w:cs="Times New Roman"/>
          <w:b w:val="0"/>
          <w:spacing w:val="0"/>
          <w:w w:val="100"/>
          <w:sz w:val="24"/>
          <w:szCs w:val="24"/>
        </w:rPr>
        <w:t>floor</w:t>
      </w:r>
      <w:r>
        <w:rPr>
          <w:rFonts w:eastAsia="Times New Roman" w:cs="Times New Roman"/>
          <w:b w:val="0"/>
          <w:spacing w:val="-2"/>
          <w:w w:val="100"/>
          <w:sz w:val="24"/>
          <w:szCs w:val="24"/>
        </w:rPr>
        <w:t xml:space="preserve"> </w:t>
      </w:r>
      <w:r>
        <w:rPr>
          <w:rFonts w:eastAsia="Times New Roman" w:cs="Times New Roman"/>
          <w:b w:val="0"/>
          <w:spacing w:val="0"/>
          <w:w w:val="100"/>
          <w:sz w:val="24"/>
          <w:szCs w:val="24"/>
        </w:rPr>
        <w:t>seaming</w:t>
      </w:r>
      <w:r>
        <w:rPr>
          <w:rFonts w:eastAsia="Times New Roman" w:cs="Times New Roman"/>
          <w:b w:val="0"/>
          <w:spacing w:val="-1"/>
          <w:w w:val="100"/>
          <w:sz w:val="24"/>
          <w:szCs w:val="24"/>
        </w:rPr>
        <w:t xml:space="preserve"> </w:t>
      </w:r>
      <w:r>
        <w:rPr>
          <w:rFonts w:eastAsia="Times New Roman" w:cs="Times New Roman"/>
          <w:b w:val="0"/>
          <w:spacing w:val="-2"/>
          <w:w w:val="100"/>
          <w:sz w:val="24"/>
          <w:szCs w:val="24"/>
        </w:rPr>
        <w:t>locations</w:t>
      </w:r>
    </w:p>
    <w:p>
      <w:pPr>
        <w:pStyle w:val="ListParagraph"/>
        <w:numPr>
          <w:ilvl w:val="1"/>
          <w:numId w:val="1"/>
        </w:numPr>
        <w:tabs>
          <w:tab w:val="left" w:pos="1800"/>
        </w:tabs>
        <w:kinsoku w:val="0"/>
        <w:overflowPunct w:val="0"/>
        <w:spacing w:before="88" w:line="276" w:lineRule="auto"/>
        <w:ind w:left="1800" w:right="1031"/>
        <w:rPr>
          <w:rFonts w:eastAsia="Times New Roman" w:cs="Times New Roman"/>
          <w:b w:val="0"/>
          <w:i w:val="0"/>
          <w:color w:val="000000"/>
          <w:spacing w:val="0"/>
          <w:w w:val="100"/>
          <w:position w:val="0"/>
          <w:sz w:val="24"/>
          <w:szCs w:val="24"/>
        </w:rPr>
      </w:pPr>
      <w:r>
        <w:rPr>
          <w:rFonts w:eastAsia="Times New Roman" w:cs="Times New Roman"/>
          <w:b w:val="0"/>
          <w:spacing w:val="0"/>
          <w:w w:val="100"/>
          <w:sz w:val="24"/>
          <w:szCs w:val="24"/>
        </w:rPr>
        <w:t>Fabric</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and</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acoustic</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material</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specification</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and</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two</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full</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size</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physical</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sample of each material submitted for walls, based on and fully compliant with the provided technical specifications and design intent documents.</w:t>
      </w:r>
    </w:p>
    <w:p>
      <w:pPr>
        <w:pStyle w:val="ListParagraph"/>
        <w:numPr>
          <w:ilvl w:val="1"/>
          <w:numId w:val="1"/>
        </w:numPr>
        <w:tabs>
          <w:tab w:val="left" w:pos="1798"/>
          <w:tab w:val="left" w:pos="1800"/>
        </w:tabs>
        <w:kinsoku w:val="0"/>
        <w:overflowPunct w:val="0"/>
        <w:spacing w:before="43" w:line="276" w:lineRule="auto"/>
        <w:ind w:left="1800" w:right="1075"/>
        <w:rPr>
          <w:rFonts w:eastAsia="Times New Roman" w:cs="Times New Roman"/>
          <w:b w:val="0"/>
          <w:i w:val="0"/>
          <w:color w:val="000000"/>
          <w:spacing w:val="0"/>
          <w:w w:val="100"/>
          <w:position w:val="0"/>
          <w:sz w:val="24"/>
          <w:szCs w:val="24"/>
        </w:rPr>
      </w:pPr>
      <w:r>
        <w:rPr>
          <w:rFonts w:eastAsia="Times New Roman" w:cs="Times New Roman"/>
          <w:b w:val="0"/>
          <w:spacing w:val="0"/>
          <w:w w:val="100"/>
          <w:sz w:val="24"/>
          <w:szCs w:val="24"/>
        </w:rPr>
        <w:t>Carpet</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specification</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and</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two</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full</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size</w:t>
      </w:r>
      <w:r>
        <w:rPr>
          <w:rFonts w:eastAsia="Times New Roman" w:cs="Times New Roman"/>
          <w:b w:val="0"/>
          <w:spacing w:val="-1"/>
          <w:w w:val="100"/>
          <w:sz w:val="24"/>
          <w:szCs w:val="24"/>
        </w:rPr>
        <w:t xml:space="preserve"> </w:t>
      </w:r>
      <w:r>
        <w:rPr>
          <w:rFonts w:eastAsia="Times New Roman" w:cs="Times New Roman"/>
          <w:b w:val="0"/>
          <w:spacing w:val="0"/>
          <w:w w:val="100"/>
          <w:sz w:val="24"/>
          <w:szCs w:val="24"/>
        </w:rPr>
        <w:t>physical</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sample</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of</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the</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flooring</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being used as a match to technical specifications and design intent documents.</w:t>
      </w:r>
    </w:p>
    <w:p>
      <w:pPr>
        <w:pStyle w:val="ListParagraph"/>
        <w:numPr>
          <w:ilvl w:val="1"/>
          <w:numId w:val="1"/>
        </w:numPr>
        <w:tabs>
          <w:tab w:val="left" w:pos="1798"/>
          <w:tab w:val="left" w:pos="1800"/>
        </w:tabs>
        <w:kinsoku w:val="0"/>
        <w:overflowPunct w:val="0"/>
        <w:spacing w:before="42" w:line="276" w:lineRule="auto"/>
        <w:ind w:left="1800" w:right="1219"/>
        <w:rPr>
          <w:rFonts w:eastAsia="Times New Roman" w:cs="Times New Roman"/>
          <w:b w:val="0"/>
          <w:i w:val="0"/>
          <w:color w:val="000000"/>
          <w:spacing w:val="0"/>
          <w:w w:val="100"/>
          <w:position w:val="0"/>
          <w:sz w:val="24"/>
          <w:szCs w:val="24"/>
        </w:rPr>
      </w:pPr>
      <w:r>
        <w:rPr>
          <w:rFonts w:eastAsia="Times New Roman" w:cs="Times New Roman"/>
          <w:b w:val="0"/>
          <w:spacing w:val="0"/>
          <w:w w:val="100"/>
          <w:sz w:val="24"/>
          <w:szCs w:val="24"/>
        </w:rPr>
        <w:t>Provide</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manufacturer’s</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recommended</w:t>
      </w:r>
      <w:r>
        <w:rPr>
          <w:rFonts w:eastAsia="Times New Roman" w:cs="Times New Roman"/>
          <w:b w:val="0"/>
          <w:spacing w:val="-6"/>
          <w:w w:val="100"/>
          <w:sz w:val="24"/>
          <w:szCs w:val="24"/>
        </w:rPr>
        <w:t xml:space="preserve"> </w:t>
      </w:r>
      <w:r>
        <w:rPr>
          <w:rFonts w:eastAsia="Times New Roman" w:cs="Times New Roman"/>
          <w:b w:val="0"/>
          <w:spacing w:val="0"/>
          <w:w w:val="100"/>
          <w:sz w:val="24"/>
          <w:szCs w:val="24"/>
        </w:rPr>
        <w:t>installation</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method</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and</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vendor’s plan to carry it out.</w:t>
      </w:r>
    </w:p>
    <w:p>
      <w:pPr>
        <w:pStyle w:val="ListParagraph"/>
        <w:numPr>
          <w:ilvl w:val="1"/>
          <w:numId w:val="1"/>
        </w:numPr>
        <w:tabs>
          <w:tab w:val="left" w:pos="1799"/>
        </w:tabs>
        <w:kinsoku w:val="0"/>
        <w:overflowPunct w:val="0"/>
        <w:spacing w:before="292" w:line="240" w:lineRule="auto"/>
        <w:ind w:right="597"/>
        <w:rPr>
          <w:rFonts w:eastAsia="Times New Roman" w:cs="Times New Roman"/>
          <w:b w:val="0"/>
          <w:i w:val="0"/>
          <w:color w:val="000000"/>
          <w:spacing w:val="0"/>
          <w:w w:val="100"/>
          <w:position w:val="0"/>
          <w:sz w:val="22"/>
          <w:szCs w:val="24"/>
        </w:rPr>
      </w:pPr>
      <w:r>
        <w:rPr>
          <w:rFonts w:eastAsia="Times New Roman" w:cs="Times New Roman"/>
          <w:b w:val="0"/>
          <w:spacing w:val="0"/>
          <w:w w:val="100"/>
          <w:sz w:val="24"/>
          <w:szCs w:val="24"/>
        </w:rPr>
        <w:t>After Notice to proceed:</w:t>
      </w:r>
      <w:r>
        <w:rPr>
          <w:rFonts w:eastAsia="Times New Roman" w:cs="Times New Roman"/>
          <w:b w:val="0"/>
          <w:spacing w:val="40"/>
          <w:w w:val="100"/>
          <w:sz w:val="24"/>
          <w:szCs w:val="24"/>
        </w:rPr>
        <w:t xml:space="preserve"> </w:t>
      </w:r>
      <w:r>
        <w:rPr>
          <w:rFonts w:eastAsia="Times New Roman" w:cs="Times New Roman"/>
          <w:b w:val="0"/>
          <w:spacing w:val="0"/>
          <w:w w:val="100"/>
          <w:sz w:val="24"/>
          <w:szCs w:val="24"/>
        </w:rPr>
        <w:t>Contractor, Contactor employees, Contractor Sub-Contractors, and Contractor suppliers shall comply with the VA security management</w:t>
      </w:r>
      <w:r>
        <w:rPr>
          <w:rFonts w:eastAsia="Times New Roman" w:cs="Times New Roman"/>
          <w:b w:val="0"/>
          <w:spacing w:val="-2"/>
          <w:w w:val="100"/>
          <w:sz w:val="24"/>
          <w:szCs w:val="24"/>
        </w:rPr>
        <w:t xml:space="preserve"> </w:t>
      </w:r>
      <w:r>
        <w:rPr>
          <w:rFonts w:eastAsia="Times New Roman" w:cs="Times New Roman"/>
          <w:b w:val="0"/>
          <w:spacing w:val="0"/>
          <w:w w:val="100"/>
          <w:sz w:val="24"/>
          <w:szCs w:val="24"/>
        </w:rPr>
        <w:t>program</w:t>
      </w:r>
      <w:r>
        <w:rPr>
          <w:rFonts w:eastAsia="Times New Roman" w:cs="Times New Roman"/>
          <w:b w:val="0"/>
          <w:spacing w:val="-2"/>
          <w:w w:val="100"/>
          <w:sz w:val="24"/>
          <w:szCs w:val="24"/>
        </w:rPr>
        <w:t xml:space="preserve"> </w:t>
      </w:r>
      <w:r>
        <w:rPr>
          <w:rFonts w:eastAsia="Times New Roman" w:cs="Times New Roman"/>
          <w:b w:val="0"/>
          <w:spacing w:val="0"/>
          <w:w w:val="100"/>
          <w:sz w:val="24"/>
          <w:szCs w:val="24"/>
        </w:rPr>
        <w:t>and</w:t>
      </w:r>
      <w:r>
        <w:rPr>
          <w:rFonts w:eastAsia="Times New Roman" w:cs="Times New Roman"/>
          <w:b w:val="0"/>
          <w:spacing w:val="-2"/>
          <w:w w:val="100"/>
          <w:sz w:val="24"/>
          <w:szCs w:val="24"/>
        </w:rPr>
        <w:t xml:space="preserve"> </w:t>
      </w:r>
      <w:r>
        <w:rPr>
          <w:rFonts w:eastAsia="Times New Roman" w:cs="Times New Roman"/>
          <w:b w:val="0"/>
          <w:spacing w:val="0"/>
          <w:w w:val="100"/>
          <w:sz w:val="24"/>
          <w:szCs w:val="24"/>
        </w:rPr>
        <w:t>obtain</w:t>
      </w:r>
      <w:r>
        <w:rPr>
          <w:rFonts w:eastAsia="Times New Roman" w:cs="Times New Roman"/>
          <w:b w:val="0"/>
          <w:spacing w:val="-2"/>
          <w:w w:val="100"/>
          <w:sz w:val="24"/>
          <w:szCs w:val="24"/>
        </w:rPr>
        <w:t xml:space="preserve"> </w:t>
      </w:r>
      <w:r>
        <w:rPr>
          <w:rFonts w:eastAsia="Times New Roman" w:cs="Times New Roman"/>
          <w:b w:val="0"/>
          <w:spacing w:val="0"/>
          <w:w w:val="100"/>
          <w:sz w:val="24"/>
          <w:szCs w:val="24"/>
        </w:rPr>
        <w:t>permission</w:t>
      </w:r>
      <w:r>
        <w:rPr>
          <w:rFonts w:eastAsia="Times New Roman" w:cs="Times New Roman"/>
          <w:b w:val="0"/>
          <w:spacing w:val="-2"/>
          <w:w w:val="100"/>
          <w:sz w:val="24"/>
          <w:szCs w:val="24"/>
        </w:rPr>
        <w:t xml:space="preserve"> </w:t>
      </w:r>
      <w:r>
        <w:rPr>
          <w:rFonts w:eastAsia="Times New Roman" w:cs="Times New Roman"/>
          <w:b w:val="0"/>
          <w:spacing w:val="0"/>
          <w:w w:val="100"/>
          <w:sz w:val="24"/>
          <w:szCs w:val="24"/>
        </w:rPr>
        <w:t>of</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the</w:t>
      </w:r>
      <w:r>
        <w:rPr>
          <w:rFonts w:eastAsia="Times New Roman" w:cs="Times New Roman"/>
          <w:b w:val="0"/>
          <w:spacing w:val="-2"/>
          <w:w w:val="100"/>
          <w:sz w:val="24"/>
          <w:szCs w:val="24"/>
        </w:rPr>
        <w:t xml:space="preserve"> </w:t>
      </w:r>
      <w:r>
        <w:rPr>
          <w:rFonts w:eastAsia="Times New Roman" w:cs="Times New Roman"/>
          <w:b w:val="0"/>
          <w:spacing w:val="0"/>
          <w:w w:val="100"/>
          <w:sz w:val="24"/>
          <w:szCs w:val="24"/>
        </w:rPr>
        <w:t>VA</w:t>
      </w:r>
      <w:r>
        <w:rPr>
          <w:rFonts w:eastAsia="Times New Roman" w:cs="Times New Roman"/>
          <w:b w:val="0"/>
          <w:spacing w:val="-2"/>
          <w:w w:val="100"/>
          <w:sz w:val="24"/>
          <w:szCs w:val="24"/>
        </w:rPr>
        <w:t xml:space="preserve"> </w:t>
      </w:r>
      <w:r>
        <w:rPr>
          <w:rFonts w:eastAsia="Times New Roman" w:cs="Times New Roman"/>
          <w:b w:val="0"/>
          <w:spacing w:val="0"/>
          <w:w w:val="100"/>
          <w:sz w:val="24"/>
          <w:szCs w:val="24"/>
        </w:rPr>
        <w:t>police,</w:t>
      </w:r>
      <w:r>
        <w:rPr>
          <w:rFonts w:eastAsia="Times New Roman" w:cs="Times New Roman"/>
          <w:b w:val="0"/>
          <w:spacing w:val="-2"/>
          <w:w w:val="100"/>
          <w:sz w:val="24"/>
          <w:szCs w:val="24"/>
        </w:rPr>
        <w:t xml:space="preserve"> </w:t>
      </w:r>
      <w:r>
        <w:rPr>
          <w:rFonts w:eastAsia="Times New Roman" w:cs="Times New Roman"/>
          <w:b w:val="0"/>
          <w:spacing w:val="0"/>
          <w:w w:val="100"/>
          <w:sz w:val="24"/>
          <w:szCs w:val="24"/>
        </w:rPr>
        <w:t>be</w:t>
      </w:r>
      <w:r>
        <w:rPr>
          <w:rFonts w:eastAsia="Times New Roman" w:cs="Times New Roman"/>
          <w:b w:val="0"/>
          <w:spacing w:val="-2"/>
          <w:w w:val="100"/>
          <w:sz w:val="24"/>
          <w:szCs w:val="24"/>
        </w:rPr>
        <w:t xml:space="preserve"> </w:t>
      </w:r>
      <w:r>
        <w:rPr>
          <w:rFonts w:eastAsia="Times New Roman" w:cs="Times New Roman"/>
          <w:b w:val="0"/>
          <w:spacing w:val="0"/>
          <w:w w:val="100"/>
          <w:sz w:val="24"/>
          <w:szCs w:val="24"/>
        </w:rPr>
        <w:t>identified</w:t>
      </w:r>
      <w:r>
        <w:rPr>
          <w:rFonts w:eastAsia="Times New Roman" w:cs="Times New Roman"/>
          <w:b w:val="0"/>
          <w:spacing w:val="-2"/>
          <w:w w:val="100"/>
          <w:sz w:val="24"/>
          <w:szCs w:val="24"/>
        </w:rPr>
        <w:t xml:space="preserve"> </w:t>
      </w:r>
      <w:r>
        <w:rPr>
          <w:rFonts w:eastAsia="Times New Roman" w:cs="Times New Roman"/>
          <w:b w:val="0"/>
          <w:spacing w:val="0"/>
          <w:w w:val="100"/>
          <w:sz w:val="24"/>
          <w:szCs w:val="24"/>
        </w:rPr>
        <w:t>by the</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contract</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and</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employer,</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and</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restricted</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from</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unauthorized</w:t>
      </w:r>
      <w:r>
        <w:rPr>
          <w:rFonts w:eastAsia="Times New Roman" w:cs="Times New Roman"/>
          <w:b w:val="0"/>
          <w:spacing w:val="-9"/>
          <w:w w:val="100"/>
          <w:sz w:val="24"/>
          <w:szCs w:val="24"/>
        </w:rPr>
        <w:t xml:space="preserve"> </w:t>
      </w:r>
      <w:r>
        <w:rPr>
          <w:rFonts w:eastAsia="Times New Roman" w:cs="Times New Roman"/>
          <w:b w:val="0"/>
          <w:spacing w:val="0"/>
          <w:w w:val="100"/>
          <w:sz w:val="24"/>
          <w:szCs w:val="24"/>
        </w:rPr>
        <w:t>access.</w:t>
      </w:r>
      <w:r>
        <w:rPr>
          <w:rFonts w:eastAsia="Times New Roman" w:cs="Times New Roman"/>
          <w:b w:val="0"/>
          <w:spacing w:val="34"/>
          <w:w w:val="100"/>
          <w:sz w:val="24"/>
          <w:szCs w:val="24"/>
        </w:rPr>
        <w:t xml:space="preserve"> </w:t>
      </w:r>
      <w:r>
        <w:rPr>
          <w:rFonts w:eastAsia="Times New Roman" w:cs="Times New Roman"/>
          <w:b w:val="0"/>
          <w:spacing w:val="0"/>
          <w:w w:val="100"/>
          <w:sz w:val="24"/>
          <w:szCs w:val="24"/>
        </w:rPr>
        <w:t>This</w:t>
      </w:r>
      <w:r>
        <w:rPr>
          <w:rFonts w:eastAsia="Times New Roman" w:cs="Times New Roman"/>
          <w:b w:val="0"/>
          <w:spacing w:val="-9"/>
          <w:w w:val="100"/>
          <w:sz w:val="24"/>
          <w:szCs w:val="24"/>
        </w:rPr>
        <w:t xml:space="preserve"> </w:t>
      </w:r>
      <w:r>
        <w:rPr>
          <w:rFonts w:eastAsia="Times New Roman" w:cs="Times New Roman"/>
          <w:b w:val="0"/>
          <w:spacing w:val="0"/>
          <w:w w:val="100"/>
          <w:sz w:val="24"/>
          <w:szCs w:val="24"/>
        </w:rPr>
        <w:t>shall be coordinated with the VA Police by the COR.</w:t>
      </w:r>
      <w:r>
        <w:rPr>
          <w:rFonts w:eastAsia="Times New Roman" w:cs="Times New Roman"/>
          <w:b w:val="0"/>
          <w:spacing w:val="-2"/>
          <w:w w:val="100"/>
          <w:sz w:val="24"/>
          <w:szCs w:val="24"/>
        </w:rPr>
        <w:t xml:space="preserve"> </w:t>
      </w:r>
      <w:r>
        <w:rPr>
          <w:rFonts w:eastAsia="Times New Roman" w:cs="Times New Roman"/>
          <w:b w:val="0"/>
          <w:spacing w:val="0"/>
          <w:w w:val="100"/>
          <w:sz w:val="22"/>
          <w:szCs w:val="24"/>
        </w:rPr>
        <w:t>Contractor, Contactor employees, Contractor Sub-Contractors, and Contractor suppliers shall not enter the work site without a temporary access sticker.</w:t>
      </w:r>
      <w:r>
        <w:rPr>
          <w:rFonts w:eastAsia="Times New Roman" w:cs="Times New Roman"/>
          <w:b w:val="0"/>
          <w:spacing w:val="40"/>
          <w:w w:val="100"/>
          <w:sz w:val="22"/>
          <w:szCs w:val="24"/>
        </w:rPr>
        <w:t xml:space="preserve"> </w:t>
      </w:r>
      <w:r>
        <w:rPr>
          <w:rFonts w:eastAsia="Times New Roman" w:cs="Times New Roman"/>
          <w:b w:val="0"/>
          <w:spacing w:val="0"/>
          <w:w w:val="100"/>
          <w:sz w:val="22"/>
          <w:szCs w:val="24"/>
        </w:rPr>
        <w:t>They may also be subject to inspection of their personal</w:t>
      </w:r>
      <w:r>
        <w:rPr>
          <w:rFonts w:eastAsia="Times New Roman" w:cs="Times New Roman"/>
          <w:b w:val="0"/>
          <w:spacing w:val="-2"/>
          <w:w w:val="100"/>
          <w:sz w:val="22"/>
          <w:szCs w:val="24"/>
        </w:rPr>
        <w:t xml:space="preserve"> </w:t>
      </w:r>
      <w:r>
        <w:rPr>
          <w:rFonts w:eastAsia="Times New Roman" w:cs="Times New Roman"/>
          <w:b w:val="0"/>
          <w:spacing w:val="0"/>
          <w:w w:val="100"/>
          <w:sz w:val="22"/>
          <w:szCs w:val="24"/>
        </w:rPr>
        <w:t>effects</w:t>
      </w:r>
      <w:r>
        <w:rPr>
          <w:rFonts w:eastAsia="Times New Roman" w:cs="Times New Roman"/>
          <w:b w:val="0"/>
          <w:spacing w:val="-2"/>
          <w:w w:val="100"/>
          <w:sz w:val="22"/>
          <w:szCs w:val="24"/>
        </w:rPr>
        <w:t xml:space="preserve"> </w:t>
      </w:r>
      <w:r>
        <w:rPr>
          <w:rFonts w:eastAsia="Times New Roman" w:cs="Times New Roman"/>
          <w:b w:val="0"/>
          <w:spacing w:val="0"/>
          <w:w w:val="100"/>
          <w:sz w:val="22"/>
          <w:szCs w:val="24"/>
        </w:rPr>
        <w:t>when</w:t>
      </w:r>
      <w:r>
        <w:rPr>
          <w:rFonts w:eastAsia="Times New Roman" w:cs="Times New Roman"/>
          <w:b w:val="0"/>
          <w:spacing w:val="-1"/>
          <w:w w:val="100"/>
          <w:sz w:val="22"/>
          <w:szCs w:val="24"/>
        </w:rPr>
        <w:t xml:space="preserve"> </w:t>
      </w:r>
      <w:r>
        <w:rPr>
          <w:rFonts w:eastAsia="Times New Roman" w:cs="Times New Roman"/>
          <w:b w:val="0"/>
          <w:spacing w:val="0"/>
          <w:w w:val="100"/>
          <w:sz w:val="22"/>
          <w:szCs w:val="24"/>
        </w:rPr>
        <w:t>entering</w:t>
      </w:r>
      <w:r>
        <w:rPr>
          <w:rFonts w:eastAsia="Times New Roman" w:cs="Times New Roman"/>
          <w:b w:val="0"/>
          <w:spacing w:val="-2"/>
          <w:w w:val="100"/>
          <w:sz w:val="22"/>
          <w:szCs w:val="24"/>
        </w:rPr>
        <w:t xml:space="preserve"> </w:t>
      </w:r>
      <w:r>
        <w:rPr>
          <w:rFonts w:eastAsia="Times New Roman" w:cs="Times New Roman"/>
          <w:b w:val="0"/>
          <w:spacing w:val="0"/>
          <w:w w:val="100"/>
          <w:sz w:val="22"/>
          <w:szCs w:val="24"/>
        </w:rPr>
        <w:t>or</w:t>
      </w:r>
      <w:r>
        <w:rPr>
          <w:rFonts w:eastAsia="Times New Roman" w:cs="Times New Roman"/>
          <w:b w:val="0"/>
          <w:spacing w:val="-2"/>
          <w:w w:val="100"/>
          <w:sz w:val="22"/>
          <w:szCs w:val="24"/>
        </w:rPr>
        <w:t xml:space="preserve"> </w:t>
      </w:r>
      <w:r>
        <w:rPr>
          <w:rFonts w:eastAsia="Times New Roman" w:cs="Times New Roman"/>
          <w:b w:val="0"/>
          <w:spacing w:val="0"/>
          <w:w w:val="100"/>
          <w:sz w:val="22"/>
          <w:szCs w:val="24"/>
        </w:rPr>
        <w:t>leaving</w:t>
      </w:r>
      <w:r>
        <w:rPr>
          <w:rFonts w:eastAsia="Times New Roman" w:cs="Times New Roman"/>
          <w:b w:val="0"/>
          <w:spacing w:val="-2"/>
          <w:w w:val="100"/>
          <w:sz w:val="22"/>
          <w:szCs w:val="24"/>
        </w:rPr>
        <w:t xml:space="preserve"> </w:t>
      </w:r>
      <w:r>
        <w:rPr>
          <w:rFonts w:eastAsia="Times New Roman" w:cs="Times New Roman"/>
          <w:b w:val="0"/>
          <w:spacing w:val="0"/>
          <w:w w:val="100"/>
          <w:sz w:val="22"/>
          <w:szCs w:val="24"/>
        </w:rPr>
        <w:t>the</w:t>
      </w:r>
      <w:r>
        <w:rPr>
          <w:rFonts w:eastAsia="Times New Roman" w:cs="Times New Roman"/>
          <w:b w:val="0"/>
          <w:spacing w:val="-1"/>
          <w:w w:val="100"/>
          <w:sz w:val="22"/>
          <w:szCs w:val="24"/>
        </w:rPr>
        <w:t xml:space="preserve"> </w:t>
      </w:r>
      <w:r>
        <w:rPr>
          <w:rFonts w:eastAsia="Times New Roman" w:cs="Times New Roman"/>
          <w:b w:val="0"/>
          <w:spacing w:val="0"/>
          <w:w w:val="100"/>
          <w:sz w:val="22"/>
          <w:szCs w:val="24"/>
        </w:rPr>
        <w:t>project</w:t>
      </w:r>
      <w:r>
        <w:rPr>
          <w:rFonts w:eastAsia="Times New Roman" w:cs="Times New Roman"/>
          <w:b w:val="0"/>
          <w:spacing w:val="-4"/>
          <w:w w:val="100"/>
          <w:sz w:val="22"/>
          <w:szCs w:val="24"/>
        </w:rPr>
        <w:t xml:space="preserve"> </w:t>
      </w:r>
      <w:r>
        <w:rPr>
          <w:rFonts w:eastAsia="Times New Roman" w:cs="Times New Roman"/>
          <w:b w:val="0"/>
          <w:spacing w:val="0"/>
          <w:w w:val="100"/>
          <w:sz w:val="22"/>
          <w:szCs w:val="24"/>
        </w:rPr>
        <w:t>site.</w:t>
      </w:r>
      <w:r>
        <w:rPr>
          <w:rFonts w:eastAsia="Times New Roman" w:cs="Times New Roman"/>
          <w:b w:val="0"/>
          <w:spacing w:val="38"/>
          <w:w w:val="100"/>
          <w:sz w:val="22"/>
          <w:szCs w:val="24"/>
        </w:rPr>
        <w:t xml:space="preserve"> </w:t>
      </w:r>
      <w:r>
        <w:rPr>
          <w:rFonts w:eastAsia="Times New Roman" w:cs="Times New Roman"/>
          <w:b w:val="0"/>
          <w:spacing w:val="0"/>
          <w:w w:val="100"/>
          <w:sz w:val="22"/>
          <w:szCs w:val="24"/>
        </w:rPr>
        <w:t>Temporary</w:t>
      </w:r>
      <w:r>
        <w:rPr>
          <w:rFonts w:eastAsia="Times New Roman" w:cs="Times New Roman"/>
          <w:b w:val="0"/>
          <w:spacing w:val="-2"/>
          <w:w w:val="100"/>
          <w:sz w:val="22"/>
          <w:szCs w:val="24"/>
        </w:rPr>
        <w:t xml:space="preserve"> </w:t>
      </w:r>
      <w:r>
        <w:rPr>
          <w:rFonts w:eastAsia="Times New Roman" w:cs="Times New Roman"/>
          <w:b w:val="0"/>
          <w:spacing w:val="0"/>
          <w:w w:val="100"/>
          <w:sz w:val="22"/>
          <w:szCs w:val="24"/>
        </w:rPr>
        <w:t>badges</w:t>
      </w:r>
      <w:r>
        <w:rPr>
          <w:rFonts w:eastAsia="Times New Roman" w:cs="Times New Roman"/>
          <w:b w:val="0"/>
          <w:spacing w:val="-2"/>
          <w:w w:val="100"/>
          <w:sz w:val="22"/>
          <w:szCs w:val="24"/>
        </w:rPr>
        <w:t xml:space="preserve"> </w:t>
      </w:r>
      <w:r>
        <w:rPr>
          <w:rFonts w:eastAsia="Times New Roman" w:cs="Times New Roman"/>
          <w:b w:val="0"/>
          <w:spacing w:val="0"/>
          <w:w w:val="100"/>
          <w:sz w:val="22"/>
          <w:szCs w:val="24"/>
        </w:rPr>
        <w:t>shall</w:t>
      </w:r>
      <w:r>
        <w:rPr>
          <w:rFonts w:eastAsia="Times New Roman" w:cs="Times New Roman"/>
          <w:b w:val="0"/>
          <w:spacing w:val="-2"/>
          <w:w w:val="100"/>
          <w:sz w:val="22"/>
          <w:szCs w:val="24"/>
        </w:rPr>
        <w:t xml:space="preserve"> </w:t>
      </w:r>
      <w:r>
        <w:rPr>
          <w:rFonts w:eastAsia="Times New Roman" w:cs="Times New Roman"/>
          <w:b w:val="0"/>
          <w:spacing w:val="0"/>
          <w:w w:val="100"/>
          <w:sz w:val="22"/>
          <w:szCs w:val="24"/>
        </w:rPr>
        <w:t>be supplied by the VA to the Contractor for distribution to the Contractor, Contactor employees, Contractor’s Sub-Contractors, and Contractor suppliers.</w:t>
      </w:r>
      <w:r>
        <w:rPr>
          <w:rFonts w:eastAsia="Times New Roman" w:cs="Times New Roman"/>
          <w:b w:val="0"/>
          <w:spacing w:val="40"/>
          <w:w w:val="100"/>
          <w:sz w:val="22"/>
          <w:szCs w:val="24"/>
        </w:rPr>
        <w:t xml:space="preserve"> </w:t>
      </w:r>
      <w:r>
        <w:rPr>
          <w:rFonts w:eastAsia="Times New Roman" w:cs="Times New Roman"/>
          <w:b w:val="0"/>
          <w:spacing w:val="0"/>
          <w:w w:val="100"/>
          <w:sz w:val="22"/>
          <w:szCs w:val="24"/>
        </w:rPr>
        <w:t>The Contractor shall maintain a log of Badge ID numbers and names of employees the Badges were issued to.</w:t>
      </w:r>
      <w:r>
        <w:rPr>
          <w:rFonts w:eastAsia="Times New Roman" w:cs="Times New Roman"/>
          <w:b w:val="0"/>
          <w:spacing w:val="40"/>
          <w:w w:val="100"/>
          <w:sz w:val="22"/>
          <w:szCs w:val="24"/>
        </w:rPr>
        <w:t xml:space="preserve"> </w:t>
      </w:r>
      <w:r>
        <w:rPr>
          <w:rFonts w:eastAsia="Times New Roman" w:cs="Times New Roman"/>
          <w:b w:val="0"/>
          <w:spacing w:val="0"/>
          <w:w w:val="100"/>
          <w:sz w:val="22"/>
          <w:szCs w:val="24"/>
        </w:rPr>
        <w:t>Updated Badge log shall be given to the COR weekly or less frequently if directed by COR.</w:t>
      </w:r>
      <w:r>
        <w:rPr>
          <w:rFonts w:eastAsia="Times New Roman" w:cs="Times New Roman"/>
          <w:b w:val="0"/>
          <w:spacing w:val="40"/>
          <w:w w:val="100"/>
          <w:sz w:val="22"/>
          <w:szCs w:val="24"/>
        </w:rPr>
        <w:t xml:space="preserve"> </w:t>
      </w:r>
      <w:r>
        <w:rPr>
          <w:rFonts w:eastAsia="Times New Roman" w:cs="Times New Roman"/>
          <w:b w:val="0"/>
          <w:spacing w:val="0"/>
          <w:w w:val="100"/>
          <w:sz w:val="22"/>
          <w:szCs w:val="24"/>
        </w:rPr>
        <w:t>Lost Badges shall be reported immediately to the COR and the Contractor shall be responsible for a $100.00 fee for all lost or unreturned Badges.</w:t>
      </w:r>
    </w:p>
    <w:p>
      <w:pPr>
        <w:pStyle w:val="BodyText"/>
        <w:kinsoku w:val="0"/>
        <w:overflowPunct w:val="0"/>
        <w:spacing w:before="26" w:line="240" w:lineRule="auto"/>
        <w:rPr>
          <w:rFonts w:eastAsia="Times New Roman" w:cs="Times New Roman"/>
          <w:b w:val="0"/>
          <w:i w:val="0"/>
          <w:sz w:val="22"/>
          <w:szCs w:val="24"/>
        </w:rPr>
      </w:pPr>
    </w:p>
    <w:p>
      <w:pPr>
        <w:pStyle w:val="ListParagraph"/>
        <w:numPr>
          <w:ilvl w:val="1"/>
          <w:numId w:val="1"/>
        </w:numPr>
        <w:tabs>
          <w:tab w:val="left" w:pos="1800"/>
        </w:tabs>
        <w:kinsoku w:val="0"/>
        <w:overflowPunct w:val="0"/>
        <w:spacing w:line="240" w:lineRule="auto"/>
        <w:ind w:left="1800" w:right="459"/>
        <w:rPr>
          <w:rFonts w:eastAsia="Times New Roman" w:cs="Times New Roman"/>
          <w:b w:val="0"/>
          <w:i w:val="0"/>
          <w:color w:val="000000"/>
          <w:spacing w:val="0"/>
          <w:w w:val="100"/>
          <w:position w:val="0"/>
          <w:sz w:val="24"/>
          <w:szCs w:val="24"/>
        </w:rPr>
      </w:pPr>
      <w:r>
        <w:rPr>
          <w:rFonts w:eastAsia="Times New Roman" w:cs="Times New Roman"/>
          <w:b w:val="0"/>
          <w:spacing w:val="0"/>
          <w:w w:val="100"/>
          <w:sz w:val="24"/>
          <w:szCs w:val="24"/>
        </w:rPr>
        <w:t>After regular business hours or weekend access:</w:t>
      </w:r>
      <w:r>
        <w:rPr>
          <w:rFonts w:eastAsia="Times New Roman" w:cs="Times New Roman"/>
          <w:b w:val="0"/>
          <w:spacing w:val="40"/>
          <w:w w:val="100"/>
          <w:sz w:val="24"/>
          <w:szCs w:val="24"/>
        </w:rPr>
        <w:t xml:space="preserve"> </w:t>
      </w:r>
      <w:r>
        <w:rPr>
          <w:rFonts w:eastAsia="Times New Roman" w:cs="Times New Roman"/>
          <w:b w:val="0"/>
          <w:spacing w:val="0"/>
          <w:w w:val="100"/>
          <w:sz w:val="24"/>
          <w:szCs w:val="24"/>
        </w:rPr>
        <w:t>For work outside the regular business</w:t>
      </w:r>
      <w:r>
        <w:rPr>
          <w:rFonts w:eastAsia="Times New Roman" w:cs="Times New Roman"/>
          <w:b w:val="0"/>
          <w:spacing w:val="-5"/>
          <w:w w:val="100"/>
          <w:sz w:val="24"/>
          <w:szCs w:val="24"/>
        </w:rPr>
        <w:t xml:space="preserve"> </w:t>
      </w:r>
      <w:r>
        <w:rPr>
          <w:rFonts w:eastAsia="Times New Roman" w:cs="Times New Roman"/>
          <w:b w:val="0"/>
          <w:spacing w:val="0"/>
          <w:w w:val="100"/>
          <w:sz w:val="24"/>
          <w:szCs w:val="24"/>
        </w:rPr>
        <w:t>hours</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and</w:t>
      </w:r>
      <w:r>
        <w:rPr>
          <w:rFonts w:eastAsia="Times New Roman" w:cs="Times New Roman"/>
          <w:b w:val="0"/>
          <w:spacing w:val="-5"/>
          <w:w w:val="100"/>
          <w:sz w:val="24"/>
          <w:szCs w:val="24"/>
        </w:rPr>
        <w:t xml:space="preserve"> </w:t>
      </w:r>
      <w:r>
        <w:rPr>
          <w:rFonts w:eastAsia="Times New Roman" w:cs="Times New Roman"/>
          <w:b w:val="0"/>
          <w:spacing w:val="0"/>
          <w:w w:val="100"/>
          <w:sz w:val="24"/>
          <w:szCs w:val="24"/>
        </w:rPr>
        <w:t>weekend,</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the</w:t>
      </w:r>
      <w:r>
        <w:rPr>
          <w:rFonts w:eastAsia="Times New Roman" w:cs="Times New Roman"/>
          <w:b w:val="0"/>
          <w:spacing w:val="-10"/>
          <w:w w:val="100"/>
          <w:sz w:val="24"/>
          <w:szCs w:val="24"/>
        </w:rPr>
        <w:t xml:space="preserve"> </w:t>
      </w:r>
      <w:r>
        <w:rPr>
          <w:rFonts w:eastAsia="Times New Roman" w:cs="Times New Roman"/>
          <w:b w:val="0"/>
          <w:spacing w:val="0"/>
          <w:w w:val="100"/>
          <w:sz w:val="24"/>
          <w:szCs w:val="24"/>
        </w:rPr>
        <w:t>Contractor</w:t>
      </w:r>
      <w:r>
        <w:rPr>
          <w:rFonts w:eastAsia="Times New Roman" w:cs="Times New Roman"/>
          <w:b w:val="0"/>
          <w:spacing w:val="-6"/>
          <w:w w:val="100"/>
          <w:sz w:val="24"/>
          <w:szCs w:val="24"/>
        </w:rPr>
        <w:t xml:space="preserve"> </w:t>
      </w:r>
      <w:r>
        <w:rPr>
          <w:rFonts w:eastAsia="Times New Roman" w:cs="Times New Roman"/>
          <w:b w:val="0"/>
          <w:spacing w:val="0"/>
          <w:w w:val="100"/>
          <w:sz w:val="24"/>
          <w:szCs w:val="24"/>
        </w:rPr>
        <w:t>must</w:t>
      </w:r>
      <w:r>
        <w:rPr>
          <w:rFonts w:eastAsia="Times New Roman" w:cs="Times New Roman"/>
          <w:b w:val="0"/>
          <w:spacing w:val="-8"/>
          <w:w w:val="100"/>
          <w:sz w:val="24"/>
          <w:szCs w:val="24"/>
        </w:rPr>
        <w:t xml:space="preserve"> </w:t>
      </w:r>
      <w:r>
        <w:rPr>
          <w:rFonts w:eastAsia="Times New Roman" w:cs="Times New Roman"/>
          <w:b w:val="0"/>
          <w:spacing w:val="0"/>
          <w:w w:val="100"/>
          <w:sz w:val="24"/>
          <w:szCs w:val="24"/>
        </w:rPr>
        <w:t>furnish</w:t>
      </w:r>
      <w:r>
        <w:rPr>
          <w:rFonts w:eastAsia="Times New Roman" w:cs="Times New Roman"/>
          <w:b w:val="0"/>
          <w:spacing w:val="-8"/>
          <w:w w:val="100"/>
          <w:sz w:val="24"/>
          <w:szCs w:val="24"/>
        </w:rPr>
        <w:t xml:space="preserve"> </w:t>
      </w:r>
      <w:r>
        <w:rPr>
          <w:rFonts w:eastAsia="Times New Roman" w:cs="Times New Roman"/>
          <w:b w:val="0"/>
          <w:spacing w:val="0"/>
          <w:w w:val="100"/>
          <w:sz w:val="24"/>
          <w:szCs w:val="24"/>
        </w:rPr>
        <w:t>written</w:t>
      </w:r>
      <w:r>
        <w:rPr>
          <w:rFonts w:eastAsia="Times New Roman" w:cs="Times New Roman"/>
          <w:b w:val="0"/>
          <w:spacing w:val="-8"/>
          <w:w w:val="100"/>
          <w:sz w:val="24"/>
          <w:szCs w:val="24"/>
        </w:rPr>
        <w:t xml:space="preserve"> </w:t>
      </w:r>
      <w:r>
        <w:rPr>
          <w:rFonts w:eastAsia="Times New Roman" w:cs="Times New Roman"/>
          <w:b w:val="0"/>
          <w:spacing w:val="0"/>
          <w:w w:val="100"/>
          <w:sz w:val="24"/>
          <w:szCs w:val="24"/>
        </w:rPr>
        <w:t>notification</w:t>
      </w:r>
      <w:r>
        <w:rPr>
          <w:rFonts w:eastAsia="Times New Roman" w:cs="Times New Roman"/>
          <w:b w:val="0"/>
          <w:spacing w:val="-8"/>
          <w:w w:val="100"/>
          <w:sz w:val="24"/>
          <w:szCs w:val="24"/>
        </w:rPr>
        <w:t xml:space="preserve"> </w:t>
      </w:r>
      <w:r>
        <w:rPr>
          <w:rFonts w:eastAsia="Times New Roman" w:cs="Times New Roman"/>
          <w:b w:val="0"/>
          <w:spacing w:val="0"/>
          <w:w w:val="100"/>
          <w:sz w:val="24"/>
          <w:szCs w:val="24"/>
        </w:rPr>
        <w:t>to the COR and</w:t>
      </w:r>
      <w:r>
        <w:rPr>
          <w:rFonts w:eastAsia="Times New Roman" w:cs="Times New Roman"/>
          <w:b w:val="0"/>
          <w:spacing w:val="-2"/>
          <w:w w:val="100"/>
          <w:sz w:val="24"/>
          <w:szCs w:val="24"/>
        </w:rPr>
        <w:t xml:space="preserve"> </w:t>
      </w:r>
      <w:r>
        <w:rPr>
          <w:rFonts w:eastAsia="Times New Roman" w:cs="Times New Roman"/>
          <w:b w:val="0"/>
          <w:spacing w:val="0"/>
          <w:w w:val="100"/>
          <w:sz w:val="24"/>
          <w:szCs w:val="24"/>
        </w:rPr>
        <w:t>the COR shall schedule and provide</w:t>
      </w:r>
      <w:r>
        <w:rPr>
          <w:rFonts w:eastAsia="Times New Roman" w:cs="Times New Roman"/>
          <w:b w:val="0"/>
          <w:spacing w:val="-1"/>
          <w:w w:val="100"/>
          <w:sz w:val="24"/>
          <w:szCs w:val="24"/>
        </w:rPr>
        <w:t xml:space="preserve"> </w:t>
      </w:r>
      <w:r>
        <w:rPr>
          <w:rFonts w:eastAsia="Times New Roman" w:cs="Times New Roman"/>
          <w:b w:val="0"/>
          <w:spacing w:val="0"/>
          <w:w w:val="100"/>
          <w:sz w:val="24"/>
          <w:szCs w:val="24"/>
        </w:rPr>
        <w:t>authorization</w:t>
      </w:r>
      <w:r>
        <w:rPr>
          <w:rFonts w:eastAsia="Times New Roman" w:cs="Times New Roman"/>
          <w:b w:val="0"/>
          <w:spacing w:val="-1"/>
          <w:w w:val="100"/>
          <w:sz w:val="24"/>
          <w:szCs w:val="24"/>
        </w:rPr>
        <w:t xml:space="preserve"> </w:t>
      </w:r>
      <w:r>
        <w:rPr>
          <w:rFonts w:eastAsia="Times New Roman" w:cs="Times New Roman"/>
          <w:b w:val="0"/>
          <w:spacing w:val="0"/>
          <w:w w:val="100"/>
          <w:sz w:val="24"/>
          <w:szCs w:val="24"/>
        </w:rPr>
        <w:t>to</w:t>
      </w:r>
      <w:r>
        <w:rPr>
          <w:rFonts w:eastAsia="Times New Roman" w:cs="Times New Roman"/>
          <w:b w:val="0"/>
          <w:spacing w:val="-1"/>
          <w:w w:val="100"/>
          <w:sz w:val="24"/>
          <w:szCs w:val="24"/>
        </w:rPr>
        <w:t xml:space="preserve"> </w:t>
      </w:r>
      <w:r>
        <w:rPr>
          <w:rFonts w:eastAsia="Times New Roman" w:cs="Times New Roman"/>
          <w:b w:val="0"/>
          <w:spacing w:val="0"/>
          <w:w w:val="100"/>
          <w:sz w:val="24"/>
          <w:szCs w:val="24"/>
        </w:rPr>
        <w:t>proceed</w:t>
      </w:r>
      <w:r>
        <w:rPr>
          <w:rFonts w:eastAsia="Times New Roman" w:cs="Times New Roman"/>
          <w:b w:val="0"/>
          <w:spacing w:val="-1"/>
          <w:w w:val="100"/>
          <w:sz w:val="24"/>
          <w:szCs w:val="24"/>
        </w:rPr>
        <w:t xml:space="preserve"> </w:t>
      </w:r>
      <w:r>
        <w:rPr>
          <w:rFonts w:eastAsia="Times New Roman" w:cs="Times New Roman"/>
          <w:b w:val="0"/>
          <w:spacing w:val="0"/>
          <w:w w:val="100"/>
          <w:sz w:val="24"/>
          <w:szCs w:val="24"/>
        </w:rPr>
        <w:t>three</w:t>
      </w:r>
    </w:p>
    <w:p>
      <w:pPr>
        <w:pStyle w:val="BodyText"/>
        <w:kinsoku w:val="0"/>
        <w:overflowPunct w:val="0"/>
        <w:spacing w:line="292" w:lineRule="exact"/>
        <w:ind w:left="1800"/>
        <w:rPr>
          <w:rFonts w:eastAsia="Times New Roman" w:cs="Times New Roman"/>
          <w:b w:val="0"/>
          <w:spacing w:val="-2"/>
          <w:w w:val="100"/>
          <w:szCs w:val="24"/>
        </w:rPr>
      </w:pPr>
      <w:r>
        <w:rPr>
          <w:rFonts w:eastAsia="Times New Roman" w:cs="Times New Roman"/>
          <w:b w:val="0"/>
          <w:spacing w:val="0"/>
          <w:w w:val="100"/>
          <w:szCs w:val="24"/>
        </w:rPr>
        <w:t>(3)</w:t>
      </w:r>
      <w:r>
        <w:rPr>
          <w:rFonts w:eastAsia="Times New Roman" w:cs="Times New Roman"/>
          <w:b w:val="0"/>
          <w:spacing w:val="-8"/>
          <w:w w:val="100"/>
          <w:szCs w:val="24"/>
        </w:rPr>
        <w:t xml:space="preserve"> </w:t>
      </w:r>
      <w:r>
        <w:rPr>
          <w:rFonts w:eastAsia="Times New Roman" w:cs="Times New Roman"/>
          <w:b w:val="0"/>
          <w:spacing w:val="0"/>
          <w:w w:val="100"/>
          <w:szCs w:val="24"/>
        </w:rPr>
        <w:t>business</w:t>
      </w:r>
      <w:r>
        <w:rPr>
          <w:rFonts w:eastAsia="Times New Roman" w:cs="Times New Roman"/>
          <w:b w:val="0"/>
          <w:spacing w:val="36"/>
          <w:w w:val="100"/>
          <w:szCs w:val="24"/>
        </w:rPr>
        <w:t xml:space="preserve"> </w:t>
      </w:r>
      <w:r>
        <w:rPr>
          <w:rFonts w:eastAsia="Times New Roman" w:cs="Times New Roman"/>
          <w:b w:val="0"/>
          <w:spacing w:val="0"/>
          <w:w w:val="100"/>
          <w:szCs w:val="24"/>
        </w:rPr>
        <w:t>days</w:t>
      </w:r>
      <w:r>
        <w:rPr>
          <w:rFonts w:eastAsia="Times New Roman" w:cs="Times New Roman"/>
          <w:b w:val="0"/>
          <w:spacing w:val="-2"/>
          <w:w w:val="100"/>
          <w:szCs w:val="24"/>
        </w:rPr>
        <w:t xml:space="preserve"> </w:t>
      </w:r>
      <w:r>
        <w:rPr>
          <w:rFonts w:eastAsia="Times New Roman" w:cs="Times New Roman"/>
          <w:b w:val="0"/>
          <w:spacing w:val="0"/>
          <w:w w:val="100"/>
          <w:szCs w:val="24"/>
        </w:rPr>
        <w:t>before</w:t>
      </w:r>
      <w:r>
        <w:rPr>
          <w:rFonts w:eastAsia="Times New Roman" w:cs="Times New Roman"/>
          <w:b w:val="0"/>
          <w:spacing w:val="-2"/>
          <w:w w:val="100"/>
          <w:szCs w:val="24"/>
        </w:rPr>
        <w:t xml:space="preserve"> </w:t>
      </w:r>
      <w:r>
        <w:rPr>
          <w:rFonts w:eastAsia="Times New Roman" w:cs="Times New Roman"/>
          <w:b w:val="0"/>
          <w:spacing w:val="0"/>
          <w:w w:val="100"/>
          <w:szCs w:val="24"/>
        </w:rPr>
        <w:t>work</w:t>
      </w:r>
      <w:r>
        <w:rPr>
          <w:rFonts w:eastAsia="Times New Roman" w:cs="Times New Roman"/>
          <w:b w:val="0"/>
          <w:spacing w:val="-2"/>
          <w:w w:val="100"/>
          <w:szCs w:val="24"/>
        </w:rPr>
        <w:t xml:space="preserve"> </w:t>
      </w:r>
      <w:r>
        <w:rPr>
          <w:rFonts w:eastAsia="Times New Roman" w:cs="Times New Roman"/>
          <w:b w:val="0"/>
          <w:spacing w:val="0"/>
          <w:w w:val="100"/>
          <w:szCs w:val="24"/>
        </w:rPr>
        <w:t>is</w:t>
      </w:r>
      <w:r>
        <w:rPr>
          <w:rFonts w:eastAsia="Times New Roman" w:cs="Times New Roman"/>
          <w:b w:val="0"/>
          <w:spacing w:val="-3"/>
          <w:w w:val="100"/>
          <w:szCs w:val="24"/>
        </w:rPr>
        <w:t xml:space="preserve"> </w:t>
      </w:r>
      <w:r>
        <w:rPr>
          <w:rFonts w:eastAsia="Times New Roman" w:cs="Times New Roman"/>
          <w:b w:val="0"/>
          <w:spacing w:val="0"/>
          <w:w w:val="100"/>
          <w:szCs w:val="24"/>
        </w:rPr>
        <w:t>to</w:t>
      </w:r>
      <w:r>
        <w:rPr>
          <w:rFonts w:eastAsia="Times New Roman" w:cs="Times New Roman"/>
          <w:b w:val="0"/>
          <w:spacing w:val="-2"/>
          <w:w w:val="100"/>
          <w:szCs w:val="24"/>
        </w:rPr>
        <w:t xml:space="preserve"> occur.</w:t>
      </w:r>
    </w:p>
    <w:p>
      <w:pPr>
        <w:pStyle w:val="BodyText"/>
        <w:kinsoku w:val="0"/>
        <w:overflowPunct w:val="0"/>
        <w:spacing w:line="240" w:lineRule="auto"/>
        <w:rPr>
          <w:rFonts w:eastAsia="Times New Roman" w:cs="Times New Roman"/>
          <w:b w:val="0"/>
          <w:i w:val="0"/>
          <w:szCs w:val="24"/>
        </w:rPr>
      </w:pPr>
    </w:p>
    <w:p>
      <w:pPr>
        <w:pStyle w:val="BodyText"/>
        <w:kinsoku w:val="0"/>
        <w:overflowPunct w:val="0"/>
        <w:spacing w:before="41" w:line="240" w:lineRule="auto"/>
        <w:rPr>
          <w:rFonts w:eastAsia="Times New Roman" w:cs="Times New Roman"/>
          <w:b w:val="0"/>
          <w:i w:val="0"/>
          <w:szCs w:val="24"/>
        </w:rPr>
      </w:pPr>
    </w:p>
    <w:p>
      <w:pPr>
        <w:pStyle w:val="ListParagraph"/>
        <w:numPr>
          <w:ilvl w:val="0"/>
          <w:numId w:val="1"/>
        </w:numPr>
        <w:tabs>
          <w:tab w:val="left" w:pos="1079"/>
        </w:tabs>
        <w:kinsoku w:val="0"/>
        <w:overflowPunct w:val="0"/>
        <w:spacing w:line="240" w:lineRule="auto"/>
        <w:ind w:left="1079" w:right="398"/>
        <w:rPr>
          <w:rFonts w:eastAsia="Times New Roman" w:cs="Times New Roman"/>
          <w:b w:val="0"/>
          <w:spacing w:val="0"/>
          <w:w w:val="100"/>
          <w:sz w:val="24"/>
          <w:szCs w:val="24"/>
        </w:rPr>
      </w:pPr>
      <w:r>
        <w:rPr>
          <w:rFonts w:eastAsia="Times New Roman" w:cs="Times New Roman"/>
          <w:b w:val="0"/>
          <w:i w:val="0"/>
          <w:szCs w:val="24"/>
        </w:rPr>
        <w:pict>
          <v:shape id="_x0000_s1539" style="height:0.05pt;margin-left:108pt;margin-top:8.3pt;mso-position-horizontal-relative:page;position:absolute;width:2.75pt;z-index:-251656192" coordsize="55,1" o:allowincell="f" path="m,hhl54,hhe" filled="f" stroked="t" strokecolor="#f76363" strokeweight="1pt">
            <v:stroke filltype="solid"/>
            <v:path arrowok="t"/>
          </v:shape>
        </w:pict>
      </w:r>
      <w:r>
        <w:rPr>
          <w:rFonts w:eastAsia="Times New Roman" w:cs="Times New Roman"/>
          <w:b w:val="0"/>
          <w:spacing w:val="0"/>
          <w:w w:val="100"/>
          <w:sz w:val="24"/>
          <w:szCs w:val="24"/>
        </w:rPr>
        <w:t>in</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advance</w:t>
      </w:r>
      <w:r>
        <w:rPr>
          <w:rFonts w:eastAsia="Times New Roman" w:cs="Times New Roman"/>
          <w:b w:val="0"/>
          <w:spacing w:val="-2"/>
          <w:w w:val="100"/>
          <w:sz w:val="24"/>
          <w:szCs w:val="24"/>
        </w:rPr>
        <w:t xml:space="preserve"> </w:t>
      </w:r>
      <w:r>
        <w:rPr>
          <w:rFonts w:eastAsia="Times New Roman" w:cs="Times New Roman"/>
          <w:b w:val="0"/>
          <w:spacing w:val="0"/>
          <w:w w:val="100"/>
          <w:sz w:val="24"/>
          <w:szCs w:val="24"/>
        </w:rPr>
        <w:t>of</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the</w:t>
      </w:r>
      <w:r>
        <w:rPr>
          <w:rFonts w:eastAsia="Times New Roman" w:cs="Times New Roman"/>
          <w:b w:val="0"/>
          <w:spacing w:val="-2"/>
          <w:w w:val="100"/>
          <w:sz w:val="24"/>
          <w:szCs w:val="24"/>
        </w:rPr>
        <w:t xml:space="preserve"> </w:t>
      </w:r>
      <w:r>
        <w:rPr>
          <w:rFonts w:eastAsia="Times New Roman" w:cs="Times New Roman"/>
          <w:b w:val="0"/>
          <w:spacing w:val="0"/>
          <w:w w:val="100"/>
          <w:sz w:val="24"/>
          <w:szCs w:val="24"/>
        </w:rPr>
        <w:t>proposed</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work</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activity.</w:t>
      </w:r>
      <w:r>
        <w:rPr>
          <w:rFonts w:eastAsia="Times New Roman" w:cs="Times New Roman"/>
          <w:b w:val="0"/>
          <w:spacing w:val="36"/>
          <w:w w:val="100"/>
          <w:sz w:val="24"/>
          <w:szCs w:val="24"/>
        </w:rPr>
        <w:t xml:space="preserve"> </w:t>
      </w:r>
      <w:r>
        <w:rPr>
          <w:rFonts w:eastAsia="Times New Roman" w:cs="Times New Roman"/>
          <w:b w:val="0"/>
          <w:spacing w:val="0"/>
          <w:w w:val="100"/>
          <w:sz w:val="24"/>
          <w:szCs w:val="24"/>
        </w:rPr>
        <w:t>Any</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work</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performed</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by</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the</w:t>
      </w:r>
      <w:r>
        <w:rPr>
          <w:rFonts w:eastAsia="Times New Roman" w:cs="Times New Roman"/>
          <w:b w:val="0"/>
          <w:spacing w:val="-6"/>
          <w:w w:val="100"/>
          <w:sz w:val="24"/>
          <w:szCs w:val="24"/>
        </w:rPr>
        <w:t xml:space="preserve"> </w:t>
      </w:r>
      <w:r>
        <w:rPr>
          <w:rFonts w:eastAsia="Times New Roman" w:cs="Times New Roman"/>
          <w:b w:val="0"/>
          <w:spacing w:val="0"/>
          <w:w w:val="100"/>
          <w:sz w:val="24"/>
          <w:szCs w:val="24"/>
        </w:rPr>
        <w:t>Contractor,</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at</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the Contractor’s own volition outside the specified working hours, and outside of the provided documentation shall be at no additional expense to the VA.</w:t>
      </w:r>
    </w:p>
    <w:p>
      <w:pPr>
        <w:pStyle w:val="ListParagraph"/>
        <w:numPr>
          <w:ilvl w:val="1"/>
          <w:numId w:val="1"/>
        </w:numPr>
        <w:tabs>
          <w:tab w:val="left" w:pos="1799"/>
        </w:tabs>
        <w:kinsoku w:val="0"/>
        <w:overflowPunct w:val="0"/>
        <w:spacing w:before="292" w:line="240" w:lineRule="auto"/>
        <w:ind w:right="627"/>
        <w:rPr>
          <w:rFonts w:eastAsia="Times New Roman" w:cs="Times New Roman"/>
          <w:b w:val="0"/>
          <w:i w:val="0"/>
          <w:color w:val="000000"/>
          <w:spacing w:val="0"/>
          <w:w w:val="100"/>
          <w:position w:val="0"/>
          <w:sz w:val="24"/>
          <w:szCs w:val="24"/>
        </w:rPr>
      </w:pPr>
      <w:r>
        <w:rPr>
          <w:rFonts w:eastAsia="Times New Roman" w:cs="Times New Roman"/>
          <w:b w:val="0"/>
          <w:spacing w:val="0"/>
          <w:w w:val="100"/>
          <w:sz w:val="24"/>
          <w:szCs w:val="24"/>
        </w:rPr>
        <w:t>Safety</w:t>
      </w:r>
      <w:r>
        <w:rPr>
          <w:rFonts w:eastAsia="Times New Roman" w:cs="Times New Roman"/>
          <w:b/>
          <w:spacing w:val="0"/>
          <w:w w:val="100"/>
          <w:sz w:val="24"/>
          <w:szCs w:val="24"/>
        </w:rPr>
        <w:t>:</w:t>
      </w:r>
      <w:r>
        <w:rPr>
          <w:rFonts w:eastAsia="Times New Roman" w:cs="Times New Roman"/>
          <w:b/>
          <w:spacing w:val="40"/>
          <w:w w:val="100"/>
          <w:sz w:val="24"/>
          <w:szCs w:val="24"/>
        </w:rPr>
        <w:t xml:space="preserve"> </w:t>
      </w:r>
      <w:r>
        <w:rPr>
          <w:rFonts w:eastAsia="Times New Roman" w:cs="Times New Roman"/>
          <w:b w:val="0"/>
          <w:spacing w:val="0"/>
          <w:w w:val="100"/>
          <w:sz w:val="24"/>
          <w:szCs w:val="24"/>
        </w:rPr>
        <w:t>Safety shall be the Contractor’s highest priority.</w:t>
      </w:r>
      <w:r>
        <w:rPr>
          <w:rFonts w:eastAsia="Times New Roman" w:cs="Times New Roman"/>
          <w:b w:val="0"/>
          <w:spacing w:val="40"/>
          <w:w w:val="100"/>
          <w:sz w:val="24"/>
          <w:szCs w:val="24"/>
        </w:rPr>
        <w:t xml:space="preserve"> </w:t>
      </w:r>
      <w:r>
        <w:rPr>
          <w:rFonts w:eastAsia="Times New Roman" w:cs="Times New Roman"/>
          <w:b w:val="0"/>
          <w:spacing w:val="0"/>
          <w:w w:val="100"/>
          <w:sz w:val="24"/>
          <w:szCs w:val="24"/>
        </w:rPr>
        <w:t>The Contractor shall be solely responsible for compliance with Federal/State/Local (F/S/L) OSHA regulations.</w:t>
      </w:r>
      <w:r>
        <w:rPr>
          <w:rFonts w:eastAsia="Times New Roman" w:cs="Times New Roman"/>
          <w:b w:val="0"/>
          <w:spacing w:val="33"/>
          <w:w w:val="100"/>
          <w:sz w:val="24"/>
          <w:szCs w:val="24"/>
        </w:rPr>
        <w:t xml:space="preserve"> </w:t>
      </w:r>
      <w:r>
        <w:rPr>
          <w:rFonts w:eastAsia="Times New Roman" w:cs="Times New Roman"/>
          <w:b w:val="0"/>
          <w:spacing w:val="0"/>
          <w:w w:val="100"/>
          <w:sz w:val="24"/>
          <w:szCs w:val="24"/>
        </w:rPr>
        <w:t>The</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Contractor</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shall</w:t>
      </w:r>
      <w:r>
        <w:rPr>
          <w:rFonts w:eastAsia="Times New Roman" w:cs="Times New Roman"/>
          <w:b w:val="0"/>
          <w:spacing w:val="-6"/>
          <w:w w:val="100"/>
          <w:sz w:val="24"/>
          <w:szCs w:val="24"/>
        </w:rPr>
        <w:t xml:space="preserve"> </w:t>
      </w:r>
      <w:r>
        <w:rPr>
          <w:rFonts w:eastAsia="Times New Roman" w:cs="Times New Roman"/>
          <w:b w:val="0"/>
          <w:spacing w:val="0"/>
          <w:w w:val="100"/>
          <w:sz w:val="24"/>
          <w:szCs w:val="24"/>
        </w:rPr>
        <w:t>furnish</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and</w:t>
      </w:r>
      <w:r>
        <w:rPr>
          <w:rFonts w:eastAsia="Times New Roman" w:cs="Times New Roman"/>
          <w:b w:val="0"/>
          <w:spacing w:val="-5"/>
          <w:w w:val="100"/>
          <w:sz w:val="24"/>
          <w:szCs w:val="24"/>
        </w:rPr>
        <w:t xml:space="preserve"> </w:t>
      </w:r>
      <w:r>
        <w:rPr>
          <w:rFonts w:eastAsia="Times New Roman" w:cs="Times New Roman"/>
          <w:b w:val="0"/>
          <w:spacing w:val="0"/>
          <w:w w:val="100"/>
          <w:sz w:val="24"/>
          <w:szCs w:val="24"/>
        </w:rPr>
        <w:t>have</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in</w:t>
      </w:r>
      <w:r>
        <w:rPr>
          <w:rFonts w:eastAsia="Times New Roman" w:cs="Times New Roman"/>
          <w:b w:val="0"/>
          <w:spacing w:val="-5"/>
          <w:w w:val="100"/>
          <w:sz w:val="24"/>
          <w:szCs w:val="24"/>
        </w:rPr>
        <w:t xml:space="preserve"> </w:t>
      </w:r>
      <w:r>
        <w:rPr>
          <w:rFonts w:eastAsia="Times New Roman" w:cs="Times New Roman"/>
          <w:b w:val="0"/>
          <w:spacing w:val="0"/>
          <w:w w:val="100"/>
          <w:sz w:val="24"/>
          <w:szCs w:val="24"/>
        </w:rPr>
        <w:t>place</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Personal</w:t>
      </w:r>
      <w:r>
        <w:rPr>
          <w:rFonts w:eastAsia="Times New Roman" w:cs="Times New Roman"/>
          <w:b w:val="0"/>
          <w:spacing w:val="-5"/>
          <w:w w:val="100"/>
          <w:sz w:val="24"/>
          <w:szCs w:val="24"/>
        </w:rPr>
        <w:t xml:space="preserve"> </w:t>
      </w:r>
      <w:r>
        <w:rPr>
          <w:rFonts w:eastAsia="Times New Roman" w:cs="Times New Roman"/>
          <w:b w:val="0"/>
          <w:spacing w:val="0"/>
          <w:w w:val="100"/>
          <w:sz w:val="24"/>
          <w:szCs w:val="24"/>
        </w:rPr>
        <w:t>Protective</w:t>
      </w:r>
    </w:p>
    <w:p>
      <w:pPr>
        <w:pStyle w:val="ListParagraph"/>
        <w:numPr>
          <w:ilvl w:val="1"/>
          <w:numId w:val="1"/>
        </w:numPr>
        <w:tabs>
          <w:tab w:val="left" w:pos="1799"/>
        </w:tabs>
        <w:kinsoku w:val="0"/>
        <w:overflowPunct w:val="0"/>
        <w:spacing w:before="292" w:line="240" w:lineRule="auto"/>
        <w:ind w:right="627"/>
        <w:rPr>
          <w:rFonts w:eastAsia="Times New Roman" w:cs="Times New Roman"/>
          <w:b w:val="0"/>
          <w:i w:val="0"/>
          <w:color w:val="000000"/>
          <w:spacing w:val="0"/>
          <w:w w:val="100"/>
          <w:position w:val="0"/>
          <w:sz w:val="24"/>
          <w:szCs w:val="24"/>
        </w:rPr>
        <w:sectPr>
          <w:footerReference w:type="default" r:id="rId19"/>
          <w:type w:val="nextPage"/>
          <w:pgSz w:w="12240" w:h="15840"/>
          <w:pgMar w:top="1080" w:right="1440" w:bottom="1080" w:left="1440" w:header="360" w:footer="360"/>
          <w:cols w:space="720"/>
        </w:sectPr>
      </w:pPr>
    </w:p>
    <w:p>
      <w:pPr>
        <w:pStyle w:val="BodyText"/>
        <w:kinsoku w:val="0"/>
        <w:overflowPunct w:val="0"/>
        <w:spacing w:before="41" w:line="240" w:lineRule="auto"/>
        <w:ind w:left="1800" w:right="664"/>
        <w:rPr>
          <w:rFonts w:eastAsia="Times New Roman" w:cs="Times New Roman"/>
          <w:b w:val="0"/>
          <w:spacing w:val="0"/>
          <w:w w:val="100"/>
          <w:szCs w:val="24"/>
        </w:rPr>
      </w:pPr>
      <w:r>
        <w:rPr>
          <w:rFonts w:eastAsia="Times New Roman" w:cs="Times New Roman"/>
          <w:b w:val="0"/>
          <w:spacing w:val="0"/>
          <w:w w:val="100"/>
          <w:szCs w:val="24"/>
        </w:rPr>
        <w:t>Equipment</w:t>
      </w:r>
      <w:r>
        <w:rPr>
          <w:rFonts w:eastAsia="Times New Roman" w:cs="Times New Roman"/>
          <w:b w:val="0"/>
          <w:spacing w:val="-5"/>
          <w:w w:val="100"/>
          <w:szCs w:val="24"/>
        </w:rPr>
        <w:t xml:space="preserve"> </w:t>
      </w:r>
      <w:r>
        <w:rPr>
          <w:rFonts w:eastAsia="Times New Roman" w:cs="Times New Roman"/>
          <w:b w:val="0"/>
          <w:spacing w:val="0"/>
          <w:w w:val="100"/>
          <w:szCs w:val="24"/>
        </w:rPr>
        <w:t>(PPE),</w:t>
      </w:r>
      <w:r>
        <w:rPr>
          <w:rFonts w:eastAsia="Times New Roman" w:cs="Times New Roman"/>
          <w:b w:val="0"/>
          <w:spacing w:val="-4"/>
          <w:w w:val="100"/>
          <w:szCs w:val="24"/>
        </w:rPr>
        <w:t xml:space="preserve"> </w:t>
      </w:r>
      <w:r>
        <w:rPr>
          <w:rFonts w:eastAsia="Times New Roman" w:cs="Times New Roman"/>
          <w:b w:val="0"/>
          <w:spacing w:val="0"/>
          <w:w w:val="100"/>
          <w:szCs w:val="24"/>
        </w:rPr>
        <w:t>safety</w:t>
      </w:r>
      <w:r>
        <w:rPr>
          <w:rFonts w:eastAsia="Times New Roman" w:cs="Times New Roman"/>
          <w:b w:val="0"/>
          <w:spacing w:val="-4"/>
          <w:w w:val="100"/>
          <w:szCs w:val="24"/>
        </w:rPr>
        <w:t xml:space="preserve"> </w:t>
      </w:r>
      <w:r>
        <w:rPr>
          <w:rFonts w:eastAsia="Times New Roman" w:cs="Times New Roman"/>
          <w:b w:val="0"/>
          <w:spacing w:val="0"/>
          <w:w w:val="100"/>
          <w:szCs w:val="24"/>
        </w:rPr>
        <w:t>signage,</w:t>
      </w:r>
      <w:r>
        <w:rPr>
          <w:rFonts w:eastAsia="Times New Roman" w:cs="Times New Roman"/>
          <w:b w:val="0"/>
          <w:spacing w:val="-4"/>
          <w:w w:val="100"/>
          <w:szCs w:val="24"/>
        </w:rPr>
        <w:t xml:space="preserve"> </w:t>
      </w:r>
      <w:r>
        <w:rPr>
          <w:rFonts w:eastAsia="Times New Roman" w:cs="Times New Roman"/>
          <w:b w:val="0"/>
          <w:spacing w:val="0"/>
          <w:w w:val="100"/>
          <w:szCs w:val="24"/>
        </w:rPr>
        <w:t>cones,</w:t>
      </w:r>
      <w:r>
        <w:rPr>
          <w:rFonts w:eastAsia="Times New Roman" w:cs="Times New Roman"/>
          <w:b w:val="0"/>
          <w:spacing w:val="-4"/>
          <w:w w:val="100"/>
          <w:szCs w:val="24"/>
        </w:rPr>
        <w:t xml:space="preserve"> </w:t>
      </w:r>
      <w:r>
        <w:rPr>
          <w:rFonts w:eastAsia="Times New Roman" w:cs="Times New Roman"/>
          <w:b w:val="0"/>
          <w:spacing w:val="0"/>
          <w:w w:val="100"/>
          <w:szCs w:val="24"/>
        </w:rPr>
        <w:t>barricades</w:t>
      </w:r>
      <w:r>
        <w:rPr>
          <w:rFonts w:eastAsia="Times New Roman" w:cs="Times New Roman"/>
          <w:b w:val="0"/>
          <w:spacing w:val="-4"/>
          <w:w w:val="100"/>
          <w:szCs w:val="24"/>
        </w:rPr>
        <w:t xml:space="preserve"> </w:t>
      </w:r>
      <w:r>
        <w:rPr>
          <w:rFonts w:eastAsia="Times New Roman" w:cs="Times New Roman"/>
          <w:b w:val="0"/>
          <w:spacing w:val="0"/>
          <w:w w:val="100"/>
          <w:szCs w:val="24"/>
        </w:rPr>
        <w:t>etc.,</w:t>
      </w:r>
      <w:r>
        <w:rPr>
          <w:rFonts w:eastAsia="Times New Roman" w:cs="Times New Roman"/>
          <w:b w:val="0"/>
          <w:spacing w:val="-4"/>
          <w:w w:val="100"/>
          <w:szCs w:val="24"/>
        </w:rPr>
        <w:t xml:space="preserve"> </w:t>
      </w:r>
      <w:r>
        <w:rPr>
          <w:rFonts w:eastAsia="Times New Roman" w:cs="Times New Roman"/>
          <w:b w:val="0"/>
          <w:spacing w:val="0"/>
          <w:w w:val="100"/>
          <w:szCs w:val="24"/>
        </w:rPr>
        <w:t>to</w:t>
      </w:r>
      <w:r>
        <w:rPr>
          <w:rFonts w:eastAsia="Times New Roman" w:cs="Times New Roman"/>
          <w:b w:val="0"/>
          <w:spacing w:val="-4"/>
          <w:w w:val="100"/>
          <w:szCs w:val="24"/>
        </w:rPr>
        <w:t xml:space="preserve"> </w:t>
      </w:r>
      <w:r>
        <w:rPr>
          <w:rFonts w:eastAsia="Times New Roman" w:cs="Times New Roman"/>
          <w:b w:val="0"/>
          <w:spacing w:val="0"/>
          <w:w w:val="100"/>
          <w:szCs w:val="24"/>
        </w:rPr>
        <w:t>protect</w:t>
      </w:r>
      <w:r>
        <w:rPr>
          <w:rFonts w:eastAsia="Times New Roman" w:cs="Times New Roman"/>
          <w:b w:val="0"/>
          <w:spacing w:val="-4"/>
          <w:w w:val="100"/>
          <w:szCs w:val="24"/>
        </w:rPr>
        <w:t xml:space="preserve"> </w:t>
      </w:r>
      <w:r>
        <w:rPr>
          <w:rFonts w:eastAsia="Times New Roman" w:cs="Times New Roman"/>
          <w:b w:val="0"/>
          <w:spacing w:val="0"/>
          <w:w w:val="100"/>
          <w:szCs w:val="24"/>
        </w:rPr>
        <w:t>the</w:t>
      </w:r>
      <w:r>
        <w:rPr>
          <w:rFonts w:eastAsia="Times New Roman" w:cs="Times New Roman"/>
          <w:b w:val="0"/>
          <w:spacing w:val="-4"/>
          <w:w w:val="100"/>
          <w:szCs w:val="24"/>
        </w:rPr>
        <w:t xml:space="preserve"> </w:t>
      </w:r>
      <w:r>
        <w:rPr>
          <w:rFonts w:eastAsia="Times New Roman" w:cs="Times New Roman"/>
          <w:b w:val="0"/>
          <w:spacing w:val="0"/>
          <w:w w:val="100"/>
          <w:szCs w:val="24"/>
        </w:rPr>
        <w:t>safety of VHSO patients, employees, visitors, volunteers, tenants and others.</w:t>
      </w:r>
    </w:p>
    <w:p>
      <w:pPr>
        <w:pStyle w:val="BodyText"/>
        <w:kinsoku w:val="0"/>
        <w:overflowPunct w:val="0"/>
        <w:spacing w:line="240" w:lineRule="auto"/>
        <w:ind w:left="1800" w:right="664"/>
        <w:rPr>
          <w:rFonts w:eastAsia="Times New Roman" w:cs="Times New Roman"/>
          <w:b w:val="0"/>
          <w:spacing w:val="0"/>
          <w:w w:val="100"/>
          <w:szCs w:val="24"/>
        </w:rPr>
      </w:pPr>
      <w:r>
        <w:rPr>
          <w:rFonts w:eastAsia="Times New Roman" w:cs="Times New Roman"/>
          <w:b w:val="0"/>
          <w:spacing w:val="0"/>
          <w:w w:val="100"/>
          <w:szCs w:val="24"/>
        </w:rPr>
        <w:t>Contractor, Contractor employees, and Contractor suppliers shall not be permitted to work and shall be asked to leave if the proper safety items are missing.</w:t>
      </w:r>
      <w:r>
        <w:rPr>
          <w:rFonts w:eastAsia="Times New Roman" w:cs="Times New Roman"/>
          <w:b w:val="0"/>
          <w:spacing w:val="34"/>
          <w:w w:val="100"/>
          <w:szCs w:val="24"/>
        </w:rPr>
        <w:t xml:space="preserve"> </w:t>
      </w:r>
      <w:r>
        <w:rPr>
          <w:rFonts w:eastAsia="Times New Roman" w:cs="Times New Roman"/>
          <w:b w:val="0"/>
          <w:spacing w:val="0"/>
          <w:w w:val="100"/>
          <w:szCs w:val="24"/>
        </w:rPr>
        <w:t>Contractor</w:t>
      </w:r>
      <w:r>
        <w:rPr>
          <w:rFonts w:eastAsia="Times New Roman" w:cs="Times New Roman"/>
          <w:b w:val="0"/>
          <w:spacing w:val="-4"/>
          <w:w w:val="100"/>
          <w:szCs w:val="24"/>
        </w:rPr>
        <w:t xml:space="preserve"> </w:t>
      </w:r>
      <w:r>
        <w:rPr>
          <w:rFonts w:eastAsia="Times New Roman" w:cs="Times New Roman"/>
          <w:b w:val="0"/>
          <w:spacing w:val="0"/>
          <w:w w:val="100"/>
          <w:szCs w:val="24"/>
        </w:rPr>
        <w:t>shall</w:t>
      </w:r>
      <w:r>
        <w:rPr>
          <w:rFonts w:eastAsia="Times New Roman" w:cs="Times New Roman"/>
          <w:b w:val="0"/>
          <w:spacing w:val="-4"/>
          <w:w w:val="100"/>
          <w:szCs w:val="24"/>
        </w:rPr>
        <w:t xml:space="preserve"> </w:t>
      </w:r>
      <w:r>
        <w:rPr>
          <w:rFonts w:eastAsia="Times New Roman" w:cs="Times New Roman"/>
          <w:b w:val="0"/>
          <w:spacing w:val="0"/>
          <w:w w:val="100"/>
          <w:szCs w:val="24"/>
        </w:rPr>
        <w:t>furnish</w:t>
      </w:r>
      <w:r>
        <w:rPr>
          <w:rFonts w:eastAsia="Times New Roman" w:cs="Times New Roman"/>
          <w:b w:val="0"/>
          <w:spacing w:val="-4"/>
          <w:w w:val="100"/>
          <w:szCs w:val="24"/>
        </w:rPr>
        <w:t xml:space="preserve"> </w:t>
      </w:r>
      <w:r>
        <w:rPr>
          <w:rFonts w:eastAsia="Times New Roman" w:cs="Times New Roman"/>
          <w:b w:val="0"/>
          <w:spacing w:val="0"/>
          <w:w w:val="100"/>
          <w:szCs w:val="24"/>
        </w:rPr>
        <w:t>required</w:t>
      </w:r>
      <w:r>
        <w:rPr>
          <w:rFonts w:eastAsia="Times New Roman" w:cs="Times New Roman"/>
          <w:b w:val="0"/>
          <w:spacing w:val="-4"/>
          <w:w w:val="100"/>
          <w:szCs w:val="24"/>
        </w:rPr>
        <w:t xml:space="preserve"> </w:t>
      </w:r>
      <w:r>
        <w:rPr>
          <w:rFonts w:eastAsia="Times New Roman" w:cs="Times New Roman"/>
          <w:b w:val="0"/>
          <w:spacing w:val="0"/>
          <w:w w:val="100"/>
          <w:szCs w:val="24"/>
        </w:rPr>
        <w:t>safety</w:t>
      </w:r>
      <w:r>
        <w:rPr>
          <w:rFonts w:eastAsia="Times New Roman" w:cs="Times New Roman"/>
          <w:b w:val="0"/>
          <w:spacing w:val="-3"/>
          <w:w w:val="100"/>
          <w:szCs w:val="24"/>
        </w:rPr>
        <w:t xml:space="preserve"> </w:t>
      </w:r>
      <w:r>
        <w:rPr>
          <w:rFonts w:eastAsia="Times New Roman" w:cs="Times New Roman"/>
          <w:b w:val="0"/>
          <w:spacing w:val="0"/>
          <w:w w:val="100"/>
          <w:szCs w:val="24"/>
        </w:rPr>
        <w:t>items</w:t>
      </w:r>
      <w:r>
        <w:rPr>
          <w:rFonts w:eastAsia="Times New Roman" w:cs="Times New Roman"/>
          <w:b w:val="0"/>
          <w:spacing w:val="-4"/>
          <w:w w:val="100"/>
          <w:szCs w:val="24"/>
        </w:rPr>
        <w:t xml:space="preserve"> </w:t>
      </w:r>
      <w:r>
        <w:rPr>
          <w:rFonts w:eastAsia="Times New Roman" w:cs="Times New Roman"/>
          <w:b w:val="0"/>
          <w:spacing w:val="0"/>
          <w:w w:val="100"/>
          <w:szCs w:val="24"/>
        </w:rPr>
        <w:t>to</w:t>
      </w:r>
      <w:r>
        <w:rPr>
          <w:rFonts w:eastAsia="Times New Roman" w:cs="Times New Roman"/>
          <w:b w:val="0"/>
          <w:spacing w:val="-4"/>
          <w:w w:val="100"/>
          <w:szCs w:val="24"/>
        </w:rPr>
        <w:t xml:space="preserve"> </w:t>
      </w:r>
      <w:r>
        <w:rPr>
          <w:rFonts w:eastAsia="Times New Roman" w:cs="Times New Roman"/>
          <w:b w:val="0"/>
          <w:spacing w:val="0"/>
          <w:w w:val="100"/>
          <w:szCs w:val="24"/>
        </w:rPr>
        <w:t>all</w:t>
      </w:r>
      <w:r>
        <w:rPr>
          <w:rFonts w:eastAsia="Times New Roman" w:cs="Times New Roman"/>
          <w:b w:val="0"/>
          <w:spacing w:val="-4"/>
          <w:w w:val="100"/>
          <w:szCs w:val="24"/>
        </w:rPr>
        <w:t xml:space="preserve"> </w:t>
      </w:r>
      <w:r>
        <w:rPr>
          <w:rFonts w:eastAsia="Times New Roman" w:cs="Times New Roman"/>
          <w:b w:val="0"/>
          <w:spacing w:val="0"/>
          <w:w w:val="100"/>
          <w:szCs w:val="24"/>
        </w:rPr>
        <w:t>their</w:t>
      </w:r>
      <w:r>
        <w:rPr>
          <w:rFonts w:eastAsia="Times New Roman" w:cs="Times New Roman"/>
          <w:b w:val="0"/>
          <w:spacing w:val="-4"/>
          <w:w w:val="100"/>
          <w:szCs w:val="24"/>
        </w:rPr>
        <w:t xml:space="preserve"> </w:t>
      </w:r>
      <w:r>
        <w:rPr>
          <w:rFonts w:eastAsia="Times New Roman" w:cs="Times New Roman"/>
          <w:b w:val="0"/>
          <w:spacing w:val="0"/>
          <w:w w:val="100"/>
          <w:szCs w:val="24"/>
        </w:rPr>
        <w:t>employees and sub-contractors.</w:t>
      </w:r>
    </w:p>
    <w:p>
      <w:pPr>
        <w:pStyle w:val="BodyText"/>
        <w:kinsoku w:val="0"/>
        <w:overflowPunct w:val="0"/>
        <w:spacing w:before="1" w:line="240" w:lineRule="auto"/>
        <w:rPr>
          <w:rFonts w:eastAsia="Times New Roman" w:cs="Times New Roman"/>
          <w:b w:val="0"/>
          <w:i w:val="0"/>
          <w:szCs w:val="24"/>
        </w:rPr>
      </w:pPr>
    </w:p>
    <w:p>
      <w:pPr>
        <w:pStyle w:val="ListParagraph"/>
        <w:numPr>
          <w:ilvl w:val="1"/>
          <w:numId w:val="1"/>
        </w:numPr>
        <w:tabs>
          <w:tab w:val="left" w:pos="1798"/>
        </w:tabs>
        <w:kinsoku w:val="0"/>
        <w:overflowPunct w:val="0"/>
        <w:spacing w:line="240" w:lineRule="auto"/>
        <w:ind w:left="1798" w:hanging="358"/>
        <w:rPr>
          <w:rFonts w:eastAsia="Times New Roman" w:cs="Times New Roman"/>
          <w:b w:val="0"/>
          <w:i w:val="0"/>
          <w:color w:val="000000"/>
          <w:spacing w:val="-2"/>
          <w:w w:val="100"/>
          <w:position w:val="0"/>
          <w:sz w:val="24"/>
          <w:szCs w:val="24"/>
        </w:rPr>
      </w:pPr>
      <w:r>
        <w:rPr>
          <w:rFonts w:eastAsia="Times New Roman" w:cs="Times New Roman"/>
          <w:b w:val="0"/>
          <w:spacing w:val="0"/>
          <w:w w:val="100"/>
          <w:sz w:val="24"/>
          <w:szCs w:val="24"/>
        </w:rPr>
        <w:t>Special</w:t>
      </w:r>
      <w:r>
        <w:rPr>
          <w:rFonts w:eastAsia="Times New Roman" w:cs="Times New Roman"/>
          <w:b w:val="0"/>
          <w:spacing w:val="-6"/>
          <w:w w:val="100"/>
          <w:sz w:val="24"/>
          <w:szCs w:val="24"/>
        </w:rPr>
        <w:t xml:space="preserve"> </w:t>
      </w:r>
      <w:r>
        <w:rPr>
          <w:rFonts w:eastAsia="Times New Roman" w:cs="Times New Roman"/>
          <w:b w:val="0"/>
          <w:spacing w:val="0"/>
          <w:w w:val="100"/>
          <w:sz w:val="24"/>
          <w:szCs w:val="24"/>
        </w:rPr>
        <w:t>Requirements:</w:t>
      </w:r>
      <w:r>
        <w:rPr>
          <w:rFonts w:eastAsia="Times New Roman" w:cs="Times New Roman"/>
          <w:b w:val="0"/>
          <w:spacing w:val="42"/>
          <w:w w:val="100"/>
          <w:sz w:val="24"/>
          <w:szCs w:val="24"/>
        </w:rPr>
        <w:t xml:space="preserve"> </w:t>
      </w:r>
      <w:r>
        <w:rPr>
          <w:rFonts w:eastAsia="Times New Roman" w:cs="Times New Roman"/>
          <w:b w:val="0"/>
          <w:spacing w:val="0"/>
          <w:w w:val="100"/>
          <w:sz w:val="24"/>
          <w:szCs w:val="24"/>
        </w:rPr>
        <w:t>Not</w:t>
      </w:r>
      <w:r>
        <w:rPr>
          <w:rFonts w:eastAsia="Times New Roman" w:cs="Times New Roman"/>
          <w:b w:val="0"/>
          <w:spacing w:val="-3"/>
          <w:w w:val="100"/>
          <w:sz w:val="24"/>
          <w:szCs w:val="24"/>
        </w:rPr>
        <w:t xml:space="preserve"> </w:t>
      </w:r>
      <w:r>
        <w:rPr>
          <w:rFonts w:eastAsia="Times New Roman" w:cs="Times New Roman"/>
          <w:b w:val="0"/>
          <w:spacing w:val="-2"/>
          <w:w w:val="100"/>
          <w:sz w:val="24"/>
          <w:szCs w:val="24"/>
        </w:rPr>
        <w:t>Applicable.</w:t>
      </w:r>
    </w:p>
    <w:p>
      <w:pPr>
        <w:pStyle w:val="BodyText"/>
        <w:kinsoku w:val="0"/>
        <w:overflowPunct w:val="0"/>
        <w:spacing w:line="240" w:lineRule="auto"/>
        <w:rPr>
          <w:rFonts w:eastAsia="Times New Roman" w:cs="Times New Roman"/>
          <w:b w:val="0"/>
          <w:i w:val="0"/>
          <w:szCs w:val="24"/>
        </w:rPr>
      </w:pPr>
    </w:p>
    <w:p>
      <w:pPr>
        <w:pStyle w:val="ListParagraph"/>
        <w:numPr>
          <w:ilvl w:val="1"/>
          <w:numId w:val="1"/>
        </w:numPr>
        <w:tabs>
          <w:tab w:val="left" w:pos="1799"/>
        </w:tabs>
        <w:kinsoku w:val="0"/>
        <w:overflowPunct w:val="0"/>
        <w:spacing w:line="240" w:lineRule="auto"/>
        <w:ind w:right="649"/>
        <w:rPr>
          <w:rFonts w:eastAsia="Times New Roman" w:cs="Times New Roman"/>
          <w:b w:val="0"/>
          <w:i w:val="0"/>
          <w:color w:val="000000"/>
          <w:spacing w:val="0"/>
          <w:w w:val="100"/>
          <w:position w:val="0"/>
          <w:sz w:val="24"/>
          <w:szCs w:val="24"/>
        </w:rPr>
      </w:pPr>
      <w:r>
        <w:rPr>
          <w:rFonts w:eastAsia="Times New Roman" w:cs="Times New Roman"/>
          <w:b w:val="0"/>
          <w:spacing w:val="0"/>
          <w:w w:val="100"/>
          <w:sz w:val="24"/>
          <w:szCs w:val="24"/>
        </w:rPr>
        <w:t>Contractor Expertise Requirements:</w:t>
      </w:r>
      <w:r>
        <w:rPr>
          <w:rFonts w:eastAsia="Times New Roman" w:cs="Times New Roman"/>
          <w:b w:val="0"/>
          <w:spacing w:val="40"/>
          <w:w w:val="100"/>
          <w:sz w:val="24"/>
          <w:szCs w:val="24"/>
        </w:rPr>
        <w:t xml:space="preserve"> </w:t>
      </w:r>
      <w:r>
        <w:rPr>
          <w:rFonts w:eastAsia="Times New Roman" w:cs="Times New Roman"/>
          <w:b w:val="0"/>
          <w:spacing w:val="0"/>
          <w:w w:val="100"/>
          <w:sz w:val="24"/>
          <w:szCs w:val="24"/>
        </w:rPr>
        <w:t>Contractor shall have at least five (5) years’</w:t>
      </w:r>
      <w:r>
        <w:rPr>
          <w:rFonts w:eastAsia="Times New Roman" w:cs="Times New Roman"/>
          <w:b w:val="0"/>
          <w:spacing w:val="-5"/>
          <w:w w:val="100"/>
          <w:sz w:val="24"/>
          <w:szCs w:val="24"/>
        </w:rPr>
        <w:t xml:space="preserve"> </w:t>
      </w:r>
      <w:r>
        <w:rPr>
          <w:rFonts w:eastAsia="Times New Roman" w:cs="Times New Roman"/>
          <w:b w:val="0"/>
          <w:spacing w:val="0"/>
          <w:w w:val="100"/>
          <w:sz w:val="24"/>
          <w:szCs w:val="24"/>
        </w:rPr>
        <w:t>proven</w:t>
      </w:r>
      <w:r>
        <w:rPr>
          <w:rFonts w:eastAsia="Times New Roman" w:cs="Times New Roman"/>
          <w:b w:val="0"/>
          <w:spacing w:val="-5"/>
          <w:w w:val="100"/>
          <w:sz w:val="24"/>
          <w:szCs w:val="24"/>
        </w:rPr>
        <w:t xml:space="preserve"> </w:t>
      </w:r>
      <w:r>
        <w:rPr>
          <w:rFonts w:eastAsia="Times New Roman" w:cs="Times New Roman"/>
          <w:b w:val="0"/>
          <w:spacing w:val="0"/>
          <w:w w:val="100"/>
          <w:sz w:val="24"/>
          <w:szCs w:val="24"/>
        </w:rPr>
        <w:t>Audiology</w:t>
      </w:r>
      <w:r>
        <w:rPr>
          <w:rFonts w:eastAsia="Times New Roman" w:cs="Times New Roman"/>
          <w:b w:val="0"/>
          <w:spacing w:val="-5"/>
          <w:w w:val="100"/>
          <w:sz w:val="24"/>
          <w:szCs w:val="24"/>
        </w:rPr>
        <w:t xml:space="preserve"> </w:t>
      </w:r>
      <w:r>
        <w:rPr>
          <w:rFonts w:eastAsia="Times New Roman" w:cs="Times New Roman"/>
          <w:b w:val="0"/>
          <w:spacing w:val="0"/>
          <w:w w:val="100"/>
          <w:sz w:val="24"/>
          <w:szCs w:val="24"/>
        </w:rPr>
        <w:t>booth</w:t>
      </w:r>
      <w:r>
        <w:rPr>
          <w:rFonts w:eastAsia="Times New Roman" w:cs="Times New Roman"/>
          <w:b w:val="0"/>
          <w:spacing w:val="-5"/>
          <w:w w:val="100"/>
          <w:sz w:val="24"/>
          <w:szCs w:val="24"/>
        </w:rPr>
        <w:t xml:space="preserve"> </w:t>
      </w:r>
      <w:r>
        <w:rPr>
          <w:rFonts w:eastAsia="Times New Roman" w:cs="Times New Roman"/>
          <w:b w:val="0"/>
          <w:spacing w:val="0"/>
          <w:w w:val="100"/>
          <w:sz w:val="24"/>
          <w:szCs w:val="24"/>
        </w:rPr>
        <w:t>refurbishment</w:t>
      </w:r>
      <w:r>
        <w:rPr>
          <w:rFonts w:eastAsia="Times New Roman" w:cs="Times New Roman"/>
          <w:b w:val="0"/>
          <w:spacing w:val="-5"/>
          <w:w w:val="100"/>
          <w:sz w:val="24"/>
          <w:szCs w:val="24"/>
        </w:rPr>
        <w:t xml:space="preserve"> </w:t>
      </w:r>
      <w:r>
        <w:rPr>
          <w:rFonts w:eastAsia="Times New Roman" w:cs="Times New Roman"/>
          <w:b w:val="0"/>
          <w:spacing w:val="0"/>
          <w:w w:val="100"/>
          <w:sz w:val="24"/>
          <w:szCs w:val="24"/>
        </w:rPr>
        <w:t>and</w:t>
      </w:r>
      <w:r>
        <w:rPr>
          <w:rFonts w:eastAsia="Times New Roman" w:cs="Times New Roman"/>
          <w:b w:val="0"/>
          <w:spacing w:val="-5"/>
          <w:w w:val="100"/>
          <w:sz w:val="24"/>
          <w:szCs w:val="24"/>
        </w:rPr>
        <w:t xml:space="preserve"> </w:t>
      </w:r>
      <w:r>
        <w:rPr>
          <w:rFonts w:eastAsia="Times New Roman" w:cs="Times New Roman"/>
          <w:b w:val="0"/>
          <w:spacing w:val="0"/>
          <w:w w:val="100"/>
          <w:sz w:val="24"/>
          <w:szCs w:val="24"/>
        </w:rPr>
        <w:t>installation</w:t>
      </w:r>
      <w:r>
        <w:rPr>
          <w:rFonts w:eastAsia="Times New Roman" w:cs="Times New Roman"/>
          <w:b w:val="0"/>
          <w:spacing w:val="-5"/>
          <w:w w:val="100"/>
          <w:sz w:val="24"/>
          <w:szCs w:val="24"/>
        </w:rPr>
        <w:t xml:space="preserve"> </w:t>
      </w:r>
      <w:r>
        <w:rPr>
          <w:rFonts w:eastAsia="Times New Roman" w:cs="Times New Roman"/>
          <w:b w:val="0"/>
          <w:spacing w:val="0"/>
          <w:w w:val="100"/>
          <w:sz w:val="24"/>
          <w:szCs w:val="24"/>
        </w:rPr>
        <w:t>experience</w:t>
      </w:r>
      <w:r>
        <w:rPr>
          <w:rFonts w:eastAsia="Times New Roman" w:cs="Times New Roman"/>
          <w:b w:val="0"/>
          <w:spacing w:val="-5"/>
          <w:w w:val="100"/>
          <w:sz w:val="24"/>
          <w:szCs w:val="24"/>
        </w:rPr>
        <w:t xml:space="preserve"> </w:t>
      </w:r>
      <w:r>
        <w:rPr>
          <w:rFonts w:eastAsia="Times New Roman" w:cs="Times New Roman"/>
          <w:b w:val="0"/>
          <w:spacing w:val="0"/>
          <w:w w:val="100"/>
          <w:sz w:val="24"/>
          <w:szCs w:val="24"/>
        </w:rPr>
        <w:t>with IAC acoustic booths and be familiar with IAC construction and technology.</w:t>
      </w:r>
    </w:p>
    <w:p>
      <w:pPr>
        <w:pStyle w:val="ListParagraph"/>
        <w:numPr>
          <w:ilvl w:val="1"/>
          <w:numId w:val="1"/>
        </w:numPr>
        <w:tabs>
          <w:tab w:val="left" w:pos="1798"/>
        </w:tabs>
        <w:kinsoku w:val="0"/>
        <w:overflowPunct w:val="0"/>
        <w:spacing w:before="270" w:line="240" w:lineRule="auto"/>
        <w:ind w:left="1798" w:hanging="358"/>
        <w:rPr>
          <w:rFonts w:eastAsia="Times New Roman" w:cs="Times New Roman"/>
          <w:b w:val="0"/>
          <w:i w:val="0"/>
          <w:color w:val="000000"/>
          <w:spacing w:val="-2"/>
          <w:w w:val="100"/>
          <w:position w:val="0"/>
          <w:sz w:val="24"/>
          <w:szCs w:val="24"/>
        </w:rPr>
      </w:pPr>
      <w:r>
        <w:rPr>
          <w:rFonts w:eastAsia="Times New Roman" w:cs="Times New Roman"/>
          <w:b w:val="0"/>
          <w:spacing w:val="0"/>
          <w:w w:val="100"/>
          <w:sz w:val="22"/>
          <w:szCs w:val="24"/>
        </w:rPr>
        <w:t>Contractor</w:t>
      </w:r>
      <w:r>
        <w:rPr>
          <w:rFonts w:eastAsia="Times New Roman" w:cs="Times New Roman"/>
          <w:b w:val="0"/>
          <w:spacing w:val="-11"/>
          <w:w w:val="100"/>
          <w:sz w:val="22"/>
          <w:szCs w:val="24"/>
        </w:rPr>
        <w:t xml:space="preserve"> </w:t>
      </w:r>
      <w:r>
        <w:rPr>
          <w:rFonts w:eastAsia="Times New Roman" w:cs="Times New Roman"/>
          <w:b w:val="0"/>
          <w:spacing w:val="0"/>
          <w:w w:val="100"/>
          <w:sz w:val="22"/>
          <w:szCs w:val="24"/>
        </w:rPr>
        <w:t>shall</w:t>
      </w:r>
      <w:r>
        <w:rPr>
          <w:rFonts w:eastAsia="Times New Roman" w:cs="Times New Roman"/>
          <w:b w:val="0"/>
          <w:spacing w:val="-8"/>
          <w:w w:val="100"/>
          <w:sz w:val="22"/>
          <w:szCs w:val="24"/>
        </w:rPr>
        <w:t xml:space="preserve"> </w:t>
      </w:r>
      <w:r>
        <w:rPr>
          <w:rFonts w:eastAsia="Times New Roman" w:cs="Times New Roman"/>
          <w:b w:val="0"/>
          <w:spacing w:val="0"/>
          <w:w w:val="100"/>
          <w:sz w:val="22"/>
          <w:szCs w:val="24"/>
        </w:rPr>
        <w:t>make</w:t>
      </w:r>
      <w:r>
        <w:rPr>
          <w:rFonts w:eastAsia="Times New Roman" w:cs="Times New Roman"/>
          <w:b w:val="0"/>
          <w:spacing w:val="-10"/>
          <w:w w:val="100"/>
          <w:sz w:val="22"/>
          <w:szCs w:val="24"/>
        </w:rPr>
        <w:t xml:space="preserve"> </w:t>
      </w:r>
      <w:r>
        <w:rPr>
          <w:rFonts w:eastAsia="Times New Roman" w:cs="Times New Roman"/>
          <w:b w:val="0"/>
          <w:spacing w:val="0"/>
          <w:w w:val="100"/>
          <w:sz w:val="22"/>
          <w:szCs w:val="24"/>
        </w:rPr>
        <w:t>every</w:t>
      </w:r>
      <w:r>
        <w:rPr>
          <w:rFonts w:eastAsia="Times New Roman" w:cs="Times New Roman"/>
          <w:b w:val="0"/>
          <w:spacing w:val="-9"/>
          <w:w w:val="100"/>
          <w:sz w:val="22"/>
          <w:szCs w:val="24"/>
        </w:rPr>
        <w:t xml:space="preserve"> </w:t>
      </w:r>
      <w:r>
        <w:rPr>
          <w:rFonts w:eastAsia="Times New Roman" w:cs="Times New Roman"/>
          <w:b w:val="0"/>
          <w:spacing w:val="0"/>
          <w:w w:val="100"/>
          <w:sz w:val="22"/>
          <w:szCs w:val="24"/>
        </w:rPr>
        <w:t>reasonable</w:t>
      </w:r>
      <w:r>
        <w:rPr>
          <w:rFonts w:eastAsia="Times New Roman" w:cs="Times New Roman"/>
          <w:b w:val="0"/>
          <w:spacing w:val="-9"/>
          <w:w w:val="100"/>
          <w:sz w:val="22"/>
          <w:szCs w:val="24"/>
        </w:rPr>
        <w:t xml:space="preserve"> </w:t>
      </w:r>
      <w:r>
        <w:rPr>
          <w:rFonts w:eastAsia="Times New Roman" w:cs="Times New Roman"/>
          <w:b w:val="0"/>
          <w:spacing w:val="0"/>
          <w:w w:val="100"/>
          <w:sz w:val="22"/>
          <w:szCs w:val="24"/>
        </w:rPr>
        <w:t>effort</w:t>
      </w:r>
      <w:r>
        <w:rPr>
          <w:rFonts w:eastAsia="Times New Roman" w:cs="Times New Roman"/>
          <w:b w:val="0"/>
          <w:spacing w:val="-11"/>
          <w:w w:val="100"/>
          <w:sz w:val="22"/>
          <w:szCs w:val="24"/>
        </w:rPr>
        <w:t xml:space="preserve"> </w:t>
      </w:r>
      <w:r>
        <w:rPr>
          <w:rFonts w:eastAsia="Times New Roman" w:cs="Times New Roman"/>
          <w:b w:val="0"/>
          <w:spacing w:val="0"/>
          <w:w w:val="100"/>
          <w:sz w:val="22"/>
          <w:szCs w:val="24"/>
        </w:rPr>
        <w:t>to</w:t>
      </w:r>
      <w:r>
        <w:rPr>
          <w:rFonts w:eastAsia="Times New Roman" w:cs="Times New Roman"/>
          <w:b w:val="0"/>
          <w:spacing w:val="-10"/>
          <w:w w:val="100"/>
          <w:sz w:val="22"/>
          <w:szCs w:val="24"/>
        </w:rPr>
        <w:t xml:space="preserve"> </w:t>
      </w:r>
      <w:r>
        <w:rPr>
          <w:rFonts w:eastAsia="Times New Roman" w:cs="Times New Roman"/>
          <w:b w:val="0"/>
          <w:spacing w:val="0"/>
          <w:w w:val="100"/>
          <w:sz w:val="22"/>
          <w:szCs w:val="24"/>
        </w:rPr>
        <w:t>protect</w:t>
      </w:r>
      <w:r>
        <w:rPr>
          <w:rFonts w:eastAsia="Times New Roman" w:cs="Times New Roman"/>
          <w:b w:val="0"/>
          <w:spacing w:val="-7"/>
          <w:w w:val="100"/>
          <w:sz w:val="22"/>
          <w:szCs w:val="24"/>
        </w:rPr>
        <w:t xml:space="preserve"> </w:t>
      </w:r>
      <w:r>
        <w:rPr>
          <w:rFonts w:eastAsia="Times New Roman" w:cs="Times New Roman"/>
          <w:b w:val="0"/>
          <w:spacing w:val="0"/>
          <w:w w:val="100"/>
          <w:sz w:val="22"/>
          <w:szCs w:val="24"/>
        </w:rPr>
        <w:t>VA</w:t>
      </w:r>
      <w:r>
        <w:rPr>
          <w:rFonts w:eastAsia="Times New Roman" w:cs="Times New Roman"/>
          <w:b w:val="0"/>
          <w:spacing w:val="-8"/>
          <w:w w:val="100"/>
          <w:sz w:val="22"/>
          <w:szCs w:val="24"/>
        </w:rPr>
        <w:t xml:space="preserve"> </w:t>
      </w:r>
      <w:r>
        <w:rPr>
          <w:rFonts w:eastAsia="Times New Roman" w:cs="Times New Roman"/>
          <w:b w:val="0"/>
          <w:spacing w:val="0"/>
          <w:w w:val="100"/>
          <w:sz w:val="22"/>
          <w:szCs w:val="24"/>
        </w:rPr>
        <w:t>property</w:t>
      </w:r>
      <w:r>
        <w:rPr>
          <w:rFonts w:eastAsia="Times New Roman" w:cs="Times New Roman"/>
          <w:b w:val="0"/>
          <w:spacing w:val="-12"/>
          <w:w w:val="100"/>
          <w:sz w:val="22"/>
          <w:szCs w:val="24"/>
        </w:rPr>
        <w:t xml:space="preserve"> </w:t>
      </w:r>
      <w:r>
        <w:rPr>
          <w:rFonts w:eastAsia="Times New Roman" w:cs="Times New Roman"/>
          <w:b w:val="0"/>
          <w:spacing w:val="0"/>
          <w:w w:val="100"/>
          <w:sz w:val="22"/>
          <w:szCs w:val="24"/>
        </w:rPr>
        <w:t>from</w:t>
      </w:r>
      <w:r>
        <w:rPr>
          <w:rFonts w:eastAsia="Times New Roman" w:cs="Times New Roman"/>
          <w:b w:val="0"/>
          <w:spacing w:val="-7"/>
          <w:w w:val="100"/>
          <w:sz w:val="22"/>
          <w:szCs w:val="24"/>
        </w:rPr>
        <w:t xml:space="preserve"> </w:t>
      </w:r>
      <w:r>
        <w:rPr>
          <w:rFonts w:eastAsia="Times New Roman" w:cs="Times New Roman"/>
          <w:b w:val="0"/>
          <w:spacing w:val="-2"/>
          <w:w w:val="100"/>
          <w:sz w:val="22"/>
          <w:szCs w:val="24"/>
        </w:rPr>
        <w:t>damage.</w:t>
      </w:r>
    </w:p>
    <w:p>
      <w:pPr>
        <w:pStyle w:val="ListParagraph"/>
        <w:numPr>
          <w:ilvl w:val="0"/>
          <w:numId w:val="1"/>
        </w:numPr>
        <w:tabs>
          <w:tab w:val="left" w:pos="1079"/>
        </w:tabs>
        <w:kinsoku w:val="0"/>
        <w:overflowPunct w:val="0"/>
        <w:spacing w:before="195" w:line="240" w:lineRule="auto"/>
        <w:ind w:left="1079" w:right="557"/>
        <w:rPr>
          <w:rFonts w:eastAsia="Times New Roman" w:cs="Times New Roman"/>
          <w:b w:val="0"/>
          <w:spacing w:val="0"/>
          <w:w w:val="100"/>
          <w:sz w:val="24"/>
          <w:szCs w:val="24"/>
        </w:rPr>
      </w:pPr>
      <w:r>
        <w:rPr>
          <w:rFonts w:eastAsia="Times New Roman" w:cs="Times New Roman"/>
          <w:b w:val="0"/>
          <w:spacing w:val="0"/>
          <w:w w:val="100"/>
          <w:sz w:val="24"/>
          <w:szCs w:val="24"/>
        </w:rPr>
        <w:t>Anything remaining in place that is damaged or defaced during this Contract shall be restored</w:t>
      </w:r>
      <w:r>
        <w:rPr>
          <w:rFonts w:eastAsia="Times New Roman" w:cs="Times New Roman"/>
          <w:b w:val="0"/>
          <w:spacing w:val="-5"/>
          <w:w w:val="100"/>
          <w:sz w:val="24"/>
          <w:szCs w:val="24"/>
        </w:rPr>
        <w:t xml:space="preserve"> </w:t>
      </w:r>
      <w:r>
        <w:rPr>
          <w:rFonts w:eastAsia="Times New Roman" w:cs="Times New Roman"/>
          <w:b w:val="0"/>
          <w:spacing w:val="0"/>
          <w:w w:val="100"/>
          <w:sz w:val="24"/>
          <w:szCs w:val="24"/>
        </w:rPr>
        <w:t>by</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the</w:t>
      </w:r>
      <w:r>
        <w:rPr>
          <w:rFonts w:eastAsia="Times New Roman" w:cs="Times New Roman"/>
          <w:b w:val="0"/>
          <w:spacing w:val="-5"/>
          <w:w w:val="100"/>
          <w:sz w:val="24"/>
          <w:szCs w:val="24"/>
        </w:rPr>
        <w:t xml:space="preserve"> </w:t>
      </w:r>
      <w:r>
        <w:rPr>
          <w:rFonts w:eastAsia="Times New Roman" w:cs="Times New Roman"/>
          <w:b w:val="0"/>
          <w:spacing w:val="0"/>
          <w:w w:val="100"/>
          <w:sz w:val="24"/>
          <w:szCs w:val="24"/>
        </w:rPr>
        <w:t>Contractor</w:t>
      </w:r>
      <w:r>
        <w:rPr>
          <w:rFonts w:eastAsia="Times New Roman" w:cs="Times New Roman"/>
          <w:b w:val="0"/>
          <w:spacing w:val="-5"/>
          <w:w w:val="100"/>
          <w:sz w:val="24"/>
          <w:szCs w:val="24"/>
        </w:rPr>
        <w:t xml:space="preserve"> </w:t>
      </w:r>
      <w:r>
        <w:rPr>
          <w:rFonts w:eastAsia="Times New Roman" w:cs="Times New Roman"/>
          <w:b w:val="0"/>
          <w:spacing w:val="0"/>
          <w:w w:val="100"/>
          <w:sz w:val="24"/>
          <w:szCs w:val="24"/>
        </w:rPr>
        <w:t>to</w:t>
      </w:r>
      <w:r>
        <w:rPr>
          <w:rFonts w:eastAsia="Times New Roman" w:cs="Times New Roman"/>
          <w:b w:val="0"/>
          <w:spacing w:val="-6"/>
          <w:w w:val="100"/>
          <w:sz w:val="24"/>
          <w:szCs w:val="24"/>
        </w:rPr>
        <w:t xml:space="preserve"> </w:t>
      </w:r>
      <w:r>
        <w:rPr>
          <w:rFonts w:eastAsia="Times New Roman" w:cs="Times New Roman"/>
          <w:b w:val="0"/>
          <w:spacing w:val="0"/>
          <w:w w:val="100"/>
          <w:sz w:val="24"/>
          <w:szCs w:val="24"/>
        </w:rPr>
        <w:t>the</w:t>
      </w:r>
      <w:r>
        <w:rPr>
          <w:rFonts w:eastAsia="Times New Roman" w:cs="Times New Roman"/>
          <w:b w:val="0"/>
          <w:spacing w:val="-6"/>
          <w:w w:val="100"/>
          <w:sz w:val="24"/>
          <w:szCs w:val="24"/>
        </w:rPr>
        <w:t xml:space="preserve"> </w:t>
      </w:r>
      <w:r>
        <w:rPr>
          <w:rFonts w:eastAsia="Times New Roman" w:cs="Times New Roman"/>
          <w:b w:val="0"/>
          <w:spacing w:val="0"/>
          <w:w w:val="100"/>
          <w:sz w:val="24"/>
          <w:szCs w:val="24"/>
        </w:rPr>
        <w:t>condition</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existing</w:t>
      </w:r>
      <w:r>
        <w:rPr>
          <w:rFonts w:eastAsia="Times New Roman" w:cs="Times New Roman"/>
          <w:b w:val="0"/>
          <w:spacing w:val="-6"/>
          <w:w w:val="100"/>
          <w:sz w:val="24"/>
          <w:szCs w:val="24"/>
        </w:rPr>
        <w:t xml:space="preserve"> </w:t>
      </w:r>
      <w:r>
        <w:rPr>
          <w:rFonts w:eastAsia="Times New Roman" w:cs="Times New Roman"/>
          <w:b w:val="0"/>
          <w:spacing w:val="0"/>
          <w:w w:val="100"/>
          <w:sz w:val="24"/>
          <w:szCs w:val="24"/>
        </w:rPr>
        <w:t>at</w:t>
      </w:r>
      <w:r>
        <w:rPr>
          <w:rFonts w:eastAsia="Times New Roman" w:cs="Times New Roman"/>
          <w:b w:val="0"/>
          <w:spacing w:val="-6"/>
          <w:w w:val="100"/>
          <w:sz w:val="24"/>
          <w:szCs w:val="24"/>
        </w:rPr>
        <w:t xml:space="preserve"> </w:t>
      </w:r>
      <w:r>
        <w:rPr>
          <w:rFonts w:eastAsia="Times New Roman" w:cs="Times New Roman"/>
          <w:b w:val="0"/>
          <w:spacing w:val="0"/>
          <w:w w:val="100"/>
          <w:sz w:val="24"/>
          <w:szCs w:val="24"/>
        </w:rPr>
        <w:t>time</w:t>
      </w:r>
      <w:r>
        <w:rPr>
          <w:rFonts w:eastAsia="Times New Roman" w:cs="Times New Roman"/>
          <w:b w:val="0"/>
          <w:spacing w:val="-6"/>
          <w:w w:val="100"/>
          <w:sz w:val="24"/>
          <w:szCs w:val="24"/>
        </w:rPr>
        <w:t xml:space="preserve"> </w:t>
      </w:r>
      <w:r>
        <w:rPr>
          <w:rFonts w:eastAsia="Times New Roman" w:cs="Times New Roman"/>
          <w:b w:val="0"/>
          <w:spacing w:val="0"/>
          <w:w w:val="100"/>
          <w:sz w:val="24"/>
          <w:szCs w:val="24"/>
        </w:rPr>
        <w:t>of</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award</w:t>
      </w:r>
      <w:r>
        <w:rPr>
          <w:rFonts w:eastAsia="Times New Roman" w:cs="Times New Roman"/>
          <w:b w:val="0"/>
          <w:spacing w:val="-6"/>
          <w:w w:val="100"/>
          <w:sz w:val="24"/>
          <w:szCs w:val="24"/>
        </w:rPr>
        <w:t xml:space="preserve"> </w:t>
      </w:r>
      <w:r>
        <w:rPr>
          <w:rFonts w:eastAsia="Times New Roman" w:cs="Times New Roman"/>
          <w:b w:val="0"/>
          <w:spacing w:val="0"/>
          <w:w w:val="100"/>
          <w:sz w:val="24"/>
          <w:szCs w:val="24"/>
        </w:rPr>
        <w:t>of</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Contract</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at</w:t>
      </w:r>
      <w:r>
        <w:rPr>
          <w:rFonts w:eastAsia="Times New Roman" w:cs="Times New Roman"/>
          <w:b w:val="0"/>
          <w:spacing w:val="-6"/>
          <w:w w:val="100"/>
          <w:sz w:val="24"/>
          <w:szCs w:val="24"/>
        </w:rPr>
        <w:t xml:space="preserve"> </w:t>
      </w:r>
      <w:r>
        <w:rPr>
          <w:rFonts w:eastAsia="Times New Roman" w:cs="Times New Roman"/>
          <w:b w:val="0"/>
          <w:spacing w:val="0"/>
          <w:w w:val="100"/>
          <w:sz w:val="24"/>
          <w:szCs w:val="24"/>
        </w:rPr>
        <w:t>the Contractor’s expense.</w:t>
      </w:r>
    </w:p>
    <w:p>
      <w:pPr>
        <w:pStyle w:val="ListParagraph"/>
        <w:numPr>
          <w:ilvl w:val="0"/>
          <w:numId w:val="1"/>
        </w:numPr>
        <w:tabs>
          <w:tab w:val="left" w:pos="1079"/>
        </w:tabs>
        <w:kinsoku w:val="0"/>
        <w:overflowPunct w:val="0"/>
        <w:spacing w:before="202" w:line="240" w:lineRule="auto"/>
        <w:ind w:left="1079" w:right="1028"/>
        <w:rPr>
          <w:rFonts w:eastAsia="Times New Roman" w:cs="Times New Roman"/>
          <w:b w:val="0"/>
          <w:spacing w:val="0"/>
          <w:w w:val="100"/>
          <w:sz w:val="24"/>
          <w:szCs w:val="24"/>
        </w:rPr>
      </w:pPr>
      <w:r>
        <w:rPr>
          <w:rFonts w:eastAsia="Times New Roman" w:cs="Times New Roman"/>
          <w:b w:val="0"/>
          <w:spacing w:val="0"/>
          <w:w w:val="100"/>
          <w:sz w:val="24"/>
          <w:szCs w:val="24"/>
        </w:rPr>
        <w:t>Walls,</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ceilings,</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floors,</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furniture,</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etc.,</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shall</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be</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protected</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from</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damage</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due</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to</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dust, staining, or falling debris</w:t>
      </w:r>
      <w:r>
        <w:rPr>
          <w:rFonts w:eastAsia="Times New Roman" w:cs="Times New Roman"/>
          <w:b w:val="0"/>
          <w:spacing w:val="-1"/>
          <w:w w:val="100"/>
          <w:sz w:val="24"/>
          <w:szCs w:val="24"/>
        </w:rPr>
        <w:t xml:space="preserve"> </w:t>
      </w:r>
      <w:r>
        <w:rPr>
          <w:rFonts w:eastAsia="Times New Roman" w:cs="Times New Roman"/>
          <w:b w:val="0"/>
          <w:spacing w:val="0"/>
          <w:w w:val="100"/>
          <w:sz w:val="24"/>
          <w:szCs w:val="24"/>
        </w:rPr>
        <w:t>created during any construction activities of the project.</w:t>
      </w:r>
    </w:p>
    <w:p>
      <w:pPr>
        <w:pStyle w:val="ListParagraph"/>
        <w:numPr>
          <w:ilvl w:val="0"/>
          <w:numId w:val="1"/>
        </w:numPr>
        <w:tabs>
          <w:tab w:val="left" w:pos="1079"/>
        </w:tabs>
        <w:kinsoku w:val="0"/>
        <w:overflowPunct w:val="0"/>
        <w:spacing w:before="202" w:line="240" w:lineRule="auto"/>
        <w:ind w:left="1079" w:right="512"/>
        <w:rPr>
          <w:rFonts w:eastAsia="Times New Roman" w:cs="Times New Roman"/>
          <w:b w:val="0"/>
          <w:spacing w:val="0"/>
          <w:w w:val="100"/>
          <w:sz w:val="24"/>
          <w:szCs w:val="24"/>
        </w:rPr>
      </w:pPr>
      <w:r>
        <w:rPr>
          <w:rFonts w:eastAsia="Times New Roman" w:cs="Times New Roman"/>
          <w:b w:val="0"/>
          <w:spacing w:val="0"/>
          <w:w w:val="100"/>
          <w:sz w:val="24"/>
          <w:szCs w:val="24"/>
        </w:rPr>
        <w:t>No unauthorized work shall be initiated without the prior written approval of the Contracting Officer.</w:t>
      </w:r>
      <w:r>
        <w:rPr>
          <w:rFonts w:eastAsia="Times New Roman" w:cs="Times New Roman"/>
          <w:b w:val="0"/>
          <w:spacing w:val="40"/>
          <w:w w:val="100"/>
          <w:sz w:val="24"/>
          <w:szCs w:val="24"/>
        </w:rPr>
        <w:t xml:space="preserve"> </w:t>
      </w:r>
      <w:r>
        <w:rPr>
          <w:rFonts w:eastAsia="Times New Roman" w:cs="Times New Roman"/>
          <w:b w:val="0"/>
          <w:spacing w:val="0"/>
          <w:w w:val="100"/>
          <w:sz w:val="24"/>
          <w:szCs w:val="24"/>
        </w:rPr>
        <w:t>The Contracting Officer shall approve requests, or proposals for changes in project scope and/or additional requirements, in writing, prior to the Contractor</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proceeding</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with</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any</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related</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work.</w:t>
      </w:r>
      <w:r>
        <w:rPr>
          <w:rFonts w:eastAsia="Times New Roman" w:cs="Times New Roman"/>
          <w:b w:val="0"/>
          <w:spacing w:val="35"/>
          <w:w w:val="100"/>
          <w:sz w:val="24"/>
          <w:szCs w:val="24"/>
        </w:rPr>
        <w:t xml:space="preserve"> </w:t>
      </w:r>
      <w:r>
        <w:rPr>
          <w:rFonts w:eastAsia="Times New Roman" w:cs="Times New Roman"/>
          <w:b w:val="0"/>
          <w:spacing w:val="0"/>
          <w:w w:val="100"/>
          <w:sz w:val="24"/>
          <w:szCs w:val="24"/>
        </w:rPr>
        <w:t>Any</w:t>
      </w:r>
      <w:r>
        <w:rPr>
          <w:rFonts w:eastAsia="Times New Roman" w:cs="Times New Roman"/>
          <w:b w:val="0"/>
          <w:spacing w:val="-8"/>
          <w:w w:val="100"/>
          <w:sz w:val="24"/>
          <w:szCs w:val="24"/>
        </w:rPr>
        <w:t xml:space="preserve"> </w:t>
      </w:r>
      <w:r>
        <w:rPr>
          <w:rFonts w:eastAsia="Times New Roman" w:cs="Times New Roman"/>
          <w:b w:val="0"/>
          <w:spacing w:val="0"/>
          <w:w w:val="100"/>
          <w:sz w:val="24"/>
          <w:szCs w:val="24"/>
        </w:rPr>
        <w:t>changes</w:t>
      </w:r>
      <w:r>
        <w:rPr>
          <w:rFonts w:eastAsia="Times New Roman" w:cs="Times New Roman"/>
          <w:b w:val="0"/>
          <w:spacing w:val="-8"/>
          <w:w w:val="100"/>
          <w:sz w:val="24"/>
          <w:szCs w:val="24"/>
        </w:rPr>
        <w:t xml:space="preserve"> </w:t>
      </w:r>
      <w:r>
        <w:rPr>
          <w:rFonts w:eastAsia="Times New Roman" w:cs="Times New Roman"/>
          <w:b w:val="0"/>
          <w:spacing w:val="0"/>
          <w:w w:val="100"/>
          <w:sz w:val="24"/>
          <w:szCs w:val="24"/>
        </w:rPr>
        <w:t>accomplished</w:t>
      </w:r>
      <w:r>
        <w:rPr>
          <w:rFonts w:eastAsia="Times New Roman" w:cs="Times New Roman"/>
          <w:b w:val="0"/>
          <w:spacing w:val="-8"/>
          <w:w w:val="100"/>
          <w:sz w:val="24"/>
          <w:szCs w:val="24"/>
        </w:rPr>
        <w:t xml:space="preserve"> </w:t>
      </w:r>
      <w:r>
        <w:rPr>
          <w:rFonts w:eastAsia="Times New Roman" w:cs="Times New Roman"/>
          <w:b w:val="0"/>
          <w:spacing w:val="0"/>
          <w:w w:val="100"/>
          <w:sz w:val="24"/>
          <w:szCs w:val="24"/>
        </w:rPr>
        <w:t>without</w:t>
      </w:r>
      <w:r>
        <w:rPr>
          <w:rFonts w:eastAsia="Times New Roman" w:cs="Times New Roman"/>
          <w:b w:val="0"/>
          <w:spacing w:val="-8"/>
          <w:w w:val="100"/>
          <w:sz w:val="24"/>
          <w:szCs w:val="24"/>
        </w:rPr>
        <w:t xml:space="preserve"> </w:t>
      </w:r>
      <w:r>
        <w:rPr>
          <w:rFonts w:eastAsia="Times New Roman" w:cs="Times New Roman"/>
          <w:b w:val="0"/>
          <w:spacing w:val="0"/>
          <w:w w:val="100"/>
          <w:sz w:val="24"/>
          <w:szCs w:val="24"/>
        </w:rPr>
        <w:t>prior written approval, shall be done at the Contractor’s expense.</w:t>
      </w:r>
      <w:r>
        <w:rPr>
          <w:rFonts w:eastAsia="Times New Roman" w:cs="Times New Roman"/>
          <w:b w:val="0"/>
          <w:spacing w:val="40"/>
          <w:w w:val="100"/>
          <w:sz w:val="24"/>
          <w:szCs w:val="24"/>
        </w:rPr>
        <w:t xml:space="preserve"> </w:t>
      </w:r>
      <w:r>
        <w:rPr>
          <w:rFonts w:eastAsia="Times New Roman" w:cs="Times New Roman"/>
          <w:b w:val="0"/>
          <w:spacing w:val="0"/>
          <w:w w:val="100"/>
          <w:sz w:val="24"/>
          <w:szCs w:val="24"/>
        </w:rPr>
        <w:t>Contractors shall visit the job</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site</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and</w:t>
      </w:r>
      <w:r>
        <w:rPr>
          <w:rFonts w:eastAsia="Times New Roman" w:cs="Times New Roman"/>
          <w:b w:val="0"/>
          <w:spacing w:val="-6"/>
          <w:w w:val="100"/>
          <w:sz w:val="24"/>
          <w:szCs w:val="24"/>
        </w:rPr>
        <w:t xml:space="preserve"> </w:t>
      </w:r>
      <w:r>
        <w:rPr>
          <w:rFonts w:eastAsia="Times New Roman" w:cs="Times New Roman"/>
          <w:b w:val="0"/>
          <w:spacing w:val="0"/>
          <w:w w:val="100"/>
          <w:sz w:val="24"/>
          <w:szCs w:val="24"/>
        </w:rPr>
        <w:t>visit</w:t>
      </w:r>
      <w:r>
        <w:rPr>
          <w:rFonts w:eastAsia="Times New Roman" w:cs="Times New Roman"/>
          <w:b w:val="0"/>
          <w:spacing w:val="-6"/>
          <w:w w:val="100"/>
          <w:sz w:val="24"/>
          <w:szCs w:val="24"/>
        </w:rPr>
        <w:t xml:space="preserve"> </w:t>
      </w:r>
      <w:r>
        <w:rPr>
          <w:rFonts w:eastAsia="Times New Roman" w:cs="Times New Roman"/>
          <w:b w:val="0"/>
          <w:spacing w:val="0"/>
          <w:w w:val="100"/>
          <w:sz w:val="24"/>
          <w:szCs w:val="24"/>
        </w:rPr>
        <w:t>the</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facility</w:t>
      </w:r>
      <w:r>
        <w:rPr>
          <w:rFonts w:eastAsia="Times New Roman" w:cs="Times New Roman"/>
          <w:b w:val="0"/>
          <w:spacing w:val="-6"/>
          <w:w w:val="100"/>
          <w:sz w:val="24"/>
          <w:szCs w:val="24"/>
        </w:rPr>
        <w:t xml:space="preserve"> </w:t>
      </w:r>
      <w:r>
        <w:rPr>
          <w:rFonts w:eastAsia="Times New Roman" w:cs="Times New Roman"/>
          <w:b w:val="0"/>
          <w:spacing w:val="0"/>
          <w:w w:val="100"/>
          <w:sz w:val="24"/>
          <w:szCs w:val="24"/>
        </w:rPr>
        <w:t>to</w:t>
      </w:r>
      <w:r>
        <w:rPr>
          <w:rFonts w:eastAsia="Times New Roman" w:cs="Times New Roman"/>
          <w:b w:val="0"/>
          <w:spacing w:val="-6"/>
          <w:w w:val="100"/>
          <w:sz w:val="24"/>
          <w:szCs w:val="24"/>
        </w:rPr>
        <w:t xml:space="preserve"> </w:t>
      </w:r>
      <w:r>
        <w:rPr>
          <w:rFonts w:eastAsia="Times New Roman" w:cs="Times New Roman"/>
          <w:b w:val="0"/>
          <w:spacing w:val="0"/>
          <w:w w:val="100"/>
          <w:sz w:val="24"/>
          <w:szCs w:val="24"/>
        </w:rPr>
        <w:t>determine</w:t>
      </w:r>
      <w:r>
        <w:rPr>
          <w:rFonts w:eastAsia="Times New Roman" w:cs="Times New Roman"/>
          <w:b w:val="0"/>
          <w:spacing w:val="-6"/>
          <w:w w:val="100"/>
          <w:sz w:val="24"/>
          <w:szCs w:val="24"/>
        </w:rPr>
        <w:t xml:space="preserve"> </w:t>
      </w:r>
      <w:r>
        <w:rPr>
          <w:rFonts w:eastAsia="Times New Roman" w:cs="Times New Roman"/>
          <w:b w:val="0"/>
          <w:spacing w:val="0"/>
          <w:w w:val="100"/>
          <w:sz w:val="24"/>
          <w:szCs w:val="24"/>
        </w:rPr>
        <w:t>if</w:t>
      </w:r>
      <w:r>
        <w:rPr>
          <w:rFonts w:eastAsia="Times New Roman" w:cs="Times New Roman"/>
          <w:b w:val="0"/>
          <w:spacing w:val="-8"/>
          <w:w w:val="100"/>
          <w:sz w:val="24"/>
          <w:szCs w:val="24"/>
        </w:rPr>
        <w:t xml:space="preserve"> </w:t>
      </w:r>
      <w:r>
        <w:rPr>
          <w:rFonts w:eastAsia="Times New Roman" w:cs="Times New Roman"/>
          <w:b w:val="0"/>
          <w:spacing w:val="0"/>
          <w:w w:val="100"/>
          <w:sz w:val="24"/>
          <w:szCs w:val="24"/>
        </w:rPr>
        <w:t>it’s</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reasonable</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or</w:t>
      </w:r>
      <w:r>
        <w:rPr>
          <w:rFonts w:eastAsia="Times New Roman" w:cs="Times New Roman"/>
          <w:b w:val="0"/>
          <w:spacing w:val="-6"/>
          <w:w w:val="100"/>
          <w:sz w:val="24"/>
          <w:szCs w:val="24"/>
        </w:rPr>
        <w:t xml:space="preserve"> </w:t>
      </w:r>
      <w:r>
        <w:rPr>
          <w:rFonts w:eastAsia="Times New Roman" w:cs="Times New Roman"/>
          <w:b w:val="0"/>
          <w:spacing w:val="0"/>
          <w:w w:val="100"/>
          <w:sz w:val="24"/>
          <w:szCs w:val="24"/>
        </w:rPr>
        <w:t>necessary</w:t>
      </w:r>
      <w:r>
        <w:rPr>
          <w:rFonts w:eastAsia="Times New Roman" w:cs="Times New Roman"/>
          <w:b w:val="0"/>
          <w:spacing w:val="-6"/>
          <w:w w:val="100"/>
          <w:sz w:val="24"/>
          <w:szCs w:val="24"/>
        </w:rPr>
        <w:t xml:space="preserve"> </w:t>
      </w:r>
      <w:r>
        <w:rPr>
          <w:rFonts w:eastAsia="Times New Roman" w:cs="Times New Roman"/>
          <w:b w:val="0"/>
          <w:spacing w:val="0"/>
          <w:w w:val="100"/>
          <w:sz w:val="24"/>
          <w:szCs w:val="24"/>
        </w:rPr>
        <w:t>to</w:t>
      </w:r>
      <w:r>
        <w:rPr>
          <w:rFonts w:eastAsia="Times New Roman" w:cs="Times New Roman"/>
          <w:b w:val="0"/>
          <w:spacing w:val="-6"/>
          <w:w w:val="100"/>
          <w:sz w:val="24"/>
          <w:szCs w:val="24"/>
        </w:rPr>
        <w:t xml:space="preserve"> </w:t>
      </w:r>
      <w:r>
        <w:rPr>
          <w:rFonts w:eastAsia="Times New Roman" w:cs="Times New Roman"/>
          <w:b w:val="0"/>
          <w:spacing w:val="0"/>
          <w:w w:val="100"/>
          <w:sz w:val="24"/>
          <w:szCs w:val="24"/>
        </w:rPr>
        <w:t>ascertain</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the nature and location of the work to be performed in general, and the local conditions which can affect the work or the cost thereof. Failure to do so shall not relieve the Contractor of his responsibility for estimating properly the difficulty or cost of successfully performing the work without additional cost to the VA.</w:t>
      </w:r>
    </w:p>
    <w:p>
      <w:pPr>
        <w:pStyle w:val="ListParagraph"/>
        <w:numPr>
          <w:ilvl w:val="0"/>
          <w:numId w:val="1"/>
        </w:numPr>
        <w:tabs>
          <w:tab w:val="left" w:pos="1077"/>
          <w:tab w:val="left" w:pos="1079"/>
        </w:tabs>
        <w:kinsoku w:val="0"/>
        <w:overflowPunct w:val="0"/>
        <w:spacing w:before="199" w:line="240" w:lineRule="auto"/>
        <w:ind w:left="1079" w:right="465"/>
        <w:rPr>
          <w:rFonts w:eastAsia="Times New Roman" w:cs="Times New Roman"/>
          <w:b w:val="0"/>
          <w:spacing w:val="0"/>
          <w:w w:val="100"/>
          <w:sz w:val="24"/>
          <w:szCs w:val="24"/>
        </w:rPr>
      </w:pPr>
      <w:r>
        <w:rPr>
          <w:rFonts w:eastAsia="Times New Roman" w:cs="Times New Roman"/>
          <w:b w:val="0"/>
          <w:spacing w:val="0"/>
          <w:w w:val="100"/>
          <w:sz w:val="24"/>
          <w:szCs w:val="24"/>
        </w:rPr>
        <w:t>Measurements/locations</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are</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approximate</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and</w:t>
      </w:r>
      <w:r>
        <w:rPr>
          <w:rFonts w:eastAsia="Times New Roman" w:cs="Times New Roman"/>
          <w:b w:val="0"/>
          <w:spacing w:val="-5"/>
          <w:w w:val="100"/>
          <w:sz w:val="24"/>
          <w:szCs w:val="24"/>
        </w:rPr>
        <w:t xml:space="preserve"> </w:t>
      </w:r>
      <w:r>
        <w:rPr>
          <w:rFonts w:eastAsia="Times New Roman" w:cs="Times New Roman"/>
          <w:b w:val="0"/>
          <w:spacing w:val="0"/>
          <w:w w:val="100"/>
          <w:sz w:val="24"/>
          <w:szCs w:val="24"/>
        </w:rPr>
        <w:t>shall</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be</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verified</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by</w:t>
      </w:r>
      <w:r>
        <w:rPr>
          <w:rFonts w:eastAsia="Times New Roman" w:cs="Times New Roman"/>
          <w:b w:val="0"/>
          <w:spacing w:val="-10"/>
          <w:w w:val="100"/>
          <w:sz w:val="24"/>
          <w:szCs w:val="24"/>
        </w:rPr>
        <w:t xml:space="preserve"> </w:t>
      </w:r>
      <w:r>
        <w:rPr>
          <w:rFonts w:eastAsia="Times New Roman" w:cs="Times New Roman"/>
          <w:b w:val="0"/>
          <w:spacing w:val="0"/>
          <w:w w:val="100"/>
          <w:sz w:val="24"/>
          <w:szCs w:val="24"/>
        </w:rPr>
        <w:t>the</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Contractor</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onsite before ordering materials.</w:t>
      </w:r>
      <w:r>
        <w:rPr>
          <w:rFonts w:eastAsia="Times New Roman" w:cs="Times New Roman"/>
          <w:b w:val="0"/>
          <w:spacing w:val="40"/>
          <w:w w:val="100"/>
          <w:sz w:val="24"/>
          <w:szCs w:val="24"/>
        </w:rPr>
        <w:t xml:space="preserve"> </w:t>
      </w:r>
      <w:r>
        <w:rPr>
          <w:rFonts w:eastAsia="Times New Roman" w:cs="Times New Roman"/>
          <w:b w:val="0"/>
          <w:spacing w:val="0"/>
          <w:w w:val="100"/>
          <w:sz w:val="24"/>
          <w:szCs w:val="24"/>
        </w:rPr>
        <w:t>VA shall not be held responsible</w:t>
      </w:r>
      <w:r>
        <w:rPr>
          <w:rFonts w:eastAsia="Times New Roman" w:cs="Times New Roman"/>
          <w:b w:val="0"/>
          <w:spacing w:val="-1"/>
          <w:w w:val="100"/>
          <w:sz w:val="24"/>
          <w:szCs w:val="24"/>
        </w:rPr>
        <w:t xml:space="preserve"> </w:t>
      </w:r>
      <w:r>
        <w:rPr>
          <w:rFonts w:eastAsia="Times New Roman" w:cs="Times New Roman"/>
          <w:b w:val="0"/>
          <w:spacing w:val="0"/>
          <w:w w:val="100"/>
          <w:sz w:val="24"/>
          <w:szCs w:val="24"/>
        </w:rPr>
        <w:t>for any error or variation in any measurements or other data listed.</w:t>
      </w:r>
      <w:r>
        <w:rPr>
          <w:rFonts w:eastAsia="Times New Roman" w:cs="Times New Roman"/>
          <w:b w:val="0"/>
          <w:spacing w:val="40"/>
          <w:w w:val="100"/>
          <w:sz w:val="24"/>
          <w:szCs w:val="24"/>
        </w:rPr>
        <w:t xml:space="preserve"> </w:t>
      </w:r>
      <w:r>
        <w:rPr>
          <w:rFonts w:eastAsia="Times New Roman" w:cs="Times New Roman"/>
          <w:b w:val="0"/>
          <w:spacing w:val="0"/>
          <w:w w:val="100"/>
          <w:sz w:val="24"/>
          <w:szCs w:val="24"/>
        </w:rPr>
        <w:t>The Contractor shall not be relieved of his responsibility to carry out the Contract in accordance with the true intent and meaning of the SOW, Contract plans, specifications, and documents without additional cost to the VA.</w:t>
      </w:r>
    </w:p>
    <w:p>
      <w:pPr>
        <w:pStyle w:val="ListParagraph"/>
        <w:numPr>
          <w:ilvl w:val="1"/>
          <w:numId w:val="1"/>
        </w:numPr>
        <w:tabs>
          <w:tab w:val="left" w:pos="1799"/>
        </w:tabs>
        <w:kinsoku w:val="0"/>
        <w:overflowPunct w:val="0"/>
        <w:spacing w:before="200" w:line="240" w:lineRule="auto"/>
        <w:ind w:right="624"/>
        <w:rPr>
          <w:rFonts w:eastAsia="Times New Roman" w:cs="Times New Roman"/>
          <w:b w:val="0"/>
          <w:i w:val="0"/>
          <w:color w:val="000000"/>
          <w:spacing w:val="0"/>
          <w:w w:val="100"/>
          <w:position w:val="0"/>
          <w:sz w:val="24"/>
          <w:szCs w:val="24"/>
        </w:rPr>
      </w:pPr>
      <w:r>
        <w:rPr>
          <w:rFonts w:eastAsia="Times New Roman" w:cs="Times New Roman"/>
          <w:b w:val="0"/>
          <w:spacing w:val="0"/>
          <w:w w:val="100"/>
          <w:sz w:val="24"/>
          <w:szCs w:val="24"/>
        </w:rPr>
        <w:t>Work</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required</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for</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this</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project</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shall</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be</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in</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accordance</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with</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the</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best</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practices</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of the building trades involved and in accordance with the true intent and meaning of the SOW, Contract plans, specifications, documents and requirements without additional cost to the VA.</w:t>
      </w:r>
    </w:p>
    <w:p>
      <w:pPr>
        <w:pStyle w:val="BodyText"/>
        <w:kinsoku w:val="0"/>
        <w:overflowPunct w:val="0"/>
        <w:spacing w:line="240" w:lineRule="auto"/>
        <w:rPr>
          <w:rFonts w:eastAsia="Times New Roman" w:cs="Times New Roman"/>
          <w:b w:val="0"/>
          <w:i w:val="0"/>
          <w:szCs w:val="24"/>
        </w:rPr>
      </w:pPr>
    </w:p>
    <w:p>
      <w:pPr>
        <w:pStyle w:val="ListParagraph"/>
        <w:numPr>
          <w:ilvl w:val="1"/>
          <w:numId w:val="1"/>
        </w:numPr>
        <w:tabs>
          <w:tab w:val="left" w:pos="1797"/>
          <w:tab w:val="left" w:pos="1799"/>
        </w:tabs>
        <w:kinsoku w:val="0"/>
        <w:overflowPunct w:val="0"/>
        <w:spacing w:line="240" w:lineRule="auto"/>
        <w:ind w:right="902"/>
        <w:rPr>
          <w:rFonts w:eastAsia="Times New Roman" w:cs="Times New Roman"/>
          <w:b w:val="0"/>
          <w:i w:val="0"/>
          <w:color w:val="000000"/>
          <w:spacing w:val="0"/>
          <w:w w:val="100"/>
          <w:position w:val="0"/>
          <w:sz w:val="24"/>
          <w:szCs w:val="24"/>
        </w:rPr>
      </w:pPr>
      <w:r>
        <w:rPr>
          <w:rFonts w:eastAsia="Times New Roman" w:cs="Times New Roman"/>
          <w:b w:val="0"/>
          <w:spacing w:val="0"/>
          <w:w w:val="100"/>
          <w:sz w:val="24"/>
          <w:szCs w:val="24"/>
        </w:rPr>
        <w:t>Vendors shall furnish resources, including, but not limited to, qualified professionals, materials, equipment, tools, supplies, and related services to perform</w:t>
      </w:r>
      <w:r>
        <w:rPr>
          <w:rFonts w:eastAsia="Times New Roman" w:cs="Times New Roman"/>
          <w:b w:val="0"/>
          <w:spacing w:val="-5"/>
          <w:w w:val="100"/>
          <w:sz w:val="24"/>
          <w:szCs w:val="24"/>
        </w:rPr>
        <w:t xml:space="preserve"> </w:t>
      </w:r>
      <w:r>
        <w:rPr>
          <w:rFonts w:eastAsia="Times New Roman" w:cs="Times New Roman"/>
          <w:b w:val="0"/>
          <w:spacing w:val="0"/>
          <w:w w:val="100"/>
          <w:sz w:val="24"/>
          <w:szCs w:val="24"/>
        </w:rPr>
        <w:t>the</w:t>
      </w:r>
      <w:r>
        <w:rPr>
          <w:rFonts w:eastAsia="Times New Roman" w:cs="Times New Roman"/>
          <w:b w:val="0"/>
          <w:spacing w:val="-5"/>
          <w:w w:val="100"/>
          <w:sz w:val="24"/>
          <w:szCs w:val="24"/>
        </w:rPr>
        <w:t xml:space="preserve"> </w:t>
      </w:r>
      <w:r>
        <w:rPr>
          <w:rFonts w:eastAsia="Times New Roman" w:cs="Times New Roman"/>
          <w:b w:val="0"/>
          <w:spacing w:val="0"/>
          <w:w w:val="100"/>
          <w:sz w:val="24"/>
          <w:szCs w:val="24"/>
        </w:rPr>
        <w:t>work.</w:t>
      </w:r>
      <w:r>
        <w:rPr>
          <w:rFonts w:eastAsia="Times New Roman" w:cs="Times New Roman"/>
          <w:b w:val="0"/>
          <w:spacing w:val="-5"/>
          <w:w w:val="100"/>
          <w:sz w:val="24"/>
          <w:szCs w:val="24"/>
        </w:rPr>
        <w:t xml:space="preserve"> </w:t>
      </w:r>
      <w:r>
        <w:rPr>
          <w:rFonts w:eastAsia="Times New Roman" w:cs="Times New Roman"/>
          <w:b w:val="0"/>
          <w:spacing w:val="0"/>
          <w:w w:val="100"/>
          <w:sz w:val="24"/>
          <w:szCs w:val="24"/>
        </w:rPr>
        <w:t>Contractor</w:t>
      </w:r>
      <w:r>
        <w:rPr>
          <w:rFonts w:eastAsia="Times New Roman" w:cs="Times New Roman"/>
          <w:b w:val="0"/>
          <w:spacing w:val="-5"/>
          <w:w w:val="100"/>
          <w:sz w:val="24"/>
          <w:szCs w:val="24"/>
        </w:rPr>
        <w:t xml:space="preserve"> </w:t>
      </w:r>
      <w:r>
        <w:rPr>
          <w:rFonts w:eastAsia="Times New Roman" w:cs="Times New Roman"/>
          <w:b w:val="0"/>
          <w:spacing w:val="0"/>
          <w:w w:val="100"/>
          <w:sz w:val="24"/>
          <w:szCs w:val="24"/>
        </w:rPr>
        <w:t>shall</w:t>
      </w:r>
      <w:r>
        <w:rPr>
          <w:rFonts w:eastAsia="Times New Roman" w:cs="Times New Roman"/>
          <w:b w:val="0"/>
          <w:spacing w:val="-5"/>
          <w:w w:val="100"/>
          <w:sz w:val="24"/>
          <w:szCs w:val="24"/>
        </w:rPr>
        <w:t xml:space="preserve"> </w:t>
      </w:r>
      <w:r>
        <w:rPr>
          <w:rFonts w:eastAsia="Times New Roman" w:cs="Times New Roman"/>
          <w:b w:val="0"/>
          <w:spacing w:val="0"/>
          <w:w w:val="100"/>
          <w:sz w:val="24"/>
          <w:szCs w:val="24"/>
        </w:rPr>
        <w:t>work</w:t>
      </w:r>
      <w:r>
        <w:rPr>
          <w:rFonts w:eastAsia="Times New Roman" w:cs="Times New Roman"/>
          <w:b w:val="0"/>
          <w:spacing w:val="-5"/>
          <w:w w:val="100"/>
          <w:sz w:val="24"/>
          <w:szCs w:val="24"/>
        </w:rPr>
        <w:t xml:space="preserve"> </w:t>
      </w:r>
      <w:r>
        <w:rPr>
          <w:rFonts w:eastAsia="Times New Roman" w:cs="Times New Roman"/>
          <w:b w:val="0"/>
          <w:spacing w:val="0"/>
          <w:w w:val="100"/>
          <w:sz w:val="24"/>
          <w:szCs w:val="24"/>
        </w:rPr>
        <w:t>independently</w:t>
      </w:r>
      <w:r>
        <w:rPr>
          <w:rFonts w:eastAsia="Times New Roman" w:cs="Times New Roman"/>
          <w:b w:val="0"/>
          <w:spacing w:val="-5"/>
          <w:w w:val="100"/>
          <w:sz w:val="24"/>
          <w:szCs w:val="24"/>
        </w:rPr>
        <w:t xml:space="preserve"> </w:t>
      </w:r>
      <w:r>
        <w:rPr>
          <w:rFonts w:eastAsia="Times New Roman" w:cs="Times New Roman"/>
          <w:b w:val="0"/>
          <w:spacing w:val="0"/>
          <w:w w:val="100"/>
          <w:sz w:val="24"/>
          <w:szCs w:val="24"/>
        </w:rPr>
        <w:t>once</w:t>
      </w:r>
      <w:r>
        <w:rPr>
          <w:rFonts w:eastAsia="Times New Roman" w:cs="Times New Roman"/>
          <w:b w:val="0"/>
          <w:spacing w:val="-5"/>
          <w:w w:val="100"/>
          <w:sz w:val="24"/>
          <w:szCs w:val="24"/>
        </w:rPr>
        <w:t xml:space="preserve"> </w:t>
      </w:r>
      <w:r>
        <w:rPr>
          <w:rFonts w:eastAsia="Times New Roman" w:cs="Times New Roman"/>
          <w:b w:val="0"/>
          <w:spacing w:val="0"/>
          <w:w w:val="100"/>
          <w:sz w:val="24"/>
          <w:szCs w:val="24"/>
        </w:rPr>
        <w:t>oriented,</w:t>
      </w:r>
      <w:r>
        <w:rPr>
          <w:rFonts w:eastAsia="Times New Roman" w:cs="Times New Roman"/>
          <w:b w:val="0"/>
          <w:spacing w:val="-5"/>
          <w:w w:val="100"/>
          <w:sz w:val="24"/>
          <w:szCs w:val="24"/>
        </w:rPr>
        <w:t xml:space="preserve"> </w:t>
      </w:r>
      <w:r>
        <w:rPr>
          <w:rFonts w:eastAsia="Times New Roman" w:cs="Times New Roman"/>
          <w:b w:val="0"/>
          <w:spacing w:val="0"/>
          <w:w w:val="100"/>
          <w:sz w:val="24"/>
          <w:szCs w:val="24"/>
        </w:rPr>
        <w:t>with</w:t>
      </w:r>
    </w:p>
    <w:p>
      <w:pPr>
        <w:pStyle w:val="ListParagraph"/>
        <w:numPr>
          <w:ilvl w:val="1"/>
          <w:numId w:val="1"/>
        </w:numPr>
        <w:tabs>
          <w:tab w:val="left" w:pos="1797"/>
          <w:tab w:val="left" w:pos="1799"/>
        </w:tabs>
        <w:kinsoku w:val="0"/>
        <w:overflowPunct w:val="0"/>
        <w:spacing w:line="240" w:lineRule="auto"/>
        <w:ind w:right="902"/>
        <w:rPr>
          <w:rFonts w:eastAsia="Times New Roman" w:cs="Times New Roman"/>
          <w:b w:val="0"/>
          <w:i w:val="0"/>
          <w:color w:val="000000"/>
          <w:spacing w:val="0"/>
          <w:w w:val="100"/>
          <w:position w:val="0"/>
          <w:sz w:val="24"/>
          <w:szCs w:val="24"/>
        </w:rPr>
        <w:sectPr>
          <w:footerReference w:type="default" r:id="rId20"/>
          <w:type w:val="nextPage"/>
          <w:pgSz w:w="12240" w:h="15840"/>
          <w:pgMar w:top="1080" w:right="1440" w:bottom="1080" w:left="1440" w:header="360" w:footer="360"/>
          <w:cols w:space="720"/>
        </w:sectPr>
      </w:pPr>
    </w:p>
    <w:p>
      <w:pPr>
        <w:pStyle w:val="BodyText"/>
        <w:kinsoku w:val="0"/>
        <w:overflowPunct w:val="0"/>
        <w:spacing w:before="41" w:line="240" w:lineRule="auto"/>
        <w:ind w:left="1800" w:right="294"/>
        <w:rPr>
          <w:rFonts w:eastAsia="Times New Roman" w:cs="Times New Roman"/>
          <w:b w:val="0"/>
          <w:spacing w:val="0"/>
          <w:w w:val="100"/>
          <w:szCs w:val="24"/>
        </w:rPr>
      </w:pPr>
      <w:r>
        <w:rPr>
          <w:rFonts w:eastAsia="Times New Roman" w:cs="Times New Roman"/>
          <w:b w:val="0"/>
          <w:spacing w:val="0"/>
          <w:w w:val="100"/>
          <w:szCs w:val="24"/>
        </w:rPr>
        <w:t>adequate</w:t>
      </w:r>
      <w:r>
        <w:rPr>
          <w:rFonts w:eastAsia="Times New Roman" w:cs="Times New Roman"/>
          <w:b w:val="0"/>
          <w:spacing w:val="-5"/>
          <w:w w:val="100"/>
          <w:szCs w:val="24"/>
        </w:rPr>
        <w:t xml:space="preserve"> </w:t>
      </w:r>
      <w:r>
        <w:rPr>
          <w:rFonts w:eastAsia="Times New Roman" w:cs="Times New Roman"/>
          <w:b w:val="0"/>
          <w:spacing w:val="0"/>
          <w:w w:val="100"/>
          <w:szCs w:val="24"/>
        </w:rPr>
        <w:t>resources</w:t>
      </w:r>
      <w:r>
        <w:rPr>
          <w:rFonts w:eastAsia="Times New Roman" w:cs="Times New Roman"/>
          <w:b w:val="0"/>
          <w:spacing w:val="-5"/>
          <w:w w:val="100"/>
          <w:szCs w:val="24"/>
        </w:rPr>
        <w:t xml:space="preserve"> </w:t>
      </w:r>
      <w:r>
        <w:rPr>
          <w:rFonts w:eastAsia="Times New Roman" w:cs="Times New Roman"/>
          <w:b w:val="0"/>
          <w:spacing w:val="0"/>
          <w:w w:val="100"/>
          <w:szCs w:val="24"/>
        </w:rPr>
        <w:t>to</w:t>
      </w:r>
      <w:r>
        <w:rPr>
          <w:rFonts w:eastAsia="Times New Roman" w:cs="Times New Roman"/>
          <w:b w:val="0"/>
          <w:spacing w:val="-5"/>
          <w:w w:val="100"/>
          <w:szCs w:val="24"/>
        </w:rPr>
        <w:t xml:space="preserve"> </w:t>
      </w:r>
      <w:r>
        <w:rPr>
          <w:rFonts w:eastAsia="Times New Roman" w:cs="Times New Roman"/>
          <w:b w:val="0"/>
          <w:spacing w:val="0"/>
          <w:w w:val="100"/>
          <w:szCs w:val="24"/>
        </w:rPr>
        <w:t>accomplish</w:t>
      </w:r>
      <w:r>
        <w:rPr>
          <w:rFonts w:eastAsia="Times New Roman" w:cs="Times New Roman"/>
          <w:b w:val="0"/>
          <w:spacing w:val="-6"/>
          <w:w w:val="100"/>
          <w:szCs w:val="24"/>
        </w:rPr>
        <w:t xml:space="preserve"> </w:t>
      </w:r>
      <w:r>
        <w:rPr>
          <w:rFonts w:eastAsia="Times New Roman" w:cs="Times New Roman"/>
          <w:b w:val="0"/>
          <w:spacing w:val="0"/>
          <w:w w:val="100"/>
          <w:szCs w:val="24"/>
        </w:rPr>
        <w:t>work</w:t>
      </w:r>
      <w:r>
        <w:rPr>
          <w:rFonts w:eastAsia="Times New Roman" w:cs="Times New Roman"/>
          <w:b w:val="0"/>
          <w:spacing w:val="-8"/>
          <w:w w:val="100"/>
          <w:szCs w:val="24"/>
        </w:rPr>
        <w:t xml:space="preserve"> </w:t>
      </w:r>
      <w:r>
        <w:rPr>
          <w:rFonts w:eastAsia="Times New Roman" w:cs="Times New Roman"/>
          <w:b w:val="0"/>
          <w:spacing w:val="0"/>
          <w:w w:val="100"/>
          <w:szCs w:val="24"/>
        </w:rPr>
        <w:t>within</w:t>
      </w:r>
      <w:r>
        <w:rPr>
          <w:rFonts w:eastAsia="Times New Roman" w:cs="Times New Roman"/>
          <w:b w:val="0"/>
          <w:spacing w:val="-8"/>
          <w:w w:val="100"/>
          <w:szCs w:val="24"/>
        </w:rPr>
        <w:t xml:space="preserve"> </w:t>
      </w:r>
      <w:r>
        <w:rPr>
          <w:rFonts w:eastAsia="Times New Roman" w:cs="Times New Roman"/>
          <w:b w:val="0"/>
          <w:spacing w:val="0"/>
          <w:w w:val="100"/>
          <w:szCs w:val="24"/>
        </w:rPr>
        <w:t>the</w:t>
      </w:r>
      <w:r>
        <w:rPr>
          <w:rFonts w:eastAsia="Times New Roman" w:cs="Times New Roman"/>
          <w:b w:val="0"/>
          <w:spacing w:val="-8"/>
          <w:w w:val="100"/>
          <w:szCs w:val="24"/>
        </w:rPr>
        <w:t xml:space="preserve"> </w:t>
      </w:r>
      <w:r>
        <w:rPr>
          <w:rFonts w:eastAsia="Times New Roman" w:cs="Times New Roman"/>
          <w:b w:val="0"/>
          <w:spacing w:val="0"/>
          <w:w w:val="100"/>
          <w:szCs w:val="24"/>
        </w:rPr>
        <w:t>performance</w:t>
      </w:r>
      <w:r>
        <w:rPr>
          <w:rFonts w:eastAsia="Times New Roman" w:cs="Times New Roman"/>
          <w:b w:val="0"/>
          <w:spacing w:val="-7"/>
          <w:w w:val="100"/>
          <w:szCs w:val="24"/>
        </w:rPr>
        <w:t xml:space="preserve"> </w:t>
      </w:r>
      <w:r>
        <w:rPr>
          <w:rFonts w:eastAsia="Times New Roman" w:cs="Times New Roman"/>
          <w:b w:val="0"/>
          <w:spacing w:val="0"/>
          <w:w w:val="100"/>
          <w:szCs w:val="24"/>
        </w:rPr>
        <w:t>period</w:t>
      </w:r>
      <w:r>
        <w:rPr>
          <w:rFonts w:eastAsia="Times New Roman" w:cs="Times New Roman"/>
          <w:b w:val="0"/>
          <w:spacing w:val="-8"/>
          <w:w w:val="100"/>
          <w:szCs w:val="24"/>
        </w:rPr>
        <w:t xml:space="preserve"> </w:t>
      </w:r>
      <w:r>
        <w:rPr>
          <w:rFonts w:eastAsia="Times New Roman" w:cs="Times New Roman"/>
          <w:b w:val="0"/>
          <w:spacing w:val="0"/>
          <w:w w:val="100"/>
          <w:szCs w:val="24"/>
        </w:rPr>
        <w:t>and</w:t>
      </w:r>
      <w:r>
        <w:rPr>
          <w:rFonts w:eastAsia="Times New Roman" w:cs="Times New Roman"/>
          <w:b w:val="0"/>
          <w:spacing w:val="-8"/>
          <w:w w:val="100"/>
          <w:szCs w:val="24"/>
        </w:rPr>
        <w:t xml:space="preserve"> </w:t>
      </w:r>
      <w:r>
        <w:rPr>
          <w:rFonts w:eastAsia="Times New Roman" w:cs="Times New Roman"/>
          <w:b w:val="0"/>
          <w:spacing w:val="0"/>
          <w:w w:val="100"/>
          <w:szCs w:val="24"/>
        </w:rPr>
        <w:t>per the Contractor’s COR approved progress schedule.</w:t>
      </w:r>
    </w:p>
    <w:p>
      <w:pPr>
        <w:pStyle w:val="ListParagraph"/>
        <w:numPr>
          <w:ilvl w:val="1"/>
          <w:numId w:val="1"/>
        </w:numPr>
        <w:tabs>
          <w:tab w:val="left" w:pos="1800"/>
        </w:tabs>
        <w:kinsoku w:val="0"/>
        <w:overflowPunct w:val="0"/>
        <w:spacing w:before="291" w:line="240" w:lineRule="auto"/>
        <w:ind w:left="1800" w:right="648"/>
        <w:rPr>
          <w:rFonts w:eastAsia="Times New Roman" w:cs="Times New Roman"/>
          <w:b w:val="0"/>
          <w:i w:val="0"/>
          <w:color w:val="000000"/>
          <w:spacing w:val="0"/>
          <w:w w:val="100"/>
          <w:position w:val="0"/>
          <w:sz w:val="24"/>
          <w:szCs w:val="24"/>
        </w:rPr>
      </w:pPr>
      <w:r>
        <w:rPr>
          <w:rFonts w:eastAsia="Times New Roman" w:cs="Times New Roman"/>
          <w:b w:val="0"/>
          <w:spacing w:val="0"/>
          <w:w w:val="100"/>
          <w:sz w:val="24"/>
          <w:szCs w:val="24"/>
        </w:rPr>
        <w:t>Workmanship:</w:t>
      </w:r>
      <w:r>
        <w:rPr>
          <w:rFonts w:eastAsia="Times New Roman" w:cs="Times New Roman"/>
          <w:b w:val="0"/>
          <w:spacing w:val="35"/>
          <w:w w:val="100"/>
          <w:sz w:val="24"/>
          <w:szCs w:val="24"/>
        </w:rPr>
        <w:t xml:space="preserve"> </w:t>
      </w:r>
      <w:r>
        <w:rPr>
          <w:rFonts w:eastAsia="Times New Roman" w:cs="Times New Roman"/>
          <w:b w:val="0"/>
          <w:spacing w:val="0"/>
          <w:w w:val="100"/>
          <w:sz w:val="24"/>
          <w:szCs w:val="24"/>
        </w:rPr>
        <w:t>This</w:t>
      </w:r>
      <w:r>
        <w:rPr>
          <w:rFonts w:eastAsia="Times New Roman" w:cs="Times New Roman"/>
          <w:b w:val="0"/>
          <w:spacing w:val="-8"/>
          <w:w w:val="100"/>
          <w:sz w:val="24"/>
          <w:szCs w:val="24"/>
        </w:rPr>
        <w:t xml:space="preserve"> </w:t>
      </w:r>
      <w:r>
        <w:rPr>
          <w:rFonts w:eastAsia="Times New Roman" w:cs="Times New Roman"/>
          <w:b w:val="0"/>
          <w:spacing w:val="0"/>
          <w:w w:val="100"/>
          <w:sz w:val="24"/>
          <w:szCs w:val="24"/>
        </w:rPr>
        <w:t>project</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shall</w:t>
      </w:r>
      <w:r>
        <w:rPr>
          <w:rFonts w:eastAsia="Times New Roman" w:cs="Times New Roman"/>
          <w:b w:val="0"/>
          <w:spacing w:val="-8"/>
          <w:w w:val="100"/>
          <w:sz w:val="24"/>
          <w:szCs w:val="24"/>
        </w:rPr>
        <w:t xml:space="preserve"> </w:t>
      </w:r>
      <w:r>
        <w:rPr>
          <w:rFonts w:eastAsia="Times New Roman" w:cs="Times New Roman"/>
          <w:b w:val="0"/>
          <w:spacing w:val="0"/>
          <w:w w:val="100"/>
          <w:sz w:val="24"/>
          <w:szCs w:val="24"/>
        </w:rPr>
        <w:t>be</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a</w:t>
      </w:r>
      <w:r>
        <w:rPr>
          <w:rFonts w:eastAsia="Times New Roman" w:cs="Times New Roman"/>
          <w:b w:val="0"/>
          <w:spacing w:val="-8"/>
          <w:w w:val="100"/>
          <w:sz w:val="24"/>
          <w:szCs w:val="24"/>
        </w:rPr>
        <w:t xml:space="preserve"> </w:t>
      </w:r>
      <w:r>
        <w:rPr>
          <w:rFonts w:eastAsia="Times New Roman" w:cs="Times New Roman"/>
          <w:b w:val="0"/>
          <w:spacing w:val="0"/>
          <w:w w:val="100"/>
          <w:sz w:val="24"/>
          <w:szCs w:val="24"/>
        </w:rPr>
        <w:t>turn-key</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operation</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of</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the</w:t>
      </w:r>
      <w:r>
        <w:rPr>
          <w:rFonts w:eastAsia="Times New Roman" w:cs="Times New Roman"/>
          <w:b w:val="0"/>
          <w:spacing w:val="-5"/>
          <w:w w:val="100"/>
          <w:sz w:val="24"/>
          <w:szCs w:val="24"/>
        </w:rPr>
        <w:t xml:space="preserve"> </w:t>
      </w:r>
      <w:r>
        <w:rPr>
          <w:rFonts w:eastAsia="Times New Roman" w:cs="Times New Roman"/>
          <w:b w:val="0"/>
          <w:spacing w:val="0"/>
          <w:w w:val="100"/>
          <w:sz w:val="24"/>
          <w:szCs w:val="24"/>
        </w:rPr>
        <w:t>SOW,</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Contract plans, specifications, documents and requirements and be of a complete and working refurbishment.</w:t>
      </w:r>
    </w:p>
    <w:p>
      <w:pPr>
        <w:pStyle w:val="ListParagraph"/>
        <w:numPr>
          <w:ilvl w:val="1"/>
          <w:numId w:val="1"/>
        </w:numPr>
        <w:tabs>
          <w:tab w:val="left" w:pos="1798"/>
          <w:tab w:val="left" w:pos="1800"/>
        </w:tabs>
        <w:kinsoku w:val="0"/>
        <w:overflowPunct w:val="0"/>
        <w:spacing w:before="1" w:line="240" w:lineRule="auto"/>
        <w:ind w:left="1800" w:right="920"/>
        <w:rPr>
          <w:rFonts w:eastAsia="Times New Roman" w:cs="Times New Roman"/>
          <w:b w:val="0"/>
          <w:i w:val="0"/>
          <w:color w:val="000000"/>
          <w:spacing w:val="0"/>
          <w:w w:val="100"/>
          <w:position w:val="0"/>
          <w:sz w:val="24"/>
          <w:szCs w:val="24"/>
        </w:rPr>
      </w:pPr>
      <w:r>
        <w:rPr>
          <w:rFonts w:eastAsia="Times New Roman" w:cs="Times New Roman"/>
          <w:b w:val="0"/>
          <w:spacing w:val="0"/>
          <w:w w:val="100"/>
          <w:sz w:val="24"/>
          <w:szCs w:val="24"/>
        </w:rPr>
        <w:t>The vendor shall utilize qualified professionals, material, equipment, tools, supplies,</w:t>
      </w:r>
      <w:r>
        <w:rPr>
          <w:rFonts w:eastAsia="Times New Roman" w:cs="Times New Roman"/>
          <w:b w:val="0"/>
          <w:spacing w:val="-5"/>
          <w:w w:val="100"/>
          <w:sz w:val="24"/>
          <w:szCs w:val="24"/>
        </w:rPr>
        <w:t xml:space="preserve"> </w:t>
      </w:r>
      <w:r>
        <w:rPr>
          <w:rFonts w:eastAsia="Times New Roman" w:cs="Times New Roman"/>
          <w:b w:val="0"/>
          <w:spacing w:val="0"/>
          <w:w w:val="100"/>
          <w:sz w:val="24"/>
          <w:szCs w:val="24"/>
        </w:rPr>
        <w:t>and</w:t>
      </w:r>
      <w:r>
        <w:rPr>
          <w:rFonts w:eastAsia="Times New Roman" w:cs="Times New Roman"/>
          <w:b w:val="0"/>
          <w:spacing w:val="-5"/>
          <w:w w:val="100"/>
          <w:sz w:val="24"/>
          <w:szCs w:val="24"/>
        </w:rPr>
        <w:t xml:space="preserve"> </w:t>
      </w:r>
      <w:r>
        <w:rPr>
          <w:rFonts w:eastAsia="Times New Roman" w:cs="Times New Roman"/>
          <w:b w:val="0"/>
          <w:spacing w:val="0"/>
          <w:w w:val="100"/>
          <w:sz w:val="24"/>
          <w:szCs w:val="24"/>
        </w:rPr>
        <w:t>related</w:t>
      </w:r>
      <w:r>
        <w:rPr>
          <w:rFonts w:eastAsia="Times New Roman" w:cs="Times New Roman"/>
          <w:b w:val="0"/>
          <w:spacing w:val="-5"/>
          <w:w w:val="100"/>
          <w:sz w:val="24"/>
          <w:szCs w:val="24"/>
        </w:rPr>
        <w:t xml:space="preserve"> </w:t>
      </w:r>
      <w:r>
        <w:rPr>
          <w:rFonts w:eastAsia="Times New Roman" w:cs="Times New Roman"/>
          <w:b w:val="0"/>
          <w:spacing w:val="0"/>
          <w:w w:val="100"/>
          <w:sz w:val="24"/>
          <w:szCs w:val="24"/>
        </w:rPr>
        <w:t>services</w:t>
      </w:r>
      <w:r>
        <w:rPr>
          <w:rFonts w:eastAsia="Times New Roman" w:cs="Times New Roman"/>
          <w:b w:val="0"/>
          <w:spacing w:val="-5"/>
          <w:w w:val="100"/>
          <w:sz w:val="24"/>
          <w:szCs w:val="24"/>
        </w:rPr>
        <w:t xml:space="preserve"> </w:t>
      </w:r>
      <w:r>
        <w:rPr>
          <w:rFonts w:eastAsia="Times New Roman" w:cs="Times New Roman"/>
          <w:b w:val="0"/>
          <w:spacing w:val="0"/>
          <w:w w:val="100"/>
          <w:sz w:val="24"/>
          <w:szCs w:val="24"/>
        </w:rPr>
        <w:t>required</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to</w:t>
      </w:r>
      <w:r>
        <w:rPr>
          <w:rFonts w:eastAsia="Times New Roman" w:cs="Times New Roman"/>
          <w:b w:val="0"/>
          <w:spacing w:val="-5"/>
          <w:w w:val="100"/>
          <w:sz w:val="24"/>
          <w:szCs w:val="24"/>
        </w:rPr>
        <w:t xml:space="preserve"> </w:t>
      </w:r>
      <w:r>
        <w:rPr>
          <w:rFonts w:eastAsia="Times New Roman" w:cs="Times New Roman"/>
          <w:b w:val="0"/>
          <w:spacing w:val="0"/>
          <w:w w:val="100"/>
          <w:sz w:val="24"/>
          <w:szCs w:val="24"/>
        </w:rPr>
        <w:t>install</w:t>
      </w:r>
      <w:r>
        <w:rPr>
          <w:rFonts w:eastAsia="Times New Roman" w:cs="Times New Roman"/>
          <w:b w:val="0"/>
          <w:spacing w:val="-5"/>
          <w:w w:val="100"/>
          <w:sz w:val="24"/>
          <w:szCs w:val="24"/>
        </w:rPr>
        <w:t xml:space="preserve"> </w:t>
      </w:r>
      <w:r>
        <w:rPr>
          <w:rFonts w:eastAsia="Times New Roman" w:cs="Times New Roman"/>
          <w:b w:val="0"/>
          <w:spacing w:val="0"/>
          <w:w w:val="100"/>
          <w:sz w:val="24"/>
          <w:szCs w:val="24"/>
        </w:rPr>
        <w:t>complete</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working</w:t>
      </w:r>
      <w:r>
        <w:rPr>
          <w:rFonts w:eastAsia="Times New Roman" w:cs="Times New Roman"/>
          <w:b w:val="0"/>
          <w:spacing w:val="-5"/>
          <w:w w:val="100"/>
          <w:sz w:val="24"/>
          <w:szCs w:val="24"/>
        </w:rPr>
        <w:t xml:space="preserve"> </w:t>
      </w:r>
      <w:r>
        <w:rPr>
          <w:rFonts w:eastAsia="Times New Roman" w:cs="Times New Roman"/>
          <w:b w:val="0"/>
          <w:spacing w:val="0"/>
          <w:w w:val="100"/>
          <w:sz w:val="24"/>
          <w:szCs w:val="24"/>
        </w:rPr>
        <w:t>systems.</w:t>
      </w:r>
    </w:p>
    <w:p>
      <w:pPr>
        <w:pStyle w:val="ListParagraph"/>
        <w:numPr>
          <w:ilvl w:val="1"/>
          <w:numId w:val="1"/>
        </w:numPr>
        <w:tabs>
          <w:tab w:val="left" w:pos="1798"/>
          <w:tab w:val="left" w:pos="1800"/>
        </w:tabs>
        <w:kinsoku w:val="0"/>
        <w:overflowPunct w:val="0"/>
        <w:spacing w:before="293" w:line="240" w:lineRule="auto"/>
        <w:ind w:left="1800" w:right="1315"/>
        <w:rPr>
          <w:rFonts w:eastAsia="Times New Roman" w:cs="Times New Roman"/>
          <w:b w:val="0"/>
          <w:i w:val="0"/>
          <w:color w:val="000000"/>
          <w:spacing w:val="0"/>
          <w:w w:val="100"/>
          <w:position w:val="0"/>
          <w:sz w:val="24"/>
          <w:szCs w:val="24"/>
        </w:rPr>
      </w:pPr>
      <w:r>
        <w:rPr>
          <w:rFonts w:eastAsia="Times New Roman" w:cs="Times New Roman"/>
          <w:b w:val="0"/>
          <w:spacing w:val="0"/>
          <w:w w:val="100"/>
          <w:sz w:val="24"/>
          <w:szCs w:val="24"/>
        </w:rPr>
        <w:t>Work</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shall</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be</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conducted</w:t>
      </w:r>
      <w:r>
        <w:rPr>
          <w:rFonts w:eastAsia="Times New Roman" w:cs="Times New Roman"/>
          <w:b w:val="0"/>
          <w:spacing w:val="-8"/>
          <w:w w:val="100"/>
          <w:sz w:val="24"/>
          <w:szCs w:val="24"/>
        </w:rPr>
        <w:t xml:space="preserve"> </w:t>
      </w:r>
      <w:r>
        <w:rPr>
          <w:rFonts w:eastAsia="Times New Roman" w:cs="Times New Roman"/>
          <w:b w:val="0"/>
          <w:spacing w:val="0"/>
          <w:w w:val="100"/>
          <w:sz w:val="24"/>
          <w:szCs w:val="24"/>
        </w:rPr>
        <w:t>in</w:t>
      </w:r>
      <w:r>
        <w:rPr>
          <w:rFonts w:eastAsia="Times New Roman" w:cs="Times New Roman"/>
          <w:b w:val="0"/>
          <w:spacing w:val="-5"/>
          <w:w w:val="100"/>
          <w:sz w:val="24"/>
          <w:szCs w:val="24"/>
        </w:rPr>
        <w:t xml:space="preserve"> </w:t>
      </w:r>
      <w:r>
        <w:rPr>
          <w:rFonts w:eastAsia="Times New Roman" w:cs="Times New Roman"/>
          <w:b w:val="0"/>
          <w:spacing w:val="0"/>
          <w:w w:val="100"/>
          <w:sz w:val="24"/>
          <w:szCs w:val="24"/>
        </w:rPr>
        <w:t>a</w:t>
      </w:r>
      <w:r>
        <w:rPr>
          <w:rFonts w:eastAsia="Times New Roman" w:cs="Times New Roman"/>
          <w:b w:val="0"/>
          <w:spacing w:val="-9"/>
          <w:w w:val="100"/>
          <w:sz w:val="24"/>
          <w:szCs w:val="24"/>
        </w:rPr>
        <w:t xml:space="preserve"> </w:t>
      </w:r>
      <w:r>
        <w:rPr>
          <w:rFonts w:eastAsia="Times New Roman" w:cs="Times New Roman"/>
          <w:b w:val="0"/>
          <w:spacing w:val="0"/>
          <w:w w:val="100"/>
          <w:sz w:val="24"/>
          <w:szCs w:val="24"/>
        </w:rPr>
        <w:t>manner</w:t>
      </w:r>
      <w:r>
        <w:rPr>
          <w:rFonts w:eastAsia="Times New Roman" w:cs="Times New Roman"/>
          <w:b w:val="0"/>
          <w:spacing w:val="-9"/>
          <w:w w:val="100"/>
          <w:sz w:val="24"/>
          <w:szCs w:val="24"/>
        </w:rPr>
        <w:t xml:space="preserve"> </w:t>
      </w:r>
      <w:r>
        <w:rPr>
          <w:rFonts w:eastAsia="Times New Roman" w:cs="Times New Roman"/>
          <w:b w:val="0"/>
          <w:spacing w:val="0"/>
          <w:w w:val="100"/>
          <w:sz w:val="24"/>
          <w:szCs w:val="24"/>
        </w:rPr>
        <w:t>and</w:t>
      </w:r>
      <w:r>
        <w:rPr>
          <w:rFonts w:eastAsia="Times New Roman" w:cs="Times New Roman"/>
          <w:b w:val="0"/>
          <w:spacing w:val="-5"/>
          <w:w w:val="100"/>
          <w:sz w:val="24"/>
          <w:szCs w:val="24"/>
        </w:rPr>
        <w:t xml:space="preserve"> </w:t>
      </w:r>
      <w:r>
        <w:rPr>
          <w:rFonts w:eastAsia="Times New Roman" w:cs="Times New Roman"/>
          <w:b w:val="0"/>
          <w:spacing w:val="0"/>
          <w:w w:val="100"/>
          <w:sz w:val="24"/>
          <w:szCs w:val="24"/>
        </w:rPr>
        <w:t>at</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times</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which</w:t>
      </w:r>
      <w:r>
        <w:rPr>
          <w:rFonts w:eastAsia="Times New Roman" w:cs="Times New Roman"/>
          <w:b w:val="0"/>
          <w:spacing w:val="-5"/>
          <w:w w:val="100"/>
          <w:sz w:val="24"/>
          <w:szCs w:val="24"/>
        </w:rPr>
        <w:t xml:space="preserve"> </w:t>
      </w:r>
      <w:r>
        <w:rPr>
          <w:rFonts w:eastAsia="Times New Roman" w:cs="Times New Roman"/>
          <w:b w:val="0"/>
          <w:spacing w:val="0"/>
          <w:w w:val="100"/>
          <w:sz w:val="24"/>
          <w:szCs w:val="24"/>
        </w:rPr>
        <w:t>would</w:t>
      </w:r>
      <w:r>
        <w:rPr>
          <w:rFonts w:eastAsia="Times New Roman" w:cs="Times New Roman"/>
          <w:b w:val="0"/>
          <w:spacing w:val="-5"/>
          <w:w w:val="100"/>
          <w:sz w:val="24"/>
          <w:szCs w:val="24"/>
        </w:rPr>
        <w:t xml:space="preserve"> </w:t>
      </w:r>
      <w:r>
        <w:rPr>
          <w:rFonts w:eastAsia="Times New Roman" w:cs="Times New Roman"/>
          <w:b w:val="0"/>
          <w:spacing w:val="0"/>
          <w:w w:val="100"/>
          <w:sz w:val="24"/>
          <w:szCs w:val="24"/>
        </w:rPr>
        <w:t>present the least amount of disruption to the VA healthcare facility.</w:t>
      </w:r>
    </w:p>
    <w:p>
      <w:pPr>
        <w:pStyle w:val="BodyText"/>
        <w:kinsoku w:val="0"/>
        <w:overflowPunct w:val="0"/>
        <w:spacing w:before="1" w:line="240" w:lineRule="auto"/>
        <w:rPr>
          <w:rFonts w:eastAsia="Times New Roman" w:cs="Times New Roman"/>
          <w:b w:val="0"/>
          <w:i w:val="0"/>
          <w:szCs w:val="24"/>
        </w:rPr>
      </w:pPr>
    </w:p>
    <w:p>
      <w:pPr>
        <w:pStyle w:val="ListParagraph"/>
        <w:numPr>
          <w:ilvl w:val="1"/>
          <w:numId w:val="1"/>
        </w:numPr>
        <w:tabs>
          <w:tab w:val="left" w:pos="1800"/>
        </w:tabs>
        <w:kinsoku w:val="0"/>
        <w:overflowPunct w:val="0"/>
        <w:spacing w:line="240" w:lineRule="auto"/>
        <w:ind w:left="1800" w:right="1054"/>
        <w:rPr>
          <w:rFonts w:eastAsia="Times New Roman" w:cs="Times New Roman"/>
          <w:b w:val="0"/>
          <w:i w:val="0"/>
          <w:color w:val="000000"/>
          <w:spacing w:val="0"/>
          <w:w w:val="100"/>
          <w:position w:val="0"/>
          <w:sz w:val="24"/>
          <w:szCs w:val="24"/>
        </w:rPr>
      </w:pPr>
      <w:r>
        <w:rPr>
          <w:rFonts w:eastAsia="Times New Roman" w:cs="Times New Roman"/>
          <w:b w:val="0"/>
          <w:spacing w:val="0"/>
          <w:w w:val="100"/>
          <w:sz w:val="24"/>
          <w:szCs w:val="24"/>
        </w:rPr>
        <w:t>Vehicles and construction equipment:</w:t>
      </w:r>
      <w:r>
        <w:rPr>
          <w:rFonts w:eastAsia="Times New Roman" w:cs="Times New Roman"/>
          <w:b w:val="0"/>
          <w:spacing w:val="40"/>
          <w:w w:val="100"/>
          <w:sz w:val="24"/>
          <w:szCs w:val="24"/>
        </w:rPr>
        <w:t xml:space="preserve"> </w:t>
      </w:r>
      <w:r>
        <w:rPr>
          <w:rFonts w:eastAsia="Times New Roman" w:cs="Times New Roman"/>
          <w:b w:val="0"/>
          <w:spacing w:val="0"/>
          <w:w w:val="100"/>
          <w:sz w:val="24"/>
          <w:szCs w:val="24"/>
        </w:rPr>
        <w:t>Contractors’ keys to unattended vehicles and equipment shall always be removed when vehicles are unattended and parked only in approved parking spots.</w:t>
      </w:r>
      <w:r>
        <w:rPr>
          <w:rFonts w:eastAsia="Times New Roman" w:cs="Times New Roman"/>
          <w:b w:val="0"/>
          <w:spacing w:val="40"/>
          <w:w w:val="100"/>
          <w:sz w:val="24"/>
          <w:szCs w:val="24"/>
        </w:rPr>
        <w:t xml:space="preserve"> </w:t>
      </w:r>
      <w:r>
        <w:rPr>
          <w:rFonts w:eastAsia="Times New Roman" w:cs="Times New Roman"/>
          <w:b w:val="0"/>
          <w:spacing w:val="0"/>
          <w:w w:val="100"/>
          <w:sz w:val="24"/>
          <w:szCs w:val="24"/>
        </w:rPr>
        <w:t>Loading dock locations</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can</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be</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utilized</w:t>
      </w:r>
      <w:r>
        <w:rPr>
          <w:rFonts w:eastAsia="Times New Roman" w:cs="Times New Roman"/>
          <w:b w:val="0"/>
          <w:spacing w:val="-5"/>
          <w:w w:val="100"/>
          <w:sz w:val="24"/>
          <w:szCs w:val="24"/>
        </w:rPr>
        <w:t xml:space="preserve"> </w:t>
      </w:r>
      <w:r>
        <w:rPr>
          <w:rFonts w:eastAsia="Times New Roman" w:cs="Times New Roman"/>
          <w:b w:val="0"/>
          <w:spacing w:val="0"/>
          <w:w w:val="100"/>
          <w:sz w:val="24"/>
          <w:szCs w:val="24"/>
        </w:rPr>
        <w:t>for</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loading</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and</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unloading</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only.</w:t>
      </w:r>
      <w:r>
        <w:rPr>
          <w:rFonts w:eastAsia="Times New Roman" w:cs="Times New Roman"/>
          <w:b w:val="0"/>
          <w:spacing w:val="40"/>
          <w:w w:val="100"/>
          <w:sz w:val="24"/>
          <w:szCs w:val="24"/>
        </w:rPr>
        <w:t xml:space="preserve"> </w:t>
      </w:r>
      <w:r>
        <w:rPr>
          <w:rFonts w:eastAsia="Times New Roman" w:cs="Times New Roman"/>
          <w:b w:val="0"/>
          <w:spacing w:val="0"/>
          <w:w w:val="100"/>
          <w:sz w:val="24"/>
          <w:szCs w:val="24"/>
        </w:rPr>
        <w:t>After</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loading</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and unloading is complete, vehicles must be parked in an approved location confirmed by the COR.</w:t>
      </w:r>
    </w:p>
    <w:p>
      <w:pPr>
        <w:pStyle w:val="BodyText"/>
        <w:kinsoku w:val="0"/>
        <w:overflowPunct w:val="0"/>
        <w:spacing w:before="41" w:line="240" w:lineRule="auto"/>
        <w:rPr>
          <w:rFonts w:eastAsia="Times New Roman" w:cs="Times New Roman"/>
          <w:b w:val="0"/>
          <w:i w:val="0"/>
          <w:szCs w:val="24"/>
        </w:rPr>
      </w:pPr>
    </w:p>
    <w:p>
      <w:pPr>
        <w:pStyle w:val="ListParagraph"/>
        <w:numPr>
          <w:ilvl w:val="1"/>
          <w:numId w:val="1"/>
        </w:numPr>
        <w:tabs>
          <w:tab w:val="left" w:pos="1799"/>
        </w:tabs>
        <w:kinsoku w:val="0"/>
        <w:overflowPunct w:val="0"/>
        <w:spacing w:line="240" w:lineRule="auto"/>
        <w:ind w:right="362"/>
        <w:rPr>
          <w:rFonts w:eastAsia="Times New Roman" w:cs="Times New Roman"/>
          <w:b w:val="0"/>
          <w:i w:val="0"/>
          <w:color w:val="000000"/>
          <w:spacing w:val="0"/>
          <w:w w:val="100"/>
          <w:position w:val="0"/>
          <w:sz w:val="22"/>
          <w:szCs w:val="24"/>
        </w:rPr>
      </w:pPr>
      <w:r>
        <w:rPr>
          <w:rFonts w:eastAsia="Times New Roman" w:cs="Times New Roman"/>
          <w:b w:val="0"/>
          <w:spacing w:val="0"/>
          <w:w w:val="100"/>
          <w:sz w:val="24"/>
          <w:szCs w:val="24"/>
        </w:rPr>
        <w:t>Material</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Storage</w:t>
      </w:r>
      <w:r>
        <w:rPr>
          <w:rFonts w:eastAsia="Times New Roman" w:cs="Times New Roman"/>
          <w:b/>
          <w:spacing w:val="0"/>
          <w:w w:val="100"/>
          <w:sz w:val="24"/>
          <w:szCs w:val="24"/>
        </w:rPr>
        <w:t>:</w:t>
      </w:r>
      <w:r>
        <w:rPr>
          <w:rFonts w:eastAsia="Times New Roman" w:cs="Times New Roman"/>
          <w:b/>
          <w:spacing w:val="34"/>
          <w:w w:val="100"/>
          <w:sz w:val="24"/>
          <w:szCs w:val="24"/>
        </w:rPr>
        <w:t xml:space="preserve"> </w:t>
      </w:r>
      <w:r>
        <w:rPr>
          <w:rFonts w:eastAsia="Times New Roman" w:cs="Times New Roman"/>
          <w:b w:val="0"/>
          <w:spacing w:val="0"/>
          <w:w w:val="100"/>
          <w:sz w:val="24"/>
          <w:szCs w:val="24"/>
        </w:rPr>
        <w:t>Contractor</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must</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have</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prior</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written</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authorization</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by</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the</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VA</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for storage of Contractor supplied materials and equipment, it is expected for this job the storage requirements will be minimal and will be managed offsite.</w:t>
      </w:r>
      <w:r>
        <w:rPr>
          <w:rFonts w:eastAsia="Times New Roman" w:cs="Times New Roman"/>
          <w:b w:val="0"/>
          <w:spacing w:val="40"/>
          <w:w w:val="100"/>
          <w:sz w:val="24"/>
          <w:szCs w:val="24"/>
        </w:rPr>
        <w:t xml:space="preserve"> </w:t>
      </w:r>
      <w:r>
        <w:rPr>
          <w:rFonts w:eastAsia="Times New Roman" w:cs="Times New Roman"/>
          <w:b w:val="0"/>
          <w:spacing w:val="0"/>
          <w:w w:val="100"/>
          <w:sz w:val="22"/>
          <w:szCs w:val="24"/>
        </w:rPr>
        <w:t>Work shall be planned by the Contractor to give as much time as possible to the VA if storage is needed.</w:t>
      </w:r>
      <w:r>
        <w:rPr>
          <w:rFonts w:eastAsia="Times New Roman" w:cs="Times New Roman"/>
          <w:b w:val="0"/>
          <w:spacing w:val="40"/>
          <w:w w:val="100"/>
          <w:sz w:val="22"/>
          <w:szCs w:val="24"/>
        </w:rPr>
        <w:t xml:space="preserve"> </w:t>
      </w:r>
      <w:r>
        <w:rPr>
          <w:rFonts w:eastAsia="Times New Roman" w:cs="Times New Roman"/>
          <w:b w:val="0"/>
          <w:spacing w:val="0"/>
          <w:w w:val="100"/>
          <w:sz w:val="22"/>
          <w:szCs w:val="24"/>
        </w:rPr>
        <w:t>No storage shall commence until written approval and authorization of the Contractor’s</w:t>
      </w:r>
      <w:r>
        <w:rPr>
          <w:rFonts w:eastAsia="Times New Roman" w:cs="Times New Roman"/>
          <w:b w:val="0"/>
          <w:spacing w:val="-4"/>
          <w:w w:val="100"/>
          <w:sz w:val="22"/>
          <w:szCs w:val="24"/>
        </w:rPr>
        <w:t xml:space="preserve"> </w:t>
      </w:r>
      <w:r>
        <w:rPr>
          <w:rFonts w:eastAsia="Times New Roman" w:cs="Times New Roman"/>
          <w:b w:val="0"/>
          <w:spacing w:val="0"/>
          <w:w w:val="100"/>
          <w:sz w:val="22"/>
          <w:szCs w:val="24"/>
        </w:rPr>
        <w:t>request is</w:t>
      </w:r>
      <w:r>
        <w:rPr>
          <w:rFonts w:eastAsia="Times New Roman" w:cs="Times New Roman"/>
          <w:b w:val="0"/>
          <w:spacing w:val="-4"/>
          <w:w w:val="100"/>
          <w:sz w:val="22"/>
          <w:szCs w:val="24"/>
        </w:rPr>
        <w:t xml:space="preserve"> </w:t>
      </w:r>
      <w:r>
        <w:rPr>
          <w:rFonts w:eastAsia="Times New Roman" w:cs="Times New Roman"/>
          <w:b w:val="0"/>
          <w:spacing w:val="0"/>
          <w:w w:val="100"/>
          <w:sz w:val="22"/>
          <w:szCs w:val="24"/>
        </w:rPr>
        <w:t>provided</w:t>
      </w:r>
      <w:r>
        <w:rPr>
          <w:rFonts w:eastAsia="Times New Roman" w:cs="Times New Roman"/>
          <w:b w:val="0"/>
          <w:spacing w:val="-3"/>
          <w:w w:val="100"/>
          <w:sz w:val="22"/>
          <w:szCs w:val="24"/>
        </w:rPr>
        <w:t xml:space="preserve"> </w:t>
      </w:r>
      <w:r>
        <w:rPr>
          <w:rFonts w:eastAsia="Times New Roman" w:cs="Times New Roman"/>
          <w:b w:val="0"/>
          <w:spacing w:val="0"/>
          <w:w w:val="100"/>
          <w:sz w:val="22"/>
          <w:szCs w:val="24"/>
        </w:rPr>
        <w:t>by</w:t>
      </w:r>
      <w:r>
        <w:rPr>
          <w:rFonts w:eastAsia="Times New Roman" w:cs="Times New Roman"/>
          <w:b w:val="0"/>
          <w:spacing w:val="-3"/>
          <w:w w:val="100"/>
          <w:sz w:val="22"/>
          <w:szCs w:val="24"/>
        </w:rPr>
        <w:t xml:space="preserve"> </w:t>
      </w:r>
      <w:r>
        <w:rPr>
          <w:rFonts w:eastAsia="Times New Roman" w:cs="Times New Roman"/>
          <w:b w:val="0"/>
          <w:spacing w:val="0"/>
          <w:w w:val="100"/>
          <w:sz w:val="22"/>
          <w:szCs w:val="24"/>
        </w:rPr>
        <w:t>the</w:t>
      </w:r>
      <w:r>
        <w:rPr>
          <w:rFonts w:eastAsia="Times New Roman" w:cs="Times New Roman"/>
          <w:b w:val="0"/>
          <w:spacing w:val="-1"/>
          <w:w w:val="100"/>
          <w:sz w:val="22"/>
          <w:szCs w:val="24"/>
        </w:rPr>
        <w:t xml:space="preserve"> </w:t>
      </w:r>
      <w:r>
        <w:rPr>
          <w:rFonts w:eastAsia="Times New Roman" w:cs="Times New Roman"/>
          <w:b w:val="0"/>
          <w:spacing w:val="0"/>
          <w:w w:val="100"/>
          <w:sz w:val="22"/>
          <w:szCs w:val="24"/>
        </w:rPr>
        <w:t>COR</w:t>
      </w:r>
      <w:r>
        <w:rPr>
          <w:rFonts w:eastAsia="Times New Roman" w:cs="Times New Roman"/>
          <w:b w:val="0"/>
          <w:spacing w:val="-2"/>
          <w:w w:val="100"/>
          <w:sz w:val="22"/>
          <w:szCs w:val="24"/>
        </w:rPr>
        <w:t xml:space="preserve"> </w:t>
      </w:r>
      <w:r>
        <w:rPr>
          <w:rFonts w:eastAsia="Times New Roman" w:cs="Times New Roman"/>
          <w:b w:val="0"/>
          <w:spacing w:val="0"/>
          <w:w w:val="100"/>
          <w:sz w:val="22"/>
          <w:szCs w:val="24"/>
        </w:rPr>
        <w:t>seventy-two</w:t>
      </w:r>
      <w:r>
        <w:rPr>
          <w:rFonts w:eastAsia="Times New Roman" w:cs="Times New Roman"/>
          <w:b w:val="0"/>
          <w:spacing w:val="-1"/>
          <w:w w:val="100"/>
          <w:sz w:val="22"/>
          <w:szCs w:val="24"/>
        </w:rPr>
        <w:t xml:space="preserve"> </w:t>
      </w:r>
      <w:r>
        <w:rPr>
          <w:rFonts w:eastAsia="Times New Roman" w:cs="Times New Roman"/>
          <w:b w:val="0"/>
          <w:spacing w:val="0"/>
          <w:w w:val="100"/>
          <w:sz w:val="22"/>
          <w:szCs w:val="24"/>
        </w:rPr>
        <w:t>(72)</w:t>
      </w:r>
      <w:r>
        <w:rPr>
          <w:rFonts w:eastAsia="Times New Roman" w:cs="Times New Roman"/>
          <w:b w:val="0"/>
          <w:spacing w:val="-2"/>
          <w:w w:val="100"/>
          <w:sz w:val="22"/>
          <w:szCs w:val="24"/>
        </w:rPr>
        <w:t xml:space="preserve"> </w:t>
      </w:r>
      <w:r>
        <w:rPr>
          <w:rFonts w:eastAsia="Times New Roman" w:cs="Times New Roman"/>
          <w:b w:val="0"/>
          <w:spacing w:val="0"/>
          <w:w w:val="100"/>
          <w:sz w:val="22"/>
          <w:szCs w:val="24"/>
        </w:rPr>
        <w:t>hours prior to the storage.</w:t>
      </w:r>
    </w:p>
    <w:p>
      <w:pPr>
        <w:pStyle w:val="BodyText"/>
        <w:kinsoku w:val="0"/>
        <w:overflowPunct w:val="0"/>
        <w:spacing w:before="26" w:line="240" w:lineRule="auto"/>
        <w:rPr>
          <w:rFonts w:eastAsia="Times New Roman" w:cs="Times New Roman"/>
          <w:b w:val="0"/>
          <w:i w:val="0"/>
          <w:sz w:val="22"/>
          <w:szCs w:val="24"/>
        </w:rPr>
      </w:pPr>
    </w:p>
    <w:p>
      <w:pPr>
        <w:pStyle w:val="ListParagraph"/>
        <w:numPr>
          <w:ilvl w:val="1"/>
          <w:numId w:val="1"/>
        </w:numPr>
        <w:tabs>
          <w:tab w:val="left" w:pos="1798"/>
          <w:tab w:val="left" w:pos="1800"/>
        </w:tabs>
        <w:kinsoku w:val="0"/>
        <w:overflowPunct w:val="0"/>
        <w:spacing w:line="240" w:lineRule="auto"/>
        <w:ind w:left="1800" w:right="1537"/>
        <w:jc w:val="both"/>
        <w:rPr>
          <w:rFonts w:eastAsia="Times New Roman" w:cs="Times New Roman"/>
          <w:b w:val="0"/>
          <w:i w:val="0"/>
          <w:color w:val="000000"/>
          <w:spacing w:val="0"/>
          <w:w w:val="100"/>
          <w:position w:val="0"/>
          <w:sz w:val="24"/>
          <w:szCs w:val="24"/>
        </w:rPr>
      </w:pPr>
      <w:r>
        <w:rPr>
          <w:rFonts w:eastAsia="Times New Roman" w:cs="Times New Roman"/>
          <w:b w:val="0"/>
          <w:spacing w:val="0"/>
          <w:w w:val="100"/>
          <w:sz w:val="24"/>
          <w:szCs w:val="24"/>
        </w:rPr>
        <w:t>Tools/Staging</w:t>
      </w:r>
      <w:r>
        <w:rPr>
          <w:rFonts w:eastAsia="Times New Roman" w:cs="Times New Roman"/>
          <w:b/>
          <w:spacing w:val="0"/>
          <w:w w:val="100"/>
          <w:sz w:val="24"/>
          <w:szCs w:val="24"/>
        </w:rPr>
        <w:t>:</w:t>
      </w:r>
      <w:r>
        <w:rPr>
          <w:rFonts w:eastAsia="Times New Roman" w:cs="Times New Roman"/>
          <w:b/>
          <w:spacing w:val="40"/>
          <w:w w:val="100"/>
          <w:sz w:val="24"/>
          <w:szCs w:val="24"/>
        </w:rPr>
        <w:t xml:space="preserve"> </w:t>
      </w:r>
      <w:r>
        <w:rPr>
          <w:rFonts w:eastAsia="Times New Roman" w:cs="Times New Roman"/>
          <w:b w:val="0"/>
          <w:spacing w:val="0"/>
          <w:w w:val="100"/>
          <w:sz w:val="24"/>
          <w:szCs w:val="24"/>
        </w:rPr>
        <w:t>Contractors</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must</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furnish</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materials,</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equipment,</w:t>
      </w:r>
      <w:r>
        <w:rPr>
          <w:rFonts w:eastAsia="Times New Roman" w:cs="Times New Roman"/>
          <w:b w:val="0"/>
          <w:spacing w:val="-6"/>
          <w:w w:val="100"/>
          <w:sz w:val="24"/>
          <w:szCs w:val="24"/>
        </w:rPr>
        <w:t xml:space="preserve"> </w:t>
      </w:r>
      <w:r>
        <w:rPr>
          <w:rFonts w:eastAsia="Times New Roman" w:cs="Times New Roman"/>
          <w:b w:val="0"/>
          <w:spacing w:val="0"/>
          <w:w w:val="100"/>
          <w:sz w:val="24"/>
          <w:szCs w:val="24"/>
        </w:rPr>
        <w:t>tools, ladders,</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and</w:t>
      </w:r>
      <w:r>
        <w:rPr>
          <w:rFonts w:eastAsia="Times New Roman" w:cs="Times New Roman"/>
          <w:b w:val="0"/>
          <w:spacing w:val="-5"/>
          <w:w w:val="100"/>
          <w:sz w:val="24"/>
          <w:szCs w:val="24"/>
        </w:rPr>
        <w:t xml:space="preserve"> </w:t>
      </w:r>
      <w:r>
        <w:rPr>
          <w:rFonts w:eastAsia="Times New Roman" w:cs="Times New Roman"/>
          <w:b w:val="0"/>
          <w:spacing w:val="0"/>
          <w:w w:val="100"/>
          <w:sz w:val="24"/>
          <w:szCs w:val="24"/>
        </w:rPr>
        <w:t>supplies</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to</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complete</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their</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work</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and</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contain</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these</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items within the work area provided.</w:t>
      </w:r>
    </w:p>
    <w:p>
      <w:pPr>
        <w:pStyle w:val="ListParagraph"/>
        <w:numPr>
          <w:ilvl w:val="1"/>
          <w:numId w:val="1"/>
        </w:numPr>
        <w:tabs>
          <w:tab w:val="left" w:pos="1800"/>
        </w:tabs>
        <w:kinsoku w:val="0"/>
        <w:overflowPunct w:val="0"/>
        <w:spacing w:before="292" w:line="240" w:lineRule="auto"/>
        <w:ind w:left="1800" w:right="1074"/>
        <w:rPr>
          <w:rFonts w:eastAsia="Times New Roman" w:cs="Times New Roman"/>
          <w:b w:val="0"/>
          <w:i w:val="0"/>
          <w:color w:val="000000"/>
          <w:spacing w:val="0"/>
          <w:w w:val="100"/>
          <w:position w:val="0"/>
          <w:sz w:val="24"/>
          <w:szCs w:val="24"/>
        </w:rPr>
      </w:pPr>
      <w:r>
        <w:rPr>
          <w:rFonts w:eastAsia="Times New Roman" w:cs="Times New Roman"/>
          <w:b w:val="0"/>
          <w:spacing w:val="0"/>
          <w:w w:val="100"/>
          <w:sz w:val="24"/>
          <w:szCs w:val="24"/>
        </w:rPr>
        <w:t>Unloading/Parking</w:t>
      </w:r>
      <w:r>
        <w:rPr>
          <w:rFonts w:eastAsia="Times New Roman" w:cs="Times New Roman"/>
          <w:b/>
          <w:spacing w:val="0"/>
          <w:w w:val="100"/>
          <w:sz w:val="24"/>
          <w:szCs w:val="24"/>
        </w:rPr>
        <w:t>:</w:t>
      </w:r>
      <w:r>
        <w:rPr>
          <w:rFonts w:eastAsia="Times New Roman" w:cs="Times New Roman"/>
          <w:b/>
          <w:spacing w:val="31"/>
          <w:w w:val="100"/>
          <w:sz w:val="24"/>
          <w:szCs w:val="24"/>
        </w:rPr>
        <w:t xml:space="preserve"> </w:t>
      </w:r>
      <w:r>
        <w:rPr>
          <w:rFonts w:eastAsia="Times New Roman" w:cs="Times New Roman"/>
          <w:b w:val="0"/>
          <w:spacing w:val="0"/>
          <w:w w:val="100"/>
          <w:sz w:val="24"/>
          <w:szCs w:val="24"/>
        </w:rPr>
        <w:t>No</w:t>
      </w:r>
      <w:r>
        <w:rPr>
          <w:rFonts w:eastAsia="Times New Roman" w:cs="Times New Roman"/>
          <w:b w:val="0"/>
          <w:spacing w:val="-12"/>
          <w:w w:val="100"/>
          <w:sz w:val="24"/>
          <w:szCs w:val="24"/>
        </w:rPr>
        <w:t xml:space="preserve"> </w:t>
      </w:r>
      <w:r>
        <w:rPr>
          <w:rFonts w:eastAsia="Times New Roman" w:cs="Times New Roman"/>
          <w:b w:val="0"/>
          <w:spacing w:val="0"/>
          <w:w w:val="100"/>
          <w:sz w:val="24"/>
          <w:szCs w:val="24"/>
        </w:rPr>
        <w:t>materials</w:t>
      </w:r>
      <w:r>
        <w:rPr>
          <w:rFonts w:eastAsia="Times New Roman" w:cs="Times New Roman"/>
          <w:b w:val="0"/>
          <w:spacing w:val="-10"/>
          <w:w w:val="100"/>
          <w:sz w:val="24"/>
          <w:szCs w:val="24"/>
        </w:rPr>
        <w:t xml:space="preserve"> </w:t>
      </w:r>
      <w:r>
        <w:rPr>
          <w:rFonts w:eastAsia="Times New Roman" w:cs="Times New Roman"/>
          <w:b w:val="0"/>
          <w:spacing w:val="0"/>
          <w:w w:val="100"/>
          <w:sz w:val="24"/>
          <w:szCs w:val="24"/>
        </w:rPr>
        <w:t>or</w:t>
      </w:r>
      <w:r>
        <w:rPr>
          <w:rFonts w:eastAsia="Times New Roman" w:cs="Times New Roman"/>
          <w:b w:val="0"/>
          <w:spacing w:val="-11"/>
          <w:w w:val="100"/>
          <w:sz w:val="24"/>
          <w:szCs w:val="24"/>
        </w:rPr>
        <w:t xml:space="preserve"> </w:t>
      </w:r>
      <w:r>
        <w:rPr>
          <w:rFonts w:eastAsia="Times New Roman" w:cs="Times New Roman"/>
          <w:b w:val="0"/>
          <w:spacing w:val="0"/>
          <w:w w:val="100"/>
          <w:sz w:val="24"/>
          <w:szCs w:val="24"/>
        </w:rPr>
        <w:t>equipment</w:t>
      </w:r>
      <w:r>
        <w:rPr>
          <w:rFonts w:eastAsia="Times New Roman" w:cs="Times New Roman"/>
          <w:b w:val="0"/>
          <w:spacing w:val="-11"/>
          <w:w w:val="100"/>
          <w:sz w:val="24"/>
          <w:szCs w:val="24"/>
        </w:rPr>
        <w:t xml:space="preserve"> </w:t>
      </w:r>
      <w:r>
        <w:rPr>
          <w:rFonts w:eastAsia="Times New Roman" w:cs="Times New Roman"/>
          <w:b w:val="0"/>
          <w:spacing w:val="0"/>
          <w:w w:val="100"/>
          <w:sz w:val="24"/>
          <w:szCs w:val="24"/>
        </w:rPr>
        <w:t>are</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permitted</w:t>
      </w:r>
      <w:r>
        <w:rPr>
          <w:rFonts w:eastAsia="Times New Roman" w:cs="Times New Roman"/>
          <w:b w:val="0"/>
          <w:spacing w:val="-6"/>
          <w:w w:val="100"/>
          <w:sz w:val="24"/>
          <w:szCs w:val="24"/>
        </w:rPr>
        <w:t xml:space="preserve"> </w:t>
      </w:r>
      <w:r>
        <w:rPr>
          <w:rFonts w:eastAsia="Times New Roman" w:cs="Times New Roman"/>
          <w:b w:val="0"/>
          <w:spacing w:val="0"/>
          <w:w w:val="100"/>
          <w:sz w:val="24"/>
          <w:szCs w:val="24"/>
        </w:rPr>
        <w:t>through</w:t>
      </w:r>
      <w:r>
        <w:rPr>
          <w:rFonts w:eastAsia="Times New Roman" w:cs="Times New Roman"/>
          <w:b w:val="0"/>
          <w:spacing w:val="-8"/>
          <w:w w:val="100"/>
          <w:sz w:val="24"/>
          <w:szCs w:val="24"/>
        </w:rPr>
        <w:t xml:space="preserve"> </w:t>
      </w:r>
      <w:r>
        <w:rPr>
          <w:rFonts w:eastAsia="Times New Roman" w:cs="Times New Roman"/>
          <w:b w:val="0"/>
          <w:spacing w:val="0"/>
          <w:w w:val="100"/>
          <w:sz w:val="24"/>
          <w:szCs w:val="24"/>
        </w:rPr>
        <w:t>the front entry. Use Employee entrance/loading dock – only for loading and unloading,</w:t>
      </w:r>
      <w:r>
        <w:rPr>
          <w:rFonts w:eastAsia="Times New Roman" w:cs="Times New Roman"/>
          <w:b w:val="0"/>
          <w:spacing w:val="-2"/>
          <w:w w:val="100"/>
          <w:sz w:val="24"/>
          <w:szCs w:val="24"/>
        </w:rPr>
        <w:t xml:space="preserve"> </w:t>
      </w:r>
      <w:r>
        <w:rPr>
          <w:rFonts w:eastAsia="Times New Roman" w:cs="Times New Roman"/>
          <w:b w:val="0"/>
          <w:spacing w:val="0"/>
          <w:w w:val="100"/>
          <w:sz w:val="24"/>
          <w:szCs w:val="24"/>
        </w:rPr>
        <w:t>do</w:t>
      </w:r>
      <w:r>
        <w:rPr>
          <w:rFonts w:eastAsia="Times New Roman" w:cs="Times New Roman"/>
          <w:b w:val="0"/>
          <w:spacing w:val="-2"/>
          <w:w w:val="100"/>
          <w:sz w:val="24"/>
          <w:szCs w:val="24"/>
        </w:rPr>
        <w:t xml:space="preserve"> </w:t>
      </w:r>
      <w:r>
        <w:rPr>
          <w:rFonts w:eastAsia="Times New Roman" w:cs="Times New Roman"/>
          <w:b w:val="0"/>
          <w:spacing w:val="0"/>
          <w:w w:val="100"/>
          <w:sz w:val="24"/>
          <w:szCs w:val="24"/>
        </w:rPr>
        <w:t>not</w:t>
      </w:r>
      <w:r>
        <w:rPr>
          <w:rFonts w:eastAsia="Times New Roman" w:cs="Times New Roman"/>
          <w:b w:val="0"/>
          <w:spacing w:val="-2"/>
          <w:w w:val="100"/>
          <w:sz w:val="24"/>
          <w:szCs w:val="24"/>
        </w:rPr>
        <w:t xml:space="preserve"> </w:t>
      </w:r>
      <w:r>
        <w:rPr>
          <w:rFonts w:eastAsia="Times New Roman" w:cs="Times New Roman"/>
          <w:b w:val="0"/>
          <w:spacing w:val="0"/>
          <w:w w:val="100"/>
          <w:sz w:val="24"/>
          <w:szCs w:val="24"/>
        </w:rPr>
        <w:t>leave</w:t>
      </w:r>
      <w:r>
        <w:rPr>
          <w:rFonts w:eastAsia="Times New Roman" w:cs="Times New Roman"/>
          <w:b w:val="0"/>
          <w:spacing w:val="-2"/>
          <w:w w:val="100"/>
          <w:sz w:val="24"/>
          <w:szCs w:val="24"/>
        </w:rPr>
        <w:t xml:space="preserve"> </w:t>
      </w:r>
      <w:r>
        <w:rPr>
          <w:rFonts w:eastAsia="Times New Roman" w:cs="Times New Roman"/>
          <w:b w:val="0"/>
          <w:spacing w:val="0"/>
          <w:w w:val="100"/>
          <w:sz w:val="24"/>
          <w:szCs w:val="24"/>
        </w:rPr>
        <w:t>vehicle(s)</w:t>
      </w:r>
      <w:r>
        <w:rPr>
          <w:rFonts w:eastAsia="Times New Roman" w:cs="Times New Roman"/>
          <w:b w:val="0"/>
          <w:spacing w:val="-2"/>
          <w:w w:val="100"/>
          <w:sz w:val="24"/>
          <w:szCs w:val="24"/>
        </w:rPr>
        <w:t xml:space="preserve"> </w:t>
      </w:r>
      <w:r>
        <w:rPr>
          <w:rFonts w:eastAsia="Times New Roman" w:cs="Times New Roman"/>
          <w:b w:val="0"/>
          <w:spacing w:val="0"/>
          <w:w w:val="100"/>
          <w:sz w:val="24"/>
          <w:szCs w:val="24"/>
        </w:rPr>
        <w:t>unlocked.</w:t>
      </w:r>
      <w:r>
        <w:rPr>
          <w:rFonts w:eastAsia="Times New Roman" w:cs="Times New Roman"/>
          <w:b w:val="0"/>
          <w:spacing w:val="37"/>
          <w:w w:val="100"/>
          <w:sz w:val="24"/>
          <w:szCs w:val="24"/>
        </w:rPr>
        <w:t xml:space="preserve"> </w:t>
      </w:r>
      <w:r>
        <w:rPr>
          <w:rFonts w:eastAsia="Times New Roman" w:cs="Times New Roman"/>
          <w:b w:val="0"/>
          <w:spacing w:val="0"/>
          <w:w w:val="100"/>
          <w:sz w:val="24"/>
          <w:szCs w:val="24"/>
        </w:rPr>
        <w:t>Parking</w:t>
      </w:r>
      <w:r>
        <w:rPr>
          <w:rFonts w:eastAsia="Times New Roman" w:cs="Times New Roman"/>
          <w:b w:val="0"/>
          <w:spacing w:val="-2"/>
          <w:w w:val="100"/>
          <w:sz w:val="24"/>
          <w:szCs w:val="24"/>
        </w:rPr>
        <w:t xml:space="preserve"> </w:t>
      </w:r>
      <w:r>
        <w:rPr>
          <w:rFonts w:eastAsia="Times New Roman" w:cs="Times New Roman"/>
          <w:b w:val="0"/>
          <w:spacing w:val="0"/>
          <w:w w:val="100"/>
          <w:sz w:val="24"/>
          <w:szCs w:val="24"/>
        </w:rPr>
        <w:t>on</w:t>
      </w:r>
      <w:r>
        <w:rPr>
          <w:rFonts w:eastAsia="Times New Roman" w:cs="Times New Roman"/>
          <w:b w:val="0"/>
          <w:spacing w:val="-2"/>
          <w:w w:val="100"/>
          <w:sz w:val="24"/>
          <w:szCs w:val="24"/>
        </w:rPr>
        <w:t xml:space="preserve"> </w:t>
      </w:r>
      <w:r>
        <w:rPr>
          <w:rFonts w:eastAsia="Times New Roman" w:cs="Times New Roman"/>
          <w:b w:val="0"/>
          <w:spacing w:val="0"/>
          <w:w w:val="100"/>
          <w:sz w:val="24"/>
          <w:szCs w:val="24"/>
        </w:rPr>
        <w:t>VAMC</w:t>
      </w:r>
      <w:r>
        <w:rPr>
          <w:rFonts w:eastAsia="Times New Roman" w:cs="Times New Roman"/>
          <w:b w:val="0"/>
          <w:spacing w:val="-2"/>
          <w:w w:val="100"/>
          <w:sz w:val="24"/>
          <w:szCs w:val="24"/>
        </w:rPr>
        <w:t xml:space="preserve"> </w:t>
      </w:r>
      <w:r>
        <w:rPr>
          <w:rFonts w:eastAsia="Times New Roman" w:cs="Times New Roman"/>
          <w:b w:val="0"/>
          <w:spacing w:val="0"/>
          <w:w w:val="100"/>
          <w:sz w:val="24"/>
          <w:szCs w:val="24"/>
        </w:rPr>
        <w:t>property</w:t>
      </w:r>
      <w:r>
        <w:rPr>
          <w:rFonts w:eastAsia="Times New Roman" w:cs="Times New Roman"/>
          <w:b w:val="0"/>
          <w:spacing w:val="-2"/>
          <w:w w:val="100"/>
          <w:sz w:val="24"/>
          <w:szCs w:val="24"/>
        </w:rPr>
        <w:t xml:space="preserve"> </w:t>
      </w:r>
      <w:r>
        <w:rPr>
          <w:rFonts w:eastAsia="Times New Roman" w:cs="Times New Roman"/>
          <w:b w:val="0"/>
          <w:spacing w:val="0"/>
          <w:w w:val="100"/>
          <w:sz w:val="24"/>
          <w:szCs w:val="24"/>
        </w:rPr>
        <w:t>is limited and the Contractor must have prior approval of on-site parking locations from COR.</w:t>
      </w:r>
    </w:p>
    <w:p>
      <w:pPr>
        <w:pStyle w:val="ListParagraph"/>
        <w:numPr>
          <w:ilvl w:val="1"/>
          <w:numId w:val="1"/>
        </w:numPr>
        <w:tabs>
          <w:tab w:val="left" w:pos="1800"/>
        </w:tabs>
        <w:kinsoku w:val="0"/>
        <w:overflowPunct w:val="0"/>
        <w:spacing w:before="292" w:line="240" w:lineRule="auto"/>
        <w:ind w:left="1800" w:right="1170"/>
        <w:rPr>
          <w:rFonts w:eastAsia="Times New Roman" w:cs="Times New Roman"/>
          <w:b w:val="0"/>
          <w:i w:val="0"/>
          <w:color w:val="000000"/>
          <w:spacing w:val="0"/>
          <w:w w:val="100"/>
          <w:position w:val="0"/>
          <w:sz w:val="24"/>
          <w:szCs w:val="24"/>
        </w:rPr>
      </w:pPr>
      <w:r>
        <w:rPr>
          <w:rFonts w:eastAsia="Times New Roman" w:cs="Times New Roman"/>
          <w:b w:val="0"/>
          <w:spacing w:val="0"/>
          <w:w w:val="100"/>
          <w:sz w:val="24"/>
          <w:szCs w:val="24"/>
        </w:rPr>
        <w:t>Elevators:</w:t>
      </w:r>
      <w:r>
        <w:rPr>
          <w:rFonts w:eastAsia="Times New Roman" w:cs="Times New Roman"/>
          <w:b w:val="0"/>
          <w:spacing w:val="-12"/>
          <w:w w:val="100"/>
          <w:sz w:val="24"/>
          <w:szCs w:val="24"/>
        </w:rPr>
        <w:t xml:space="preserve"> </w:t>
      </w:r>
      <w:r>
        <w:rPr>
          <w:rFonts w:eastAsia="Times New Roman" w:cs="Times New Roman"/>
          <w:b w:val="0"/>
          <w:spacing w:val="0"/>
          <w:w w:val="100"/>
          <w:sz w:val="24"/>
          <w:szCs w:val="24"/>
        </w:rPr>
        <w:t>Contractor</w:t>
      </w:r>
      <w:r>
        <w:rPr>
          <w:rFonts w:eastAsia="Times New Roman" w:cs="Times New Roman"/>
          <w:b w:val="0"/>
          <w:spacing w:val="-12"/>
          <w:w w:val="100"/>
          <w:sz w:val="24"/>
          <w:szCs w:val="24"/>
        </w:rPr>
        <w:t xml:space="preserve"> </w:t>
      </w:r>
      <w:r>
        <w:rPr>
          <w:rFonts w:eastAsia="Times New Roman" w:cs="Times New Roman"/>
          <w:b w:val="0"/>
          <w:spacing w:val="0"/>
          <w:w w:val="100"/>
          <w:sz w:val="24"/>
          <w:szCs w:val="24"/>
        </w:rPr>
        <w:t>shall</w:t>
      </w:r>
      <w:r>
        <w:rPr>
          <w:rFonts w:eastAsia="Times New Roman" w:cs="Times New Roman"/>
          <w:b w:val="0"/>
          <w:spacing w:val="-12"/>
          <w:w w:val="100"/>
          <w:sz w:val="24"/>
          <w:szCs w:val="24"/>
        </w:rPr>
        <w:t xml:space="preserve"> </w:t>
      </w:r>
      <w:r>
        <w:rPr>
          <w:rFonts w:eastAsia="Times New Roman" w:cs="Times New Roman"/>
          <w:b w:val="0"/>
          <w:spacing w:val="0"/>
          <w:w w:val="100"/>
          <w:sz w:val="24"/>
          <w:szCs w:val="24"/>
        </w:rPr>
        <w:t>use</w:t>
      </w:r>
      <w:r>
        <w:rPr>
          <w:rFonts w:eastAsia="Times New Roman" w:cs="Times New Roman"/>
          <w:b w:val="0"/>
          <w:spacing w:val="-13"/>
          <w:w w:val="100"/>
          <w:sz w:val="24"/>
          <w:szCs w:val="24"/>
        </w:rPr>
        <w:t xml:space="preserve"> </w:t>
      </w:r>
      <w:r>
        <w:rPr>
          <w:rFonts w:eastAsia="Times New Roman" w:cs="Times New Roman"/>
          <w:b w:val="0"/>
          <w:spacing w:val="0"/>
          <w:w w:val="100"/>
          <w:sz w:val="24"/>
          <w:szCs w:val="24"/>
        </w:rPr>
        <w:t>only</w:t>
      </w:r>
      <w:r>
        <w:rPr>
          <w:rFonts w:eastAsia="Times New Roman" w:cs="Times New Roman"/>
          <w:b w:val="0"/>
          <w:spacing w:val="-13"/>
          <w:w w:val="100"/>
          <w:sz w:val="24"/>
          <w:szCs w:val="24"/>
        </w:rPr>
        <w:t xml:space="preserve"> </w:t>
      </w:r>
      <w:r>
        <w:rPr>
          <w:rFonts w:eastAsia="Times New Roman" w:cs="Times New Roman"/>
          <w:b w:val="0"/>
          <w:spacing w:val="0"/>
          <w:w w:val="100"/>
          <w:sz w:val="24"/>
          <w:szCs w:val="24"/>
        </w:rPr>
        <w:t>service</w:t>
      </w:r>
      <w:r>
        <w:rPr>
          <w:rFonts w:eastAsia="Times New Roman" w:cs="Times New Roman"/>
          <w:b w:val="0"/>
          <w:spacing w:val="-13"/>
          <w:w w:val="100"/>
          <w:sz w:val="24"/>
          <w:szCs w:val="24"/>
        </w:rPr>
        <w:t xml:space="preserve"> </w:t>
      </w:r>
      <w:r>
        <w:rPr>
          <w:rFonts w:eastAsia="Times New Roman" w:cs="Times New Roman"/>
          <w:b w:val="0"/>
          <w:spacing w:val="0"/>
          <w:w w:val="100"/>
          <w:sz w:val="24"/>
          <w:szCs w:val="24"/>
        </w:rPr>
        <w:t>elevators</w:t>
      </w:r>
      <w:r>
        <w:rPr>
          <w:rFonts w:eastAsia="Times New Roman" w:cs="Times New Roman"/>
          <w:b w:val="0"/>
          <w:spacing w:val="-14"/>
          <w:w w:val="100"/>
          <w:sz w:val="24"/>
          <w:szCs w:val="24"/>
        </w:rPr>
        <w:t xml:space="preserve"> </w:t>
      </w:r>
      <w:r>
        <w:rPr>
          <w:rFonts w:eastAsia="Times New Roman" w:cs="Times New Roman"/>
          <w:b w:val="0"/>
          <w:spacing w:val="0"/>
          <w:w w:val="100"/>
          <w:sz w:val="24"/>
          <w:szCs w:val="24"/>
        </w:rPr>
        <w:t>and</w:t>
      </w:r>
      <w:r>
        <w:rPr>
          <w:rFonts w:eastAsia="Times New Roman" w:cs="Times New Roman"/>
          <w:b w:val="0"/>
          <w:spacing w:val="-14"/>
          <w:w w:val="100"/>
          <w:sz w:val="24"/>
          <w:szCs w:val="24"/>
        </w:rPr>
        <w:t xml:space="preserve"> </w:t>
      </w:r>
      <w:r>
        <w:rPr>
          <w:rFonts w:eastAsia="Times New Roman" w:cs="Times New Roman"/>
          <w:b w:val="0"/>
          <w:spacing w:val="0"/>
          <w:w w:val="100"/>
          <w:sz w:val="24"/>
          <w:szCs w:val="24"/>
        </w:rPr>
        <w:t>protect</w:t>
      </w:r>
      <w:r>
        <w:rPr>
          <w:rFonts w:eastAsia="Times New Roman" w:cs="Times New Roman"/>
          <w:b w:val="0"/>
          <w:spacing w:val="-12"/>
          <w:w w:val="100"/>
          <w:sz w:val="24"/>
          <w:szCs w:val="24"/>
        </w:rPr>
        <w:t xml:space="preserve"> </w:t>
      </w:r>
      <w:r>
        <w:rPr>
          <w:rFonts w:eastAsia="Times New Roman" w:cs="Times New Roman"/>
          <w:b w:val="0"/>
          <w:spacing w:val="0"/>
          <w:w w:val="100"/>
          <w:sz w:val="24"/>
          <w:szCs w:val="24"/>
        </w:rPr>
        <w:t>elevator cabs and controls during periods of use. Contractor shall not exceed elevator weight limits.</w:t>
      </w:r>
    </w:p>
    <w:p>
      <w:pPr>
        <w:pStyle w:val="ListParagraph"/>
        <w:numPr>
          <w:ilvl w:val="1"/>
          <w:numId w:val="1"/>
        </w:numPr>
        <w:tabs>
          <w:tab w:val="left" w:pos="1799"/>
        </w:tabs>
        <w:kinsoku w:val="0"/>
        <w:overflowPunct w:val="0"/>
        <w:spacing w:before="293" w:line="240" w:lineRule="auto"/>
        <w:ind w:right="423"/>
        <w:jc w:val="both"/>
        <w:rPr>
          <w:rFonts w:eastAsia="Times New Roman" w:cs="Times New Roman"/>
          <w:b w:val="0"/>
          <w:i w:val="0"/>
          <w:color w:val="000000"/>
          <w:spacing w:val="0"/>
          <w:w w:val="100"/>
          <w:position w:val="0"/>
          <w:sz w:val="24"/>
          <w:szCs w:val="24"/>
        </w:rPr>
      </w:pPr>
      <w:r>
        <w:rPr>
          <w:rFonts w:eastAsia="Times New Roman" w:cs="Times New Roman"/>
          <w:b w:val="0"/>
          <w:spacing w:val="0"/>
          <w:w w:val="100"/>
          <w:sz w:val="24"/>
          <w:szCs w:val="24"/>
        </w:rPr>
        <w:t>Radios/Cell</w:t>
      </w:r>
      <w:r>
        <w:rPr>
          <w:rFonts w:eastAsia="Times New Roman" w:cs="Times New Roman"/>
          <w:b w:val="0"/>
          <w:spacing w:val="-5"/>
          <w:w w:val="100"/>
          <w:sz w:val="24"/>
          <w:szCs w:val="24"/>
        </w:rPr>
        <w:t xml:space="preserve"> </w:t>
      </w:r>
      <w:r>
        <w:rPr>
          <w:rFonts w:eastAsia="Times New Roman" w:cs="Times New Roman"/>
          <w:b w:val="0"/>
          <w:spacing w:val="0"/>
          <w:w w:val="100"/>
          <w:sz w:val="24"/>
          <w:szCs w:val="24"/>
        </w:rPr>
        <w:t>Phones</w:t>
      </w:r>
      <w:r>
        <w:rPr>
          <w:rFonts w:eastAsia="Times New Roman" w:cs="Times New Roman"/>
          <w:b/>
          <w:spacing w:val="0"/>
          <w:w w:val="100"/>
          <w:sz w:val="24"/>
          <w:szCs w:val="24"/>
        </w:rPr>
        <w:t>:</w:t>
      </w:r>
      <w:r>
        <w:rPr>
          <w:rFonts w:eastAsia="Times New Roman" w:cs="Times New Roman"/>
          <w:b/>
          <w:spacing w:val="34"/>
          <w:w w:val="100"/>
          <w:sz w:val="24"/>
          <w:szCs w:val="24"/>
        </w:rPr>
        <w:t xml:space="preserve"> </w:t>
      </w:r>
      <w:r>
        <w:rPr>
          <w:rFonts w:eastAsia="Times New Roman" w:cs="Times New Roman"/>
          <w:b w:val="0"/>
          <w:spacing w:val="0"/>
          <w:w w:val="100"/>
          <w:sz w:val="24"/>
          <w:szCs w:val="24"/>
        </w:rPr>
        <w:t>Use</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only</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outside.</w:t>
      </w:r>
      <w:r>
        <w:rPr>
          <w:rFonts w:eastAsia="Times New Roman" w:cs="Times New Roman"/>
          <w:b w:val="0"/>
          <w:spacing w:val="35"/>
          <w:w w:val="100"/>
          <w:sz w:val="24"/>
          <w:szCs w:val="24"/>
        </w:rPr>
        <w:t xml:space="preserve"> </w:t>
      </w:r>
      <w:r>
        <w:rPr>
          <w:rFonts w:eastAsia="Times New Roman" w:cs="Times New Roman"/>
          <w:b w:val="0"/>
          <w:spacing w:val="0"/>
          <w:w w:val="100"/>
          <w:sz w:val="24"/>
          <w:szCs w:val="24"/>
        </w:rPr>
        <w:t>Do</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not</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carry</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on</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conversations</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in</w:t>
      </w:r>
      <w:r>
        <w:rPr>
          <w:rFonts w:eastAsia="Times New Roman" w:cs="Times New Roman"/>
          <w:b w:val="0"/>
          <w:spacing w:val="-6"/>
          <w:w w:val="100"/>
          <w:sz w:val="24"/>
          <w:szCs w:val="24"/>
        </w:rPr>
        <w:t xml:space="preserve"> </w:t>
      </w:r>
      <w:r>
        <w:rPr>
          <w:rFonts w:eastAsia="Times New Roman" w:cs="Times New Roman"/>
          <w:b w:val="0"/>
          <w:spacing w:val="0"/>
          <w:w w:val="100"/>
          <w:sz w:val="24"/>
          <w:szCs w:val="24"/>
        </w:rPr>
        <w:t>hallways or near any</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patient areas.</w:t>
      </w:r>
      <w:r>
        <w:rPr>
          <w:rFonts w:eastAsia="Times New Roman" w:cs="Times New Roman"/>
          <w:b w:val="0"/>
          <w:spacing w:val="-1"/>
          <w:w w:val="100"/>
          <w:sz w:val="24"/>
          <w:szCs w:val="24"/>
        </w:rPr>
        <w:t xml:space="preserve"> </w:t>
      </w:r>
      <w:r>
        <w:rPr>
          <w:rFonts w:eastAsia="Times New Roman" w:cs="Times New Roman"/>
          <w:b w:val="0"/>
          <w:spacing w:val="0"/>
          <w:w w:val="100"/>
          <w:sz w:val="24"/>
          <w:szCs w:val="24"/>
        </w:rPr>
        <w:t>AM/FM</w:t>
      </w:r>
      <w:r>
        <w:rPr>
          <w:rFonts w:eastAsia="Times New Roman" w:cs="Times New Roman"/>
          <w:b w:val="0"/>
          <w:spacing w:val="-1"/>
          <w:w w:val="100"/>
          <w:sz w:val="24"/>
          <w:szCs w:val="24"/>
        </w:rPr>
        <w:t xml:space="preserve"> </w:t>
      </w:r>
      <w:r>
        <w:rPr>
          <w:rFonts w:eastAsia="Times New Roman" w:cs="Times New Roman"/>
          <w:b w:val="0"/>
          <w:spacing w:val="0"/>
          <w:w w:val="100"/>
          <w:sz w:val="24"/>
          <w:szCs w:val="24"/>
        </w:rPr>
        <w:t>radios</w:t>
      </w:r>
      <w:r>
        <w:rPr>
          <w:rFonts w:eastAsia="Times New Roman" w:cs="Times New Roman"/>
          <w:b w:val="0"/>
          <w:spacing w:val="-1"/>
          <w:w w:val="100"/>
          <w:sz w:val="24"/>
          <w:szCs w:val="24"/>
        </w:rPr>
        <w:t xml:space="preserve"> </w:t>
      </w:r>
      <w:r>
        <w:rPr>
          <w:rFonts w:eastAsia="Times New Roman" w:cs="Times New Roman"/>
          <w:b w:val="0"/>
          <w:spacing w:val="0"/>
          <w:w w:val="100"/>
          <w:sz w:val="24"/>
          <w:szCs w:val="24"/>
        </w:rPr>
        <w:t>and</w:t>
      </w:r>
      <w:r>
        <w:rPr>
          <w:rFonts w:eastAsia="Times New Roman" w:cs="Times New Roman"/>
          <w:b w:val="0"/>
          <w:spacing w:val="-1"/>
          <w:w w:val="100"/>
          <w:sz w:val="24"/>
          <w:szCs w:val="24"/>
        </w:rPr>
        <w:t xml:space="preserve"> </w:t>
      </w:r>
      <w:r>
        <w:rPr>
          <w:rFonts w:eastAsia="Times New Roman" w:cs="Times New Roman"/>
          <w:b w:val="0"/>
          <w:spacing w:val="0"/>
          <w:w w:val="100"/>
          <w:sz w:val="24"/>
          <w:szCs w:val="24"/>
        </w:rPr>
        <w:t>other</w:t>
      </w:r>
      <w:r>
        <w:rPr>
          <w:rFonts w:eastAsia="Times New Roman" w:cs="Times New Roman"/>
          <w:b w:val="0"/>
          <w:spacing w:val="-1"/>
          <w:w w:val="100"/>
          <w:sz w:val="24"/>
          <w:szCs w:val="24"/>
        </w:rPr>
        <w:t xml:space="preserve"> </w:t>
      </w:r>
      <w:r>
        <w:rPr>
          <w:rFonts w:eastAsia="Times New Roman" w:cs="Times New Roman"/>
          <w:b w:val="0"/>
          <w:spacing w:val="0"/>
          <w:w w:val="100"/>
          <w:sz w:val="24"/>
          <w:szCs w:val="24"/>
        </w:rPr>
        <w:t>sound</w:t>
      </w:r>
      <w:r>
        <w:rPr>
          <w:rFonts w:eastAsia="Times New Roman" w:cs="Times New Roman"/>
          <w:b w:val="0"/>
          <w:spacing w:val="-1"/>
          <w:w w:val="100"/>
          <w:sz w:val="24"/>
          <w:szCs w:val="24"/>
        </w:rPr>
        <w:t xml:space="preserve"> </w:t>
      </w:r>
      <w:r>
        <w:rPr>
          <w:rFonts w:eastAsia="Times New Roman" w:cs="Times New Roman"/>
          <w:b w:val="0"/>
          <w:spacing w:val="0"/>
          <w:w w:val="100"/>
          <w:sz w:val="24"/>
          <w:szCs w:val="24"/>
        </w:rPr>
        <w:t>producing</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devices are strictly prohibited in the VA buildings.</w:t>
      </w:r>
    </w:p>
    <w:p>
      <w:pPr>
        <w:pStyle w:val="BodyText"/>
        <w:kinsoku w:val="0"/>
        <w:overflowPunct w:val="0"/>
        <w:spacing w:before="42" w:line="240" w:lineRule="auto"/>
        <w:rPr>
          <w:rFonts w:eastAsia="Times New Roman" w:cs="Times New Roman"/>
          <w:b w:val="0"/>
          <w:i w:val="0"/>
          <w:szCs w:val="24"/>
        </w:rPr>
      </w:pPr>
    </w:p>
    <w:p>
      <w:pPr>
        <w:pStyle w:val="ListParagraph"/>
        <w:numPr>
          <w:ilvl w:val="1"/>
          <w:numId w:val="1"/>
        </w:numPr>
        <w:tabs>
          <w:tab w:val="left" w:pos="1798"/>
          <w:tab w:val="left" w:pos="1800"/>
        </w:tabs>
        <w:kinsoku w:val="0"/>
        <w:overflowPunct w:val="0"/>
        <w:spacing w:line="240" w:lineRule="auto"/>
        <w:ind w:left="1800" w:right="406"/>
        <w:jc w:val="both"/>
        <w:rPr>
          <w:rFonts w:eastAsia="Times New Roman" w:cs="Times New Roman"/>
          <w:b w:val="0"/>
          <w:i w:val="0"/>
          <w:color w:val="000000"/>
          <w:spacing w:val="0"/>
          <w:w w:val="100"/>
          <w:position w:val="0"/>
          <w:sz w:val="22"/>
          <w:szCs w:val="24"/>
        </w:rPr>
      </w:pPr>
      <w:r>
        <w:rPr>
          <w:rFonts w:eastAsia="Times New Roman" w:cs="Times New Roman"/>
          <w:b w:val="0"/>
          <w:spacing w:val="0"/>
          <w:w w:val="100"/>
          <w:sz w:val="24"/>
          <w:szCs w:val="24"/>
        </w:rPr>
        <w:t>Noise</w:t>
      </w:r>
      <w:r>
        <w:rPr>
          <w:rFonts w:eastAsia="Times New Roman" w:cs="Times New Roman"/>
          <w:b/>
          <w:spacing w:val="0"/>
          <w:w w:val="100"/>
          <w:sz w:val="24"/>
          <w:szCs w:val="24"/>
        </w:rPr>
        <w:t>:</w:t>
      </w:r>
      <w:r>
        <w:rPr>
          <w:rFonts w:eastAsia="Times New Roman" w:cs="Times New Roman"/>
          <w:b/>
          <w:spacing w:val="34"/>
          <w:w w:val="100"/>
          <w:sz w:val="24"/>
          <w:szCs w:val="24"/>
        </w:rPr>
        <w:t xml:space="preserve"> </w:t>
      </w:r>
      <w:r>
        <w:rPr>
          <w:rFonts w:eastAsia="Times New Roman" w:cs="Times New Roman"/>
          <w:b w:val="0"/>
          <w:spacing w:val="0"/>
          <w:w w:val="100"/>
          <w:sz w:val="24"/>
          <w:szCs w:val="24"/>
        </w:rPr>
        <w:t>Contractor</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shall</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coordinate</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and</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schedule</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any</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noise</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making</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activities</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with the COR.</w:t>
      </w:r>
      <w:r>
        <w:rPr>
          <w:rFonts w:eastAsia="Times New Roman" w:cs="Times New Roman"/>
          <w:b w:val="0"/>
          <w:spacing w:val="40"/>
          <w:w w:val="100"/>
          <w:sz w:val="24"/>
          <w:szCs w:val="24"/>
        </w:rPr>
        <w:t xml:space="preserve"> </w:t>
      </w:r>
      <w:r>
        <w:rPr>
          <w:rFonts w:eastAsia="Times New Roman" w:cs="Times New Roman"/>
          <w:b w:val="0"/>
          <w:spacing w:val="0"/>
          <w:w w:val="100"/>
          <w:sz w:val="24"/>
          <w:szCs w:val="24"/>
        </w:rPr>
        <w:t>For any noise making work activities, the Contractor shall provide</w:t>
      </w:r>
    </w:p>
    <w:p>
      <w:pPr>
        <w:pStyle w:val="ListParagraph"/>
        <w:numPr>
          <w:ilvl w:val="1"/>
          <w:numId w:val="1"/>
        </w:numPr>
        <w:tabs>
          <w:tab w:val="left" w:pos="1798"/>
          <w:tab w:val="left" w:pos="1800"/>
        </w:tabs>
        <w:kinsoku w:val="0"/>
        <w:overflowPunct w:val="0"/>
        <w:spacing w:line="240" w:lineRule="auto"/>
        <w:ind w:left="1800" w:right="406"/>
        <w:jc w:val="both"/>
        <w:rPr>
          <w:rFonts w:eastAsia="Times New Roman" w:cs="Times New Roman"/>
          <w:b w:val="0"/>
          <w:i w:val="0"/>
          <w:color w:val="000000"/>
          <w:spacing w:val="0"/>
          <w:w w:val="100"/>
          <w:position w:val="0"/>
          <w:sz w:val="22"/>
          <w:szCs w:val="24"/>
        </w:rPr>
        <w:sectPr>
          <w:footerReference w:type="default" r:id="rId21"/>
          <w:type w:val="nextPage"/>
          <w:pgSz w:w="12240" w:h="15840"/>
          <w:pgMar w:top="1080" w:right="1440" w:bottom="1080" w:left="1440" w:header="360" w:footer="360"/>
          <w:cols w:space="720"/>
        </w:sectPr>
      </w:pPr>
    </w:p>
    <w:p>
      <w:pPr>
        <w:pStyle w:val="BodyText"/>
        <w:kinsoku w:val="0"/>
        <w:overflowPunct w:val="0"/>
        <w:spacing w:before="41" w:line="240" w:lineRule="auto"/>
        <w:ind w:left="1800" w:right="294"/>
        <w:rPr>
          <w:rFonts w:eastAsia="Times New Roman" w:cs="Times New Roman"/>
          <w:b w:val="0"/>
          <w:spacing w:val="0"/>
          <w:w w:val="100"/>
          <w:szCs w:val="24"/>
        </w:rPr>
      </w:pPr>
      <w:r>
        <w:rPr>
          <w:rFonts w:eastAsia="Times New Roman" w:cs="Times New Roman"/>
          <w:b w:val="0"/>
          <w:spacing w:val="0"/>
          <w:w w:val="100"/>
          <w:szCs w:val="24"/>
        </w:rPr>
        <w:t>written</w:t>
      </w:r>
      <w:r>
        <w:rPr>
          <w:rFonts w:eastAsia="Times New Roman" w:cs="Times New Roman"/>
          <w:b w:val="0"/>
          <w:spacing w:val="-4"/>
          <w:w w:val="100"/>
          <w:szCs w:val="24"/>
        </w:rPr>
        <w:t xml:space="preserve"> </w:t>
      </w:r>
      <w:r>
        <w:rPr>
          <w:rFonts w:eastAsia="Times New Roman" w:cs="Times New Roman"/>
          <w:b w:val="0"/>
          <w:spacing w:val="0"/>
          <w:w w:val="100"/>
          <w:szCs w:val="24"/>
        </w:rPr>
        <w:t>request</w:t>
      </w:r>
      <w:r>
        <w:rPr>
          <w:rFonts w:eastAsia="Times New Roman" w:cs="Times New Roman"/>
          <w:b w:val="0"/>
          <w:spacing w:val="-4"/>
          <w:w w:val="100"/>
          <w:szCs w:val="24"/>
        </w:rPr>
        <w:t xml:space="preserve"> </w:t>
      </w:r>
      <w:r>
        <w:rPr>
          <w:rFonts w:eastAsia="Times New Roman" w:cs="Times New Roman"/>
          <w:b w:val="0"/>
          <w:spacing w:val="0"/>
          <w:w w:val="100"/>
          <w:szCs w:val="24"/>
        </w:rPr>
        <w:t>to</w:t>
      </w:r>
      <w:r>
        <w:rPr>
          <w:rFonts w:eastAsia="Times New Roman" w:cs="Times New Roman"/>
          <w:b w:val="0"/>
          <w:spacing w:val="-4"/>
          <w:w w:val="100"/>
          <w:szCs w:val="24"/>
        </w:rPr>
        <w:t xml:space="preserve"> </w:t>
      </w:r>
      <w:r>
        <w:rPr>
          <w:rFonts w:eastAsia="Times New Roman" w:cs="Times New Roman"/>
          <w:b w:val="0"/>
          <w:spacing w:val="0"/>
          <w:w w:val="100"/>
          <w:szCs w:val="24"/>
        </w:rPr>
        <w:t>the</w:t>
      </w:r>
      <w:r>
        <w:rPr>
          <w:rFonts w:eastAsia="Times New Roman" w:cs="Times New Roman"/>
          <w:b w:val="0"/>
          <w:spacing w:val="-4"/>
          <w:w w:val="100"/>
          <w:szCs w:val="24"/>
        </w:rPr>
        <w:t xml:space="preserve"> </w:t>
      </w:r>
      <w:r>
        <w:rPr>
          <w:rFonts w:eastAsia="Times New Roman" w:cs="Times New Roman"/>
          <w:b w:val="0"/>
          <w:spacing w:val="0"/>
          <w:w w:val="100"/>
          <w:szCs w:val="24"/>
        </w:rPr>
        <w:t>COR</w:t>
      </w:r>
      <w:r>
        <w:rPr>
          <w:rFonts w:eastAsia="Times New Roman" w:cs="Times New Roman"/>
          <w:b w:val="0"/>
          <w:spacing w:val="-4"/>
          <w:w w:val="100"/>
          <w:szCs w:val="24"/>
        </w:rPr>
        <w:t xml:space="preserve"> </w:t>
      </w:r>
      <w:r>
        <w:rPr>
          <w:rFonts w:eastAsia="Times New Roman" w:cs="Times New Roman"/>
          <w:b w:val="0"/>
          <w:spacing w:val="0"/>
          <w:w w:val="100"/>
          <w:szCs w:val="24"/>
        </w:rPr>
        <w:t>and</w:t>
      </w:r>
      <w:r>
        <w:rPr>
          <w:rFonts w:eastAsia="Times New Roman" w:cs="Times New Roman"/>
          <w:b w:val="0"/>
          <w:spacing w:val="-4"/>
          <w:w w:val="100"/>
          <w:szCs w:val="24"/>
        </w:rPr>
        <w:t xml:space="preserve"> </w:t>
      </w:r>
      <w:r>
        <w:rPr>
          <w:rFonts w:eastAsia="Times New Roman" w:cs="Times New Roman"/>
          <w:b w:val="0"/>
          <w:spacing w:val="0"/>
          <w:w w:val="100"/>
          <w:szCs w:val="24"/>
        </w:rPr>
        <w:t>the</w:t>
      </w:r>
      <w:r>
        <w:rPr>
          <w:rFonts w:eastAsia="Times New Roman" w:cs="Times New Roman"/>
          <w:b w:val="0"/>
          <w:spacing w:val="-4"/>
          <w:w w:val="100"/>
          <w:szCs w:val="24"/>
        </w:rPr>
        <w:t xml:space="preserve"> </w:t>
      </w:r>
      <w:r>
        <w:rPr>
          <w:rFonts w:eastAsia="Times New Roman" w:cs="Times New Roman"/>
          <w:b w:val="0"/>
          <w:spacing w:val="0"/>
          <w:w w:val="100"/>
          <w:szCs w:val="24"/>
        </w:rPr>
        <w:t>COR</w:t>
      </w:r>
      <w:r>
        <w:rPr>
          <w:rFonts w:eastAsia="Times New Roman" w:cs="Times New Roman"/>
          <w:b w:val="0"/>
          <w:spacing w:val="-4"/>
          <w:w w:val="100"/>
          <w:szCs w:val="24"/>
        </w:rPr>
        <w:t xml:space="preserve"> </w:t>
      </w:r>
      <w:r>
        <w:rPr>
          <w:rFonts w:eastAsia="Times New Roman" w:cs="Times New Roman"/>
          <w:b w:val="0"/>
          <w:spacing w:val="0"/>
          <w:w w:val="100"/>
          <w:szCs w:val="24"/>
        </w:rPr>
        <w:t>shall</w:t>
      </w:r>
      <w:r>
        <w:rPr>
          <w:rFonts w:eastAsia="Times New Roman" w:cs="Times New Roman"/>
          <w:b w:val="0"/>
          <w:spacing w:val="-4"/>
          <w:w w:val="100"/>
          <w:szCs w:val="24"/>
        </w:rPr>
        <w:t xml:space="preserve"> </w:t>
      </w:r>
      <w:r>
        <w:rPr>
          <w:rFonts w:eastAsia="Times New Roman" w:cs="Times New Roman"/>
          <w:b w:val="0"/>
          <w:spacing w:val="0"/>
          <w:w w:val="100"/>
          <w:szCs w:val="24"/>
        </w:rPr>
        <w:t>schedule</w:t>
      </w:r>
      <w:r>
        <w:rPr>
          <w:rFonts w:eastAsia="Times New Roman" w:cs="Times New Roman"/>
          <w:b w:val="0"/>
          <w:spacing w:val="-4"/>
          <w:w w:val="100"/>
          <w:szCs w:val="24"/>
        </w:rPr>
        <w:t xml:space="preserve"> </w:t>
      </w:r>
      <w:r>
        <w:rPr>
          <w:rFonts w:eastAsia="Times New Roman" w:cs="Times New Roman"/>
          <w:b w:val="0"/>
          <w:spacing w:val="0"/>
          <w:w w:val="100"/>
          <w:szCs w:val="24"/>
        </w:rPr>
        <w:t>and</w:t>
      </w:r>
      <w:r>
        <w:rPr>
          <w:rFonts w:eastAsia="Times New Roman" w:cs="Times New Roman"/>
          <w:b w:val="0"/>
          <w:spacing w:val="-4"/>
          <w:w w:val="100"/>
          <w:szCs w:val="24"/>
        </w:rPr>
        <w:t xml:space="preserve"> </w:t>
      </w:r>
      <w:r>
        <w:rPr>
          <w:rFonts w:eastAsia="Times New Roman" w:cs="Times New Roman"/>
          <w:b w:val="0"/>
          <w:spacing w:val="0"/>
          <w:w w:val="100"/>
          <w:szCs w:val="24"/>
        </w:rPr>
        <w:t>furnish</w:t>
      </w:r>
      <w:r>
        <w:rPr>
          <w:rFonts w:eastAsia="Times New Roman" w:cs="Times New Roman"/>
          <w:b w:val="0"/>
          <w:spacing w:val="-4"/>
          <w:w w:val="100"/>
          <w:szCs w:val="24"/>
        </w:rPr>
        <w:t xml:space="preserve"> </w:t>
      </w:r>
      <w:r>
        <w:rPr>
          <w:rFonts w:eastAsia="Times New Roman" w:cs="Times New Roman"/>
          <w:b w:val="0"/>
          <w:spacing w:val="0"/>
          <w:w w:val="100"/>
          <w:szCs w:val="24"/>
        </w:rPr>
        <w:t>authorization to proceed three (3) business days in advance of the proposed activity.</w:t>
      </w:r>
      <w:r>
        <w:rPr>
          <w:rFonts w:eastAsia="Times New Roman" w:cs="Times New Roman"/>
          <w:b w:val="0"/>
          <w:spacing w:val="40"/>
          <w:w w:val="100"/>
          <w:szCs w:val="24"/>
        </w:rPr>
        <w:t xml:space="preserve"> </w:t>
      </w:r>
      <w:r>
        <w:rPr>
          <w:rFonts w:eastAsia="Times New Roman" w:cs="Times New Roman"/>
          <w:b w:val="0"/>
          <w:spacing w:val="0"/>
          <w:w w:val="100"/>
          <w:szCs w:val="24"/>
        </w:rPr>
        <w:t>At least two (2) business days’ notice must be given to the VA facility stakeholders.</w:t>
      </w:r>
    </w:p>
    <w:p>
      <w:pPr>
        <w:pStyle w:val="BodyText"/>
        <w:kinsoku w:val="0"/>
        <w:overflowPunct w:val="0"/>
        <w:spacing w:before="41" w:line="240" w:lineRule="auto"/>
        <w:rPr>
          <w:rFonts w:eastAsia="Times New Roman" w:cs="Times New Roman"/>
          <w:b w:val="0"/>
          <w:i w:val="0"/>
          <w:szCs w:val="24"/>
        </w:rPr>
      </w:pPr>
    </w:p>
    <w:p>
      <w:pPr>
        <w:pStyle w:val="ListParagraph"/>
        <w:numPr>
          <w:ilvl w:val="1"/>
          <w:numId w:val="1"/>
        </w:numPr>
        <w:tabs>
          <w:tab w:val="left" w:pos="1800"/>
        </w:tabs>
        <w:kinsoku w:val="0"/>
        <w:overflowPunct w:val="0"/>
        <w:spacing w:before="1" w:line="240" w:lineRule="auto"/>
        <w:ind w:left="1800" w:right="384"/>
        <w:rPr>
          <w:rFonts w:eastAsia="Times New Roman" w:cs="Times New Roman"/>
          <w:b w:val="0"/>
          <w:i w:val="0"/>
          <w:color w:val="000000"/>
          <w:spacing w:val="0"/>
          <w:w w:val="100"/>
          <w:position w:val="0"/>
          <w:sz w:val="22"/>
          <w:szCs w:val="24"/>
        </w:rPr>
      </w:pPr>
      <w:r>
        <w:rPr>
          <w:rFonts w:eastAsia="Times New Roman" w:cs="Times New Roman"/>
          <w:b w:val="0"/>
          <w:spacing w:val="0"/>
          <w:w w:val="100"/>
          <w:sz w:val="24"/>
          <w:szCs w:val="24"/>
        </w:rPr>
        <w:t>Dust Proofing/Cleaning:</w:t>
      </w:r>
      <w:r>
        <w:rPr>
          <w:rFonts w:eastAsia="Times New Roman" w:cs="Times New Roman"/>
          <w:b w:val="0"/>
          <w:spacing w:val="40"/>
          <w:w w:val="100"/>
          <w:sz w:val="24"/>
          <w:szCs w:val="24"/>
        </w:rPr>
        <w:t xml:space="preserve"> </w:t>
      </w:r>
      <w:r>
        <w:rPr>
          <w:rFonts w:eastAsia="Times New Roman" w:cs="Times New Roman"/>
          <w:b w:val="0"/>
          <w:spacing w:val="0"/>
          <w:w w:val="100"/>
          <w:sz w:val="24"/>
          <w:szCs w:val="24"/>
        </w:rPr>
        <w:t>Facility and furnishings and</w:t>
      </w:r>
      <w:r>
        <w:rPr>
          <w:rFonts w:eastAsia="Times New Roman" w:cs="Times New Roman"/>
          <w:b w:val="0"/>
          <w:spacing w:val="-8"/>
          <w:w w:val="100"/>
          <w:sz w:val="24"/>
          <w:szCs w:val="24"/>
        </w:rPr>
        <w:t xml:space="preserve"> </w:t>
      </w:r>
      <w:r>
        <w:rPr>
          <w:rFonts w:eastAsia="Times New Roman" w:cs="Times New Roman"/>
          <w:b w:val="0"/>
          <w:spacing w:val="0"/>
          <w:w w:val="100"/>
          <w:sz w:val="24"/>
          <w:szCs w:val="24"/>
        </w:rPr>
        <w:t>openings</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must be covered with</w:t>
      </w:r>
      <w:r>
        <w:rPr>
          <w:rFonts w:eastAsia="Times New Roman" w:cs="Times New Roman"/>
          <w:b w:val="0"/>
          <w:spacing w:val="-6"/>
          <w:w w:val="100"/>
          <w:sz w:val="24"/>
          <w:szCs w:val="24"/>
        </w:rPr>
        <w:t xml:space="preserve"> </w:t>
      </w:r>
      <w:r>
        <w:rPr>
          <w:rFonts w:eastAsia="Times New Roman" w:cs="Times New Roman"/>
          <w:b w:val="0"/>
          <w:spacing w:val="0"/>
          <w:w w:val="100"/>
          <w:sz w:val="24"/>
          <w:szCs w:val="24"/>
        </w:rPr>
        <w:t>plastic</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or</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clean</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drop</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cloth</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if</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there</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is</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any</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potential</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for</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dust.</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Contractors</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shall furnish their own HEPA vacuum cleaner(s), tacky mats at the entrance of the work zone with COR permission and cleaning tools.</w:t>
      </w:r>
    </w:p>
    <w:p>
      <w:pPr>
        <w:pStyle w:val="ListParagraph"/>
        <w:numPr>
          <w:ilvl w:val="1"/>
          <w:numId w:val="1"/>
        </w:numPr>
        <w:tabs>
          <w:tab w:val="left" w:pos="1797"/>
          <w:tab w:val="left" w:pos="1799"/>
        </w:tabs>
        <w:kinsoku w:val="0"/>
        <w:overflowPunct w:val="0"/>
        <w:spacing w:before="41" w:line="240" w:lineRule="auto"/>
        <w:ind w:right="457"/>
        <w:rPr>
          <w:rFonts w:eastAsia="Times New Roman" w:cs="Times New Roman"/>
          <w:b w:val="0"/>
          <w:i w:val="0"/>
          <w:color w:val="000000"/>
          <w:spacing w:val="0"/>
          <w:w w:val="100"/>
          <w:position w:val="0"/>
          <w:sz w:val="22"/>
          <w:szCs w:val="24"/>
        </w:rPr>
      </w:pPr>
      <w:r>
        <w:rPr>
          <w:rFonts w:eastAsia="Times New Roman" w:cs="Times New Roman"/>
          <w:b w:val="0"/>
          <w:spacing w:val="0"/>
          <w:w w:val="100"/>
          <w:sz w:val="22"/>
          <w:szCs w:val="24"/>
        </w:rPr>
        <w:t>Contractor shall remove and properly dispose construction debris, materials, equipment,</w:t>
      </w:r>
      <w:r>
        <w:rPr>
          <w:rFonts w:eastAsia="Times New Roman" w:cs="Times New Roman"/>
          <w:b w:val="0"/>
          <w:spacing w:val="-7"/>
          <w:w w:val="100"/>
          <w:sz w:val="22"/>
          <w:szCs w:val="24"/>
        </w:rPr>
        <w:t xml:space="preserve"> </w:t>
      </w:r>
      <w:r>
        <w:rPr>
          <w:rFonts w:eastAsia="Times New Roman" w:cs="Times New Roman"/>
          <w:b w:val="0"/>
          <w:spacing w:val="0"/>
          <w:w w:val="100"/>
          <w:sz w:val="22"/>
          <w:szCs w:val="24"/>
        </w:rPr>
        <w:t>and</w:t>
      </w:r>
      <w:r>
        <w:rPr>
          <w:rFonts w:eastAsia="Times New Roman" w:cs="Times New Roman"/>
          <w:b w:val="0"/>
          <w:spacing w:val="-7"/>
          <w:w w:val="100"/>
          <w:sz w:val="22"/>
          <w:szCs w:val="24"/>
        </w:rPr>
        <w:t xml:space="preserve"> </w:t>
      </w:r>
      <w:r>
        <w:rPr>
          <w:rFonts w:eastAsia="Times New Roman" w:cs="Times New Roman"/>
          <w:b w:val="0"/>
          <w:spacing w:val="0"/>
          <w:w w:val="100"/>
          <w:sz w:val="22"/>
          <w:szCs w:val="24"/>
        </w:rPr>
        <w:t>substances</w:t>
      </w:r>
      <w:r>
        <w:rPr>
          <w:rFonts w:eastAsia="Times New Roman" w:cs="Times New Roman"/>
          <w:b w:val="0"/>
          <w:spacing w:val="-6"/>
          <w:w w:val="100"/>
          <w:sz w:val="22"/>
          <w:szCs w:val="24"/>
        </w:rPr>
        <w:t xml:space="preserve"> </w:t>
      </w:r>
      <w:r>
        <w:rPr>
          <w:rFonts w:eastAsia="Times New Roman" w:cs="Times New Roman"/>
          <w:b w:val="0"/>
          <w:spacing w:val="0"/>
          <w:w w:val="100"/>
          <w:sz w:val="22"/>
          <w:szCs w:val="24"/>
        </w:rPr>
        <w:t>from</w:t>
      </w:r>
      <w:r>
        <w:rPr>
          <w:rFonts w:eastAsia="Times New Roman" w:cs="Times New Roman"/>
          <w:b w:val="0"/>
          <w:spacing w:val="-8"/>
          <w:w w:val="100"/>
          <w:sz w:val="22"/>
          <w:szCs w:val="24"/>
        </w:rPr>
        <w:t xml:space="preserve"> </w:t>
      </w:r>
      <w:r>
        <w:rPr>
          <w:rFonts w:eastAsia="Times New Roman" w:cs="Times New Roman"/>
          <w:b w:val="0"/>
          <w:spacing w:val="0"/>
          <w:w w:val="100"/>
          <w:sz w:val="22"/>
          <w:szCs w:val="24"/>
        </w:rPr>
        <w:t>this</w:t>
      </w:r>
      <w:r>
        <w:rPr>
          <w:rFonts w:eastAsia="Times New Roman" w:cs="Times New Roman"/>
          <w:b w:val="0"/>
          <w:spacing w:val="-5"/>
          <w:w w:val="100"/>
          <w:sz w:val="22"/>
          <w:szCs w:val="24"/>
        </w:rPr>
        <w:t xml:space="preserve"> </w:t>
      </w:r>
      <w:r>
        <w:rPr>
          <w:rFonts w:eastAsia="Times New Roman" w:cs="Times New Roman"/>
          <w:b w:val="0"/>
          <w:spacing w:val="0"/>
          <w:w w:val="100"/>
          <w:sz w:val="22"/>
          <w:szCs w:val="24"/>
        </w:rPr>
        <w:t>project</w:t>
      </w:r>
      <w:r>
        <w:rPr>
          <w:rFonts w:eastAsia="Times New Roman" w:cs="Times New Roman"/>
          <w:b w:val="0"/>
          <w:spacing w:val="-8"/>
          <w:w w:val="100"/>
          <w:sz w:val="22"/>
          <w:szCs w:val="24"/>
        </w:rPr>
        <w:t xml:space="preserve"> </w:t>
      </w:r>
      <w:r>
        <w:rPr>
          <w:rFonts w:eastAsia="Times New Roman" w:cs="Times New Roman"/>
          <w:b w:val="0"/>
          <w:spacing w:val="0"/>
          <w:w w:val="100"/>
          <w:sz w:val="22"/>
          <w:szCs w:val="24"/>
        </w:rPr>
        <w:t>and</w:t>
      </w:r>
      <w:r>
        <w:rPr>
          <w:rFonts w:eastAsia="Times New Roman" w:cs="Times New Roman"/>
          <w:b w:val="0"/>
          <w:spacing w:val="-7"/>
          <w:w w:val="100"/>
          <w:sz w:val="22"/>
          <w:szCs w:val="24"/>
        </w:rPr>
        <w:t xml:space="preserve"> </w:t>
      </w:r>
      <w:r>
        <w:rPr>
          <w:rFonts w:eastAsia="Times New Roman" w:cs="Times New Roman"/>
          <w:b w:val="0"/>
          <w:spacing w:val="0"/>
          <w:w w:val="100"/>
          <w:sz w:val="22"/>
          <w:szCs w:val="24"/>
        </w:rPr>
        <w:t>the</w:t>
      </w:r>
      <w:r>
        <w:rPr>
          <w:rFonts w:eastAsia="Times New Roman" w:cs="Times New Roman"/>
          <w:b w:val="0"/>
          <w:spacing w:val="-3"/>
          <w:w w:val="100"/>
          <w:sz w:val="22"/>
          <w:szCs w:val="24"/>
        </w:rPr>
        <w:t xml:space="preserve"> </w:t>
      </w:r>
      <w:r>
        <w:rPr>
          <w:rFonts w:eastAsia="Times New Roman" w:cs="Times New Roman"/>
          <w:b w:val="0"/>
          <w:spacing w:val="0"/>
          <w:w w:val="100"/>
          <w:sz w:val="22"/>
          <w:szCs w:val="24"/>
        </w:rPr>
        <w:t>VA</w:t>
      </w:r>
      <w:r>
        <w:rPr>
          <w:rFonts w:eastAsia="Times New Roman" w:cs="Times New Roman"/>
          <w:b w:val="0"/>
          <w:spacing w:val="-7"/>
          <w:w w:val="100"/>
          <w:sz w:val="22"/>
          <w:szCs w:val="24"/>
        </w:rPr>
        <w:t xml:space="preserve"> </w:t>
      </w:r>
      <w:r>
        <w:rPr>
          <w:rFonts w:eastAsia="Times New Roman" w:cs="Times New Roman"/>
          <w:b w:val="0"/>
          <w:spacing w:val="0"/>
          <w:w w:val="100"/>
          <w:sz w:val="22"/>
          <w:szCs w:val="24"/>
        </w:rPr>
        <w:t>property</w:t>
      </w:r>
      <w:r>
        <w:rPr>
          <w:rFonts w:eastAsia="Times New Roman" w:cs="Times New Roman"/>
          <w:b w:val="0"/>
          <w:spacing w:val="-7"/>
          <w:w w:val="100"/>
          <w:sz w:val="22"/>
          <w:szCs w:val="24"/>
        </w:rPr>
        <w:t xml:space="preserve"> </w:t>
      </w:r>
      <w:r>
        <w:rPr>
          <w:rFonts w:eastAsia="Times New Roman" w:cs="Times New Roman"/>
          <w:b w:val="0"/>
          <w:spacing w:val="0"/>
          <w:w w:val="100"/>
          <w:sz w:val="22"/>
          <w:szCs w:val="24"/>
        </w:rPr>
        <w:t>daily,</w:t>
      </w:r>
      <w:r>
        <w:rPr>
          <w:rFonts w:eastAsia="Times New Roman" w:cs="Times New Roman"/>
          <w:b w:val="0"/>
          <w:spacing w:val="-5"/>
          <w:w w:val="100"/>
          <w:sz w:val="22"/>
          <w:szCs w:val="24"/>
        </w:rPr>
        <w:t xml:space="preserve"> </w:t>
      </w:r>
      <w:r>
        <w:rPr>
          <w:rFonts w:eastAsia="Times New Roman" w:cs="Times New Roman"/>
          <w:b w:val="0"/>
          <w:spacing w:val="0"/>
          <w:w w:val="100"/>
          <w:sz w:val="22"/>
          <w:szCs w:val="24"/>
        </w:rPr>
        <w:t>after</w:t>
      </w:r>
      <w:r>
        <w:rPr>
          <w:rFonts w:eastAsia="Times New Roman" w:cs="Times New Roman"/>
          <w:b w:val="0"/>
          <w:spacing w:val="-7"/>
          <w:w w:val="100"/>
          <w:sz w:val="22"/>
          <w:szCs w:val="24"/>
        </w:rPr>
        <w:t xml:space="preserve"> </w:t>
      </w:r>
      <w:r>
        <w:rPr>
          <w:rFonts w:eastAsia="Times New Roman" w:cs="Times New Roman"/>
          <w:b w:val="0"/>
          <w:spacing w:val="0"/>
          <w:w w:val="100"/>
          <w:sz w:val="22"/>
          <w:szCs w:val="24"/>
        </w:rPr>
        <w:t>each</w:t>
      </w:r>
      <w:r>
        <w:rPr>
          <w:rFonts w:eastAsia="Times New Roman" w:cs="Times New Roman"/>
          <w:b w:val="0"/>
          <w:spacing w:val="-4"/>
          <w:w w:val="100"/>
          <w:sz w:val="22"/>
          <w:szCs w:val="24"/>
        </w:rPr>
        <w:t xml:space="preserve"> </w:t>
      </w:r>
      <w:r>
        <w:rPr>
          <w:rFonts w:eastAsia="Times New Roman" w:cs="Times New Roman"/>
          <w:b w:val="0"/>
          <w:spacing w:val="0"/>
          <w:w w:val="100"/>
          <w:sz w:val="22"/>
          <w:szCs w:val="24"/>
        </w:rPr>
        <w:t>work period</w:t>
      </w:r>
      <w:r>
        <w:rPr>
          <w:rFonts w:eastAsia="Times New Roman" w:cs="Times New Roman"/>
          <w:b w:val="0"/>
          <w:spacing w:val="-1"/>
          <w:w w:val="100"/>
          <w:sz w:val="22"/>
          <w:szCs w:val="24"/>
        </w:rPr>
        <w:t xml:space="preserve"> </w:t>
      </w:r>
      <w:r>
        <w:rPr>
          <w:rFonts w:eastAsia="Times New Roman" w:cs="Times New Roman"/>
          <w:b w:val="0"/>
          <w:spacing w:val="0"/>
          <w:w w:val="100"/>
          <w:sz w:val="22"/>
          <w:szCs w:val="24"/>
        </w:rPr>
        <w:t>(Monday</w:t>
      </w:r>
      <w:r>
        <w:rPr>
          <w:rFonts w:eastAsia="Times New Roman" w:cs="Times New Roman"/>
          <w:b w:val="0"/>
          <w:spacing w:val="-1"/>
          <w:w w:val="100"/>
          <w:sz w:val="22"/>
          <w:szCs w:val="24"/>
        </w:rPr>
        <w:t xml:space="preserve"> </w:t>
      </w:r>
      <w:r>
        <w:rPr>
          <w:rFonts w:eastAsia="Times New Roman" w:cs="Times New Roman"/>
          <w:b w:val="0"/>
          <w:spacing w:val="0"/>
          <w:w w:val="100"/>
          <w:sz w:val="22"/>
          <w:szCs w:val="24"/>
        </w:rPr>
        <w:t>– Friday) or</w:t>
      </w:r>
      <w:r>
        <w:rPr>
          <w:rFonts w:eastAsia="Times New Roman" w:cs="Times New Roman"/>
          <w:b w:val="0"/>
          <w:spacing w:val="-1"/>
          <w:w w:val="100"/>
          <w:sz w:val="22"/>
          <w:szCs w:val="24"/>
        </w:rPr>
        <w:t xml:space="preserve"> </w:t>
      </w:r>
      <w:r>
        <w:rPr>
          <w:rFonts w:eastAsia="Times New Roman" w:cs="Times New Roman"/>
          <w:b w:val="0"/>
          <w:spacing w:val="0"/>
          <w:w w:val="100"/>
          <w:sz w:val="22"/>
          <w:szCs w:val="24"/>
        </w:rPr>
        <w:t>weekend,</w:t>
      </w:r>
      <w:r>
        <w:rPr>
          <w:rFonts w:eastAsia="Times New Roman" w:cs="Times New Roman"/>
          <w:b w:val="0"/>
          <w:spacing w:val="-1"/>
          <w:w w:val="100"/>
          <w:sz w:val="22"/>
          <w:szCs w:val="24"/>
        </w:rPr>
        <w:t xml:space="preserve"> </w:t>
      </w:r>
      <w:r>
        <w:rPr>
          <w:rFonts w:eastAsia="Times New Roman" w:cs="Times New Roman"/>
          <w:b w:val="0"/>
          <w:spacing w:val="0"/>
          <w:w w:val="100"/>
          <w:sz w:val="22"/>
          <w:szCs w:val="24"/>
        </w:rPr>
        <w:t>into</w:t>
      </w:r>
      <w:r>
        <w:rPr>
          <w:rFonts w:eastAsia="Times New Roman" w:cs="Times New Roman"/>
          <w:b w:val="0"/>
          <w:spacing w:val="-1"/>
          <w:w w:val="100"/>
          <w:sz w:val="22"/>
          <w:szCs w:val="24"/>
        </w:rPr>
        <w:t xml:space="preserve"> </w:t>
      </w:r>
      <w:r>
        <w:rPr>
          <w:rFonts w:eastAsia="Times New Roman" w:cs="Times New Roman"/>
          <w:b w:val="0"/>
          <w:spacing w:val="0"/>
          <w:w w:val="100"/>
          <w:sz w:val="22"/>
          <w:szCs w:val="24"/>
        </w:rPr>
        <w:t>the</w:t>
      </w:r>
      <w:r>
        <w:rPr>
          <w:rFonts w:eastAsia="Times New Roman" w:cs="Times New Roman"/>
          <w:b w:val="0"/>
          <w:spacing w:val="-1"/>
          <w:w w:val="100"/>
          <w:sz w:val="22"/>
          <w:szCs w:val="24"/>
        </w:rPr>
        <w:t xml:space="preserve"> </w:t>
      </w:r>
      <w:r>
        <w:rPr>
          <w:rFonts w:eastAsia="Times New Roman" w:cs="Times New Roman"/>
          <w:b w:val="0"/>
          <w:spacing w:val="0"/>
          <w:w w:val="100"/>
          <w:sz w:val="22"/>
          <w:szCs w:val="24"/>
        </w:rPr>
        <w:t>VA assigned containers</w:t>
      </w:r>
      <w:r>
        <w:rPr>
          <w:rFonts w:eastAsia="Times New Roman" w:cs="Times New Roman"/>
          <w:b w:val="0"/>
          <w:spacing w:val="-1"/>
          <w:w w:val="100"/>
          <w:sz w:val="22"/>
          <w:szCs w:val="24"/>
        </w:rPr>
        <w:t xml:space="preserve"> </w:t>
      </w:r>
      <w:r>
        <w:rPr>
          <w:rFonts w:eastAsia="Times New Roman" w:cs="Times New Roman"/>
          <w:b w:val="0"/>
          <w:spacing w:val="0"/>
          <w:w w:val="100"/>
          <w:sz w:val="22"/>
          <w:szCs w:val="24"/>
        </w:rPr>
        <w:t>or</w:t>
      </w:r>
      <w:r>
        <w:rPr>
          <w:rFonts w:eastAsia="Times New Roman" w:cs="Times New Roman"/>
          <w:b w:val="0"/>
          <w:spacing w:val="-1"/>
          <w:w w:val="100"/>
          <w:sz w:val="22"/>
          <w:szCs w:val="24"/>
        </w:rPr>
        <w:t xml:space="preserve"> </w:t>
      </w:r>
      <w:r>
        <w:rPr>
          <w:rFonts w:eastAsia="Times New Roman" w:cs="Times New Roman"/>
          <w:b w:val="0"/>
          <w:spacing w:val="0"/>
          <w:w w:val="100"/>
          <w:sz w:val="22"/>
          <w:szCs w:val="24"/>
        </w:rPr>
        <w:t>carted</w:t>
      </w:r>
      <w:r>
        <w:rPr>
          <w:rFonts w:eastAsia="Times New Roman" w:cs="Times New Roman"/>
          <w:b w:val="0"/>
          <w:spacing w:val="-1"/>
          <w:w w:val="100"/>
          <w:sz w:val="22"/>
          <w:szCs w:val="24"/>
        </w:rPr>
        <w:t xml:space="preserve"> </w:t>
      </w:r>
      <w:r>
        <w:rPr>
          <w:rFonts w:eastAsia="Times New Roman" w:cs="Times New Roman"/>
          <w:b w:val="0"/>
          <w:spacing w:val="0"/>
          <w:w w:val="100"/>
          <w:sz w:val="22"/>
          <w:szCs w:val="24"/>
        </w:rPr>
        <w:t>offsite at vendors expense. All tools, materials, equipment, and substances from the project and project activities must be fully removed and prior to final payment.</w:t>
      </w:r>
    </w:p>
    <w:p>
      <w:pPr>
        <w:pStyle w:val="ListParagraph"/>
        <w:numPr>
          <w:ilvl w:val="1"/>
          <w:numId w:val="1"/>
        </w:numPr>
        <w:tabs>
          <w:tab w:val="left" w:pos="1798"/>
          <w:tab w:val="left" w:pos="1800"/>
        </w:tabs>
        <w:kinsoku w:val="0"/>
        <w:overflowPunct w:val="0"/>
        <w:spacing w:before="200" w:line="240" w:lineRule="auto"/>
        <w:ind w:left="1800" w:right="770"/>
        <w:rPr>
          <w:rFonts w:eastAsia="Times New Roman" w:cs="Times New Roman"/>
          <w:b w:val="0"/>
          <w:i w:val="0"/>
          <w:color w:val="000000"/>
          <w:spacing w:val="0"/>
          <w:w w:val="100"/>
          <w:position w:val="0"/>
          <w:sz w:val="24"/>
          <w:szCs w:val="24"/>
        </w:rPr>
      </w:pPr>
      <w:r>
        <w:rPr>
          <w:rFonts w:eastAsia="Times New Roman" w:cs="Times New Roman"/>
          <w:b w:val="0"/>
          <w:spacing w:val="0"/>
          <w:w w:val="100"/>
          <w:sz w:val="24"/>
          <w:szCs w:val="24"/>
        </w:rPr>
        <w:t>Contractor</w:t>
      </w:r>
      <w:r>
        <w:rPr>
          <w:rFonts w:eastAsia="Times New Roman" w:cs="Times New Roman"/>
          <w:b w:val="0"/>
          <w:spacing w:val="-6"/>
          <w:w w:val="100"/>
          <w:sz w:val="24"/>
          <w:szCs w:val="24"/>
        </w:rPr>
        <w:t xml:space="preserve"> </w:t>
      </w:r>
      <w:r>
        <w:rPr>
          <w:rFonts w:eastAsia="Times New Roman" w:cs="Times New Roman"/>
          <w:b w:val="0"/>
          <w:spacing w:val="0"/>
          <w:w w:val="100"/>
          <w:sz w:val="24"/>
          <w:szCs w:val="24"/>
        </w:rPr>
        <w:t>shall</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return</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the</w:t>
      </w:r>
      <w:r>
        <w:rPr>
          <w:rFonts w:eastAsia="Times New Roman" w:cs="Times New Roman"/>
          <w:b w:val="0"/>
          <w:spacing w:val="-6"/>
          <w:w w:val="100"/>
          <w:sz w:val="24"/>
          <w:szCs w:val="24"/>
        </w:rPr>
        <w:t xml:space="preserve"> </w:t>
      </w:r>
      <w:r>
        <w:rPr>
          <w:rFonts w:eastAsia="Times New Roman" w:cs="Times New Roman"/>
          <w:b w:val="0"/>
          <w:spacing w:val="0"/>
          <w:w w:val="100"/>
          <w:sz w:val="24"/>
          <w:szCs w:val="24"/>
        </w:rPr>
        <w:t>work</w:t>
      </w:r>
      <w:r>
        <w:rPr>
          <w:rFonts w:eastAsia="Times New Roman" w:cs="Times New Roman"/>
          <w:b w:val="0"/>
          <w:spacing w:val="-6"/>
          <w:w w:val="100"/>
          <w:sz w:val="24"/>
          <w:szCs w:val="24"/>
        </w:rPr>
        <w:t xml:space="preserve"> </w:t>
      </w:r>
      <w:r>
        <w:rPr>
          <w:rFonts w:eastAsia="Times New Roman" w:cs="Times New Roman"/>
          <w:b w:val="0"/>
          <w:spacing w:val="0"/>
          <w:w w:val="100"/>
          <w:sz w:val="24"/>
          <w:szCs w:val="24"/>
        </w:rPr>
        <w:t>site</w:t>
      </w:r>
      <w:r>
        <w:rPr>
          <w:rFonts w:eastAsia="Times New Roman" w:cs="Times New Roman"/>
          <w:b w:val="0"/>
          <w:spacing w:val="-6"/>
          <w:w w:val="100"/>
          <w:sz w:val="24"/>
          <w:szCs w:val="24"/>
        </w:rPr>
        <w:t xml:space="preserve"> </w:t>
      </w:r>
      <w:r>
        <w:rPr>
          <w:rFonts w:eastAsia="Times New Roman" w:cs="Times New Roman"/>
          <w:b w:val="0"/>
          <w:spacing w:val="0"/>
          <w:w w:val="100"/>
          <w:sz w:val="24"/>
          <w:szCs w:val="24"/>
        </w:rPr>
        <w:t>to</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the</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condition</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in</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which</w:t>
      </w:r>
      <w:r>
        <w:rPr>
          <w:rFonts w:eastAsia="Times New Roman" w:cs="Times New Roman"/>
          <w:b w:val="0"/>
          <w:spacing w:val="-5"/>
          <w:w w:val="100"/>
          <w:sz w:val="24"/>
          <w:szCs w:val="24"/>
        </w:rPr>
        <w:t xml:space="preserve"> </w:t>
      </w:r>
      <w:r>
        <w:rPr>
          <w:rFonts w:eastAsia="Times New Roman" w:cs="Times New Roman"/>
          <w:b w:val="0"/>
          <w:spacing w:val="0"/>
          <w:w w:val="100"/>
          <w:sz w:val="24"/>
          <w:szCs w:val="24"/>
        </w:rPr>
        <w:t>it</w:t>
      </w:r>
      <w:r>
        <w:rPr>
          <w:rFonts w:eastAsia="Times New Roman" w:cs="Times New Roman"/>
          <w:b w:val="0"/>
          <w:spacing w:val="-5"/>
          <w:w w:val="100"/>
          <w:sz w:val="24"/>
          <w:szCs w:val="24"/>
        </w:rPr>
        <w:t xml:space="preserve"> </w:t>
      </w:r>
      <w:r>
        <w:rPr>
          <w:rFonts w:eastAsia="Times New Roman" w:cs="Times New Roman"/>
          <w:b w:val="0"/>
          <w:spacing w:val="0"/>
          <w:w w:val="100"/>
          <w:sz w:val="24"/>
          <w:szCs w:val="24"/>
        </w:rPr>
        <w:t>was</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found</w:t>
      </w:r>
      <w:r>
        <w:rPr>
          <w:rFonts w:eastAsia="Times New Roman" w:cs="Times New Roman"/>
          <w:b w:val="0"/>
          <w:spacing w:val="-5"/>
          <w:w w:val="100"/>
          <w:sz w:val="24"/>
          <w:szCs w:val="24"/>
        </w:rPr>
        <w:t xml:space="preserve"> </w:t>
      </w:r>
      <w:r>
        <w:rPr>
          <w:rFonts w:eastAsia="Times New Roman" w:cs="Times New Roman"/>
          <w:b w:val="0"/>
          <w:spacing w:val="0"/>
          <w:w w:val="100"/>
          <w:sz w:val="24"/>
          <w:szCs w:val="24"/>
        </w:rPr>
        <w:t>at the Contractor’s expense.</w:t>
      </w:r>
    </w:p>
    <w:p>
      <w:pPr>
        <w:pStyle w:val="BodyText"/>
        <w:kinsoku w:val="0"/>
        <w:overflowPunct w:val="0"/>
        <w:spacing w:line="240" w:lineRule="auto"/>
        <w:rPr>
          <w:rFonts w:eastAsia="Times New Roman" w:cs="Times New Roman"/>
          <w:b w:val="0"/>
          <w:i w:val="0"/>
          <w:szCs w:val="24"/>
        </w:rPr>
      </w:pPr>
    </w:p>
    <w:p>
      <w:pPr>
        <w:pStyle w:val="ListParagraph"/>
        <w:numPr>
          <w:ilvl w:val="1"/>
          <w:numId w:val="1"/>
        </w:numPr>
        <w:tabs>
          <w:tab w:val="left" w:pos="1798"/>
          <w:tab w:val="left" w:pos="1800"/>
        </w:tabs>
        <w:kinsoku w:val="0"/>
        <w:overflowPunct w:val="0"/>
        <w:spacing w:line="240" w:lineRule="auto"/>
        <w:ind w:left="1800" w:right="727"/>
        <w:rPr>
          <w:rFonts w:eastAsia="Times New Roman" w:cs="Times New Roman"/>
          <w:b w:val="0"/>
          <w:i w:val="0"/>
          <w:color w:val="000000"/>
          <w:spacing w:val="0"/>
          <w:w w:val="100"/>
          <w:position w:val="0"/>
          <w:sz w:val="24"/>
          <w:szCs w:val="24"/>
        </w:rPr>
      </w:pPr>
      <w:r>
        <w:rPr>
          <w:rFonts w:eastAsia="Times New Roman" w:cs="Times New Roman"/>
          <w:b w:val="0"/>
          <w:spacing w:val="0"/>
          <w:w w:val="100"/>
          <w:sz w:val="24"/>
          <w:szCs w:val="24"/>
        </w:rPr>
        <w:t>Warranty:</w:t>
      </w:r>
      <w:r>
        <w:rPr>
          <w:rFonts w:eastAsia="Times New Roman" w:cs="Times New Roman"/>
          <w:b w:val="0"/>
          <w:spacing w:val="35"/>
          <w:w w:val="100"/>
          <w:sz w:val="24"/>
          <w:szCs w:val="24"/>
        </w:rPr>
        <w:t xml:space="preserve"> </w:t>
      </w:r>
      <w:r>
        <w:rPr>
          <w:rFonts w:eastAsia="Times New Roman" w:cs="Times New Roman"/>
          <w:b w:val="0"/>
          <w:spacing w:val="0"/>
          <w:w w:val="100"/>
          <w:sz w:val="24"/>
          <w:szCs w:val="24"/>
        </w:rPr>
        <w:t>Contractor</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shall</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guarantee</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all</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workmanship</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for</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a</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period</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of</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two</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(3) years after completion of work.</w:t>
      </w:r>
      <w:r>
        <w:rPr>
          <w:rFonts w:eastAsia="Times New Roman" w:cs="Times New Roman"/>
          <w:b w:val="0"/>
          <w:spacing w:val="40"/>
          <w:w w:val="100"/>
          <w:sz w:val="24"/>
          <w:szCs w:val="24"/>
        </w:rPr>
        <w:t xml:space="preserve"> </w:t>
      </w:r>
      <w:r>
        <w:rPr>
          <w:rFonts w:eastAsia="Times New Roman" w:cs="Times New Roman"/>
          <w:b w:val="0"/>
          <w:spacing w:val="0"/>
          <w:w w:val="100"/>
          <w:sz w:val="24"/>
          <w:szCs w:val="24"/>
        </w:rPr>
        <w:t>Contractor must furnish a 1-year parts/support warranty on all work completed.</w:t>
      </w:r>
    </w:p>
    <w:p>
      <w:pPr>
        <w:pStyle w:val="BodyText"/>
        <w:kinsoku w:val="0"/>
        <w:overflowPunct w:val="0"/>
        <w:spacing w:line="240" w:lineRule="auto"/>
        <w:rPr>
          <w:rFonts w:eastAsia="Times New Roman" w:cs="Times New Roman"/>
          <w:b w:val="0"/>
          <w:i w:val="0"/>
          <w:szCs w:val="24"/>
        </w:rPr>
      </w:pPr>
    </w:p>
    <w:p>
      <w:pPr>
        <w:pStyle w:val="ListParagraph"/>
        <w:numPr>
          <w:ilvl w:val="1"/>
          <w:numId w:val="1"/>
        </w:numPr>
        <w:tabs>
          <w:tab w:val="left" w:pos="1797"/>
          <w:tab w:val="left" w:pos="1799"/>
        </w:tabs>
        <w:kinsoku w:val="0"/>
        <w:overflowPunct w:val="0"/>
        <w:spacing w:line="240" w:lineRule="auto"/>
        <w:ind w:right="1739"/>
        <w:rPr>
          <w:rFonts w:eastAsia="Times New Roman" w:cs="Times New Roman"/>
          <w:b w:val="0"/>
          <w:i w:val="0"/>
          <w:color w:val="000000"/>
          <w:spacing w:val="0"/>
          <w:w w:val="100"/>
          <w:position w:val="0"/>
          <w:sz w:val="24"/>
          <w:szCs w:val="24"/>
        </w:rPr>
      </w:pPr>
      <w:r>
        <w:rPr>
          <w:rFonts w:eastAsia="Times New Roman" w:cs="Times New Roman"/>
          <w:b w:val="0"/>
          <w:spacing w:val="0"/>
          <w:w w:val="100"/>
          <w:sz w:val="24"/>
          <w:szCs w:val="24"/>
        </w:rPr>
        <w:t>Photography:</w:t>
      </w:r>
      <w:r>
        <w:rPr>
          <w:rFonts w:eastAsia="Times New Roman" w:cs="Times New Roman"/>
          <w:b w:val="0"/>
          <w:spacing w:val="31"/>
          <w:w w:val="100"/>
          <w:sz w:val="24"/>
          <w:szCs w:val="24"/>
        </w:rPr>
        <w:t xml:space="preserve"> </w:t>
      </w:r>
      <w:r>
        <w:rPr>
          <w:rFonts w:eastAsia="Times New Roman" w:cs="Times New Roman"/>
          <w:b w:val="0"/>
          <w:spacing w:val="0"/>
          <w:w w:val="100"/>
          <w:sz w:val="24"/>
          <w:szCs w:val="24"/>
        </w:rPr>
        <w:t>Photography</w:t>
      </w:r>
      <w:r>
        <w:rPr>
          <w:rFonts w:eastAsia="Times New Roman" w:cs="Times New Roman"/>
          <w:b w:val="0"/>
          <w:spacing w:val="-8"/>
          <w:w w:val="100"/>
          <w:sz w:val="24"/>
          <w:szCs w:val="24"/>
        </w:rPr>
        <w:t xml:space="preserve"> </w:t>
      </w:r>
      <w:r>
        <w:rPr>
          <w:rFonts w:eastAsia="Times New Roman" w:cs="Times New Roman"/>
          <w:b w:val="0"/>
          <w:spacing w:val="0"/>
          <w:w w:val="100"/>
          <w:sz w:val="24"/>
          <w:szCs w:val="24"/>
        </w:rPr>
        <w:t>of</w:t>
      </w:r>
      <w:r>
        <w:rPr>
          <w:rFonts w:eastAsia="Times New Roman" w:cs="Times New Roman"/>
          <w:b w:val="0"/>
          <w:spacing w:val="-8"/>
          <w:w w:val="100"/>
          <w:sz w:val="24"/>
          <w:szCs w:val="24"/>
        </w:rPr>
        <w:t xml:space="preserve"> </w:t>
      </w:r>
      <w:r>
        <w:rPr>
          <w:rFonts w:eastAsia="Times New Roman" w:cs="Times New Roman"/>
          <w:b w:val="0"/>
          <w:spacing w:val="0"/>
          <w:w w:val="100"/>
          <w:sz w:val="24"/>
          <w:szCs w:val="24"/>
        </w:rPr>
        <w:t>any</w:t>
      </w:r>
      <w:r>
        <w:rPr>
          <w:rFonts w:eastAsia="Times New Roman" w:cs="Times New Roman"/>
          <w:b w:val="0"/>
          <w:spacing w:val="-10"/>
          <w:w w:val="100"/>
          <w:sz w:val="24"/>
          <w:szCs w:val="24"/>
        </w:rPr>
        <w:t xml:space="preserve"> </w:t>
      </w:r>
      <w:r>
        <w:rPr>
          <w:rFonts w:eastAsia="Times New Roman" w:cs="Times New Roman"/>
          <w:b w:val="0"/>
          <w:spacing w:val="0"/>
          <w:w w:val="100"/>
          <w:sz w:val="24"/>
          <w:szCs w:val="24"/>
        </w:rPr>
        <w:t>patients,</w:t>
      </w:r>
      <w:r>
        <w:rPr>
          <w:rFonts w:eastAsia="Times New Roman" w:cs="Times New Roman"/>
          <w:b w:val="0"/>
          <w:spacing w:val="-7"/>
          <w:w w:val="100"/>
          <w:sz w:val="24"/>
          <w:szCs w:val="24"/>
        </w:rPr>
        <w:t xml:space="preserve"> </w:t>
      </w:r>
      <w:r>
        <w:rPr>
          <w:rFonts w:eastAsia="Times New Roman" w:cs="Times New Roman"/>
          <w:b w:val="0"/>
          <w:spacing w:val="0"/>
          <w:w w:val="100"/>
          <w:sz w:val="24"/>
          <w:szCs w:val="24"/>
        </w:rPr>
        <w:t>personnel,</w:t>
      </w:r>
      <w:r>
        <w:rPr>
          <w:rFonts w:eastAsia="Times New Roman" w:cs="Times New Roman"/>
          <w:b w:val="0"/>
          <w:spacing w:val="-9"/>
          <w:w w:val="100"/>
          <w:sz w:val="24"/>
          <w:szCs w:val="24"/>
        </w:rPr>
        <w:t xml:space="preserve"> </w:t>
      </w:r>
      <w:r>
        <w:rPr>
          <w:rFonts w:eastAsia="Times New Roman" w:cs="Times New Roman"/>
          <w:b w:val="0"/>
          <w:spacing w:val="0"/>
          <w:w w:val="100"/>
          <w:sz w:val="24"/>
          <w:szCs w:val="24"/>
        </w:rPr>
        <w:t>visitors,</w:t>
      </w:r>
      <w:r>
        <w:rPr>
          <w:rFonts w:eastAsia="Times New Roman" w:cs="Times New Roman"/>
          <w:b w:val="0"/>
          <w:spacing w:val="-9"/>
          <w:w w:val="100"/>
          <w:sz w:val="24"/>
          <w:szCs w:val="24"/>
        </w:rPr>
        <w:t xml:space="preserve"> </w:t>
      </w:r>
      <w:r>
        <w:rPr>
          <w:rFonts w:eastAsia="Times New Roman" w:cs="Times New Roman"/>
          <w:b w:val="0"/>
          <w:spacing w:val="0"/>
          <w:w w:val="100"/>
          <w:sz w:val="24"/>
          <w:szCs w:val="24"/>
        </w:rPr>
        <w:t>and others on VA property is strictly prohibited.</w:t>
      </w:r>
    </w:p>
    <w:p>
      <w:pPr>
        <w:pStyle w:val="BodyText"/>
        <w:kinsoku w:val="0"/>
        <w:overflowPunct w:val="0"/>
        <w:spacing w:line="240" w:lineRule="auto"/>
        <w:rPr>
          <w:rFonts w:eastAsia="Times New Roman" w:cs="Times New Roman"/>
          <w:b w:val="0"/>
          <w:i w:val="0"/>
          <w:szCs w:val="24"/>
        </w:rPr>
      </w:pPr>
    </w:p>
    <w:p>
      <w:pPr>
        <w:pStyle w:val="BodyText"/>
        <w:kinsoku w:val="0"/>
        <w:overflowPunct w:val="0"/>
        <w:spacing w:before="7" w:line="240" w:lineRule="auto"/>
        <w:rPr>
          <w:rFonts w:eastAsia="Times New Roman" w:cs="Times New Roman"/>
          <w:b w:val="0"/>
          <w:i w:val="0"/>
          <w:szCs w:val="24"/>
        </w:rPr>
      </w:pPr>
    </w:p>
    <w:p>
      <w:pPr>
        <w:pStyle w:val="ListParagraph"/>
        <w:numPr>
          <w:ilvl w:val="0"/>
          <w:numId w:val="1"/>
        </w:numPr>
        <w:tabs>
          <w:tab w:val="left" w:pos="1077"/>
        </w:tabs>
        <w:kinsoku w:val="0"/>
        <w:overflowPunct w:val="0"/>
        <w:spacing w:line="240" w:lineRule="auto"/>
        <w:ind w:left="1077" w:hanging="358"/>
        <w:rPr>
          <w:rFonts w:ascii="Arial" w:eastAsia="Times New Roman" w:hAnsi="Arial" w:cs="Times New Roman"/>
          <w:b/>
          <w:spacing w:val="0"/>
          <w:w w:val="100"/>
          <w:sz w:val="22"/>
          <w:szCs w:val="24"/>
        </w:rPr>
      </w:pPr>
      <w:r>
        <w:rPr>
          <w:rFonts w:ascii="Arial" w:eastAsia="Times New Roman" w:hAnsi="Arial" w:cs="Times New Roman"/>
          <w:b/>
          <w:spacing w:val="0"/>
          <w:w w:val="100"/>
          <w:sz w:val="22"/>
          <w:szCs w:val="24"/>
          <w:u w:val="thick"/>
        </w:rPr>
        <w:t>Information</w:t>
      </w:r>
      <w:r>
        <w:rPr>
          <w:rFonts w:ascii="Arial" w:eastAsia="Times New Roman" w:hAnsi="Arial" w:cs="Times New Roman"/>
          <w:b/>
          <w:spacing w:val="-13"/>
          <w:w w:val="100"/>
          <w:sz w:val="22"/>
          <w:szCs w:val="24"/>
          <w:u w:val="thick"/>
        </w:rPr>
        <w:t xml:space="preserve"> </w:t>
      </w:r>
      <w:r>
        <w:rPr>
          <w:rFonts w:ascii="Arial" w:eastAsia="Times New Roman" w:hAnsi="Arial" w:cs="Times New Roman"/>
          <w:b/>
          <w:spacing w:val="0"/>
          <w:w w:val="100"/>
          <w:sz w:val="22"/>
          <w:szCs w:val="24"/>
          <w:u w:val="thick"/>
        </w:rPr>
        <w:t>Security/Privacy/</w:t>
      </w:r>
      <w:r>
        <w:rPr>
          <w:rFonts w:ascii="Arial" w:eastAsia="Times New Roman" w:hAnsi="Arial" w:cs="Times New Roman"/>
          <w:b/>
          <w:spacing w:val="-13"/>
          <w:w w:val="100"/>
          <w:sz w:val="22"/>
          <w:szCs w:val="24"/>
          <w:u w:val="thick"/>
        </w:rPr>
        <w:t xml:space="preserve"> </w:t>
      </w:r>
      <w:r>
        <w:rPr>
          <w:rFonts w:ascii="Arial" w:eastAsia="Times New Roman" w:hAnsi="Arial" w:cs="Times New Roman"/>
          <w:b/>
          <w:spacing w:val="0"/>
          <w:w w:val="100"/>
          <w:sz w:val="22"/>
          <w:szCs w:val="24"/>
          <w:u w:val="thick"/>
        </w:rPr>
        <w:t>Records</w:t>
      </w:r>
      <w:r>
        <w:rPr>
          <w:rFonts w:ascii="Arial" w:eastAsia="Times New Roman" w:hAnsi="Arial" w:cs="Times New Roman"/>
          <w:b/>
          <w:spacing w:val="-13"/>
          <w:w w:val="100"/>
          <w:sz w:val="22"/>
          <w:szCs w:val="24"/>
          <w:u w:val="thick"/>
        </w:rPr>
        <w:t xml:space="preserve"> </w:t>
      </w:r>
      <w:r>
        <w:rPr>
          <w:rFonts w:ascii="Arial" w:eastAsia="Times New Roman" w:hAnsi="Arial" w:cs="Times New Roman"/>
          <w:b/>
          <w:spacing w:val="-2"/>
          <w:w w:val="100"/>
          <w:sz w:val="22"/>
          <w:szCs w:val="24"/>
          <w:u w:val="thick"/>
        </w:rPr>
        <w:t>Management</w:t>
      </w:r>
    </w:p>
    <w:p>
      <w:pPr>
        <w:pStyle w:val="ListParagraph"/>
        <w:numPr>
          <w:ilvl w:val="0"/>
          <w:numId w:val="1"/>
        </w:numPr>
        <w:tabs>
          <w:tab w:val="left" w:pos="1078"/>
          <w:tab w:val="left" w:pos="1080"/>
        </w:tabs>
        <w:kinsoku w:val="0"/>
        <w:overflowPunct w:val="0"/>
        <w:spacing w:before="219" w:line="276" w:lineRule="auto"/>
        <w:ind w:left="1080" w:right="447"/>
        <w:rPr>
          <w:rFonts w:eastAsia="Times New Roman" w:cs="Times New Roman"/>
          <w:b w:val="0"/>
          <w:spacing w:val="0"/>
          <w:w w:val="100"/>
          <w:sz w:val="24"/>
          <w:szCs w:val="24"/>
        </w:rPr>
      </w:pPr>
      <w:r>
        <w:rPr>
          <w:rFonts w:eastAsia="Times New Roman" w:cs="Times New Roman"/>
          <w:b w:val="0"/>
          <w:spacing w:val="0"/>
          <w:w w:val="100"/>
          <w:sz w:val="24"/>
          <w:szCs w:val="24"/>
        </w:rPr>
        <w:t>This</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contract</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does</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not</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involve</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access</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to</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VA</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patient/employee</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information</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and</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does</w:t>
      </w:r>
      <w:r>
        <w:rPr>
          <w:rFonts w:eastAsia="Times New Roman" w:cs="Times New Roman"/>
          <w:b w:val="0"/>
          <w:spacing w:val="-4"/>
          <w:w w:val="100"/>
          <w:sz w:val="24"/>
          <w:szCs w:val="24"/>
        </w:rPr>
        <w:t xml:space="preserve"> </w:t>
      </w:r>
      <w:r>
        <w:rPr>
          <w:rFonts w:eastAsia="Times New Roman" w:cs="Times New Roman"/>
          <w:b w:val="0"/>
          <w:spacing w:val="0"/>
          <w:w w:val="100"/>
          <w:sz w:val="24"/>
          <w:szCs w:val="24"/>
        </w:rPr>
        <w:t>not involve access and/or connection to the VA information system.</w:t>
      </w:r>
    </w:p>
    <w:p>
      <w:pPr>
        <w:pStyle w:val="ListParagraph"/>
        <w:numPr>
          <w:ilvl w:val="0"/>
          <w:numId w:val="1"/>
        </w:numPr>
        <w:tabs>
          <w:tab w:val="left" w:pos="1078"/>
        </w:tabs>
        <w:kinsoku w:val="0"/>
        <w:overflowPunct w:val="0"/>
        <w:spacing w:line="292" w:lineRule="exact"/>
        <w:ind w:left="1078" w:hanging="358"/>
        <w:rPr>
          <w:rFonts w:eastAsia="Times New Roman" w:cs="Times New Roman"/>
          <w:b w:val="0"/>
          <w:spacing w:val="-5"/>
          <w:w w:val="100"/>
          <w:sz w:val="24"/>
          <w:szCs w:val="24"/>
        </w:rPr>
      </w:pPr>
      <w:r>
        <w:rPr>
          <w:rFonts w:eastAsia="Times New Roman" w:cs="Times New Roman"/>
          <w:b w:val="0"/>
          <w:spacing w:val="0"/>
          <w:w w:val="100"/>
          <w:sz w:val="24"/>
          <w:szCs w:val="24"/>
        </w:rPr>
        <w:t>This</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contract</w:t>
      </w:r>
      <w:r>
        <w:rPr>
          <w:rFonts w:eastAsia="Times New Roman" w:cs="Times New Roman"/>
          <w:b w:val="0"/>
          <w:spacing w:val="-2"/>
          <w:w w:val="100"/>
          <w:sz w:val="24"/>
          <w:szCs w:val="24"/>
        </w:rPr>
        <w:t xml:space="preserve"> </w:t>
      </w:r>
      <w:r>
        <w:rPr>
          <w:rFonts w:eastAsia="Times New Roman" w:cs="Times New Roman"/>
          <w:b w:val="0"/>
          <w:spacing w:val="0"/>
          <w:w w:val="100"/>
          <w:sz w:val="24"/>
          <w:szCs w:val="24"/>
        </w:rPr>
        <w:t>does</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not</w:t>
      </w:r>
      <w:r>
        <w:rPr>
          <w:rFonts w:eastAsia="Times New Roman" w:cs="Times New Roman"/>
          <w:b w:val="0"/>
          <w:spacing w:val="-2"/>
          <w:w w:val="100"/>
          <w:sz w:val="24"/>
          <w:szCs w:val="24"/>
        </w:rPr>
        <w:t xml:space="preserve"> </w:t>
      </w:r>
      <w:r>
        <w:rPr>
          <w:rFonts w:eastAsia="Times New Roman" w:cs="Times New Roman"/>
          <w:b w:val="0"/>
          <w:spacing w:val="0"/>
          <w:w w:val="100"/>
          <w:sz w:val="24"/>
          <w:szCs w:val="24"/>
        </w:rPr>
        <w:t>create</w:t>
      </w:r>
      <w:r>
        <w:rPr>
          <w:rFonts w:eastAsia="Times New Roman" w:cs="Times New Roman"/>
          <w:b w:val="0"/>
          <w:spacing w:val="-2"/>
          <w:w w:val="100"/>
          <w:sz w:val="24"/>
          <w:szCs w:val="24"/>
        </w:rPr>
        <w:t xml:space="preserve"> </w:t>
      </w:r>
      <w:r>
        <w:rPr>
          <w:rFonts w:eastAsia="Times New Roman" w:cs="Times New Roman"/>
          <w:b w:val="0"/>
          <w:spacing w:val="0"/>
          <w:w w:val="100"/>
          <w:sz w:val="24"/>
          <w:szCs w:val="24"/>
        </w:rPr>
        <w:t>records</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on</w:t>
      </w:r>
      <w:r>
        <w:rPr>
          <w:rFonts w:eastAsia="Times New Roman" w:cs="Times New Roman"/>
          <w:b w:val="0"/>
          <w:spacing w:val="-3"/>
          <w:w w:val="100"/>
          <w:sz w:val="24"/>
          <w:szCs w:val="24"/>
        </w:rPr>
        <w:t xml:space="preserve"> </w:t>
      </w:r>
      <w:r>
        <w:rPr>
          <w:rFonts w:eastAsia="Times New Roman" w:cs="Times New Roman"/>
          <w:b w:val="0"/>
          <w:spacing w:val="0"/>
          <w:w w:val="100"/>
          <w:sz w:val="24"/>
          <w:szCs w:val="24"/>
        </w:rPr>
        <w:t>behalf</w:t>
      </w:r>
      <w:r>
        <w:rPr>
          <w:rFonts w:eastAsia="Times New Roman" w:cs="Times New Roman"/>
          <w:b w:val="0"/>
          <w:spacing w:val="-2"/>
          <w:w w:val="100"/>
          <w:sz w:val="24"/>
          <w:szCs w:val="24"/>
        </w:rPr>
        <w:t xml:space="preserve"> </w:t>
      </w:r>
      <w:r>
        <w:rPr>
          <w:rFonts w:eastAsia="Times New Roman" w:cs="Times New Roman"/>
          <w:b w:val="0"/>
          <w:spacing w:val="0"/>
          <w:w w:val="100"/>
          <w:sz w:val="24"/>
          <w:szCs w:val="24"/>
        </w:rPr>
        <w:t>of</w:t>
      </w:r>
      <w:r>
        <w:rPr>
          <w:rFonts w:eastAsia="Times New Roman" w:cs="Times New Roman"/>
          <w:b w:val="0"/>
          <w:spacing w:val="-2"/>
          <w:w w:val="100"/>
          <w:sz w:val="24"/>
          <w:szCs w:val="24"/>
        </w:rPr>
        <w:t xml:space="preserve"> </w:t>
      </w:r>
      <w:r>
        <w:rPr>
          <w:rFonts w:eastAsia="Times New Roman" w:cs="Times New Roman"/>
          <w:b w:val="0"/>
          <w:spacing w:val="-5"/>
          <w:w w:val="100"/>
          <w:sz w:val="24"/>
          <w:szCs w:val="24"/>
        </w:rPr>
        <w:t>VA.</w:t>
      </w:r>
    </w:p>
    <w:p>
      <w:pPr>
        <w:pStyle w:val="ListParagraph"/>
        <w:numPr>
          <w:ilvl w:val="0"/>
          <w:numId w:val="1"/>
        </w:numPr>
        <w:tabs>
          <w:tab w:val="left" w:pos="1078"/>
        </w:tabs>
        <w:kinsoku w:val="0"/>
        <w:overflowPunct w:val="0"/>
        <w:spacing w:line="292" w:lineRule="exact"/>
        <w:ind w:left="1078" w:hanging="358"/>
        <w:rPr>
          <w:rFonts w:eastAsia="Times New Roman" w:cs="Times New Roman"/>
          <w:b w:val="0"/>
          <w:spacing w:val="-5"/>
          <w:w w:val="100"/>
          <w:sz w:val="24"/>
          <w:szCs w:val="24"/>
        </w:rPr>
        <w:sectPr>
          <w:footerReference w:type="default" r:id="rId22"/>
          <w:type w:val="nextPage"/>
          <w:pgSz w:w="12240" w:h="15840"/>
          <w:pgMar w:top="1080" w:right="1440" w:bottom="1080" w:left="1440" w:header="360" w:footer="360"/>
          <w:cols w:space="720"/>
        </w:sectPr>
      </w:pPr>
    </w:p>
    <w:p>
      <w:pPr>
        <w:pStyle w:val="BodyText"/>
        <w:kinsoku w:val="0"/>
        <w:overflowPunct w:val="0"/>
        <w:spacing w:before="81" w:line="240" w:lineRule="auto"/>
        <w:ind w:left="369"/>
        <w:rPr>
          <w:rFonts w:ascii="Courier New" w:eastAsia="Times New Roman" w:hAnsi="Courier New" w:cs="Times New Roman"/>
          <w:b/>
          <w:spacing w:val="0"/>
          <w:w w:val="100"/>
          <w:position w:val="1"/>
          <w:sz w:val="20"/>
          <w:szCs w:val="24"/>
        </w:rPr>
      </w:pPr>
      <w:r>
        <w:rPr>
          <w:rFonts w:ascii="Times New Roman" w:eastAsia="Times New Roman" w:hAnsi="Times New Roman" w:cs="Times New Roman"/>
          <w:spacing w:val="0"/>
          <w:w w:val="100"/>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40" type="#_x0000_t75" style="height:7.18pt;width:17.02pt" o:allowincell="f" stroked="f">
            <v:imagedata r:id="rId23" o:title=""/>
            <o:lock v:ext="edit" aspectratio="f"/>
          </v:shape>
        </w:pict>
      </w:r>
      <w:r>
        <w:rPr>
          <w:rFonts w:ascii="Times New Roman" w:eastAsia="Times New Roman" w:hAnsi="Times New Roman" w:cs="Times New Roman"/>
          <w:spacing w:val="0"/>
          <w:w w:val="100"/>
          <w:position w:val="1"/>
          <w:sz w:val="20"/>
          <w:szCs w:val="24"/>
        </w:rPr>
        <w:t xml:space="preserve"> </w:t>
      </w:r>
      <w:bookmarkStart w:id="39" w:name="1.1 FINISHES"/>
      <w:bookmarkEnd w:id="39"/>
      <w:r>
        <w:rPr>
          <w:rFonts w:ascii="Courier New" w:eastAsia="Times New Roman" w:hAnsi="Courier New" w:cs="Times New Roman"/>
          <w:b/>
          <w:spacing w:val="0"/>
          <w:w w:val="100"/>
          <w:position w:val="1"/>
          <w:sz w:val="20"/>
          <w:szCs w:val="24"/>
        </w:rPr>
        <w:t>FINISHES</w:t>
      </w:r>
    </w:p>
    <w:p>
      <w:pPr>
        <w:pStyle w:val="ListParagraph"/>
        <w:numPr>
          <w:ilvl w:val="0"/>
          <w:numId w:val="2"/>
        </w:numPr>
        <w:tabs>
          <w:tab w:val="left" w:pos="1079"/>
        </w:tabs>
        <w:kinsoku w:val="0"/>
        <w:overflowPunct w:val="0"/>
        <w:spacing w:before="114" w:line="357" w:lineRule="auto"/>
        <w:ind w:left="1079" w:right="486"/>
        <w:rPr>
          <w:rFonts w:ascii="Courier New" w:eastAsia="Times New Roman" w:hAnsi="Courier New" w:cs="Times New Roman"/>
          <w:b w:val="0"/>
          <w:spacing w:val="0"/>
          <w:w w:val="100"/>
          <w:sz w:val="20"/>
          <w:szCs w:val="24"/>
        </w:rPr>
      </w:pPr>
      <w:r>
        <w:rPr>
          <w:rFonts w:ascii="Courier New" w:eastAsia="Times New Roman" w:hAnsi="Courier New" w:cs="Times New Roman"/>
          <w:b w:val="0"/>
          <w:spacing w:val="0"/>
          <w:w w:val="100"/>
          <w:sz w:val="20"/>
          <w:szCs w:val="24"/>
        </w:rPr>
        <w:t>Finish</w:t>
      </w:r>
      <w:r>
        <w:rPr>
          <w:rFonts w:ascii="Courier New" w:eastAsia="Times New Roman" w:hAnsi="Courier New" w:cs="Times New Roman"/>
          <w:b w:val="0"/>
          <w:spacing w:val="-10"/>
          <w:w w:val="100"/>
          <w:sz w:val="20"/>
          <w:szCs w:val="24"/>
        </w:rPr>
        <w:t xml:space="preserve"> </w:t>
      </w:r>
      <w:r>
        <w:rPr>
          <w:rFonts w:ascii="Courier New" w:eastAsia="Times New Roman" w:hAnsi="Courier New" w:cs="Times New Roman"/>
          <w:b w:val="0"/>
          <w:spacing w:val="0"/>
          <w:w w:val="100"/>
          <w:sz w:val="20"/>
          <w:szCs w:val="24"/>
        </w:rPr>
        <w:t>Requirements:</w:t>
      </w:r>
      <w:r>
        <w:rPr>
          <w:rFonts w:ascii="Courier New" w:eastAsia="Times New Roman" w:hAnsi="Courier New" w:cs="Times New Roman"/>
          <w:b w:val="0"/>
          <w:spacing w:val="-5"/>
          <w:w w:val="100"/>
          <w:sz w:val="20"/>
          <w:szCs w:val="24"/>
        </w:rPr>
        <w:t xml:space="preserve"> </w:t>
      </w:r>
      <w:r>
        <w:rPr>
          <w:rFonts w:ascii="Courier New" w:eastAsia="Times New Roman" w:hAnsi="Courier New" w:cs="Times New Roman"/>
          <w:b w:val="0"/>
          <w:spacing w:val="0"/>
          <w:w w:val="100"/>
          <w:sz w:val="20"/>
          <w:szCs w:val="24"/>
        </w:rPr>
        <w:t>Audiometric</w:t>
      </w:r>
      <w:r>
        <w:rPr>
          <w:rFonts w:ascii="Courier New" w:eastAsia="Times New Roman" w:hAnsi="Courier New" w:cs="Times New Roman"/>
          <w:b w:val="0"/>
          <w:spacing w:val="-6"/>
          <w:w w:val="100"/>
          <w:sz w:val="20"/>
          <w:szCs w:val="24"/>
        </w:rPr>
        <w:t xml:space="preserve"> </w:t>
      </w:r>
      <w:r>
        <w:rPr>
          <w:rFonts w:ascii="Courier New" w:eastAsia="Times New Roman" w:hAnsi="Courier New" w:cs="Times New Roman"/>
          <w:b w:val="0"/>
          <w:spacing w:val="0"/>
          <w:w w:val="100"/>
          <w:sz w:val="20"/>
          <w:szCs w:val="24"/>
        </w:rPr>
        <w:t>booths</w:t>
      </w:r>
      <w:r>
        <w:rPr>
          <w:rFonts w:ascii="Courier New" w:eastAsia="Times New Roman" w:hAnsi="Courier New" w:cs="Times New Roman"/>
          <w:b w:val="0"/>
          <w:spacing w:val="-6"/>
          <w:w w:val="100"/>
          <w:sz w:val="20"/>
          <w:szCs w:val="24"/>
        </w:rPr>
        <w:t xml:space="preserve"> </w:t>
      </w:r>
      <w:r>
        <w:rPr>
          <w:rFonts w:ascii="Courier New" w:eastAsia="Times New Roman" w:hAnsi="Courier New" w:cs="Times New Roman"/>
          <w:b w:val="0"/>
          <w:spacing w:val="0"/>
          <w:w w:val="100"/>
          <w:sz w:val="20"/>
          <w:szCs w:val="24"/>
        </w:rPr>
        <w:t>shall</w:t>
      </w:r>
      <w:r>
        <w:rPr>
          <w:rFonts w:ascii="Courier New" w:eastAsia="Times New Roman" w:hAnsi="Courier New" w:cs="Times New Roman"/>
          <w:b w:val="0"/>
          <w:spacing w:val="-6"/>
          <w:w w:val="100"/>
          <w:sz w:val="20"/>
          <w:szCs w:val="24"/>
        </w:rPr>
        <w:t xml:space="preserve"> </w:t>
      </w:r>
      <w:r>
        <w:rPr>
          <w:rFonts w:ascii="Courier New" w:eastAsia="Times New Roman" w:hAnsi="Courier New" w:cs="Times New Roman"/>
          <w:b w:val="0"/>
          <w:spacing w:val="0"/>
          <w:w w:val="100"/>
          <w:sz w:val="20"/>
          <w:szCs w:val="24"/>
        </w:rPr>
        <w:t>be</w:t>
      </w:r>
      <w:r>
        <w:rPr>
          <w:rFonts w:ascii="Courier New" w:eastAsia="Times New Roman" w:hAnsi="Courier New" w:cs="Times New Roman"/>
          <w:b w:val="0"/>
          <w:spacing w:val="-6"/>
          <w:w w:val="100"/>
          <w:sz w:val="20"/>
          <w:szCs w:val="24"/>
        </w:rPr>
        <w:t xml:space="preserve"> </w:t>
      </w:r>
      <w:r>
        <w:rPr>
          <w:rFonts w:ascii="Courier New" w:eastAsia="Times New Roman" w:hAnsi="Courier New" w:cs="Times New Roman"/>
          <w:b w:val="0"/>
          <w:spacing w:val="0"/>
          <w:w w:val="100"/>
          <w:sz w:val="20"/>
          <w:szCs w:val="24"/>
        </w:rPr>
        <w:t>finished</w:t>
      </w:r>
      <w:r>
        <w:rPr>
          <w:rFonts w:ascii="Courier New" w:eastAsia="Times New Roman" w:hAnsi="Courier New" w:cs="Times New Roman"/>
          <w:b w:val="0"/>
          <w:spacing w:val="-6"/>
          <w:w w:val="100"/>
          <w:sz w:val="20"/>
          <w:szCs w:val="24"/>
        </w:rPr>
        <w:t xml:space="preserve"> </w:t>
      </w:r>
      <w:r>
        <w:rPr>
          <w:rFonts w:ascii="Courier New" w:eastAsia="Times New Roman" w:hAnsi="Courier New" w:cs="Times New Roman"/>
          <w:b w:val="0"/>
          <w:spacing w:val="0"/>
          <w:w w:val="100"/>
          <w:sz w:val="20"/>
          <w:szCs w:val="24"/>
        </w:rPr>
        <w:t>in</w:t>
      </w:r>
      <w:r>
        <w:rPr>
          <w:rFonts w:ascii="Courier New" w:eastAsia="Times New Roman" w:hAnsi="Courier New" w:cs="Times New Roman"/>
          <w:b w:val="0"/>
          <w:spacing w:val="-6"/>
          <w:w w:val="100"/>
          <w:sz w:val="20"/>
          <w:szCs w:val="24"/>
        </w:rPr>
        <w:t xml:space="preserve"> </w:t>
      </w:r>
      <w:r>
        <w:rPr>
          <w:rFonts w:ascii="Courier New" w:eastAsia="Times New Roman" w:hAnsi="Courier New" w:cs="Times New Roman"/>
          <w:b w:val="0"/>
          <w:spacing w:val="0"/>
          <w:w w:val="100"/>
          <w:sz w:val="20"/>
          <w:szCs w:val="24"/>
        </w:rPr>
        <w:t>accordance with the requirements listed in this section.</w:t>
      </w:r>
    </w:p>
    <w:p>
      <w:pPr>
        <w:pStyle w:val="ListParagraph"/>
        <w:numPr>
          <w:ilvl w:val="0"/>
          <w:numId w:val="2"/>
        </w:numPr>
        <w:tabs>
          <w:tab w:val="left" w:pos="1079"/>
        </w:tabs>
        <w:kinsoku w:val="0"/>
        <w:overflowPunct w:val="0"/>
        <w:spacing w:before="5" w:line="357" w:lineRule="auto"/>
        <w:ind w:left="1079" w:right="531"/>
        <w:rPr>
          <w:rFonts w:ascii="Courier New" w:eastAsia="Times New Roman" w:hAnsi="Courier New" w:cs="Times New Roman"/>
          <w:b w:val="0"/>
          <w:spacing w:val="0"/>
          <w:w w:val="100"/>
          <w:sz w:val="20"/>
          <w:szCs w:val="24"/>
        </w:rPr>
      </w:pPr>
      <w:r>
        <w:rPr>
          <w:rFonts w:ascii="Courier New" w:eastAsia="Times New Roman" w:hAnsi="Courier New" w:cs="Times New Roman"/>
          <w:b w:val="0"/>
          <w:spacing w:val="0"/>
          <w:w w:val="100"/>
          <w:sz w:val="20"/>
          <w:szCs w:val="24"/>
        </w:rPr>
        <w:t>Paint Finish:</w:t>
      </w:r>
      <w:r>
        <w:rPr>
          <w:rFonts w:ascii="Courier New" w:eastAsia="Times New Roman" w:hAnsi="Courier New" w:cs="Times New Roman"/>
          <w:b w:val="0"/>
          <w:spacing w:val="80"/>
          <w:w w:val="100"/>
          <w:sz w:val="20"/>
          <w:szCs w:val="24"/>
        </w:rPr>
        <w:t xml:space="preserve"> </w:t>
      </w:r>
      <w:r>
        <w:rPr>
          <w:rFonts w:ascii="Courier New" w:eastAsia="Times New Roman" w:hAnsi="Courier New" w:cs="Times New Roman"/>
          <w:b w:val="0"/>
          <w:spacing w:val="0"/>
          <w:w w:val="100"/>
          <w:sz w:val="20"/>
          <w:szCs w:val="24"/>
        </w:rPr>
        <w:t>All interior and exterior exposed surfaces of the audiometric booth shall be factory pre</w:t>
      </w:r>
      <w:r>
        <w:rPr>
          <w:rFonts w:ascii="Cambria Math" w:eastAsia="Times New Roman" w:hAnsi="Cambria Math" w:cs="Times New Roman"/>
          <w:b w:val="0"/>
          <w:spacing w:val="0"/>
          <w:w w:val="100"/>
          <w:sz w:val="20"/>
          <w:szCs w:val="24"/>
        </w:rPr>
        <w:t>-</w:t>
      </w:r>
      <w:r>
        <w:rPr>
          <w:rFonts w:ascii="Courier New" w:eastAsia="Times New Roman" w:hAnsi="Courier New" w:cs="Times New Roman"/>
          <w:b w:val="0"/>
          <w:spacing w:val="0"/>
          <w:w w:val="100"/>
          <w:sz w:val="20"/>
          <w:szCs w:val="24"/>
        </w:rPr>
        <w:t>painted prior</w:t>
      </w:r>
      <w:r>
        <w:rPr>
          <w:rFonts w:ascii="Courier New" w:eastAsia="Times New Roman" w:hAnsi="Courier New" w:cs="Times New Roman"/>
          <w:b w:val="0"/>
          <w:spacing w:val="-4"/>
          <w:w w:val="100"/>
          <w:sz w:val="20"/>
          <w:szCs w:val="24"/>
        </w:rPr>
        <w:t xml:space="preserve"> </w:t>
      </w:r>
      <w:r>
        <w:rPr>
          <w:rFonts w:ascii="Courier New" w:eastAsia="Times New Roman" w:hAnsi="Courier New" w:cs="Times New Roman"/>
          <w:b w:val="0"/>
          <w:spacing w:val="0"/>
          <w:w w:val="100"/>
          <w:sz w:val="20"/>
          <w:szCs w:val="24"/>
        </w:rPr>
        <w:t>to installation. Steel panel surfaces shall be properly cleaned, prepared and primed with</w:t>
      </w:r>
      <w:r>
        <w:rPr>
          <w:rFonts w:ascii="Courier New" w:eastAsia="Times New Roman" w:hAnsi="Courier New" w:cs="Times New Roman"/>
          <w:b w:val="0"/>
          <w:spacing w:val="-5"/>
          <w:w w:val="100"/>
          <w:sz w:val="20"/>
          <w:szCs w:val="24"/>
        </w:rPr>
        <w:t xml:space="preserve"> </w:t>
      </w:r>
      <w:r>
        <w:rPr>
          <w:rFonts w:ascii="Courier New" w:eastAsia="Times New Roman" w:hAnsi="Courier New" w:cs="Times New Roman"/>
          <w:b w:val="0"/>
          <w:spacing w:val="0"/>
          <w:w w:val="100"/>
          <w:sz w:val="20"/>
          <w:szCs w:val="24"/>
        </w:rPr>
        <w:t>a</w:t>
      </w:r>
      <w:r>
        <w:rPr>
          <w:rFonts w:ascii="Courier New" w:eastAsia="Times New Roman" w:hAnsi="Courier New" w:cs="Times New Roman"/>
          <w:b w:val="0"/>
          <w:spacing w:val="-5"/>
          <w:w w:val="100"/>
          <w:sz w:val="20"/>
          <w:szCs w:val="24"/>
        </w:rPr>
        <w:t xml:space="preserve"> </w:t>
      </w:r>
      <w:r>
        <w:rPr>
          <w:rFonts w:ascii="Courier New" w:eastAsia="Times New Roman" w:hAnsi="Courier New" w:cs="Times New Roman"/>
          <w:b w:val="0"/>
          <w:spacing w:val="0"/>
          <w:w w:val="100"/>
          <w:sz w:val="20"/>
          <w:szCs w:val="24"/>
        </w:rPr>
        <w:t>nitrocellulose</w:t>
      </w:r>
      <w:r>
        <w:rPr>
          <w:rFonts w:ascii="Courier New" w:eastAsia="Times New Roman" w:hAnsi="Courier New" w:cs="Times New Roman"/>
          <w:b w:val="0"/>
          <w:spacing w:val="-5"/>
          <w:w w:val="100"/>
          <w:sz w:val="20"/>
          <w:szCs w:val="24"/>
        </w:rPr>
        <w:t xml:space="preserve"> </w:t>
      </w:r>
      <w:r>
        <w:rPr>
          <w:rFonts w:ascii="Courier New" w:eastAsia="Times New Roman" w:hAnsi="Courier New" w:cs="Times New Roman"/>
          <w:b w:val="0"/>
          <w:spacing w:val="0"/>
          <w:w w:val="100"/>
          <w:sz w:val="20"/>
          <w:szCs w:val="24"/>
        </w:rPr>
        <w:t>modified</w:t>
      </w:r>
      <w:r>
        <w:rPr>
          <w:rFonts w:ascii="Cambria Math" w:eastAsia="Times New Roman" w:hAnsi="Cambria Math" w:cs="Times New Roman"/>
          <w:b w:val="0"/>
          <w:spacing w:val="0"/>
          <w:w w:val="100"/>
          <w:sz w:val="20"/>
          <w:szCs w:val="24"/>
        </w:rPr>
        <w:t>-</w:t>
      </w:r>
      <w:r>
        <w:rPr>
          <w:rFonts w:ascii="Courier New" w:eastAsia="Times New Roman" w:hAnsi="Courier New" w:cs="Times New Roman"/>
          <w:b w:val="0"/>
          <w:spacing w:val="0"/>
          <w:w w:val="100"/>
          <w:sz w:val="20"/>
          <w:szCs w:val="24"/>
        </w:rPr>
        <w:t>phenolic</w:t>
      </w:r>
      <w:r>
        <w:rPr>
          <w:rFonts w:ascii="Courier New" w:eastAsia="Times New Roman" w:hAnsi="Courier New" w:cs="Times New Roman"/>
          <w:b w:val="0"/>
          <w:spacing w:val="-5"/>
          <w:w w:val="100"/>
          <w:sz w:val="20"/>
          <w:szCs w:val="24"/>
        </w:rPr>
        <w:t xml:space="preserve"> </w:t>
      </w:r>
      <w:r>
        <w:rPr>
          <w:rFonts w:ascii="Courier New" w:eastAsia="Times New Roman" w:hAnsi="Courier New" w:cs="Times New Roman"/>
          <w:b w:val="0"/>
          <w:spacing w:val="0"/>
          <w:w w:val="100"/>
          <w:sz w:val="20"/>
          <w:szCs w:val="24"/>
        </w:rPr>
        <w:t>coating</w:t>
      </w:r>
      <w:r>
        <w:rPr>
          <w:rFonts w:ascii="Courier New" w:eastAsia="Times New Roman" w:hAnsi="Courier New" w:cs="Times New Roman"/>
          <w:b w:val="0"/>
          <w:spacing w:val="-5"/>
          <w:w w:val="100"/>
          <w:sz w:val="20"/>
          <w:szCs w:val="24"/>
        </w:rPr>
        <w:t xml:space="preserve"> </w:t>
      </w:r>
      <w:r>
        <w:rPr>
          <w:rFonts w:ascii="Courier New" w:eastAsia="Times New Roman" w:hAnsi="Courier New" w:cs="Times New Roman"/>
          <w:b w:val="0"/>
          <w:spacing w:val="0"/>
          <w:w w:val="100"/>
          <w:sz w:val="20"/>
          <w:szCs w:val="24"/>
        </w:rPr>
        <w:t>to</w:t>
      </w:r>
      <w:r>
        <w:rPr>
          <w:rFonts w:ascii="Courier New" w:eastAsia="Times New Roman" w:hAnsi="Courier New" w:cs="Times New Roman"/>
          <w:b w:val="0"/>
          <w:spacing w:val="-5"/>
          <w:w w:val="100"/>
          <w:sz w:val="20"/>
          <w:szCs w:val="24"/>
        </w:rPr>
        <w:t xml:space="preserve"> </w:t>
      </w:r>
      <w:r>
        <w:rPr>
          <w:rFonts w:ascii="Courier New" w:eastAsia="Times New Roman" w:hAnsi="Courier New" w:cs="Times New Roman"/>
          <w:b w:val="0"/>
          <w:spacing w:val="0"/>
          <w:w w:val="100"/>
          <w:sz w:val="20"/>
          <w:szCs w:val="24"/>
        </w:rPr>
        <w:t>a</w:t>
      </w:r>
      <w:r>
        <w:rPr>
          <w:rFonts w:ascii="Courier New" w:eastAsia="Times New Roman" w:hAnsi="Courier New" w:cs="Times New Roman"/>
          <w:b w:val="0"/>
          <w:spacing w:val="-5"/>
          <w:w w:val="100"/>
          <w:sz w:val="20"/>
          <w:szCs w:val="24"/>
        </w:rPr>
        <w:t xml:space="preserve"> </w:t>
      </w:r>
      <w:r>
        <w:rPr>
          <w:rFonts w:ascii="Courier New" w:eastAsia="Times New Roman" w:hAnsi="Courier New" w:cs="Times New Roman"/>
          <w:b w:val="0"/>
          <w:spacing w:val="0"/>
          <w:w w:val="100"/>
          <w:sz w:val="20"/>
          <w:szCs w:val="24"/>
        </w:rPr>
        <w:t>dry</w:t>
      </w:r>
      <w:r>
        <w:rPr>
          <w:rFonts w:ascii="Courier New" w:eastAsia="Times New Roman" w:hAnsi="Courier New" w:cs="Times New Roman"/>
          <w:b w:val="0"/>
          <w:spacing w:val="-5"/>
          <w:w w:val="100"/>
          <w:sz w:val="20"/>
          <w:szCs w:val="24"/>
        </w:rPr>
        <w:t xml:space="preserve"> </w:t>
      </w:r>
      <w:r>
        <w:rPr>
          <w:rFonts w:ascii="Courier New" w:eastAsia="Times New Roman" w:hAnsi="Courier New" w:cs="Times New Roman"/>
          <w:b w:val="0"/>
          <w:spacing w:val="0"/>
          <w:w w:val="100"/>
          <w:sz w:val="20"/>
          <w:szCs w:val="24"/>
        </w:rPr>
        <w:t>film</w:t>
      </w:r>
      <w:r>
        <w:rPr>
          <w:rFonts w:ascii="Courier New" w:eastAsia="Times New Roman" w:hAnsi="Courier New" w:cs="Times New Roman"/>
          <w:b w:val="0"/>
          <w:spacing w:val="-5"/>
          <w:w w:val="100"/>
          <w:sz w:val="20"/>
          <w:szCs w:val="24"/>
        </w:rPr>
        <w:t xml:space="preserve"> </w:t>
      </w:r>
      <w:r>
        <w:rPr>
          <w:rFonts w:ascii="Courier New" w:eastAsia="Times New Roman" w:hAnsi="Courier New" w:cs="Times New Roman"/>
          <w:b w:val="0"/>
          <w:spacing w:val="0"/>
          <w:w w:val="100"/>
          <w:sz w:val="20"/>
          <w:szCs w:val="24"/>
        </w:rPr>
        <w:t>thickness of</w:t>
      </w:r>
      <w:r>
        <w:rPr>
          <w:rFonts w:ascii="Courier New" w:eastAsia="Times New Roman" w:hAnsi="Courier New" w:cs="Times New Roman"/>
          <w:b w:val="0"/>
          <w:spacing w:val="-4"/>
          <w:w w:val="100"/>
          <w:sz w:val="20"/>
          <w:szCs w:val="24"/>
        </w:rPr>
        <w:t xml:space="preserve"> </w:t>
      </w:r>
      <w:r>
        <w:rPr>
          <w:rFonts w:ascii="Courier New" w:eastAsia="Times New Roman" w:hAnsi="Courier New" w:cs="Times New Roman"/>
          <w:b w:val="0"/>
          <w:spacing w:val="0"/>
          <w:w w:val="100"/>
          <w:sz w:val="20"/>
          <w:szCs w:val="24"/>
        </w:rPr>
        <w:t>0.6</w:t>
      </w:r>
      <w:r>
        <w:rPr>
          <w:rFonts w:ascii="Cambria Math" w:eastAsia="Times New Roman" w:hAnsi="Cambria Math" w:cs="Times New Roman"/>
          <w:b w:val="0"/>
          <w:spacing w:val="0"/>
          <w:w w:val="100"/>
          <w:sz w:val="20"/>
          <w:szCs w:val="24"/>
        </w:rPr>
        <w:t>-</w:t>
      </w:r>
      <w:r>
        <w:rPr>
          <w:rFonts w:ascii="Courier New" w:eastAsia="Times New Roman" w:hAnsi="Courier New" w:cs="Times New Roman"/>
          <w:b w:val="0"/>
          <w:spacing w:val="0"/>
          <w:w w:val="100"/>
          <w:sz w:val="20"/>
          <w:szCs w:val="24"/>
        </w:rPr>
        <w:t>mil.</w:t>
      </w:r>
      <w:r>
        <w:rPr>
          <w:rFonts w:ascii="Courier New" w:eastAsia="Times New Roman" w:hAnsi="Courier New" w:cs="Times New Roman"/>
          <w:b w:val="0"/>
          <w:spacing w:val="-4"/>
          <w:w w:val="100"/>
          <w:sz w:val="20"/>
          <w:szCs w:val="24"/>
        </w:rPr>
        <w:t xml:space="preserve"> </w:t>
      </w:r>
      <w:r>
        <w:rPr>
          <w:rFonts w:ascii="Courier New" w:eastAsia="Times New Roman" w:hAnsi="Courier New" w:cs="Times New Roman"/>
          <w:b w:val="0"/>
          <w:spacing w:val="0"/>
          <w:w w:val="100"/>
          <w:sz w:val="20"/>
          <w:szCs w:val="24"/>
        </w:rPr>
        <w:t>minimum</w:t>
      </w:r>
      <w:r>
        <w:rPr>
          <w:rFonts w:ascii="Courier New" w:eastAsia="Times New Roman" w:hAnsi="Courier New" w:cs="Times New Roman"/>
          <w:b w:val="0"/>
          <w:spacing w:val="-4"/>
          <w:w w:val="100"/>
          <w:sz w:val="20"/>
          <w:szCs w:val="24"/>
        </w:rPr>
        <w:t xml:space="preserve"> </w:t>
      </w:r>
      <w:r>
        <w:rPr>
          <w:rFonts w:ascii="Courier New" w:eastAsia="Times New Roman" w:hAnsi="Courier New" w:cs="Times New Roman"/>
          <w:b w:val="0"/>
          <w:spacing w:val="0"/>
          <w:w w:val="100"/>
          <w:sz w:val="20"/>
          <w:szCs w:val="24"/>
        </w:rPr>
        <w:t>so</w:t>
      </w:r>
      <w:r>
        <w:rPr>
          <w:rFonts w:ascii="Courier New" w:eastAsia="Times New Roman" w:hAnsi="Courier New" w:cs="Times New Roman"/>
          <w:b w:val="0"/>
          <w:spacing w:val="-4"/>
          <w:w w:val="100"/>
          <w:sz w:val="20"/>
          <w:szCs w:val="24"/>
        </w:rPr>
        <w:t xml:space="preserve"> </w:t>
      </w:r>
      <w:r>
        <w:rPr>
          <w:rFonts w:ascii="Courier New" w:eastAsia="Times New Roman" w:hAnsi="Courier New" w:cs="Times New Roman"/>
          <w:b w:val="0"/>
          <w:spacing w:val="0"/>
          <w:w w:val="100"/>
          <w:sz w:val="20"/>
          <w:szCs w:val="24"/>
        </w:rPr>
        <w:t>as</w:t>
      </w:r>
      <w:r>
        <w:rPr>
          <w:rFonts w:ascii="Courier New" w:eastAsia="Times New Roman" w:hAnsi="Courier New" w:cs="Times New Roman"/>
          <w:b w:val="0"/>
          <w:spacing w:val="-4"/>
          <w:w w:val="100"/>
          <w:sz w:val="20"/>
          <w:szCs w:val="24"/>
        </w:rPr>
        <w:t xml:space="preserve"> </w:t>
      </w:r>
      <w:r>
        <w:rPr>
          <w:rFonts w:ascii="Courier New" w:eastAsia="Times New Roman" w:hAnsi="Courier New" w:cs="Times New Roman"/>
          <w:b w:val="0"/>
          <w:spacing w:val="0"/>
          <w:w w:val="100"/>
          <w:sz w:val="20"/>
          <w:szCs w:val="24"/>
        </w:rPr>
        <w:t>to</w:t>
      </w:r>
      <w:r>
        <w:rPr>
          <w:rFonts w:ascii="Courier New" w:eastAsia="Times New Roman" w:hAnsi="Courier New" w:cs="Times New Roman"/>
          <w:b w:val="0"/>
          <w:spacing w:val="-4"/>
          <w:w w:val="100"/>
          <w:sz w:val="20"/>
          <w:szCs w:val="24"/>
        </w:rPr>
        <w:t xml:space="preserve"> </w:t>
      </w:r>
      <w:r>
        <w:rPr>
          <w:rFonts w:ascii="Courier New" w:eastAsia="Times New Roman" w:hAnsi="Courier New" w:cs="Times New Roman"/>
          <w:b w:val="0"/>
          <w:spacing w:val="0"/>
          <w:w w:val="100"/>
          <w:sz w:val="20"/>
          <w:szCs w:val="24"/>
        </w:rPr>
        <w:t>accept</w:t>
      </w:r>
      <w:r>
        <w:rPr>
          <w:rFonts w:ascii="Courier New" w:eastAsia="Times New Roman" w:hAnsi="Courier New" w:cs="Times New Roman"/>
          <w:b w:val="0"/>
          <w:spacing w:val="-4"/>
          <w:w w:val="100"/>
          <w:sz w:val="20"/>
          <w:szCs w:val="24"/>
        </w:rPr>
        <w:t xml:space="preserve"> </w:t>
      </w:r>
      <w:r>
        <w:rPr>
          <w:rFonts w:ascii="Courier New" w:eastAsia="Times New Roman" w:hAnsi="Courier New" w:cs="Times New Roman"/>
          <w:b w:val="0"/>
          <w:spacing w:val="0"/>
          <w:w w:val="100"/>
          <w:sz w:val="20"/>
          <w:szCs w:val="24"/>
        </w:rPr>
        <w:t>the</w:t>
      </w:r>
      <w:r>
        <w:rPr>
          <w:rFonts w:ascii="Courier New" w:eastAsia="Times New Roman" w:hAnsi="Courier New" w:cs="Times New Roman"/>
          <w:b w:val="0"/>
          <w:spacing w:val="-4"/>
          <w:w w:val="100"/>
          <w:sz w:val="20"/>
          <w:szCs w:val="24"/>
        </w:rPr>
        <w:t xml:space="preserve"> </w:t>
      </w:r>
      <w:r>
        <w:rPr>
          <w:rFonts w:ascii="Courier New" w:eastAsia="Times New Roman" w:hAnsi="Courier New" w:cs="Times New Roman"/>
          <w:b w:val="0"/>
          <w:spacing w:val="0"/>
          <w:w w:val="100"/>
          <w:sz w:val="20"/>
          <w:szCs w:val="24"/>
        </w:rPr>
        <w:t>finish</w:t>
      </w:r>
      <w:r>
        <w:rPr>
          <w:rFonts w:ascii="Courier New" w:eastAsia="Times New Roman" w:hAnsi="Courier New" w:cs="Times New Roman"/>
          <w:b w:val="0"/>
          <w:spacing w:val="-4"/>
          <w:w w:val="100"/>
          <w:sz w:val="20"/>
          <w:szCs w:val="24"/>
        </w:rPr>
        <w:t xml:space="preserve"> </w:t>
      </w:r>
      <w:r>
        <w:rPr>
          <w:rFonts w:ascii="Courier New" w:eastAsia="Times New Roman" w:hAnsi="Courier New" w:cs="Times New Roman"/>
          <w:b w:val="0"/>
          <w:spacing w:val="0"/>
          <w:w w:val="100"/>
          <w:sz w:val="20"/>
          <w:szCs w:val="24"/>
        </w:rPr>
        <w:t>paint</w:t>
      </w:r>
      <w:r>
        <w:rPr>
          <w:rFonts w:ascii="Courier New" w:eastAsia="Times New Roman" w:hAnsi="Courier New" w:cs="Times New Roman"/>
          <w:b w:val="0"/>
          <w:spacing w:val="-4"/>
          <w:w w:val="100"/>
          <w:sz w:val="20"/>
          <w:szCs w:val="24"/>
        </w:rPr>
        <w:t xml:space="preserve"> </w:t>
      </w:r>
      <w:r>
        <w:rPr>
          <w:rFonts w:ascii="Courier New" w:eastAsia="Times New Roman" w:hAnsi="Courier New" w:cs="Times New Roman"/>
          <w:b w:val="0"/>
          <w:spacing w:val="0"/>
          <w:w w:val="100"/>
          <w:sz w:val="20"/>
          <w:szCs w:val="24"/>
        </w:rPr>
        <w:t>coat. Panels</w:t>
      </w:r>
      <w:r>
        <w:rPr>
          <w:rFonts w:ascii="Courier New" w:eastAsia="Times New Roman" w:hAnsi="Courier New" w:cs="Times New Roman"/>
          <w:b w:val="0"/>
          <w:spacing w:val="-4"/>
          <w:w w:val="100"/>
          <w:sz w:val="20"/>
          <w:szCs w:val="24"/>
        </w:rPr>
        <w:t xml:space="preserve"> </w:t>
      </w:r>
      <w:r>
        <w:rPr>
          <w:rFonts w:ascii="Courier New" w:eastAsia="Times New Roman" w:hAnsi="Courier New" w:cs="Times New Roman"/>
          <w:b w:val="0"/>
          <w:spacing w:val="0"/>
          <w:w w:val="100"/>
          <w:sz w:val="20"/>
          <w:szCs w:val="24"/>
        </w:rPr>
        <w:t>shall be thoroughly coated with nitrocellulose alkyd modified lacquer, (or functionally equivalent coating) to produce a flat or</w:t>
      </w:r>
      <w:r>
        <w:rPr>
          <w:rFonts w:ascii="Courier New" w:eastAsia="Times New Roman" w:hAnsi="Courier New" w:cs="Times New Roman"/>
          <w:b w:val="0"/>
          <w:spacing w:val="-22"/>
          <w:w w:val="100"/>
          <w:sz w:val="20"/>
          <w:szCs w:val="24"/>
        </w:rPr>
        <w:t xml:space="preserve"> </w:t>
      </w:r>
      <w:r>
        <w:rPr>
          <w:rFonts w:ascii="Courier New" w:eastAsia="Times New Roman" w:hAnsi="Courier New" w:cs="Times New Roman"/>
          <w:b w:val="0"/>
          <w:spacing w:val="0"/>
          <w:w w:val="100"/>
          <w:sz w:val="20"/>
          <w:szCs w:val="24"/>
        </w:rPr>
        <w:t>textured finish. Color shall be specified by the VA.</w:t>
      </w:r>
    </w:p>
    <w:p>
      <w:pPr>
        <w:pStyle w:val="ListParagraph"/>
        <w:numPr>
          <w:ilvl w:val="0"/>
          <w:numId w:val="2"/>
        </w:numPr>
        <w:tabs>
          <w:tab w:val="left" w:pos="1079"/>
        </w:tabs>
        <w:kinsoku w:val="0"/>
        <w:overflowPunct w:val="0"/>
        <w:spacing w:before="17" w:line="355" w:lineRule="auto"/>
        <w:ind w:left="1079" w:right="603"/>
        <w:rPr>
          <w:rFonts w:ascii="Courier New" w:eastAsia="Times New Roman" w:hAnsi="Courier New" w:cs="Times New Roman"/>
          <w:b w:val="0"/>
          <w:spacing w:val="0"/>
          <w:w w:val="100"/>
          <w:sz w:val="20"/>
          <w:szCs w:val="24"/>
        </w:rPr>
      </w:pPr>
      <w:r>
        <w:rPr>
          <w:rFonts w:ascii="Courier New" w:eastAsia="Times New Roman" w:hAnsi="Courier New" w:cs="Times New Roman"/>
          <w:b w:val="0"/>
          <w:spacing w:val="0"/>
          <w:w w:val="100"/>
          <w:sz w:val="20"/>
          <w:szCs w:val="24"/>
        </w:rPr>
        <w:t>Floor Carpet: The contractor shall provide carpeting for all inner floors.</w:t>
      </w:r>
      <w:r>
        <w:rPr>
          <w:rFonts w:ascii="Courier New" w:eastAsia="Times New Roman" w:hAnsi="Courier New" w:cs="Times New Roman"/>
          <w:b w:val="0"/>
          <w:spacing w:val="-6"/>
          <w:w w:val="100"/>
          <w:sz w:val="20"/>
          <w:szCs w:val="24"/>
        </w:rPr>
        <w:t xml:space="preserve"> </w:t>
      </w:r>
      <w:r>
        <w:rPr>
          <w:rFonts w:ascii="Courier New" w:eastAsia="Times New Roman" w:hAnsi="Courier New" w:cs="Times New Roman"/>
          <w:b w:val="0"/>
          <w:spacing w:val="0"/>
          <w:w w:val="100"/>
          <w:sz w:val="20"/>
          <w:szCs w:val="24"/>
        </w:rPr>
        <w:t>Carpeting</w:t>
      </w:r>
      <w:r>
        <w:rPr>
          <w:rFonts w:ascii="Courier New" w:eastAsia="Times New Roman" w:hAnsi="Courier New" w:cs="Times New Roman"/>
          <w:b w:val="0"/>
          <w:spacing w:val="-6"/>
          <w:w w:val="100"/>
          <w:sz w:val="20"/>
          <w:szCs w:val="24"/>
        </w:rPr>
        <w:t xml:space="preserve"> </w:t>
      </w:r>
      <w:r>
        <w:rPr>
          <w:rFonts w:ascii="Courier New" w:eastAsia="Times New Roman" w:hAnsi="Courier New" w:cs="Times New Roman"/>
          <w:b w:val="0"/>
          <w:spacing w:val="0"/>
          <w:w w:val="100"/>
          <w:sz w:val="20"/>
          <w:szCs w:val="24"/>
        </w:rPr>
        <w:t>shall</w:t>
      </w:r>
      <w:r>
        <w:rPr>
          <w:rFonts w:ascii="Courier New" w:eastAsia="Times New Roman" w:hAnsi="Courier New" w:cs="Times New Roman"/>
          <w:b w:val="0"/>
          <w:spacing w:val="-6"/>
          <w:w w:val="100"/>
          <w:sz w:val="20"/>
          <w:szCs w:val="24"/>
        </w:rPr>
        <w:t xml:space="preserve"> </w:t>
      </w:r>
      <w:r>
        <w:rPr>
          <w:rFonts w:ascii="Courier New" w:eastAsia="Times New Roman" w:hAnsi="Courier New" w:cs="Times New Roman"/>
          <w:b w:val="0"/>
          <w:spacing w:val="0"/>
          <w:w w:val="100"/>
          <w:sz w:val="20"/>
          <w:szCs w:val="24"/>
        </w:rPr>
        <w:t>meet</w:t>
      </w:r>
      <w:r>
        <w:rPr>
          <w:rFonts w:ascii="Courier New" w:eastAsia="Times New Roman" w:hAnsi="Courier New" w:cs="Times New Roman"/>
          <w:b w:val="0"/>
          <w:spacing w:val="-6"/>
          <w:w w:val="100"/>
          <w:sz w:val="20"/>
          <w:szCs w:val="24"/>
        </w:rPr>
        <w:t xml:space="preserve"> </w:t>
      </w:r>
      <w:r>
        <w:rPr>
          <w:rFonts w:ascii="Courier New" w:eastAsia="Times New Roman" w:hAnsi="Courier New" w:cs="Times New Roman"/>
          <w:b w:val="0"/>
          <w:spacing w:val="0"/>
          <w:w w:val="100"/>
          <w:sz w:val="20"/>
          <w:szCs w:val="24"/>
        </w:rPr>
        <w:t>the</w:t>
      </w:r>
      <w:r>
        <w:rPr>
          <w:rFonts w:ascii="Courier New" w:eastAsia="Times New Roman" w:hAnsi="Courier New" w:cs="Times New Roman"/>
          <w:b w:val="0"/>
          <w:spacing w:val="-6"/>
          <w:w w:val="100"/>
          <w:sz w:val="20"/>
          <w:szCs w:val="24"/>
        </w:rPr>
        <w:t xml:space="preserve"> </w:t>
      </w:r>
      <w:r>
        <w:rPr>
          <w:rFonts w:ascii="Courier New" w:eastAsia="Times New Roman" w:hAnsi="Courier New" w:cs="Times New Roman"/>
          <w:b w:val="0"/>
          <w:spacing w:val="0"/>
          <w:w w:val="100"/>
          <w:sz w:val="20"/>
          <w:szCs w:val="24"/>
        </w:rPr>
        <w:t>requirements</w:t>
      </w:r>
      <w:r>
        <w:rPr>
          <w:rFonts w:ascii="Courier New" w:eastAsia="Times New Roman" w:hAnsi="Courier New" w:cs="Times New Roman"/>
          <w:b w:val="0"/>
          <w:spacing w:val="-6"/>
          <w:w w:val="100"/>
          <w:sz w:val="20"/>
          <w:szCs w:val="24"/>
        </w:rPr>
        <w:t xml:space="preserve"> </w:t>
      </w:r>
      <w:r>
        <w:rPr>
          <w:rFonts w:ascii="Courier New" w:eastAsia="Times New Roman" w:hAnsi="Courier New" w:cs="Times New Roman"/>
          <w:b w:val="0"/>
          <w:spacing w:val="0"/>
          <w:w w:val="100"/>
          <w:sz w:val="20"/>
          <w:szCs w:val="24"/>
        </w:rPr>
        <w:t>of</w:t>
      </w:r>
      <w:r>
        <w:rPr>
          <w:rFonts w:ascii="Courier New" w:eastAsia="Times New Roman" w:hAnsi="Courier New" w:cs="Times New Roman"/>
          <w:b w:val="0"/>
          <w:spacing w:val="-6"/>
          <w:w w:val="100"/>
          <w:sz w:val="20"/>
          <w:szCs w:val="24"/>
        </w:rPr>
        <w:t xml:space="preserve"> </w:t>
      </w:r>
      <w:r>
        <w:rPr>
          <w:rFonts w:ascii="Courier New" w:eastAsia="Times New Roman" w:hAnsi="Courier New" w:cs="Times New Roman"/>
          <w:b w:val="0"/>
          <w:spacing w:val="0"/>
          <w:w w:val="100"/>
          <w:sz w:val="20"/>
          <w:szCs w:val="24"/>
        </w:rPr>
        <w:t>Federal</w:t>
      </w:r>
      <w:r>
        <w:rPr>
          <w:rFonts w:ascii="Courier New" w:eastAsia="Times New Roman" w:hAnsi="Courier New" w:cs="Times New Roman"/>
          <w:b w:val="0"/>
          <w:spacing w:val="-6"/>
          <w:w w:val="100"/>
          <w:sz w:val="20"/>
          <w:szCs w:val="24"/>
        </w:rPr>
        <w:t xml:space="preserve"> </w:t>
      </w:r>
      <w:r>
        <w:rPr>
          <w:rFonts w:ascii="Courier New" w:eastAsia="Times New Roman" w:hAnsi="Courier New" w:cs="Times New Roman"/>
          <w:b w:val="0"/>
          <w:spacing w:val="0"/>
          <w:w w:val="100"/>
          <w:sz w:val="20"/>
          <w:szCs w:val="24"/>
        </w:rPr>
        <w:t>Specification DDD</w:t>
      </w:r>
      <w:r>
        <w:rPr>
          <w:rFonts w:ascii="Cambria Math" w:eastAsia="Times New Roman" w:hAnsi="Cambria Math" w:cs="Times New Roman"/>
          <w:b w:val="0"/>
          <w:spacing w:val="0"/>
          <w:w w:val="100"/>
          <w:sz w:val="20"/>
          <w:szCs w:val="24"/>
        </w:rPr>
        <w:t>-</w:t>
      </w:r>
      <w:r>
        <w:rPr>
          <w:rFonts w:ascii="Courier New" w:eastAsia="Times New Roman" w:hAnsi="Courier New" w:cs="Times New Roman"/>
          <w:b w:val="0"/>
          <w:spacing w:val="0"/>
          <w:w w:val="100"/>
          <w:sz w:val="20"/>
          <w:szCs w:val="24"/>
        </w:rPr>
        <w:t>C</w:t>
      </w:r>
      <w:r>
        <w:rPr>
          <w:rFonts w:ascii="Cambria Math" w:eastAsia="Times New Roman" w:hAnsi="Cambria Math" w:cs="Times New Roman"/>
          <w:b w:val="0"/>
          <w:spacing w:val="0"/>
          <w:w w:val="100"/>
          <w:sz w:val="20"/>
          <w:szCs w:val="24"/>
        </w:rPr>
        <w:t>-</w:t>
      </w:r>
      <w:r>
        <w:rPr>
          <w:rFonts w:ascii="Courier New" w:eastAsia="Times New Roman" w:hAnsi="Courier New" w:cs="Times New Roman"/>
          <w:b w:val="0"/>
          <w:spacing w:val="0"/>
          <w:w w:val="100"/>
          <w:sz w:val="20"/>
          <w:szCs w:val="24"/>
        </w:rPr>
        <w:t>95 and the fire rating requirements of the Federal Flammability Standard FF</w:t>
      </w:r>
      <w:r>
        <w:rPr>
          <w:rFonts w:ascii="Cambria Math" w:eastAsia="Times New Roman" w:hAnsi="Cambria Math" w:cs="Times New Roman"/>
          <w:b w:val="0"/>
          <w:spacing w:val="0"/>
          <w:w w:val="100"/>
          <w:sz w:val="20"/>
          <w:szCs w:val="24"/>
        </w:rPr>
        <w:t>-</w:t>
      </w:r>
      <w:r>
        <w:rPr>
          <w:rFonts w:ascii="Courier New" w:eastAsia="Times New Roman" w:hAnsi="Courier New" w:cs="Times New Roman"/>
          <w:b w:val="0"/>
          <w:spacing w:val="0"/>
          <w:w w:val="100"/>
          <w:sz w:val="20"/>
          <w:szCs w:val="24"/>
        </w:rPr>
        <w:t>1</w:t>
      </w:r>
      <w:r>
        <w:rPr>
          <w:rFonts w:ascii="Cambria Math" w:eastAsia="Times New Roman" w:hAnsi="Cambria Math" w:cs="Times New Roman"/>
          <w:b w:val="0"/>
          <w:spacing w:val="0"/>
          <w:w w:val="100"/>
          <w:sz w:val="20"/>
          <w:szCs w:val="24"/>
        </w:rPr>
        <w:t>-</w:t>
      </w:r>
      <w:r>
        <w:rPr>
          <w:rFonts w:ascii="Courier New" w:eastAsia="Times New Roman" w:hAnsi="Courier New" w:cs="Times New Roman"/>
          <w:b w:val="0"/>
          <w:spacing w:val="0"/>
          <w:w w:val="100"/>
          <w:sz w:val="20"/>
          <w:szCs w:val="24"/>
        </w:rPr>
        <w:t>70 in</w:t>
      </w:r>
      <w:r>
        <w:rPr>
          <w:rFonts w:ascii="Courier New" w:eastAsia="Times New Roman" w:hAnsi="Courier New" w:cs="Times New Roman"/>
          <w:b w:val="0"/>
          <w:spacing w:val="-19"/>
          <w:w w:val="100"/>
          <w:sz w:val="20"/>
          <w:szCs w:val="24"/>
        </w:rPr>
        <w:t xml:space="preserve"> </w:t>
      </w:r>
      <w:r>
        <w:rPr>
          <w:rFonts w:ascii="Courier New" w:eastAsia="Times New Roman" w:hAnsi="Courier New" w:cs="Times New Roman"/>
          <w:b w:val="0"/>
          <w:spacing w:val="0"/>
          <w:w w:val="100"/>
          <w:sz w:val="20"/>
          <w:szCs w:val="24"/>
        </w:rPr>
        <w:t>section 15.1.2. Carpeting shall be cemented to the floor and shall be provided with rubber molding.</w:t>
      </w:r>
    </w:p>
    <w:p>
      <w:pPr>
        <w:pStyle w:val="ListParagraph"/>
        <w:numPr>
          <w:ilvl w:val="0"/>
          <w:numId w:val="2"/>
        </w:numPr>
        <w:tabs>
          <w:tab w:val="left" w:pos="1079"/>
        </w:tabs>
        <w:kinsoku w:val="0"/>
        <w:overflowPunct w:val="0"/>
        <w:spacing w:before="24" w:line="360" w:lineRule="auto"/>
        <w:ind w:left="1079" w:right="484"/>
        <w:rPr>
          <w:rFonts w:ascii="Courier New" w:eastAsia="Times New Roman" w:hAnsi="Courier New" w:cs="Times New Roman"/>
          <w:b w:val="0"/>
          <w:spacing w:val="0"/>
          <w:w w:val="100"/>
          <w:sz w:val="20"/>
          <w:szCs w:val="24"/>
        </w:rPr>
      </w:pPr>
      <w:r>
        <w:rPr>
          <w:rFonts w:ascii="Courier New" w:eastAsia="Times New Roman" w:hAnsi="Courier New" w:cs="Times New Roman"/>
          <w:b w:val="0"/>
          <w:spacing w:val="0"/>
          <w:w w:val="100"/>
          <w:sz w:val="20"/>
          <w:szCs w:val="24"/>
        </w:rPr>
        <w:t>Closure Panels: The contractor shall provide closure panels that close off airspaces between booths as well as between the booth and the facility walls. Closure strips shall be finished similarly to the external finish of the booth and shall be installed in a manner so as to</w:t>
      </w:r>
      <w:r>
        <w:rPr>
          <w:rFonts w:ascii="Courier New" w:eastAsia="Times New Roman" w:hAnsi="Courier New" w:cs="Times New Roman"/>
          <w:b w:val="0"/>
          <w:spacing w:val="-5"/>
          <w:w w:val="100"/>
          <w:sz w:val="20"/>
          <w:szCs w:val="24"/>
        </w:rPr>
        <w:t xml:space="preserve"> </w:t>
      </w:r>
      <w:r>
        <w:rPr>
          <w:rFonts w:ascii="Courier New" w:eastAsia="Times New Roman" w:hAnsi="Courier New" w:cs="Times New Roman"/>
          <w:b w:val="0"/>
          <w:spacing w:val="0"/>
          <w:w w:val="100"/>
          <w:sz w:val="20"/>
          <w:szCs w:val="24"/>
        </w:rPr>
        <w:t>not</w:t>
      </w:r>
      <w:r>
        <w:rPr>
          <w:rFonts w:ascii="Courier New" w:eastAsia="Times New Roman" w:hAnsi="Courier New" w:cs="Times New Roman"/>
          <w:b w:val="0"/>
          <w:spacing w:val="-5"/>
          <w:w w:val="100"/>
          <w:sz w:val="20"/>
          <w:szCs w:val="24"/>
        </w:rPr>
        <w:t xml:space="preserve"> </w:t>
      </w:r>
      <w:r>
        <w:rPr>
          <w:rFonts w:ascii="Courier New" w:eastAsia="Times New Roman" w:hAnsi="Courier New" w:cs="Times New Roman"/>
          <w:b w:val="0"/>
          <w:spacing w:val="0"/>
          <w:w w:val="100"/>
          <w:sz w:val="20"/>
          <w:szCs w:val="24"/>
        </w:rPr>
        <w:t>compromise</w:t>
      </w:r>
      <w:r>
        <w:rPr>
          <w:rFonts w:ascii="Courier New" w:eastAsia="Times New Roman" w:hAnsi="Courier New" w:cs="Times New Roman"/>
          <w:b w:val="0"/>
          <w:spacing w:val="-5"/>
          <w:w w:val="100"/>
          <w:sz w:val="20"/>
          <w:szCs w:val="24"/>
        </w:rPr>
        <w:t xml:space="preserve"> </w:t>
      </w:r>
      <w:r>
        <w:rPr>
          <w:rFonts w:ascii="Courier New" w:eastAsia="Times New Roman" w:hAnsi="Courier New" w:cs="Times New Roman"/>
          <w:b w:val="0"/>
          <w:spacing w:val="0"/>
          <w:w w:val="100"/>
          <w:sz w:val="20"/>
          <w:szCs w:val="24"/>
        </w:rPr>
        <w:t>the</w:t>
      </w:r>
      <w:r>
        <w:rPr>
          <w:rFonts w:ascii="Courier New" w:eastAsia="Times New Roman" w:hAnsi="Courier New" w:cs="Times New Roman"/>
          <w:b w:val="0"/>
          <w:spacing w:val="-5"/>
          <w:w w:val="100"/>
          <w:sz w:val="20"/>
          <w:szCs w:val="24"/>
        </w:rPr>
        <w:t xml:space="preserve"> </w:t>
      </w:r>
      <w:r>
        <w:rPr>
          <w:rFonts w:ascii="Courier New" w:eastAsia="Times New Roman" w:hAnsi="Courier New" w:cs="Times New Roman"/>
          <w:b w:val="0"/>
          <w:spacing w:val="0"/>
          <w:w w:val="100"/>
          <w:sz w:val="20"/>
          <w:szCs w:val="24"/>
        </w:rPr>
        <w:t>acoustical</w:t>
      </w:r>
      <w:r>
        <w:rPr>
          <w:rFonts w:ascii="Courier New" w:eastAsia="Times New Roman" w:hAnsi="Courier New" w:cs="Times New Roman"/>
          <w:b w:val="0"/>
          <w:spacing w:val="-5"/>
          <w:w w:val="100"/>
          <w:sz w:val="20"/>
          <w:szCs w:val="24"/>
        </w:rPr>
        <w:t xml:space="preserve"> </w:t>
      </w:r>
      <w:r>
        <w:rPr>
          <w:rFonts w:ascii="Courier New" w:eastAsia="Times New Roman" w:hAnsi="Courier New" w:cs="Times New Roman"/>
          <w:b w:val="0"/>
          <w:spacing w:val="0"/>
          <w:w w:val="100"/>
          <w:sz w:val="20"/>
          <w:szCs w:val="24"/>
        </w:rPr>
        <w:t>and</w:t>
      </w:r>
      <w:r>
        <w:rPr>
          <w:rFonts w:ascii="Courier New" w:eastAsia="Times New Roman" w:hAnsi="Courier New" w:cs="Times New Roman"/>
          <w:b w:val="0"/>
          <w:spacing w:val="-5"/>
          <w:w w:val="100"/>
          <w:sz w:val="20"/>
          <w:szCs w:val="24"/>
        </w:rPr>
        <w:t xml:space="preserve"> </w:t>
      </w:r>
      <w:r>
        <w:rPr>
          <w:rFonts w:ascii="Courier New" w:eastAsia="Times New Roman" w:hAnsi="Courier New" w:cs="Times New Roman"/>
          <w:b w:val="0"/>
          <w:spacing w:val="0"/>
          <w:w w:val="100"/>
          <w:sz w:val="20"/>
          <w:szCs w:val="24"/>
        </w:rPr>
        <w:t>vibration</w:t>
      </w:r>
      <w:r>
        <w:rPr>
          <w:rFonts w:ascii="Courier New" w:eastAsia="Times New Roman" w:hAnsi="Courier New" w:cs="Times New Roman"/>
          <w:b w:val="0"/>
          <w:spacing w:val="-5"/>
          <w:w w:val="100"/>
          <w:sz w:val="20"/>
          <w:szCs w:val="24"/>
        </w:rPr>
        <w:t xml:space="preserve"> </w:t>
      </w:r>
      <w:r>
        <w:rPr>
          <w:rFonts w:ascii="Courier New" w:eastAsia="Times New Roman" w:hAnsi="Courier New" w:cs="Times New Roman"/>
          <w:b w:val="0"/>
          <w:spacing w:val="0"/>
          <w:w w:val="100"/>
          <w:sz w:val="20"/>
          <w:szCs w:val="24"/>
        </w:rPr>
        <w:t>isolation</w:t>
      </w:r>
      <w:r>
        <w:rPr>
          <w:rFonts w:ascii="Courier New" w:eastAsia="Times New Roman" w:hAnsi="Courier New" w:cs="Times New Roman"/>
          <w:b w:val="0"/>
          <w:spacing w:val="-5"/>
          <w:w w:val="100"/>
          <w:sz w:val="20"/>
          <w:szCs w:val="24"/>
        </w:rPr>
        <w:t xml:space="preserve"> </w:t>
      </w:r>
      <w:r>
        <w:rPr>
          <w:rFonts w:ascii="Courier New" w:eastAsia="Times New Roman" w:hAnsi="Courier New" w:cs="Times New Roman"/>
          <w:b w:val="0"/>
          <w:spacing w:val="0"/>
          <w:w w:val="100"/>
          <w:sz w:val="20"/>
          <w:szCs w:val="24"/>
        </w:rPr>
        <w:t>of</w:t>
      </w:r>
      <w:r>
        <w:rPr>
          <w:rFonts w:ascii="Courier New" w:eastAsia="Times New Roman" w:hAnsi="Courier New" w:cs="Times New Roman"/>
          <w:b w:val="0"/>
          <w:spacing w:val="-5"/>
          <w:w w:val="100"/>
          <w:sz w:val="20"/>
          <w:szCs w:val="24"/>
        </w:rPr>
        <w:t xml:space="preserve"> </w:t>
      </w:r>
      <w:r>
        <w:rPr>
          <w:rFonts w:ascii="Courier New" w:eastAsia="Times New Roman" w:hAnsi="Courier New" w:cs="Times New Roman"/>
          <w:b w:val="0"/>
          <w:spacing w:val="0"/>
          <w:w w:val="100"/>
          <w:sz w:val="20"/>
          <w:szCs w:val="24"/>
        </w:rPr>
        <w:t>the</w:t>
      </w:r>
      <w:r>
        <w:rPr>
          <w:rFonts w:ascii="Courier New" w:eastAsia="Times New Roman" w:hAnsi="Courier New" w:cs="Times New Roman"/>
          <w:b w:val="0"/>
          <w:spacing w:val="-5"/>
          <w:w w:val="100"/>
          <w:sz w:val="20"/>
          <w:szCs w:val="24"/>
        </w:rPr>
        <w:t xml:space="preserve"> </w:t>
      </w:r>
      <w:r>
        <w:rPr>
          <w:rFonts w:ascii="Courier New" w:eastAsia="Times New Roman" w:hAnsi="Courier New" w:cs="Times New Roman"/>
          <w:b w:val="0"/>
          <w:spacing w:val="0"/>
          <w:w w:val="100"/>
          <w:sz w:val="20"/>
          <w:szCs w:val="24"/>
        </w:rPr>
        <w:t>booths. Closures between the audiometric booth and the facility ceilings shall be provided by the audiology booth vendor/contractor.</w:t>
      </w:r>
    </w:p>
    <w:p>
      <w:pPr>
        <w:pStyle w:val="ListParagraph"/>
        <w:numPr>
          <w:ilvl w:val="0"/>
          <w:numId w:val="2"/>
        </w:numPr>
        <w:tabs>
          <w:tab w:val="left" w:pos="1078"/>
        </w:tabs>
        <w:kinsoku w:val="0"/>
        <w:overflowPunct w:val="0"/>
        <w:spacing w:line="226" w:lineRule="exact"/>
        <w:ind w:left="1078" w:hanging="359"/>
        <w:rPr>
          <w:rFonts w:ascii="Courier New" w:eastAsia="Times New Roman" w:hAnsi="Courier New" w:cs="Times New Roman"/>
          <w:b w:val="0"/>
          <w:spacing w:val="-2"/>
          <w:w w:val="100"/>
          <w:sz w:val="20"/>
          <w:szCs w:val="24"/>
        </w:rPr>
      </w:pPr>
      <w:r>
        <w:rPr>
          <w:rFonts w:ascii="Courier New" w:eastAsia="Times New Roman" w:hAnsi="Courier New" w:cs="Times New Roman"/>
          <w:b w:val="0"/>
          <w:spacing w:val="0"/>
          <w:w w:val="100"/>
          <w:sz w:val="20"/>
          <w:szCs w:val="24"/>
        </w:rPr>
        <w:t>All</w:t>
      </w:r>
      <w:r>
        <w:rPr>
          <w:rFonts w:ascii="Courier New" w:eastAsia="Times New Roman" w:hAnsi="Courier New" w:cs="Times New Roman"/>
          <w:b w:val="0"/>
          <w:spacing w:val="-6"/>
          <w:w w:val="100"/>
          <w:sz w:val="20"/>
          <w:szCs w:val="24"/>
        </w:rPr>
        <w:t xml:space="preserve"> </w:t>
      </w:r>
      <w:r>
        <w:rPr>
          <w:rFonts w:ascii="Courier New" w:eastAsia="Times New Roman" w:hAnsi="Courier New" w:cs="Times New Roman"/>
          <w:b w:val="0"/>
          <w:spacing w:val="0"/>
          <w:w w:val="100"/>
          <w:sz w:val="20"/>
          <w:szCs w:val="24"/>
        </w:rPr>
        <w:t>finishes</w:t>
      </w:r>
      <w:r>
        <w:rPr>
          <w:rFonts w:ascii="Courier New" w:eastAsia="Times New Roman" w:hAnsi="Courier New" w:cs="Times New Roman"/>
          <w:b w:val="0"/>
          <w:spacing w:val="-6"/>
          <w:w w:val="100"/>
          <w:sz w:val="20"/>
          <w:szCs w:val="24"/>
        </w:rPr>
        <w:t xml:space="preserve"> </w:t>
      </w:r>
      <w:r>
        <w:rPr>
          <w:rFonts w:ascii="Courier New" w:eastAsia="Times New Roman" w:hAnsi="Courier New" w:cs="Times New Roman"/>
          <w:b w:val="0"/>
          <w:spacing w:val="0"/>
          <w:w w:val="100"/>
          <w:sz w:val="20"/>
          <w:szCs w:val="24"/>
        </w:rPr>
        <w:t>shall</w:t>
      </w:r>
      <w:r>
        <w:rPr>
          <w:rFonts w:ascii="Courier New" w:eastAsia="Times New Roman" w:hAnsi="Courier New" w:cs="Times New Roman"/>
          <w:b w:val="0"/>
          <w:spacing w:val="-6"/>
          <w:w w:val="100"/>
          <w:sz w:val="20"/>
          <w:szCs w:val="24"/>
        </w:rPr>
        <w:t xml:space="preserve"> </w:t>
      </w:r>
      <w:r>
        <w:rPr>
          <w:rFonts w:ascii="Courier New" w:eastAsia="Times New Roman" w:hAnsi="Courier New" w:cs="Times New Roman"/>
          <w:b w:val="0"/>
          <w:spacing w:val="0"/>
          <w:w w:val="100"/>
          <w:sz w:val="20"/>
          <w:szCs w:val="24"/>
        </w:rPr>
        <w:t>be</w:t>
      </w:r>
      <w:r>
        <w:rPr>
          <w:rFonts w:ascii="Courier New" w:eastAsia="Times New Roman" w:hAnsi="Courier New" w:cs="Times New Roman"/>
          <w:b w:val="0"/>
          <w:spacing w:val="-5"/>
          <w:w w:val="100"/>
          <w:sz w:val="20"/>
          <w:szCs w:val="24"/>
        </w:rPr>
        <w:t xml:space="preserve"> </w:t>
      </w:r>
      <w:r>
        <w:rPr>
          <w:rFonts w:ascii="Courier New" w:eastAsia="Times New Roman" w:hAnsi="Courier New" w:cs="Times New Roman"/>
          <w:b w:val="0"/>
          <w:spacing w:val="0"/>
          <w:w w:val="100"/>
          <w:sz w:val="20"/>
          <w:szCs w:val="24"/>
        </w:rPr>
        <w:t>approved</w:t>
      </w:r>
      <w:r>
        <w:rPr>
          <w:rFonts w:ascii="Courier New" w:eastAsia="Times New Roman" w:hAnsi="Courier New" w:cs="Times New Roman"/>
          <w:b w:val="0"/>
          <w:spacing w:val="-6"/>
          <w:w w:val="100"/>
          <w:sz w:val="20"/>
          <w:szCs w:val="24"/>
        </w:rPr>
        <w:t xml:space="preserve"> </w:t>
      </w:r>
      <w:r>
        <w:rPr>
          <w:rFonts w:ascii="Courier New" w:eastAsia="Times New Roman" w:hAnsi="Courier New" w:cs="Times New Roman"/>
          <w:b w:val="0"/>
          <w:spacing w:val="0"/>
          <w:w w:val="100"/>
          <w:sz w:val="20"/>
          <w:szCs w:val="24"/>
        </w:rPr>
        <w:t>by</w:t>
      </w:r>
      <w:r>
        <w:rPr>
          <w:rFonts w:ascii="Courier New" w:eastAsia="Times New Roman" w:hAnsi="Courier New" w:cs="Times New Roman"/>
          <w:b w:val="0"/>
          <w:spacing w:val="-6"/>
          <w:w w:val="100"/>
          <w:sz w:val="20"/>
          <w:szCs w:val="24"/>
        </w:rPr>
        <w:t xml:space="preserve"> </w:t>
      </w:r>
      <w:r>
        <w:rPr>
          <w:rFonts w:ascii="Courier New" w:eastAsia="Times New Roman" w:hAnsi="Courier New" w:cs="Times New Roman"/>
          <w:b w:val="0"/>
          <w:spacing w:val="0"/>
          <w:w w:val="100"/>
          <w:sz w:val="20"/>
          <w:szCs w:val="24"/>
        </w:rPr>
        <w:t>VA</w:t>
      </w:r>
      <w:r>
        <w:rPr>
          <w:rFonts w:ascii="Courier New" w:eastAsia="Times New Roman" w:hAnsi="Courier New" w:cs="Times New Roman"/>
          <w:b w:val="0"/>
          <w:spacing w:val="-6"/>
          <w:w w:val="100"/>
          <w:sz w:val="20"/>
          <w:szCs w:val="24"/>
        </w:rPr>
        <w:t xml:space="preserve"> </w:t>
      </w:r>
      <w:r>
        <w:rPr>
          <w:rFonts w:ascii="Courier New" w:eastAsia="Times New Roman" w:hAnsi="Courier New" w:cs="Times New Roman"/>
          <w:b w:val="0"/>
          <w:spacing w:val="0"/>
          <w:w w:val="100"/>
          <w:sz w:val="20"/>
          <w:szCs w:val="24"/>
        </w:rPr>
        <w:t>Interior</w:t>
      </w:r>
      <w:r>
        <w:rPr>
          <w:rFonts w:ascii="Courier New" w:eastAsia="Times New Roman" w:hAnsi="Courier New" w:cs="Times New Roman"/>
          <w:b w:val="0"/>
          <w:spacing w:val="-11"/>
          <w:w w:val="100"/>
          <w:sz w:val="20"/>
          <w:szCs w:val="24"/>
        </w:rPr>
        <w:t xml:space="preserve"> </w:t>
      </w:r>
      <w:r>
        <w:rPr>
          <w:rFonts w:ascii="Courier New" w:eastAsia="Times New Roman" w:hAnsi="Courier New" w:cs="Times New Roman"/>
          <w:b w:val="0"/>
          <w:spacing w:val="-2"/>
          <w:w w:val="100"/>
          <w:sz w:val="20"/>
          <w:szCs w:val="24"/>
        </w:rPr>
        <w:t>Designer.</w:t>
      </w:r>
    </w:p>
    <w:p>
      <w:pPr>
        <w:pStyle w:val="ListParagraph"/>
        <w:numPr>
          <w:ilvl w:val="0"/>
          <w:numId w:val="2"/>
        </w:numPr>
        <w:tabs>
          <w:tab w:val="left" w:pos="1079"/>
        </w:tabs>
        <w:kinsoku w:val="0"/>
        <w:overflowPunct w:val="0"/>
        <w:spacing w:before="114" w:line="357" w:lineRule="auto"/>
        <w:ind w:left="1079" w:right="603"/>
        <w:rPr>
          <w:rFonts w:ascii="Courier New" w:eastAsia="Times New Roman" w:hAnsi="Courier New" w:cs="Times New Roman"/>
          <w:b w:val="0"/>
          <w:spacing w:val="0"/>
          <w:w w:val="100"/>
          <w:sz w:val="20"/>
          <w:szCs w:val="24"/>
        </w:rPr>
      </w:pPr>
      <w:r>
        <w:rPr>
          <w:rFonts w:ascii="Courier New" w:eastAsia="Times New Roman" w:hAnsi="Courier New" w:cs="Times New Roman"/>
          <w:b w:val="0"/>
          <w:spacing w:val="0"/>
          <w:w w:val="100"/>
          <w:sz w:val="20"/>
          <w:szCs w:val="24"/>
        </w:rPr>
        <w:t>Fabric</w:t>
      </w:r>
      <w:r>
        <w:rPr>
          <w:rFonts w:ascii="Courier New" w:eastAsia="Times New Roman" w:hAnsi="Courier New" w:cs="Times New Roman"/>
          <w:b w:val="0"/>
          <w:spacing w:val="-4"/>
          <w:w w:val="100"/>
          <w:sz w:val="20"/>
          <w:szCs w:val="24"/>
        </w:rPr>
        <w:t xml:space="preserve"> </w:t>
      </w:r>
      <w:r>
        <w:rPr>
          <w:rFonts w:ascii="Courier New" w:eastAsia="Times New Roman" w:hAnsi="Courier New" w:cs="Times New Roman"/>
          <w:b w:val="0"/>
          <w:spacing w:val="0"/>
          <w:w w:val="100"/>
          <w:sz w:val="20"/>
          <w:szCs w:val="24"/>
        </w:rPr>
        <w:t>must</w:t>
      </w:r>
      <w:r>
        <w:rPr>
          <w:rFonts w:ascii="Courier New" w:eastAsia="Times New Roman" w:hAnsi="Courier New" w:cs="Times New Roman"/>
          <w:b w:val="0"/>
          <w:spacing w:val="-4"/>
          <w:w w:val="100"/>
          <w:sz w:val="20"/>
          <w:szCs w:val="24"/>
        </w:rPr>
        <w:t xml:space="preserve"> </w:t>
      </w:r>
      <w:r>
        <w:rPr>
          <w:rFonts w:ascii="Courier New" w:eastAsia="Times New Roman" w:hAnsi="Courier New" w:cs="Times New Roman"/>
          <w:b w:val="0"/>
          <w:spacing w:val="0"/>
          <w:w w:val="100"/>
          <w:sz w:val="20"/>
          <w:szCs w:val="24"/>
        </w:rPr>
        <w:t>meet</w:t>
      </w:r>
      <w:r>
        <w:rPr>
          <w:rFonts w:ascii="Courier New" w:eastAsia="Times New Roman" w:hAnsi="Courier New" w:cs="Times New Roman"/>
          <w:b w:val="0"/>
          <w:spacing w:val="-4"/>
          <w:w w:val="100"/>
          <w:sz w:val="20"/>
          <w:szCs w:val="24"/>
        </w:rPr>
        <w:t xml:space="preserve"> </w:t>
      </w:r>
      <w:r>
        <w:rPr>
          <w:rFonts w:ascii="Courier New" w:eastAsia="Times New Roman" w:hAnsi="Courier New" w:cs="Times New Roman"/>
          <w:b w:val="0"/>
          <w:spacing w:val="0"/>
          <w:w w:val="100"/>
          <w:sz w:val="20"/>
          <w:szCs w:val="24"/>
        </w:rPr>
        <w:t>NFPA</w:t>
      </w:r>
      <w:r>
        <w:rPr>
          <w:rFonts w:ascii="Courier New" w:eastAsia="Times New Roman" w:hAnsi="Courier New" w:cs="Times New Roman"/>
          <w:b w:val="0"/>
          <w:spacing w:val="-4"/>
          <w:w w:val="100"/>
          <w:sz w:val="20"/>
          <w:szCs w:val="24"/>
        </w:rPr>
        <w:t xml:space="preserve"> </w:t>
      </w:r>
      <w:r>
        <w:rPr>
          <w:rFonts w:ascii="Courier New" w:eastAsia="Times New Roman" w:hAnsi="Courier New" w:cs="Times New Roman"/>
          <w:b w:val="0"/>
          <w:spacing w:val="0"/>
          <w:w w:val="100"/>
          <w:sz w:val="20"/>
          <w:szCs w:val="24"/>
        </w:rPr>
        <w:t>701</w:t>
      </w:r>
      <w:r>
        <w:rPr>
          <w:rFonts w:ascii="Courier New" w:eastAsia="Times New Roman" w:hAnsi="Courier New" w:cs="Times New Roman"/>
          <w:b w:val="0"/>
          <w:spacing w:val="-4"/>
          <w:w w:val="100"/>
          <w:sz w:val="20"/>
          <w:szCs w:val="24"/>
        </w:rPr>
        <w:t xml:space="preserve"> </w:t>
      </w:r>
      <w:r>
        <w:rPr>
          <w:rFonts w:ascii="Courier New" w:eastAsia="Times New Roman" w:hAnsi="Courier New" w:cs="Times New Roman"/>
          <w:b w:val="0"/>
          <w:spacing w:val="0"/>
          <w:w w:val="100"/>
          <w:sz w:val="20"/>
          <w:szCs w:val="24"/>
        </w:rPr>
        <w:t>and</w:t>
      </w:r>
      <w:r>
        <w:rPr>
          <w:rFonts w:ascii="Courier New" w:eastAsia="Times New Roman" w:hAnsi="Courier New" w:cs="Times New Roman"/>
          <w:b w:val="0"/>
          <w:spacing w:val="-4"/>
          <w:w w:val="100"/>
          <w:sz w:val="20"/>
          <w:szCs w:val="24"/>
        </w:rPr>
        <w:t xml:space="preserve"> </w:t>
      </w:r>
      <w:r>
        <w:rPr>
          <w:rFonts w:ascii="Courier New" w:eastAsia="Times New Roman" w:hAnsi="Courier New" w:cs="Times New Roman"/>
          <w:b w:val="0"/>
          <w:spacing w:val="0"/>
          <w:w w:val="100"/>
          <w:sz w:val="20"/>
          <w:szCs w:val="24"/>
        </w:rPr>
        <w:t>in</w:t>
      </w:r>
      <w:r>
        <w:rPr>
          <w:rFonts w:ascii="Courier New" w:eastAsia="Times New Roman" w:hAnsi="Courier New" w:cs="Times New Roman"/>
          <w:b w:val="0"/>
          <w:spacing w:val="-4"/>
          <w:w w:val="100"/>
          <w:sz w:val="20"/>
          <w:szCs w:val="24"/>
        </w:rPr>
        <w:t xml:space="preserve"> </w:t>
      </w:r>
      <w:r>
        <w:rPr>
          <w:rFonts w:ascii="Courier New" w:eastAsia="Times New Roman" w:hAnsi="Courier New" w:cs="Times New Roman"/>
          <w:b w:val="0"/>
          <w:spacing w:val="0"/>
          <w:w w:val="100"/>
          <w:sz w:val="20"/>
          <w:szCs w:val="24"/>
        </w:rPr>
        <w:t>combination</w:t>
      </w:r>
      <w:r>
        <w:rPr>
          <w:rFonts w:ascii="Courier New" w:eastAsia="Times New Roman" w:hAnsi="Courier New" w:cs="Times New Roman"/>
          <w:b w:val="0"/>
          <w:spacing w:val="-4"/>
          <w:w w:val="100"/>
          <w:sz w:val="20"/>
          <w:szCs w:val="24"/>
        </w:rPr>
        <w:t xml:space="preserve"> </w:t>
      </w:r>
      <w:r>
        <w:rPr>
          <w:rFonts w:ascii="Courier New" w:eastAsia="Times New Roman" w:hAnsi="Courier New" w:cs="Times New Roman"/>
          <w:b w:val="0"/>
          <w:spacing w:val="0"/>
          <w:w w:val="100"/>
          <w:sz w:val="20"/>
          <w:szCs w:val="24"/>
        </w:rPr>
        <w:t>with</w:t>
      </w:r>
      <w:r>
        <w:rPr>
          <w:rFonts w:ascii="Courier New" w:eastAsia="Times New Roman" w:hAnsi="Courier New" w:cs="Times New Roman"/>
          <w:b w:val="0"/>
          <w:spacing w:val="-4"/>
          <w:w w:val="100"/>
          <w:sz w:val="20"/>
          <w:szCs w:val="24"/>
        </w:rPr>
        <w:t xml:space="preserve"> </w:t>
      </w:r>
      <w:r>
        <w:rPr>
          <w:rFonts w:ascii="Courier New" w:eastAsia="Times New Roman" w:hAnsi="Courier New" w:cs="Times New Roman"/>
          <w:b w:val="0"/>
          <w:spacing w:val="0"/>
          <w:w w:val="100"/>
          <w:sz w:val="20"/>
          <w:szCs w:val="24"/>
        </w:rPr>
        <w:t>acoustic</w:t>
      </w:r>
      <w:r>
        <w:rPr>
          <w:rFonts w:ascii="Courier New" w:eastAsia="Times New Roman" w:hAnsi="Courier New" w:cs="Times New Roman"/>
          <w:b w:val="0"/>
          <w:spacing w:val="-4"/>
          <w:w w:val="100"/>
          <w:sz w:val="20"/>
          <w:szCs w:val="24"/>
        </w:rPr>
        <w:t xml:space="preserve"> </w:t>
      </w:r>
      <w:r>
        <w:rPr>
          <w:rFonts w:ascii="Courier New" w:eastAsia="Times New Roman" w:hAnsi="Courier New" w:cs="Times New Roman"/>
          <w:b w:val="0"/>
          <w:spacing w:val="0"/>
          <w:w w:val="100"/>
          <w:sz w:val="20"/>
          <w:szCs w:val="24"/>
        </w:rPr>
        <w:t>panels</w:t>
      </w:r>
      <w:r>
        <w:rPr>
          <w:rFonts w:ascii="Courier New" w:eastAsia="Times New Roman" w:hAnsi="Courier New" w:cs="Times New Roman"/>
          <w:b w:val="0"/>
          <w:spacing w:val="-4"/>
          <w:w w:val="100"/>
          <w:sz w:val="20"/>
          <w:szCs w:val="24"/>
        </w:rPr>
        <w:t xml:space="preserve"> </w:t>
      </w:r>
      <w:r>
        <w:rPr>
          <w:rFonts w:ascii="Courier New" w:eastAsia="Times New Roman" w:hAnsi="Courier New" w:cs="Times New Roman"/>
          <w:b w:val="0"/>
          <w:spacing w:val="0"/>
          <w:w w:val="100"/>
          <w:sz w:val="20"/>
          <w:szCs w:val="24"/>
        </w:rPr>
        <w:t>must be ASTME84 Class A fire rating and Flame Spread Index (FSI) of 0–</w:t>
      </w:r>
    </w:p>
    <w:p>
      <w:pPr>
        <w:pStyle w:val="BodyText"/>
        <w:kinsoku w:val="0"/>
        <w:overflowPunct w:val="0"/>
        <w:spacing w:before="4" w:line="240" w:lineRule="auto"/>
        <w:ind w:left="1079"/>
        <w:rPr>
          <w:rFonts w:ascii="Courier New" w:eastAsia="Times New Roman" w:hAnsi="Courier New" w:cs="Times New Roman"/>
          <w:b w:val="0"/>
          <w:spacing w:val="-4"/>
          <w:w w:val="100"/>
          <w:sz w:val="20"/>
          <w:szCs w:val="24"/>
        </w:rPr>
      </w:pPr>
      <w:r>
        <w:rPr>
          <w:rFonts w:ascii="Courier New" w:eastAsia="Times New Roman" w:hAnsi="Courier New" w:cs="Times New Roman"/>
          <w:b w:val="0"/>
          <w:spacing w:val="0"/>
          <w:w w:val="100"/>
          <w:sz w:val="20"/>
          <w:szCs w:val="24"/>
        </w:rPr>
        <w:t>25</w:t>
      </w:r>
      <w:r>
        <w:rPr>
          <w:rFonts w:ascii="Courier New" w:eastAsia="Times New Roman" w:hAnsi="Courier New" w:cs="Times New Roman"/>
          <w:b w:val="0"/>
          <w:spacing w:val="-6"/>
          <w:w w:val="100"/>
          <w:sz w:val="20"/>
          <w:szCs w:val="24"/>
        </w:rPr>
        <w:t xml:space="preserve"> </w:t>
      </w:r>
      <w:r>
        <w:rPr>
          <w:rFonts w:ascii="Courier New" w:eastAsia="Times New Roman" w:hAnsi="Courier New" w:cs="Times New Roman"/>
          <w:b w:val="0"/>
          <w:spacing w:val="0"/>
          <w:w w:val="100"/>
          <w:sz w:val="20"/>
          <w:szCs w:val="24"/>
        </w:rPr>
        <w:t>and</w:t>
      </w:r>
      <w:r>
        <w:rPr>
          <w:rFonts w:ascii="Courier New" w:eastAsia="Times New Roman" w:hAnsi="Courier New" w:cs="Times New Roman"/>
          <w:b w:val="0"/>
          <w:spacing w:val="-6"/>
          <w:w w:val="100"/>
          <w:sz w:val="20"/>
          <w:szCs w:val="24"/>
        </w:rPr>
        <w:t xml:space="preserve"> </w:t>
      </w:r>
      <w:r>
        <w:rPr>
          <w:rFonts w:ascii="Courier New" w:eastAsia="Times New Roman" w:hAnsi="Courier New" w:cs="Times New Roman"/>
          <w:b w:val="0"/>
          <w:spacing w:val="0"/>
          <w:w w:val="100"/>
          <w:sz w:val="20"/>
          <w:szCs w:val="24"/>
        </w:rPr>
        <w:t>a</w:t>
      </w:r>
      <w:r>
        <w:rPr>
          <w:rFonts w:ascii="Courier New" w:eastAsia="Times New Roman" w:hAnsi="Courier New" w:cs="Times New Roman"/>
          <w:b w:val="0"/>
          <w:spacing w:val="-5"/>
          <w:w w:val="100"/>
          <w:sz w:val="20"/>
          <w:szCs w:val="24"/>
        </w:rPr>
        <w:t xml:space="preserve"> </w:t>
      </w:r>
      <w:r>
        <w:rPr>
          <w:rFonts w:ascii="Courier New" w:eastAsia="Times New Roman" w:hAnsi="Courier New" w:cs="Times New Roman"/>
          <w:b w:val="0"/>
          <w:spacing w:val="0"/>
          <w:w w:val="100"/>
          <w:sz w:val="20"/>
          <w:szCs w:val="24"/>
        </w:rPr>
        <w:t>Smoke</w:t>
      </w:r>
      <w:r>
        <w:rPr>
          <w:rFonts w:ascii="Courier New" w:eastAsia="Times New Roman" w:hAnsi="Courier New" w:cs="Times New Roman"/>
          <w:b w:val="0"/>
          <w:spacing w:val="-6"/>
          <w:w w:val="100"/>
          <w:sz w:val="20"/>
          <w:szCs w:val="24"/>
        </w:rPr>
        <w:t xml:space="preserve"> </w:t>
      </w:r>
      <w:r>
        <w:rPr>
          <w:rFonts w:ascii="Courier New" w:eastAsia="Times New Roman" w:hAnsi="Courier New" w:cs="Times New Roman"/>
          <w:b w:val="0"/>
          <w:spacing w:val="0"/>
          <w:w w:val="100"/>
          <w:sz w:val="20"/>
          <w:szCs w:val="24"/>
        </w:rPr>
        <w:t>Developed</w:t>
      </w:r>
      <w:r>
        <w:rPr>
          <w:rFonts w:ascii="Courier New" w:eastAsia="Times New Roman" w:hAnsi="Courier New" w:cs="Times New Roman"/>
          <w:b w:val="0"/>
          <w:spacing w:val="-4"/>
          <w:w w:val="100"/>
          <w:sz w:val="20"/>
          <w:szCs w:val="24"/>
        </w:rPr>
        <w:t xml:space="preserve"> </w:t>
      </w:r>
      <w:r>
        <w:rPr>
          <w:rFonts w:ascii="Courier New" w:eastAsia="Times New Roman" w:hAnsi="Courier New" w:cs="Times New Roman"/>
          <w:b w:val="0"/>
          <w:spacing w:val="0"/>
          <w:w w:val="100"/>
          <w:sz w:val="20"/>
          <w:szCs w:val="24"/>
        </w:rPr>
        <w:t>Index</w:t>
      </w:r>
      <w:r>
        <w:rPr>
          <w:rFonts w:ascii="Courier New" w:eastAsia="Times New Roman" w:hAnsi="Courier New" w:cs="Times New Roman"/>
          <w:b w:val="0"/>
          <w:spacing w:val="-6"/>
          <w:w w:val="100"/>
          <w:sz w:val="20"/>
          <w:szCs w:val="24"/>
        </w:rPr>
        <w:t xml:space="preserve"> </w:t>
      </w:r>
      <w:r>
        <w:rPr>
          <w:rFonts w:ascii="Courier New" w:eastAsia="Times New Roman" w:hAnsi="Courier New" w:cs="Times New Roman"/>
          <w:b w:val="0"/>
          <w:spacing w:val="0"/>
          <w:w w:val="100"/>
          <w:sz w:val="20"/>
          <w:szCs w:val="24"/>
        </w:rPr>
        <w:t>(SDI)</w:t>
      </w:r>
      <w:r>
        <w:rPr>
          <w:rFonts w:ascii="Courier New" w:eastAsia="Times New Roman" w:hAnsi="Courier New" w:cs="Times New Roman"/>
          <w:b w:val="0"/>
          <w:spacing w:val="-6"/>
          <w:w w:val="100"/>
          <w:sz w:val="20"/>
          <w:szCs w:val="24"/>
        </w:rPr>
        <w:t xml:space="preserve"> </w:t>
      </w:r>
      <w:r>
        <w:rPr>
          <w:rFonts w:ascii="Courier New" w:eastAsia="Times New Roman" w:hAnsi="Courier New" w:cs="Times New Roman"/>
          <w:b w:val="0"/>
          <w:spacing w:val="0"/>
          <w:w w:val="100"/>
          <w:sz w:val="20"/>
          <w:szCs w:val="24"/>
        </w:rPr>
        <w:t>not</w:t>
      </w:r>
      <w:r>
        <w:rPr>
          <w:rFonts w:ascii="Courier New" w:eastAsia="Times New Roman" w:hAnsi="Courier New" w:cs="Times New Roman"/>
          <w:b w:val="0"/>
          <w:spacing w:val="-5"/>
          <w:w w:val="100"/>
          <w:sz w:val="20"/>
          <w:szCs w:val="24"/>
        </w:rPr>
        <w:t xml:space="preserve"> </w:t>
      </w:r>
      <w:r>
        <w:rPr>
          <w:rFonts w:ascii="Courier New" w:eastAsia="Times New Roman" w:hAnsi="Courier New" w:cs="Times New Roman"/>
          <w:b w:val="0"/>
          <w:spacing w:val="0"/>
          <w:w w:val="100"/>
          <w:sz w:val="20"/>
          <w:szCs w:val="24"/>
        </w:rPr>
        <w:t>exceeding</w:t>
      </w:r>
      <w:r>
        <w:rPr>
          <w:rFonts w:ascii="Courier New" w:eastAsia="Times New Roman" w:hAnsi="Courier New" w:cs="Times New Roman"/>
          <w:b w:val="0"/>
          <w:spacing w:val="-5"/>
          <w:w w:val="100"/>
          <w:sz w:val="20"/>
          <w:szCs w:val="24"/>
        </w:rPr>
        <w:t xml:space="preserve"> </w:t>
      </w:r>
      <w:r>
        <w:rPr>
          <w:rFonts w:ascii="Courier New" w:eastAsia="Times New Roman" w:hAnsi="Courier New" w:cs="Times New Roman"/>
          <w:b w:val="0"/>
          <w:spacing w:val="-4"/>
          <w:w w:val="100"/>
          <w:sz w:val="20"/>
          <w:szCs w:val="24"/>
        </w:rPr>
        <w:t>450.</w:t>
      </w:r>
    </w:p>
    <w:p>
      <w:pPr>
        <w:pStyle w:val="ListParagraph"/>
        <w:numPr>
          <w:ilvl w:val="0"/>
          <w:numId w:val="2"/>
        </w:numPr>
        <w:tabs>
          <w:tab w:val="left" w:pos="1078"/>
        </w:tabs>
        <w:kinsoku w:val="0"/>
        <w:overflowPunct w:val="0"/>
        <w:spacing w:before="114" w:line="360" w:lineRule="auto"/>
        <w:ind w:left="1078" w:right="484"/>
        <w:rPr>
          <w:rFonts w:ascii="Courier New" w:eastAsia="Times New Roman" w:hAnsi="Courier New" w:cs="Times New Roman"/>
          <w:b w:val="0"/>
          <w:spacing w:val="0"/>
          <w:w w:val="100"/>
          <w:sz w:val="20"/>
          <w:szCs w:val="24"/>
        </w:rPr>
      </w:pPr>
      <w:r>
        <w:rPr>
          <w:rFonts w:ascii="Courier New" w:eastAsia="Times New Roman" w:hAnsi="Courier New" w:cs="Times New Roman"/>
          <w:b w:val="0"/>
          <w:spacing w:val="0"/>
          <w:w w:val="100"/>
          <w:sz w:val="20"/>
          <w:szCs w:val="24"/>
        </w:rPr>
        <w:t>Carpet can be broadloom or tile, but installation method is to be glue down. Carpet material must meet the following requirements at a minimum: Fiber type: Color Strand Nylon, Backing: Weldlock, Construction:Tufted, Size: 12 FT or tile of 12” or more, Pile: .150 or more,</w:t>
      </w:r>
      <w:r>
        <w:rPr>
          <w:rFonts w:ascii="Courier New" w:eastAsia="Times New Roman" w:hAnsi="Courier New" w:cs="Times New Roman"/>
          <w:b w:val="0"/>
          <w:spacing w:val="-6"/>
          <w:w w:val="100"/>
          <w:sz w:val="20"/>
          <w:szCs w:val="24"/>
        </w:rPr>
        <w:t xml:space="preserve"> </w:t>
      </w:r>
      <w:r>
        <w:rPr>
          <w:rFonts w:ascii="Courier New" w:eastAsia="Times New Roman" w:hAnsi="Courier New" w:cs="Times New Roman"/>
          <w:b w:val="0"/>
          <w:spacing w:val="0"/>
          <w:w w:val="100"/>
          <w:sz w:val="20"/>
          <w:szCs w:val="24"/>
        </w:rPr>
        <w:t>surface</w:t>
      </w:r>
      <w:r>
        <w:rPr>
          <w:rFonts w:ascii="Courier New" w:eastAsia="Times New Roman" w:hAnsi="Courier New" w:cs="Times New Roman"/>
          <w:b w:val="0"/>
          <w:spacing w:val="-6"/>
          <w:w w:val="100"/>
          <w:sz w:val="20"/>
          <w:szCs w:val="24"/>
        </w:rPr>
        <w:t xml:space="preserve"> </w:t>
      </w:r>
      <w:r>
        <w:rPr>
          <w:rFonts w:ascii="Courier New" w:eastAsia="Times New Roman" w:hAnsi="Courier New" w:cs="Times New Roman"/>
          <w:b w:val="0"/>
          <w:spacing w:val="0"/>
          <w:w w:val="100"/>
          <w:sz w:val="20"/>
          <w:szCs w:val="24"/>
        </w:rPr>
        <w:t>appearance:</w:t>
      </w:r>
      <w:r>
        <w:rPr>
          <w:rFonts w:ascii="Courier New" w:eastAsia="Times New Roman" w:hAnsi="Courier New" w:cs="Times New Roman"/>
          <w:b w:val="0"/>
          <w:spacing w:val="-6"/>
          <w:w w:val="100"/>
          <w:sz w:val="20"/>
          <w:szCs w:val="24"/>
        </w:rPr>
        <w:t xml:space="preserve"> </w:t>
      </w:r>
      <w:r>
        <w:rPr>
          <w:rFonts w:ascii="Courier New" w:eastAsia="Times New Roman" w:hAnsi="Courier New" w:cs="Times New Roman"/>
          <w:b w:val="0"/>
          <w:spacing w:val="0"/>
          <w:w w:val="100"/>
          <w:sz w:val="20"/>
          <w:szCs w:val="24"/>
        </w:rPr>
        <w:t>textured</w:t>
      </w:r>
      <w:r>
        <w:rPr>
          <w:rFonts w:ascii="Courier New" w:eastAsia="Times New Roman" w:hAnsi="Courier New" w:cs="Times New Roman"/>
          <w:b w:val="0"/>
          <w:spacing w:val="-6"/>
          <w:w w:val="100"/>
          <w:sz w:val="20"/>
          <w:szCs w:val="24"/>
        </w:rPr>
        <w:t xml:space="preserve"> </w:t>
      </w:r>
      <w:r>
        <w:rPr>
          <w:rFonts w:ascii="Courier New" w:eastAsia="Times New Roman" w:hAnsi="Courier New" w:cs="Times New Roman"/>
          <w:b w:val="0"/>
          <w:spacing w:val="0"/>
          <w:w w:val="100"/>
          <w:sz w:val="20"/>
          <w:szCs w:val="24"/>
        </w:rPr>
        <w:t>heathered</w:t>
      </w:r>
      <w:r>
        <w:rPr>
          <w:rFonts w:ascii="Courier New" w:eastAsia="Times New Roman" w:hAnsi="Courier New" w:cs="Times New Roman"/>
          <w:b w:val="0"/>
          <w:spacing w:val="-6"/>
          <w:w w:val="100"/>
          <w:sz w:val="20"/>
          <w:szCs w:val="24"/>
        </w:rPr>
        <w:t xml:space="preserve"> </w:t>
      </w:r>
      <w:r>
        <w:rPr>
          <w:rFonts w:ascii="Courier New" w:eastAsia="Times New Roman" w:hAnsi="Courier New" w:cs="Times New Roman"/>
          <w:b w:val="0"/>
          <w:spacing w:val="0"/>
          <w:w w:val="100"/>
          <w:sz w:val="20"/>
          <w:szCs w:val="24"/>
        </w:rPr>
        <w:t>Loop,</w:t>
      </w:r>
      <w:r>
        <w:rPr>
          <w:rFonts w:ascii="Courier New" w:eastAsia="Times New Roman" w:hAnsi="Courier New" w:cs="Times New Roman"/>
          <w:b w:val="0"/>
          <w:spacing w:val="-6"/>
          <w:w w:val="100"/>
          <w:sz w:val="20"/>
          <w:szCs w:val="24"/>
        </w:rPr>
        <w:t xml:space="preserve"> </w:t>
      </w:r>
      <w:r>
        <w:rPr>
          <w:rFonts w:ascii="Courier New" w:eastAsia="Times New Roman" w:hAnsi="Courier New" w:cs="Times New Roman"/>
          <w:b w:val="0"/>
          <w:spacing w:val="0"/>
          <w:w w:val="100"/>
          <w:sz w:val="20"/>
          <w:szCs w:val="24"/>
        </w:rPr>
        <w:t>dye</w:t>
      </w:r>
      <w:r>
        <w:rPr>
          <w:rFonts w:ascii="Courier New" w:eastAsia="Times New Roman" w:hAnsi="Courier New" w:cs="Times New Roman"/>
          <w:b w:val="0"/>
          <w:spacing w:val="-6"/>
          <w:w w:val="100"/>
          <w:sz w:val="20"/>
          <w:szCs w:val="24"/>
        </w:rPr>
        <w:t xml:space="preserve"> </w:t>
      </w:r>
      <w:r>
        <w:rPr>
          <w:rFonts w:ascii="Courier New" w:eastAsia="Times New Roman" w:hAnsi="Courier New" w:cs="Times New Roman"/>
          <w:b w:val="0"/>
          <w:spacing w:val="0"/>
          <w:w w:val="100"/>
          <w:sz w:val="20"/>
          <w:szCs w:val="24"/>
        </w:rPr>
        <w:t>method:</w:t>
      </w:r>
      <w:r>
        <w:rPr>
          <w:rFonts w:ascii="Courier New" w:eastAsia="Times New Roman" w:hAnsi="Courier New" w:cs="Times New Roman"/>
          <w:b w:val="0"/>
          <w:spacing w:val="-6"/>
          <w:w w:val="100"/>
          <w:sz w:val="20"/>
          <w:szCs w:val="24"/>
        </w:rPr>
        <w:t xml:space="preserve"> </w:t>
      </w:r>
      <w:r>
        <w:rPr>
          <w:rFonts w:ascii="Courier New" w:eastAsia="Times New Roman" w:hAnsi="Courier New" w:cs="Times New Roman"/>
          <w:b w:val="0"/>
          <w:spacing w:val="0"/>
          <w:w w:val="100"/>
          <w:sz w:val="20"/>
          <w:szCs w:val="24"/>
        </w:rPr>
        <w:t>solution Dyed, Guage: 1/10,Tufted weight 20 oz/yd2, stitches per inch: 7.67, Strain</w:t>
      </w:r>
      <w:r>
        <w:rPr>
          <w:rFonts w:ascii="Courier New" w:eastAsia="Times New Roman" w:hAnsi="Courier New" w:cs="Times New Roman"/>
          <w:b w:val="0"/>
          <w:spacing w:val="-5"/>
          <w:w w:val="100"/>
          <w:sz w:val="20"/>
          <w:szCs w:val="24"/>
        </w:rPr>
        <w:t xml:space="preserve"> </w:t>
      </w:r>
      <w:r>
        <w:rPr>
          <w:rFonts w:ascii="Courier New" w:eastAsia="Times New Roman" w:hAnsi="Courier New" w:cs="Times New Roman"/>
          <w:b w:val="0"/>
          <w:spacing w:val="0"/>
          <w:w w:val="100"/>
          <w:sz w:val="20"/>
          <w:szCs w:val="24"/>
        </w:rPr>
        <w:t>Release</w:t>
      </w:r>
      <w:r>
        <w:rPr>
          <w:rFonts w:ascii="Courier New" w:eastAsia="Times New Roman" w:hAnsi="Courier New" w:cs="Times New Roman"/>
          <w:b w:val="0"/>
          <w:spacing w:val="-5"/>
          <w:w w:val="100"/>
          <w:sz w:val="20"/>
          <w:szCs w:val="24"/>
        </w:rPr>
        <w:t xml:space="preserve"> </w:t>
      </w:r>
      <w:r>
        <w:rPr>
          <w:rFonts w:ascii="Courier New" w:eastAsia="Times New Roman" w:hAnsi="Courier New" w:cs="Times New Roman"/>
          <w:b w:val="0"/>
          <w:spacing w:val="0"/>
          <w:w w:val="100"/>
          <w:sz w:val="20"/>
          <w:szCs w:val="24"/>
        </w:rPr>
        <w:t>technology:</w:t>
      </w:r>
      <w:r>
        <w:rPr>
          <w:rFonts w:ascii="Courier New" w:eastAsia="Times New Roman" w:hAnsi="Courier New" w:cs="Times New Roman"/>
          <w:b w:val="0"/>
          <w:spacing w:val="-5"/>
          <w:w w:val="100"/>
          <w:sz w:val="20"/>
          <w:szCs w:val="24"/>
        </w:rPr>
        <w:t xml:space="preserve"> </w:t>
      </w:r>
      <w:r>
        <w:rPr>
          <w:rFonts w:ascii="Courier New" w:eastAsia="Times New Roman" w:hAnsi="Courier New" w:cs="Times New Roman"/>
          <w:b w:val="0"/>
          <w:spacing w:val="0"/>
          <w:w w:val="100"/>
          <w:sz w:val="20"/>
          <w:szCs w:val="24"/>
        </w:rPr>
        <w:t>to</w:t>
      </w:r>
      <w:r>
        <w:rPr>
          <w:rFonts w:ascii="Courier New" w:eastAsia="Times New Roman" w:hAnsi="Courier New" w:cs="Times New Roman"/>
          <w:b w:val="0"/>
          <w:spacing w:val="-5"/>
          <w:w w:val="100"/>
          <w:sz w:val="20"/>
          <w:szCs w:val="24"/>
        </w:rPr>
        <w:t xml:space="preserve"> </w:t>
      </w:r>
      <w:r>
        <w:rPr>
          <w:rFonts w:ascii="Courier New" w:eastAsia="Times New Roman" w:hAnsi="Courier New" w:cs="Times New Roman"/>
          <w:b w:val="0"/>
          <w:spacing w:val="0"/>
          <w:w w:val="100"/>
          <w:sz w:val="20"/>
          <w:szCs w:val="24"/>
        </w:rPr>
        <w:t>be</w:t>
      </w:r>
      <w:r>
        <w:rPr>
          <w:rFonts w:ascii="Courier New" w:eastAsia="Times New Roman" w:hAnsi="Courier New" w:cs="Times New Roman"/>
          <w:b w:val="0"/>
          <w:spacing w:val="-5"/>
          <w:w w:val="100"/>
          <w:sz w:val="20"/>
          <w:szCs w:val="24"/>
        </w:rPr>
        <w:t xml:space="preserve"> </w:t>
      </w:r>
      <w:r>
        <w:rPr>
          <w:rFonts w:ascii="Courier New" w:eastAsia="Times New Roman" w:hAnsi="Courier New" w:cs="Times New Roman"/>
          <w:b w:val="0"/>
          <w:spacing w:val="0"/>
          <w:w w:val="100"/>
          <w:sz w:val="20"/>
          <w:szCs w:val="24"/>
        </w:rPr>
        <w:t>present,</w:t>
      </w:r>
      <w:r>
        <w:rPr>
          <w:rFonts w:ascii="Courier New" w:eastAsia="Times New Roman" w:hAnsi="Courier New" w:cs="Times New Roman"/>
          <w:b w:val="0"/>
          <w:spacing w:val="-5"/>
          <w:w w:val="100"/>
          <w:sz w:val="20"/>
          <w:szCs w:val="24"/>
        </w:rPr>
        <w:t xml:space="preserve"> </w:t>
      </w:r>
      <w:r>
        <w:rPr>
          <w:rFonts w:ascii="Courier New" w:eastAsia="Times New Roman" w:hAnsi="Courier New" w:cs="Times New Roman"/>
          <w:b w:val="0"/>
          <w:spacing w:val="0"/>
          <w:w w:val="100"/>
          <w:sz w:val="20"/>
          <w:szCs w:val="24"/>
        </w:rPr>
        <w:t>Density</w:t>
      </w:r>
      <w:r>
        <w:rPr>
          <w:rFonts w:ascii="Courier New" w:eastAsia="Times New Roman" w:hAnsi="Courier New" w:cs="Times New Roman"/>
          <w:b w:val="0"/>
          <w:spacing w:val="-5"/>
          <w:w w:val="100"/>
          <w:sz w:val="20"/>
          <w:szCs w:val="24"/>
        </w:rPr>
        <w:t xml:space="preserve"> </w:t>
      </w:r>
      <w:r>
        <w:rPr>
          <w:rFonts w:ascii="Courier New" w:eastAsia="Times New Roman" w:hAnsi="Courier New" w:cs="Times New Roman"/>
          <w:b w:val="0"/>
          <w:spacing w:val="0"/>
          <w:w w:val="100"/>
          <w:sz w:val="20"/>
          <w:szCs w:val="24"/>
        </w:rPr>
        <w:t>5179,</w:t>
      </w:r>
      <w:r>
        <w:rPr>
          <w:rFonts w:ascii="Courier New" w:eastAsia="Times New Roman" w:hAnsi="Courier New" w:cs="Times New Roman"/>
          <w:b w:val="0"/>
          <w:spacing w:val="-5"/>
          <w:w w:val="100"/>
          <w:sz w:val="20"/>
          <w:szCs w:val="24"/>
        </w:rPr>
        <w:t xml:space="preserve"> </w:t>
      </w:r>
      <w:r>
        <w:rPr>
          <w:rFonts w:ascii="Courier New" w:eastAsia="Times New Roman" w:hAnsi="Courier New" w:cs="Times New Roman"/>
          <w:b w:val="0"/>
          <w:spacing w:val="0"/>
          <w:w w:val="100"/>
          <w:sz w:val="20"/>
          <w:szCs w:val="24"/>
        </w:rPr>
        <w:t>Weight</w:t>
      </w:r>
      <w:r>
        <w:rPr>
          <w:rFonts w:ascii="Courier New" w:eastAsia="Times New Roman" w:hAnsi="Courier New" w:cs="Times New Roman"/>
          <w:b w:val="0"/>
          <w:spacing w:val="-5"/>
          <w:w w:val="100"/>
          <w:sz w:val="20"/>
          <w:szCs w:val="24"/>
        </w:rPr>
        <w:t xml:space="preserve"> </w:t>
      </w:r>
      <w:r>
        <w:rPr>
          <w:rFonts w:ascii="Courier New" w:eastAsia="Times New Roman" w:hAnsi="Courier New" w:cs="Times New Roman"/>
          <w:b w:val="0"/>
          <w:spacing w:val="0"/>
          <w:w w:val="100"/>
          <w:sz w:val="20"/>
          <w:szCs w:val="24"/>
        </w:rPr>
        <w:t>Density: 103597, Flammability ASTM E648 Class 1 (glue Down), Smoke Density ASTM E662 Less than 450, To include Soikl Release Technology.</w:t>
      </w:r>
    </w:p>
    <w:p>
      <w:pPr>
        <w:pStyle w:val="ListParagraph"/>
        <w:numPr>
          <w:ilvl w:val="0"/>
          <w:numId w:val="2"/>
        </w:numPr>
        <w:tabs>
          <w:tab w:val="left" w:pos="1078"/>
        </w:tabs>
        <w:kinsoku w:val="0"/>
        <w:overflowPunct w:val="0"/>
        <w:spacing w:before="114" w:line="360" w:lineRule="auto"/>
        <w:ind w:left="1078" w:right="484"/>
        <w:rPr>
          <w:rFonts w:ascii="Courier New" w:eastAsia="Times New Roman" w:hAnsi="Courier New" w:cs="Times New Roman"/>
          <w:b w:val="0"/>
          <w:spacing w:val="0"/>
          <w:w w:val="100"/>
          <w:sz w:val="20"/>
          <w:szCs w:val="24"/>
        </w:rPr>
        <w:sectPr>
          <w:headerReference w:type="default" r:id="rId24"/>
          <w:footerReference w:type="default" r:id="rId25"/>
          <w:type w:val="nextPage"/>
          <w:pgSz w:w="12240" w:h="15840"/>
          <w:pgMar w:top="1080" w:right="1440" w:bottom="1080" w:left="1440" w:header="360" w:footer="360"/>
          <w:cols w:space="720"/>
        </w:sectPr>
      </w:pPr>
    </w:p>
    <w:p>
      <w:pPr>
        <w:pStyle w:val="BodyText"/>
        <w:tabs>
          <w:tab w:val="left" w:pos="1014"/>
        </w:tabs>
        <w:kinsoku w:val="0"/>
        <w:overflowPunct w:val="0"/>
        <w:spacing w:before="81" w:line="240" w:lineRule="auto"/>
        <w:ind w:left="369"/>
        <w:rPr>
          <w:rFonts w:ascii="Courier New" w:eastAsia="Times New Roman" w:hAnsi="Courier New" w:cs="Times New Roman"/>
          <w:b/>
          <w:spacing w:val="-2"/>
          <w:w w:val="100"/>
          <w:position w:val="1"/>
          <w:sz w:val="20"/>
          <w:szCs w:val="24"/>
        </w:rPr>
      </w:pPr>
      <w:r>
        <w:rPr>
          <w:rFonts w:ascii="Times New Roman" w:eastAsia="Times New Roman" w:hAnsi="Times New Roman" w:cs="Times New Roman"/>
          <w:spacing w:val="0"/>
          <w:w w:val="100"/>
          <w:szCs w:val="24"/>
        </w:rPr>
        <w:pict>
          <v:shape id="_x0000_i1541" type="#_x0000_t75" style="height:7.18pt;width:16.91pt" o:allowincell="f" stroked="f">
            <v:imagedata r:id="rId26" o:title=""/>
            <o:lock v:ext="edit" aspectratio="f"/>
          </v:shape>
        </w:pict>
      </w:r>
      <w:r>
        <w:rPr>
          <w:rFonts w:ascii="Times New Roman" w:eastAsia="Times New Roman" w:hAnsi="Times New Roman" w:cs="Times New Roman"/>
          <w:spacing w:val="0"/>
          <w:w w:val="100"/>
          <w:position w:val="1"/>
          <w:sz w:val="20"/>
          <w:szCs w:val="24"/>
        </w:rPr>
        <w:tab/>
      </w:r>
      <w:bookmarkStart w:id="40" w:name="1.2   ACOUSTICAL PERFORMANCE REQUIREMENT"/>
      <w:bookmarkEnd w:id="40"/>
      <w:r>
        <w:rPr>
          <w:rFonts w:ascii="Courier New" w:eastAsia="Times New Roman" w:hAnsi="Courier New" w:cs="Times New Roman"/>
          <w:b/>
          <w:spacing w:val="0"/>
          <w:w w:val="100"/>
          <w:position w:val="1"/>
          <w:sz w:val="20"/>
          <w:szCs w:val="24"/>
        </w:rPr>
        <w:t>ACOUSTICAL</w:t>
      </w:r>
      <w:r>
        <w:rPr>
          <w:rFonts w:ascii="Courier New" w:eastAsia="Times New Roman" w:hAnsi="Courier New" w:cs="Times New Roman"/>
          <w:b/>
          <w:spacing w:val="-13"/>
          <w:w w:val="100"/>
          <w:position w:val="1"/>
          <w:sz w:val="20"/>
          <w:szCs w:val="24"/>
        </w:rPr>
        <w:t xml:space="preserve"> </w:t>
      </w:r>
      <w:r>
        <w:rPr>
          <w:rFonts w:ascii="Courier New" w:eastAsia="Times New Roman" w:hAnsi="Courier New" w:cs="Times New Roman"/>
          <w:b/>
          <w:spacing w:val="0"/>
          <w:w w:val="100"/>
          <w:position w:val="1"/>
          <w:sz w:val="20"/>
          <w:szCs w:val="24"/>
        </w:rPr>
        <w:t>PERFORMANCE</w:t>
      </w:r>
      <w:r>
        <w:rPr>
          <w:rFonts w:ascii="Courier New" w:eastAsia="Times New Roman" w:hAnsi="Courier New" w:cs="Times New Roman"/>
          <w:b/>
          <w:spacing w:val="-14"/>
          <w:w w:val="100"/>
          <w:position w:val="1"/>
          <w:sz w:val="20"/>
          <w:szCs w:val="24"/>
        </w:rPr>
        <w:t xml:space="preserve"> </w:t>
      </w:r>
      <w:r>
        <w:rPr>
          <w:rFonts w:ascii="Courier New" w:eastAsia="Times New Roman" w:hAnsi="Courier New" w:cs="Times New Roman"/>
          <w:b/>
          <w:spacing w:val="-2"/>
          <w:w w:val="100"/>
          <w:position w:val="1"/>
          <w:sz w:val="20"/>
          <w:szCs w:val="24"/>
        </w:rPr>
        <w:t>REQUIREMENTS</w:t>
      </w:r>
    </w:p>
    <w:p>
      <w:pPr>
        <w:pStyle w:val="ListParagraph"/>
        <w:numPr>
          <w:ilvl w:val="0"/>
          <w:numId w:val="3"/>
        </w:numPr>
        <w:tabs>
          <w:tab w:val="left" w:pos="1079"/>
        </w:tabs>
        <w:kinsoku w:val="0"/>
        <w:overflowPunct w:val="0"/>
        <w:spacing w:before="114" w:line="360" w:lineRule="auto"/>
        <w:ind w:left="1079" w:right="605"/>
        <w:rPr>
          <w:rFonts w:ascii="Courier New" w:eastAsia="Times New Roman" w:hAnsi="Courier New" w:cs="Times New Roman"/>
          <w:b w:val="0"/>
          <w:spacing w:val="0"/>
          <w:w w:val="100"/>
          <w:sz w:val="20"/>
          <w:szCs w:val="24"/>
        </w:rPr>
      </w:pPr>
      <w:r>
        <w:rPr>
          <w:rFonts w:ascii="Courier New" w:eastAsia="Times New Roman" w:hAnsi="Courier New" w:cs="Times New Roman"/>
          <w:b w:val="0"/>
          <w:spacing w:val="0"/>
          <w:w w:val="100"/>
          <w:sz w:val="20"/>
          <w:szCs w:val="24"/>
        </w:rPr>
        <w:t>Acoustical</w:t>
      </w:r>
      <w:r>
        <w:rPr>
          <w:rFonts w:ascii="Courier New" w:eastAsia="Times New Roman" w:hAnsi="Courier New" w:cs="Times New Roman"/>
          <w:b w:val="0"/>
          <w:spacing w:val="-9"/>
          <w:w w:val="100"/>
          <w:sz w:val="20"/>
          <w:szCs w:val="24"/>
        </w:rPr>
        <w:t xml:space="preserve"> </w:t>
      </w:r>
      <w:r>
        <w:rPr>
          <w:rFonts w:ascii="Courier New" w:eastAsia="Times New Roman" w:hAnsi="Courier New" w:cs="Times New Roman"/>
          <w:b w:val="0"/>
          <w:spacing w:val="0"/>
          <w:w w:val="100"/>
          <w:sz w:val="20"/>
          <w:szCs w:val="24"/>
        </w:rPr>
        <w:t>Performance:</w:t>
      </w:r>
      <w:r>
        <w:rPr>
          <w:rFonts w:ascii="Courier New" w:eastAsia="Times New Roman" w:hAnsi="Courier New" w:cs="Times New Roman"/>
          <w:b w:val="0"/>
          <w:spacing w:val="-7"/>
          <w:w w:val="100"/>
          <w:sz w:val="20"/>
          <w:szCs w:val="24"/>
        </w:rPr>
        <w:t xml:space="preserve"> </w:t>
      </w:r>
      <w:r>
        <w:rPr>
          <w:rFonts w:ascii="Courier New" w:eastAsia="Times New Roman" w:hAnsi="Courier New" w:cs="Times New Roman"/>
          <w:b w:val="0"/>
          <w:spacing w:val="0"/>
          <w:w w:val="100"/>
          <w:sz w:val="20"/>
          <w:szCs w:val="24"/>
        </w:rPr>
        <w:t>Audiometric</w:t>
      </w:r>
      <w:r>
        <w:rPr>
          <w:rFonts w:ascii="Courier New" w:eastAsia="Times New Roman" w:hAnsi="Courier New" w:cs="Times New Roman"/>
          <w:b w:val="0"/>
          <w:spacing w:val="-7"/>
          <w:w w:val="100"/>
          <w:sz w:val="20"/>
          <w:szCs w:val="24"/>
        </w:rPr>
        <w:t xml:space="preserve"> </w:t>
      </w:r>
      <w:r>
        <w:rPr>
          <w:rFonts w:ascii="Courier New" w:eastAsia="Times New Roman" w:hAnsi="Courier New" w:cs="Times New Roman"/>
          <w:b w:val="0"/>
          <w:spacing w:val="0"/>
          <w:w w:val="100"/>
          <w:sz w:val="20"/>
          <w:szCs w:val="24"/>
        </w:rPr>
        <w:t>booths</w:t>
      </w:r>
      <w:r>
        <w:rPr>
          <w:rFonts w:ascii="Courier New" w:eastAsia="Times New Roman" w:hAnsi="Courier New" w:cs="Times New Roman"/>
          <w:b w:val="0"/>
          <w:spacing w:val="-7"/>
          <w:w w:val="100"/>
          <w:sz w:val="20"/>
          <w:szCs w:val="24"/>
        </w:rPr>
        <w:t xml:space="preserve"> </w:t>
      </w:r>
      <w:r>
        <w:rPr>
          <w:rFonts w:ascii="Courier New" w:eastAsia="Times New Roman" w:hAnsi="Courier New" w:cs="Times New Roman"/>
          <w:b w:val="0"/>
          <w:spacing w:val="0"/>
          <w:w w:val="100"/>
          <w:sz w:val="20"/>
          <w:szCs w:val="24"/>
        </w:rPr>
        <w:t>and</w:t>
      </w:r>
      <w:r>
        <w:rPr>
          <w:rFonts w:ascii="Courier New" w:eastAsia="Times New Roman" w:hAnsi="Courier New" w:cs="Times New Roman"/>
          <w:b w:val="0"/>
          <w:spacing w:val="-7"/>
          <w:w w:val="100"/>
          <w:sz w:val="20"/>
          <w:szCs w:val="24"/>
        </w:rPr>
        <w:t xml:space="preserve"> </w:t>
      </w:r>
      <w:r>
        <w:rPr>
          <w:rFonts w:ascii="Courier New" w:eastAsia="Times New Roman" w:hAnsi="Courier New" w:cs="Times New Roman"/>
          <w:b w:val="0"/>
          <w:spacing w:val="0"/>
          <w:w w:val="100"/>
          <w:sz w:val="20"/>
          <w:szCs w:val="24"/>
        </w:rPr>
        <w:t>the</w:t>
      </w:r>
      <w:r>
        <w:rPr>
          <w:rFonts w:ascii="Courier New" w:eastAsia="Times New Roman" w:hAnsi="Courier New" w:cs="Times New Roman"/>
          <w:b w:val="0"/>
          <w:spacing w:val="-7"/>
          <w:w w:val="100"/>
          <w:sz w:val="20"/>
          <w:szCs w:val="24"/>
        </w:rPr>
        <w:t xml:space="preserve"> </w:t>
      </w:r>
      <w:r>
        <w:rPr>
          <w:rFonts w:ascii="Courier New" w:eastAsia="Times New Roman" w:hAnsi="Courier New" w:cs="Times New Roman"/>
          <w:b w:val="0"/>
          <w:spacing w:val="0"/>
          <w:w w:val="100"/>
          <w:sz w:val="20"/>
          <w:szCs w:val="24"/>
        </w:rPr>
        <w:t>components</w:t>
      </w:r>
      <w:r>
        <w:rPr>
          <w:rFonts w:ascii="Courier New" w:eastAsia="Times New Roman" w:hAnsi="Courier New" w:cs="Times New Roman"/>
          <w:b w:val="0"/>
          <w:spacing w:val="-7"/>
          <w:w w:val="100"/>
          <w:sz w:val="20"/>
          <w:szCs w:val="24"/>
        </w:rPr>
        <w:t xml:space="preserve"> </w:t>
      </w:r>
      <w:r>
        <w:rPr>
          <w:rFonts w:ascii="Courier New" w:eastAsia="Times New Roman" w:hAnsi="Courier New" w:cs="Times New Roman"/>
          <w:b w:val="0"/>
          <w:spacing w:val="0"/>
          <w:w w:val="100"/>
          <w:sz w:val="20"/>
          <w:szCs w:val="24"/>
        </w:rPr>
        <w:t>utilized to construct them shall meet the minimum acoustical requirements detailed in this section.</w:t>
      </w:r>
    </w:p>
    <w:p>
      <w:pPr>
        <w:pStyle w:val="ListParagraph"/>
        <w:numPr>
          <w:ilvl w:val="0"/>
          <w:numId w:val="3"/>
        </w:numPr>
        <w:tabs>
          <w:tab w:val="left" w:pos="1079"/>
        </w:tabs>
        <w:kinsoku w:val="0"/>
        <w:overflowPunct w:val="0"/>
        <w:spacing w:line="360" w:lineRule="auto"/>
        <w:ind w:left="1079" w:right="723"/>
        <w:rPr>
          <w:rFonts w:ascii="Courier New" w:eastAsia="Times New Roman" w:hAnsi="Courier New" w:cs="Times New Roman"/>
          <w:b w:val="0"/>
          <w:spacing w:val="0"/>
          <w:w w:val="100"/>
          <w:sz w:val="20"/>
          <w:szCs w:val="24"/>
        </w:rPr>
      </w:pPr>
      <w:r>
        <w:rPr>
          <w:rFonts w:ascii="Courier New" w:eastAsia="Times New Roman" w:hAnsi="Courier New" w:cs="Times New Roman"/>
          <w:b w:val="0"/>
          <w:spacing w:val="0"/>
          <w:w w:val="100"/>
          <w:sz w:val="20"/>
          <w:szCs w:val="24"/>
        </w:rPr>
        <w:t>Enclosure</w:t>
      </w:r>
      <w:r>
        <w:rPr>
          <w:rFonts w:ascii="Courier New" w:eastAsia="Times New Roman" w:hAnsi="Courier New" w:cs="Times New Roman"/>
          <w:b w:val="0"/>
          <w:spacing w:val="-6"/>
          <w:w w:val="100"/>
          <w:sz w:val="20"/>
          <w:szCs w:val="24"/>
        </w:rPr>
        <w:t xml:space="preserve"> </w:t>
      </w:r>
      <w:r>
        <w:rPr>
          <w:rFonts w:ascii="Courier New" w:eastAsia="Times New Roman" w:hAnsi="Courier New" w:cs="Times New Roman"/>
          <w:b w:val="0"/>
          <w:spacing w:val="0"/>
          <w:w w:val="100"/>
          <w:sz w:val="20"/>
          <w:szCs w:val="24"/>
        </w:rPr>
        <w:t>Noise</w:t>
      </w:r>
      <w:r>
        <w:rPr>
          <w:rFonts w:ascii="Courier New" w:eastAsia="Times New Roman" w:hAnsi="Courier New" w:cs="Times New Roman"/>
          <w:b w:val="0"/>
          <w:spacing w:val="-6"/>
          <w:w w:val="100"/>
          <w:sz w:val="20"/>
          <w:szCs w:val="24"/>
        </w:rPr>
        <w:t xml:space="preserve"> </w:t>
      </w:r>
      <w:r>
        <w:rPr>
          <w:rFonts w:ascii="Courier New" w:eastAsia="Times New Roman" w:hAnsi="Courier New" w:cs="Times New Roman"/>
          <w:b w:val="0"/>
          <w:spacing w:val="0"/>
          <w:w w:val="100"/>
          <w:sz w:val="20"/>
          <w:szCs w:val="24"/>
        </w:rPr>
        <w:t>Reduction:</w:t>
      </w:r>
      <w:r>
        <w:rPr>
          <w:rFonts w:ascii="Courier New" w:eastAsia="Times New Roman" w:hAnsi="Courier New" w:cs="Times New Roman"/>
          <w:b w:val="0"/>
          <w:spacing w:val="-6"/>
          <w:w w:val="100"/>
          <w:sz w:val="20"/>
          <w:szCs w:val="24"/>
        </w:rPr>
        <w:t xml:space="preserve"> </w:t>
      </w:r>
      <w:r>
        <w:rPr>
          <w:rFonts w:ascii="Courier New" w:eastAsia="Times New Roman" w:hAnsi="Courier New" w:cs="Times New Roman"/>
          <w:b w:val="0"/>
          <w:spacing w:val="0"/>
          <w:w w:val="100"/>
          <w:sz w:val="20"/>
          <w:szCs w:val="24"/>
        </w:rPr>
        <w:t>Audiometric</w:t>
      </w:r>
      <w:r>
        <w:rPr>
          <w:rFonts w:ascii="Courier New" w:eastAsia="Times New Roman" w:hAnsi="Courier New" w:cs="Times New Roman"/>
          <w:b w:val="0"/>
          <w:spacing w:val="-6"/>
          <w:w w:val="100"/>
          <w:sz w:val="20"/>
          <w:szCs w:val="24"/>
        </w:rPr>
        <w:t xml:space="preserve"> </w:t>
      </w:r>
      <w:r>
        <w:rPr>
          <w:rFonts w:ascii="Courier New" w:eastAsia="Times New Roman" w:hAnsi="Courier New" w:cs="Times New Roman"/>
          <w:b w:val="0"/>
          <w:spacing w:val="0"/>
          <w:w w:val="100"/>
          <w:sz w:val="20"/>
          <w:szCs w:val="24"/>
        </w:rPr>
        <w:t>booths</w:t>
      </w:r>
      <w:r>
        <w:rPr>
          <w:rFonts w:ascii="Courier New" w:eastAsia="Times New Roman" w:hAnsi="Courier New" w:cs="Times New Roman"/>
          <w:b w:val="0"/>
          <w:spacing w:val="-6"/>
          <w:w w:val="100"/>
          <w:sz w:val="20"/>
          <w:szCs w:val="24"/>
        </w:rPr>
        <w:t xml:space="preserve"> </w:t>
      </w:r>
      <w:r>
        <w:rPr>
          <w:rFonts w:ascii="Courier New" w:eastAsia="Times New Roman" w:hAnsi="Courier New" w:cs="Times New Roman"/>
          <w:b w:val="0"/>
          <w:spacing w:val="0"/>
          <w:w w:val="100"/>
          <w:sz w:val="20"/>
          <w:szCs w:val="24"/>
        </w:rPr>
        <w:t>shall</w:t>
      </w:r>
      <w:r>
        <w:rPr>
          <w:rFonts w:ascii="Courier New" w:eastAsia="Times New Roman" w:hAnsi="Courier New" w:cs="Times New Roman"/>
          <w:b w:val="0"/>
          <w:spacing w:val="-6"/>
          <w:w w:val="100"/>
          <w:sz w:val="20"/>
          <w:szCs w:val="24"/>
        </w:rPr>
        <w:t xml:space="preserve"> </w:t>
      </w:r>
      <w:r>
        <w:rPr>
          <w:rFonts w:ascii="Courier New" w:eastAsia="Times New Roman" w:hAnsi="Courier New" w:cs="Times New Roman"/>
          <w:b w:val="0"/>
          <w:spacing w:val="0"/>
          <w:w w:val="100"/>
          <w:sz w:val="20"/>
          <w:szCs w:val="24"/>
        </w:rPr>
        <w:t>meet</w:t>
      </w:r>
      <w:r>
        <w:rPr>
          <w:rFonts w:ascii="Courier New" w:eastAsia="Times New Roman" w:hAnsi="Courier New" w:cs="Times New Roman"/>
          <w:b w:val="0"/>
          <w:spacing w:val="-6"/>
          <w:w w:val="100"/>
          <w:sz w:val="20"/>
          <w:szCs w:val="24"/>
        </w:rPr>
        <w:t xml:space="preserve"> </w:t>
      </w:r>
      <w:r>
        <w:rPr>
          <w:rFonts w:ascii="Courier New" w:eastAsia="Times New Roman" w:hAnsi="Courier New" w:cs="Times New Roman"/>
          <w:b w:val="0"/>
          <w:spacing w:val="0"/>
          <w:w w:val="100"/>
          <w:sz w:val="20"/>
          <w:szCs w:val="24"/>
        </w:rPr>
        <w:t>the</w:t>
      </w:r>
      <w:r>
        <w:rPr>
          <w:rFonts w:ascii="Courier New" w:eastAsia="Times New Roman" w:hAnsi="Courier New" w:cs="Times New Roman"/>
          <w:b w:val="0"/>
          <w:spacing w:val="-6"/>
          <w:w w:val="100"/>
          <w:sz w:val="20"/>
          <w:szCs w:val="24"/>
        </w:rPr>
        <w:t xml:space="preserve"> </w:t>
      </w:r>
      <w:r>
        <w:rPr>
          <w:rFonts w:ascii="Courier New" w:eastAsia="Times New Roman" w:hAnsi="Courier New" w:cs="Times New Roman"/>
          <w:b w:val="0"/>
          <w:spacing w:val="0"/>
          <w:w w:val="100"/>
          <w:sz w:val="20"/>
          <w:szCs w:val="24"/>
        </w:rPr>
        <w:t>airborne noise reduction requirements specified in Table 2, when measured in accordance with ASTM E596</w:t>
      </w:r>
      <w:r>
        <w:rPr>
          <w:rFonts w:ascii="Cambria Math" w:eastAsia="Times New Roman" w:hAnsi="Cambria Math" w:cs="Times New Roman"/>
          <w:b w:val="0"/>
          <w:spacing w:val="0"/>
          <w:w w:val="100"/>
          <w:sz w:val="20"/>
          <w:szCs w:val="24"/>
        </w:rPr>
        <w:t>-</w:t>
      </w:r>
      <w:r>
        <w:rPr>
          <w:rFonts w:ascii="Courier New" w:eastAsia="Times New Roman" w:hAnsi="Courier New" w:cs="Times New Roman"/>
          <w:b w:val="0"/>
          <w:spacing w:val="0"/>
          <w:w w:val="100"/>
          <w:sz w:val="20"/>
          <w:szCs w:val="24"/>
        </w:rPr>
        <w:t>90:</w:t>
      </w:r>
    </w:p>
    <w:p>
      <w:pPr>
        <w:pStyle w:val="BodyText"/>
        <w:kinsoku w:val="0"/>
        <w:overflowPunct w:val="0"/>
        <w:spacing w:before="58" w:line="240" w:lineRule="auto"/>
        <w:ind w:left="6" w:right="6"/>
        <w:jc w:val="center"/>
        <w:rPr>
          <w:rFonts w:ascii="Courier New" w:eastAsia="Times New Roman" w:hAnsi="Courier New" w:cs="Times New Roman"/>
          <w:b w:val="0"/>
          <w:spacing w:val="-10"/>
          <w:w w:val="100"/>
          <w:sz w:val="20"/>
          <w:szCs w:val="24"/>
        </w:rPr>
      </w:pPr>
      <w:r>
        <w:rPr>
          <w:rFonts w:ascii="Courier New" w:eastAsia="Times New Roman" w:hAnsi="Courier New" w:cs="Times New Roman"/>
          <w:b w:val="0"/>
          <w:spacing w:val="0"/>
          <w:w w:val="100"/>
          <w:sz w:val="20"/>
          <w:szCs w:val="24"/>
        </w:rPr>
        <w:t>Table</w:t>
      </w:r>
      <w:r>
        <w:rPr>
          <w:rFonts w:ascii="Courier New" w:eastAsia="Times New Roman" w:hAnsi="Courier New" w:cs="Times New Roman"/>
          <w:b w:val="0"/>
          <w:spacing w:val="-25"/>
          <w:w w:val="100"/>
          <w:sz w:val="20"/>
          <w:szCs w:val="24"/>
        </w:rPr>
        <w:t xml:space="preserve"> </w:t>
      </w:r>
      <w:r>
        <w:rPr>
          <w:rFonts w:ascii="Courier New" w:eastAsia="Times New Roman" w:hAnsi="Courier New" w:cs="Times New Roman"/>
          <w:b w:val="0"/>
          <w:spacing w:val="-10"/>
          <w:w w:val="100"/>
          <w:sz w:val="20"/>
          <w:szCs w:val="24"/>
        </w:rPr>
        <w:t>2</w:t>
      </w:r>
    </w:p>
    <w:p>
      <w:pPr>
        <w:pStyle w:val="BodyText"/>
        <w:kinsoku w:val="0"/>
        <w:overflowPunct w:val="0"/>
        <w:spacing w:before="59" w:line="240" w:lineRule="auto"/>
        <w:ind w:left="5" w:right="7"/>
        <w:jc w:val="center"/>
        <w:rPr>
          <w:rFonts w:ascii="Courier New" w:eastAsia="Times New Roman" w:hAnsi="Courier New" w:cs="Times New Roman"/>
          <w:b w:val="0"/>
          <w:spacing w:val="-2"/>
          <w:w w:val="100"/>
          <w:sz w:val="20"/>
          <w:szCs w:val="24"/>
        </w:rPr>
      </w:pPr>
      <w:r>
        <w:rPr>
          <w:rFonts w:ascii="Courier New" w:eastAsia="Times New Roman" w:hAnsi="Courier New" w:cs="Times New Roman"/>
          <w:b w:val="0"/>
          <w:spacing w:val="0"/>
          <w:w w:val="100"/>
          <w:sz w:val="20"/>
          <w:szCs w:val="24"/>
        </w:rPr>
        <w:t>Minimum</w:t>
      </w:r>
      <w:r>
        <w:rPr>
          <w:rFonts w:ascii="Courier New" w:eastAsia="Times New Roman" w:hAnsi="Courier New" w:cs="Times New Roman"/>
          <w:b w:val="0"/>
          <w:spacing w:val="-30"/>
          <w:w w:val="100"/>
          <w:sz w:val="20"/>
          <w:szCs w:val="24"/>
        </w:rPr>
        <w:t xml:space="preserve"> </w:t>
      </w:r>
      <w:r>
        <w:rPr>
          <w:rFonts w:ascii="Courier New" w:eastAsia="Times New Roman" w:hAnsi="Courier New" w:cs="Times New Roman"/>
          <w:b w:val="0"/>
          <w:spacing w:val="0"/>
          <w:w w:val="100"/>
          <w:sz w:val="20"/>
          <w:szCs w:val="24"/>
        </w:rPr>
        <w:t>Noise</w:t>
      </w:r>
      <w:r>
        <w:rPr>
          <w:rFonts w:ascii="Courier New" w:eastAsia="Times New Roman" w:hAnsi="Courier New" w:cs="Times New Roman"/>
          <w:b w:val="0"/>
          <w:spacing w:val="-27"/>
          <w:w w:val="100"/>
          <w:sz w:val="20"/>
          <w:szCs w:val="24"/>
        </w:rPr>
        <w:t xml:space="preserve"> </w:t>
      </w:r>
      <w:r>
        <w:rPr>
          <w:rFonts w:ascii="Courier New" w:eastAsia="Times New Roman" w:hAnsi="Courier New" w:cs="Times New Roman"/>
          <w:b w:val="0"/>
          <w:spacing w:val="0"/>
          <w:w w:val="100"/>
          <w:sz w:val="20"/>
          <w:szCs w:val="24"/>
        </w:rPr>
        <w:t>Reduction</w:t>
      </w:r>
      <w:r>
        <w:rPr>
          <w:rFonts w:ascii="Courier New" w:eastAsia="Times New Roman" w:hAnsi="Courier New" w:cs="Times New Roman"/>
          <w:b w:val="0"/>
          <w:spacing w:val="-28"/>
          <w:w w:val="100"/>
          <w:sz w:val="20"/>
          <w:szCs w:val="24"/>
        </w:rPr>
        <w:t xml:space="preserve"> </w:t>
      </w:r>
      <w:r>
        <w:rPr>
          <w:rFonts w:ascii="Courier New" w:eastAsia="Times New Roman" w:hAnsi="Courier New" w:cs="Times New Roman"/>
          <w:b w:val="0"/>
          <w:spacing w:val="0"/>
          <w:w w:val="100"/>
          <w:sz w:val="20"/>
          <w:szCs w:val="24"/>
        </w:rPr>
        <w:t>for</w:t>
      </w:r>
      <w:r>
        <w:rPr>
          <w:rFonts w:ascii="Courier New" w:eastAsia="Times New Roman" w:hAnsi="Courier New" w:cs="Times New Roman"/>
          <w:b w:val="0"/>
          <w:spacing w:val="-27"/>
          <w:w w:val="100"/>
          <w:sz w:val="20"/>
          <w:szCs w:val="24"/>
        </w:rPr>
        <w:t xml:space="preserve"> </w:t>
      </w:r>
      <w:r>
        <w:rPr>
          <w:rFonts w:ascii="Courier New" w:eastAsia="Times New Roman" w:hAnsi="Courier New" w:cs="Times New Roman"/>
          <w:b w:val="0"/>
          <w:spacing w:val="0"/>
          <w:w w:val="100"/>
          <w:sz w:val="20"/>
          <w:szCs w:val="24"/>
        </w:rPr>
        <w:t>Audiometric</w:t>
      </w:r>
      <w:r>
        <w:rPr>
          <w:rFonts w:ascii="Courier New" w:eastAsia="Times New Roman" w:hAnsi="Courier New" w:cs="Times New Roman"/>
          <w:b w:val="0"/>
          <w:spacing w:val="-25"/>
          <w:w w:val="100"/>
          <w:sz w:val="20"/>
          <w:szCs w:val="24"/>
        </w:rPr>
        <w:t xml:space="preserve"> </w:t>
      </w:r>
      <w:r>
        <w:rPr>
          <w:rFonts w:ascii="Courier New" w:eastAsia="Times New Roman" w:hAnsi="Courier New" w:cs="Times New Roman"/>
          <w:b w:val="0"/>
          <w:spacing w:val="-2"/>
          <w:w w:val="100"/>
          <w:sz w:val="20"/>
          <w:szCs w:val="24"/>
        </w:rPr>
        <w:t>Booths/Rooms/Suites</w:t>
      </w:r>
    </w:p>
    <w:p>
      <w:pPr>
        <w:pStyle w:val="BodyText"/>
        <w:kinsoku w:val="0"/>
        <w:overflowPunct w:val="0"/>
        <w:spacing w:before="3" w:line="240" w:lineRule="auto"/>
        <w:rPr>
          <w:rFonts w:ascii="Courier New" w:eastAsia="Times New Roman" w:hAnsi="Courier New" w:cs="Times New Roman"/>
          <w:b w:val="0"/>
          <w:i w:val="0"/>
          <w:sz w:val="5"/>
          <w:szCs w:val="24"/>
        </w:rPr>
      </w:pPr>
    </w:p>
    <w:tbl>
      <w:tblPr>
        <w:jc w:val="left"/>
        <w:tblInd w:w="1040" w:type="dxa"/>
        <w:tblLayout w:type="fixed"/>
        <w:tblCellMar>
          <w:top w:w="0" w:type="dxa"/>
          <w:left w:w="0" w:type="dxa"/>
          <w:bottom w:w="0" w:type="dxa"/>
          <w:right w:w="0" w:type="dxa"/>
        </w:tblCellMar>
      </w:tblPr>
      <w:tblGrid>
        <w:gridCol w:w="2544"/>
        <w:gridCol w:w="2695"/>
        <w:gridCol w:w="2772"/>
      </w:tblGrid>
      <w:tr>
        <w:tblPrEx>
          <w:jc w:val="left"/>
          <w:tblInd w:w="1040" w:type="dxa"/>
          <w:tblLayout w:type="fixed"/>
          <w:tblCellMar>
            <w:top w:w="0" w:type="dxa"/>
            <w:left w:w="0" w:type="dxa"/>
            <w:bottom w:w="0" w:type="dxa"/>
            <w:right w:w="0" w:type="dxa"/>
          </w:tblCellMar>
        </w:tblPrEx>
        <w:trPr>
          <w:trHeight w:val="921"/>
          <w:jc w:val="left"/>
        </w:trPr>
        <w:tc>
          <w:tcPr>
            <w:tcW w:w="2544" w:type="dxa"/>
            <w:tcBorders>
              <w:top w:val="single" w:sz="4" w:space="0" w:color="000000"/>
              <w:left w:val="single" w:sz="4" w:space="0" w:color="000000"/>
              <w:bottom w:val="single" w:sz="4" w:space="0" w:color="000000"/>
              <w:right w:val="single" w:sz="4" w:space="0" w:color="000000"/>
            </w:tcBorders>
            <w:textDirection w:val="lrTb"/>
            <w:vAlign w:val="top"/>
          </w:tcPr>
          <w:p>
            <w:pPr>
              <w:pStyle w:val="TableParagraph"/>
              <w:kinsoku w:val="0"/>
              <w:overflowPunct w:val="0"/>
              <w:spacing w:before="121" w:line="240" w:lineRule="auto"/>
              <w:ind w:left="624" w:right="612"/>
              <w:jc w:val="center"/>
              <w:rPr>
                <w:rFonts w:eastAsia="Times New Roman" w:cs="Times New Roman"/>
                <w:b w:val="0"/>
                <w:spacing w:val="-2"/>
                <w:w w:val="100"/>
                <w:sz w:val="20"/>
                <w:szCs w:val="24"/>
              </w:rPr>
            </w:pPr>
            <w:r>
              <w:rPr>
                <w:rFonts w:eastAsia="Times New Roman" w:cs="Times New Roman"/>
                <w:b w:val="0"/>
                <w:spacing w:val="-2"/>
                <w:w w:val="100"/>
                <w:sz w:val="20"/>
                <w:szCs w:val="24"/>
              </w:rPr>
              <w:t>Octave</w:t>
            </w:r>
            <w:r>
              <w:rPr>
                <w:rFonts w:eastAsia="Times New Roman" w:cs="Times New Roman"/>
                <w:b w:val="0"/>
                <w:spacing w:val="-30"/>
                <w:w w:val="100"/>
                <w:sz w:val="20"/>
                <w:szCs w:val="24"/>
              </w:rPr>
              <w:t xml:space="preserve"> </w:t>
            </w:r>
            <w:r>
              <w:rPr>
                <w:rFonts w:eastAsia="Times New Roman" w:cs="Times New Roman"/>
                <w:b w:val="0"/>
                <w:spacing w:val="-2"/>
                <w:w w:val="100"/>
                <w:sz w:val="20"/>
                <w:szCs w:val="24"/>
              </w:rPr>
              <w:t>Band Frequency</w:t>
            </w:r>
          </w:p>
          <w:p>
            <w:pPr>
              <w:pStyle w:val="TableParagraph"/>
              <w:kinsoku w:val="0"/>
              <w:overflowPunct w:val="0"/>
              <w:spacing w:before="58" w:line="240" w:lineRule="auto"/>
              <w:ind w:right="3"/>
              <w:jc w:val="center"/>
              <w:rPr>
                <w:rFonts w:eastAsia="Times New Roman" w:cs="Times New Roman"/>
                <w:b w:val="0"/>
                <w:spacing w:val="-2"/>
                <w:w w:val="100"/>
                <w:sz w:val="20"/>
                <w:szCs w:val="24"/>
              </w:rPr>
            </w:pPr>
            <w:r>
              <w:rPr>
                <w:rFonts w:eastAsia="Times New Roman" w:cs="Times New Roman"/>
                <w:b w:val="0"/>
                <w:spacing w:val="0"/>
                <w:w w:val="100"/>
                <w:sz w:val="20"/>
                <w:szCs w:val="24"/>
              </w:rPr>
              <w:t>Center</w:t>
            </w:r>
            <w:r>
              <w:rPr>
                <w:rFonts w:eastAsia="Times New Roman" w:cs="Times New Roman"/>
                <w:b w:val="0"/>
                <w:spacing w:val="-28"/>
                <w:w w:val="100"/>
                <w:sz w:val="20"/>
                <w:szCs w:val="24"/>
              </w:rPr>
              <w:t xml:space="preserve"> </w:t>
            </w:r>
            <w:r>
              <w:rPr>
                <w:rFonts w:eastAsia="Times New Roman" w:cs="Times New Roman"/>
                <w:b w:val="0"/>
                <w:spacing w:val="-2"/>
                <w:w w:val="100"/>
                <w:sz w:val="20"/>
                <w:szCs w:val="24"/>
              </w:rPr>
              <w:t>Frequency</w:t>
            </w:r>
          </w:p>
        </w:tc>
        <w:tc>
          <w:tcPr>
            <w:tcW w:w="2695" w:type="dxa"/>
            <w:tcBorders>
              <w:top w:val="single" w:sz="4" w:space="0" w:color="000000"/>
              <w:left w:val="single" w:sz="4" w:space="0" w:color="000000"/>
              <w:bottom w:val="single" w:sz="4" w:space="0" w:color="000000"/>
              <w:right w:val="single" w:sz="4" w:space="0" w:color="000000"/>
            </w:tcBorders>
            <w:textDirection w:val="lrTb"/>
            <w:vAlign w:val="top"/>
          </w:tcPr>
          <w:p>
            <w:pPr>
              <w:pStyle w:val="TableParagraph"/>
              <w:kinsoku w:val="0"/>
              <w:overflowPunct w:val="0"/>
              <w:spacing w:before="61" w:line="302" w:lineRule="auto"/>
              <w:ind w:left="638" w:right="632" w:firstLine="2"/>
              <w:jc w:val="center"/>
              <w:rPr>
                <w:rFonts w:eastAsia="Times New Roman" w:cs="Times New Roman"/>
                <w:b w:val="0"/>
                <w:spacing w:val="-2"/>
                <w:w w:val="100"/>
                <w:sz w:val="20"/>
                <w:szCs w:val="24"/>
              </w:rPr>
            </w:pPr>
            <w:r>
              <w:rPr>
                <w:rFonts w:eastAsia="Times New Roman" w:cs="Times New Roman"/>
                <w:b w:val="0"/>
                <w:spacing w:val="0"/>
                <w:w w:val="100"/>
                <w:sz w:val="20"/>
                <w:szCs w:val="24"/>
              </w:rPr>
              <w:t xml:space="preserve">Single Wall </w:t>
            </w:r>
            <w:r>
              <w:rPr>
                <w:rFonts w:eastAsia="Times New Roman" w:cs="Times New Roman"/>
                <w:b w:val="0"/>
                <w:spacing w:val="-2"/>
                <w:w w:val="100"/>
                <w:sz w:val="20"/>
                <w:szCs w:val="24"/>
              </w:rPr>
              <w:t>Control</w:t>
            </w:r>
            <w:r>
              <w:rPr>
                <w:rFonts w:eastAsia="Times New Roman" w:cs="Times New Roman"/>
                <w:b w:val="0"/>
                <w:spacing w:val="-30"/>
                <w:w w:val="100"/>
                <w:sz w:val="20"/>
                <w:szCs w:val="24"/>
              </w:rPr>
              <w:t xml:space="preserve"> </w:t>
            </w:r>
            <w:r>
              <w:rPr>
                <w:rFonts w:eastAsia="Times New Roman" w:cs="Times New Roman"/>
                <w:b w:val="0"/>
                <w:spacing w:val="-2"/>
                <w:w w:val="100"/>
                <w:sz w:val="20"/>
                <w:szCs w:val="24"/>
              </w:rPr>
              <w:t>Room</w:t>
            </w:r>
          </w:p>
          <w:p>
            <w:pPr>
              <w:pStyle w:val="TableParagraph"/>
              <w:kinsoku w:val="0"/>
              <w:overflowPunct w:val="0"/>
              <w:spacing w:before="0" w:line="240" w:lineRule="auto"/>
              <w:ind w:left="7" w:right="2"/>
              <w:jc w:val="center"/>
              <w:rPr>
                <w:rFonts w:eastAsia="Times New Roman" w:cs="Times New Roman"/>
                <w:b w:val="0"/>
                <w:spacing w:val="-4"/>
                <w:w w:val="100"/>
                <w:sz w:val="20"/>
                <w:szCs w:val="24"/>
              </w:rPr>
            </w:pPr>
            <w:r>
              <w:rPr>
                <w:rFonts w:eastAsia="Times New Roman" w:cs="Times New Roman"/>
                <w:b w:val="0"/>
                <w:spacing w:val="0"/>
                <w:w w:val="100"/>
                <w:sz w:val="20"/>
                <w:szCs w:val="24"/>
              </w:rPr>
              <w:t>Noise</w:t>
            </w:r>
            <w:r>
              <w:rPr>
                <w:rFonts w:eastAsia="Times New Roman" w:cs="Times New Roman"/>
                <w:b w:val="0"/>
                <w:spacing w:val="-29"/>
                <w:w w:val="100"/>
                <w:sz w:val="20"/>
                <w:szCs w:val="24"/>
              </w:rPr>
              <w:t xml:space="preserve"> </w:t>
            </w:r>
            <w:r>
              <w:rPr>
                <w:rFonts w:eastAsia="Times New Roman" w:cs="Times New Roman"/>
                <w:b w:val="0"/>
                <w:spacing w:val="0"/>
                <w:w w:val="100"/>
                <w:sz w:val="20"/>
                <w:szCs w:val="24"/>
              </w:rPr>
              <w:t>Reduction</w:t>
            </w:r>
            <w:r>
              <w:rPr>
                <w:rFonts w:eastAsia="Times New Roman" w:cs="Times New Roman"/>
                <w:b w:val="0"/>
                <w:spacing w:val="-28"/>
                <w:w w:val="100"/>
                <w:sz w:val="20"/>
                <w:szCs w:val="24"/>
              </w:rPr>
              <w:t xml:space="preserve"> </w:t>
            </w:r>
            <w:r>
              <w:rPr>
                <w:rFonts w:eastAsia="Times New Roman" w:cs="Times New Roman"/>
                <w:b w:val="0"/>
                <w:spacing w:val="-4"/>
                <w:w w:val="100"/>
                <w:sz w:val="20"/>
                <w:szCs w:val="24"/>
              </w:rPr>
              <w:t>(dB)</w:t>
            </w:r>
          </w:p>
        </w:tc>
        <w:tc>
          <w:tcPr>
            <w:tcW w:w="2772" w:type="dxa"/>
            <w:tcBorders>
              <w:top w:val="single" w:sz="4" w:space="0" w:color="000000"/>
              <w:left w:val="single" w:sz="4" w:space="0" w:color="000000"/>
              <w:bottom w:val="single" w:sz="4" w:space="0" w:color="000000"/>
              <w:right w:val="single" w:sz="4" w:space="0" w:color="000000"/>
            </w:tcBorders>
            <w:textDirection w:val="lrTb"/>
            <w:vAlign w:val="top"/>
          </w:tcPr>
          <w:p>
            <w:pPr>
              <w:pStyle w:val="TableParagraph"/>
              <w:kinsoku w:val="0"/>
              <w:overflowPunct w:val="0"/>
              <w:spacing w:before="8" w:line="280" w:lineRule="atLeast"/>
              <w:ind w:left="24" w:right="17"/>
              <w:jc w:val="center"/>
              <w:rPr>
                <w:rFonts w:eastAsia="Times New Roman" w:cs="Times New Roman"/>
                <w:b w:val="0"/>
                <w:spacing w:val="0"/>
                <w:w w:val="100"/>
                <w:sz w:val="20"/>
                <w:szCs w:val="24"/>
              </w:rPr>
            </w:pPr>
            <w:r>
              <w:rPr>
                <w:rFonts w:eastAsia="Times New Roman" w:cs="Times New Roman"/>
                <w:b w:val="0"/>
                <w:spacing w:val="0"/>
                <w:w w:val="100"/>
                <w:sz w:val="20"/>
                <w:szCs w:val="24"/>
              </w:rPr>
              <w:t>Double Wall Booths/Rooms Suites Noise</w:t>
            </w:r>
            <w:r>
              <w:rPr>
                <w:rFonts w:eastAsia="Times New Roman" w:cs="Times New Roman"/>
                <w:b w:val="0"/>
                <w:spacing w:val="-32"/>
                <w:w w:val="100"/>
                <w:sz w:val="20"/>
                <w:szCs w:val="24"/>
              </w:rPr>
              <w:t xml:space="preserve"> </w:t>
            </w:r>
            <w:r>
              <w:rPr>
                <w:rFonts w:eastAsia="Times New Roman" w:cs="Times New Roman"/>
                <w:b w:val="0"/>
                <w:spacing w:val="0"/>
                <w:w w:val="100"/>
                <w:sz w:val="20"/>
                <w:szCs w:val="24"/>
              </w:rPr>
              <w:t>Reduction</w:t>
            </w:r>
            <w:r>
              <w:rPr>
                <w:rFonts w:eastAsia="Times New Roman" w:cs="Times New Roman"/>
                <w:b w:val="0"/>
                <w:spacing w:val="-30"/>
                <w:w w:val="100"/>
                <w:sz w:val="20"/>
                <w:szCs w:val="24"/>
              </w:rPr>
              <w:t xml:space="preserve"> </w:t>
            </w:r>
            <w:r>
              <w:rPr>
                <w:rFonts w:eastAsia="Times New Roman" w:cs="Times New Roman"/>
                <w:b w:val="0"/>
                <w:spacing w:val="0"/>
                <w:w w:val="100"/>
                <w:sz w:val="20"/>
                <w:szCs w:val="24"/>
              </w:rPr>
              <w:t>(dB)</w:t>
            </w:r>
          </w:p>
        </w:tc>
      </w:tr>
      <w:tr>
        <w:tblPrEx>
          <w:jc w:val="left"/>
          <w:tblInd w:w="1040" w:type="dxa"/>
          <w:tblLayout w:type="fixed"/>
          <w:tblCellMar>
            <w:top w:w="0" w:type="dxa"/>
            <w:left w:w="0" w:type="dxa"/>
            <w:bottom w:w="0" w:type="dxa"/>
            <w:right w:w="0" w:type="dxa"/>
          </w:tblCellMar>
        </w:tblPrEx>
        <w:trPr>
          <w:trHeight w:val="345"/>
          <w:jc w:val="left"/>
        </w:trPr>
        <w:tc>
          <w:tcPr>
            <w:tcW w:w="2544" w:type="dxa"/>
            <w:tcBorders>
              <w:top w:val="single" w:sz="4" w:space="0" w:color="000000"/>
              <w:left w:val="single" w:sz="4" w:space="0" w:color="000000"/>
              <w:bottom w:val="single" w:sz="4" w:space="0" w:color="000000"/>
              <w:right w:val="single" w:sz="4" w:space="0" w:color="000000"/>
            </w:tcBorders>
            <w:textDirection w:val="lrTb"/>
            <w:vAlign w:val="top"/>
          </w:tcPr>
          <w:p>
            <w:pPr>
              <w:pStyle w:val="TableParagraph"/>
              <w:kinsoku w:val="0"/>
              <w:overflowPunct w:val="0"/>
              <w:spacing w:line="240" w:lineRule="auto"/>
              <w:jc w:val="center"/>
              <w:rPr>
                <w:rFonts w:eastAsia="Times New Roman" w:cs="Times New Roman"/>
                <w:b w:val="0"/>
                <w:spacing w:val="-5"/>
                <w:w w:val="100"/>
                <w:sz w:val="20"/>
                <w:szCs w:val="24"/>
              </w:rPr>
            </w:pPr>
            <w:r>
              <w:rPr>
                <w:rFonts w:eastAsia="Times New Roman" w:cs="Times New Roman"/>
                <w:b w:val="0"/>
                <w:spacing w:val="-5"/>
                <w:w w:val="100"/>
                <w:sz w:val="20"/>
                <w:szCs w:val="24"/>
              </w:rPr>
              <w:t>125</w:t>
            </w:r>
          </w:p>
        </w:tc>
        <w:tc>
          <w:tcPr>
            <w:tcW w:w="2695" w:type="dxa"/>
            <w:tcBorders>
              <w:top w:val="single" w:sz="4" w:space="0" w:color="000000"/>
              <w:left w:val="single" w:sz="4" w:space="0" w:color="000000"/>
              <w:bottom w:val="single" w:sz="4" w:space="0" w:color="000000"/>
              <w:right w:val="single" w:sz="4" w:space="0" w:color="000000"/>
            </w:tcBorders>
            <w:textDirection w:val="lrTb"/>
            <w:vAlign w:val="top"/>
          </w:tcPr>
          <w:p>
            <w:pPr>
              <w:pStyle w:val="TableParagraph"/>
              <w:kinsoku w:val="0"/>
              <w:overflowPunct w:val="0"/>
              <w:spacing w:line="240" w:lineRule="auto"/>
              <w:ind w:left="7"/>
              <w:jc w:val="center"/>
              <w:rPr>
                <w:rFonts w:eastAsia="Times New Roman" w:cs="Times New Roman"/>
                <w:b w:val="0"/>
                <w:spacing w:val="-5"/>
                <w:w w:val="100"/>
                <w:sz w:val="20"/>
                <w:szCs w:val="24"/>
              </w:rPr>
            </w:pPr>
            <w:r>
              <w:rPr>
                <w:rFonts w:eastAsia="Times New Roman" w:cs="Times New Roman"/>
                <w:b w:val="0"/>
                <w:spacing w:val="-5"/>
                <w:w w:val="100"/>
                <w:sz w:val="20"/>
                <w:szCs w:val="24"/>
              </w:rPr>
              <w:t>28</w:t>
            </w:r>
          </w:p>
        </w:tc>
        <w:tc>
          <w:tcPr>
            <w:tcW w:w="2772" w:type="dxa"/>
            <w:tcBorders>
              <w:top w:val="single" w:sz="4" w:space="0" w:color="000000"/>
              <w:left w:val="single" w:sz="4" w:space="0" w:color="000000"/>
              <w:bottom w:val="single" w:sz="4" w:space="0" w:color="000000"/>
              <w:right w:val="single" w:sz="4" w:space="0" w:color="000000"/>
            </w:tcBorders>
            <w:textDirection w:val="lrTb"/>
            <w:vAlign w:val="top"/>
          </w:tcPr>
          <w:p>
            <w:pPr>
              <w:pStyle w:val="TableParagraph"/>
              <w:kinsoku w:val="0"/>
              <w:overflowPunct w:val="0"/>
              <w:spacing w:line="240" w:lineRule="auto"/>
              <w:ind w:left="24" w:right="17"/>
              <w:jc w:val="center"/>
              <w:rPr>
                <w:rFonts w:eastAsia="Times New Roman" w:cs="Times New Roman"/>
                <w:b w:val="0"/>
                <w:spacing w:val="-5"/>
                <w:w w:val="100"/>
                <w:sz w:val="20"/>
                <w:szCs w:val="24"/>
              </w:rPr>
            </w:pPr>
            <w:r>
              <w:rPr>
                <w:rFonts w:eastAsia="Times New Roman" w:cs="Times New Roman"/>
                <w:b w:val="0"/>
                <w:spacing w:val="-5"/>
                <w:w w:val="100"/>
                <w:sz w:val="20"/>
                <w:szCs w:val="24"/>
              </w:rPr>
              <w:t>47</w:t>
            </w:r>
          </w:p>
        </w:tc>
      </w:tr>
      <w:tr>
        <w:tblPrEx>
          <w:jc w:val="left"/>
          <w:tblInd w:w="1040" w:type="dxa"/>
          <w:tblLayout w:type="fixed"/>
          <w:tblCellMar>
            <w:top w:w="0" w:type="dxa"/>
            <w:left w:w="0" w:type="dxa"/>
            <w:bottom w:w="0" w:type="dxa"/>
            <w:right w:w="0" w:type="dxa"/>
          </w:tblCellMar>
        </w:tblPrEx>
        <w:trPr>
          <w:trHeight w:val="347"/>
          <w:jc w:val="left"/>
        </w:trPr>
        <w:tc>
          <w:tcPr>
            <w:tcW w:w="2544" w:type="dxa"/>
            <w:tcBorders>
              <w:top w:val="single" w:sz="4" w:space="0" w:color="000000"/>
              <w:left w:val="single" w:sz="4" w:space="0" w:color="000000"/>
              <w:bottom w:val="single" w:sz="4" w:space="0" w:color="000000"/>
              <w:right w:val="single" w:sz="4" w:space="0" w:color="000000"/>
            </w:tcBorders>
            <w:textDirection w:val="lrTb"/>
            <w:vAlign w:val="top"/>
          </w:tcPr>
          <w:p>
            <w:pPr>
              <w:pStyle w:val="TableParagraph"/>
              <w:kinsoku w:val="0"/>
              <w:overflowPunct w:val="0"/>
              <w:spacing w:before="61" w:line="240" w:lineRule="auto"/>
              <w:jc w:val="center"/>
              <w:rPr>
                <w:rFonts w:eastAsia="Times New Roman" w:cs="Times New Roman"/>
                <w:b w:val="0"/>
                <w:spacing w:val="-5"/>
                <w:w w:val="100"/>
                <w:sz w:val="20"/>
                <w:szCs w:val="24"/>
              </w:rPr>
            </w:pPr>
            <w:r>
              <w:rPr>
                <w:rFonts w:eastAsia="Times New Roman" w:cs="Times New Roman"/>
                <w:b w:val="0"/>
                <w:spacing w:val="-5"/>
                <w:w w:val="100"/>
                <w:sz w:val="20"/>
                <w:szCs w:val="24"/>
              </w:rPr>
              <w:t>250</w:t>
            </w:r>
          </w:p>
        </w:tc>
        <w:tc>
          <w:tcPr>
            <w:tcW w:w="2695" w:type="dxa"/>
            <w:tcBorders>
              <w:top w:val="single" w:sz="4" w:space="0" w:color="000000"/>
              <w:left w:val="single" w:sz="4" w:space="0" w:color="000000"/>
              <w:bottom w:val="single" w:sz="4" w:space="0" w:color="000000"/>
              <w:right w:val="single" w:sz="4" w:space="0" w:color="000000"/>
            </w:tcBorders>
            <w:textDirection w:val="lrTb"/>
            <w:vAlign w:val="top"/>
          </w:tcPr>
          <w:p>
            <w:pPr>
              <w:pStyle w:val="TableParagraph"/>
              <w:kinsoku w:val="0"/>
              <w:overflowPunct w:val="0"/>
              <w:spacing w:before="61" w:line="240" w:lineRule="auto"/>
              <w:ind w:left="7"/>
              <w:jc w:val="center"/>
              <w:rPr>
                <w:rFonts w:eastAsia="Times New Roman" w:cs="Times New Roman"/>
                <w:b w:val="0"/>
                <w:spacing w:val="-5"/>
                <w:w w:val="100"/>
                <w:sz w:val="20"/>
                <w:szCs w:val="24"/>
              </w:rPr>
            </w:pPr>
            <w:r>
              <w:rPr>
                <w:rFonts w:eastAsia="Times New Roman" w:cs="Times New Roman"/>
                <w:b w:val="0"/>
                <w:spacing w:val="-5"/>
                <w:w w:val="100"/>
                <w:sz w:val="20"/>
                <w:szCs w:val="24"/>
              </w:rPr>
              <w:t>37</w:t>
            </w:r>
          </w:p>
        </w:tc>
        <w:tc>
          <w:tcPr>
            <w:tcW w:w="2772" w:type="dxa"/>
            <w:tcBorders>
              <w:top w:val="single" w:sz="4" w:space="0" w:color="000000"/>
              <w:left w:val="single" w:sz="4" w:space="0" w:color="000000"/>
              <w:bottom w:val="single" w:sz="4" w:space="0" w:color="000000"/>
              <w:right w:val="single" w:sz="4" w:space="0" w:color="000000"/>
            </w:tcBorders>
            <w:textDirection w:val="lrTb"/>
            <w:vAlign w:val="top"/>
          </w:tcPr>
          <w:p>
            <w:pPr>
              <w:pStyle w:val="TableParagraph"/>
              <w:kinsoku w:val="0"/>
              <w:overflowPunct w:val="0"/>
              <w:spacing w:before="61" w:line="240" w:lineRule="auto"/>
              <w:ind w:left="24" w:right="17"/>
              <w:jc w:val="center"/>
              <w:rPr>
                <w:rFonts w:eastAsia="Times New Roman" w:cs="Times New Roman"/>
                <w:b w:val="0"/>
                <w:spacing w:val="-5"/>
                <w:w w:val="100"/>
                <w:sz w:val="20"/>
                <w:szCs w:val="24"/>
              </w:rPr>
            </w:pPr>
            <w:r>
              <w:rPr>
                <w:rFonts w:eastAsia="Times New Roman" w:cs="Times New Roman"/>
                <w:b w:val="0"/>
                <w:spacing w:val="-5"/>
                <w:w w:val="100"/>
                <w:sz w:val="20"/>
                <w:szCs w:val="24"/>
              </w:rPr>
              <w:t>62</w:t>
            </w:r>
          </w:p>
        </w:tc>
      </w:tr>
      <w:tr>
        <w:tblPrEx>
          <w:jc w:val="left"/>
          <w:tblInd w:w="1040" w:type="dxa"/>
          <w:tblLayout w:type="fixed"/>
          <w:tblCellMar>
            <w:top w:w="0" w:type="dxa"/>
            <w:left w:w="0" w:type="dxa"/>
            <w:bottom w:w="0" w:type="dxa"/>
            <w:right w:w="0" w:type="dxa"/>
          </w:tblCellMar>
        </w:tblPrEx>
        <w:trPr>
          <w:trHeight w:val="347"/>
          <w:jc w:val="left"/>
        </w:trPr>
        <w:tc>
          <w:tcPr>
            <w:tcW w:w="2544" w:type="dxa"/>
            <w:tcBorders>
              <w:top w:val="single" w:sz="4" w:space="0" w:color="000000"/>
              <w:left w:val="single" w:sz="4" w:space="0" w:color="000000"/>
              <w:bottom w:val="single" w:sz="4" w:space="0" w:color="000000"/>
              <w:right w:val="single" w:sz="4" w:space="0" w:color="000000"/>
            </w:tcBorders>
            <w:textDirection w:val="lrTb"/>
            <w:vAlign w:val="top"/>
          </w:tcPr>
          <w:p>
            <w:pPr>
              <w:pStyle w:val="TableParagraph"/>
              <w:kinsoku w:val="0"/>
              <w:overflowPunct w:val="0"/>
              <w:spacing w:line="240" w:lineRule="auto"/>
              <w:jc w:val="center"/>
              <w:rPr>
                <w:rFonts w:eastAsia="Times New Roman" w:cs="Times New Roman"/>
                <w:b w:val="0"/>
                <w:spacing w:val="-5"/>
                <w:w w:val="100"/>
                <w:sz w:val="20"/>
                <w:szCs w:val="24"/>
              </w:rPr>
            </w:pPr>
            <w:r>
              <w:rPr>
                <w:rFonts w:eastAsia="Times New Roman" w:cs="Times New Roman"/>
                <w:b w:val="0"/>
                <w:spacing w:val="-5"/>
                <w:w w:val="100"/>
                <w:sz w:val="20"/>
                <w:szCs w:val="24"/>
              </w:rPr>
              <w:t>500</w:t>
            </w:r>
          </w:p>
        </w:tc>
        <w:tc>
          <w:tcPr>
            <w:tcW w:w="2695" w:type="dxa"/>
            <w:tcBorders>
              <w:top w:val="single" w:sz="4" w:space="0" w:color="000000"/>
              <w:left w:val="single" w:sz="4" w:space="0" w:color="000000"/>
              <w:bottom w:val="single" w:sz="4" w:space="0" w:color="000000"/>
              <w:right w:val="single" w:sz="4" w:space="0" w:color="000000"/>
            </w:tcBorders>
            <w:textDirection w:val="lrTb"/>
            <w:vAlign w:val="top"/>
          </w:tcPr>
          <w:p>
            <w:pPr>
              <w:pStyle w:val="TableParagraph"/>
              <w:kinsoku w:val="0"/>
              <w:overflowPunct w:val="0"/>
              <w:spacing w:line="240" w:lineRule="auto"/>
              <w:ind w:left="7"/>
              <w:jc w:val="center"/>
              <w:rPr>
                <w:rFonts w:eastAsia="Times New Roman" w:cs="Times New Roman"/>
                <w:b w:val="0"/>
                <w:spacing w:val="-5"/>
                <w:w w:val="100"/>
                <w:sz w:val="20"/>
                <w:szCs w:val="24"/>
              </w:rPr>
            </w:pPr>
            <w:r>
              <w:rPr>
                <w:rFonts w:eastAsia="Times New Roman" w:cs="Times New Roman"/>
                <w:b w:val="0"/>
                <w:spacing w:val="-5"/>
                <w:w w:val="100"/>
                <w:sz w:val="20"/>
                <w:szCs w:val="24"/>
              </w:rPr>
              <w:t>48</w:t>
            </w:r>
          </w:p>
        </w:tc>
        <w:tc>
          <w:tcPr>
            <w:tcW w:w="2772" w:type="dxa"/>
            <w:tcBorders>
              <w:top w:val="single" w:sz="4" w:space="0" w:color="000000"/>
              <w:left w:val="single" w:sz="4" w:space="0" w:color="000000"/>
              <w:bottom w:val="single" w:sz="4" w:space="0" w:color="000000"/>
              <w:right w:val="single" w:sz="4" w:space="0" w:color="000000"/>
            </w:tcBorders>
            <w:textDirection w:val="lrTb"/>
            <w:vAlign w:val="top"/>
          </w:tcPr>
          <w:p>
            <w:pPr>
              <w:pStyle w:val="TableParagraph"/>
              <w:kinsoku w:val="0"/>
              <w:overflowPunct w:val="0"/>
              <w:spacing w:line="240" w:lineRule="auto"/>
              <w:ind w:left="24" w:right="17"/>
              <w:jc w:val="center"/>
              <w:rPr>
                <w:rFonts w:eastAsia="Times New Roman" w:cs="Times New Roman"/>
                <w:b w:val="0"/>
                <w:spacing w:val="-5"/>
                <w:w w:val="100"/>
                <w:sz w:val="20"/>
                <w:szCs w:val="24"/>
              </w:rPr>
            </w:pPr>
            <w:r>
              <w:rPr>
                <w:rFonts w:eastAsia="Times New Roman" w:cs="Times New Roman"/>
                <w:b w:val="0"/>
                <w:spacing w:val="-5"/>
                <w:w w:val="100"/>
                <w:sz w:val="20"/>
                <w:szCs w:val="24"/>
              </w:rPr>
              <w:t>83</w:t>
            </w:r>
          </w:p>
        </w:tc>
      </w:tr>
      <w:tr>
        <w:tblPrEx>
          <w:jc w:val="left"/>
          <w:tblInd w:w="1040" w:type="dxa"/>
          <w:tblLayout w:type="fixed"/>
          <w:tblCellMar>
            <w:top w:w="0" w:type="dxa"/>
            <w:left w:w="0" w:type="dxa"/>
            <w:bottom w:w="0" w:type="dxa"/>
            <w:right w:w="0" w:type="dxa"/>
          </w:tblCellMar>
        </w:tblPrEx>
        <w:trPr>
          <w:trHeight w:val="345"/>
          <w:jc w:val="left"/>
        </w:trPr>
        <w:tc>
          <w:tcPr>
            <w:tcW w:w="2544" w:type="dxa"/>
            <w:tcBorders>
              <w:top w:val="single" w:sz="4" w:space="0" w:color="000000"/>
              <w:left w:val="single" w:sz="4" w:space="0" w:color="000000"/>
              <w:bottom w:val="single" w:sz="4" w:space="0" w:color="000000"/>
              <w:right w:val="single" w:sz="4" w:space="0" w:color="000000"/>
            </w:tcBorders>
            <w:textDirection w:val="lrTb"/>
            <w:vAlign w:val="top"/>
          </w:tcPr>
          <w:p>
            <w:pPr>
              <w:pStyle w:val="TableParagraph"/>
              <w:kinsoku w:val="0"/>
              <w:overflowPunct w:val="0"/>
              <w:spacing w:line="240" w:lineRule="auto"/>
              <w:ind w:right="2"/>
              <w:jc w:val="center"/>
              <w:rPr>
                <w:rFonts w:eastAsia="Times New Roman" w:cs="Times New Roman"/>
                <w:b w:val="0"/>
                <w:spacing w:val="-4"/>
                <w:w w:val="100"/>
                <w:sz w:val="20"/>
                <w:szCs w:val="24"/>
              </w:rPr>
            </w:pPr>
            <w:r>
              <w:rPr>
                <w:rFonts w:eastAsia="Times New Roman" w:cs="Times New Roman"/>
                <w:b w:val="0"/>
                <w:spacing w:val="-4"/>
                <w:w w:val="100"/>
                <w:sz w:val="20"/>
                <w:szCs w:val="24"/>
              </w:rPr>
              <w:t>1000</w:t>
            </w:r>
          </w:p>
        </w:tc>
        <w:tc>
          <w:tcPr>
            <w:tcW w:w="2695" w:type="dxa"/>
            <w:tcBorders>
              <w:top w:val="single" w:sz="4" w:space="0" w:color="000000"/>
              <w:left w:val="single" w:sz="4" w:space="0" w:color="000000"/>
              <w:bottom w:val="single" w:sz="4" w:space="0" w:color="000000"/>
              <w:right w:val="single" w:sz="4" w:space="0" w:color="000000"/>
            </w:tcBorders>
            <w:textDirection w:val="lrTb"/>
            <w:vAlign w:val="top"/>
          </w:tcPr>
          <w:p>
            <w:pPr>
              <w:pStyle w:val="TableParagraph"/>
              <w:kinsoku w:val="0"/>
              <w:overflowPunct w:val="0"/>
              <w:spacing w:line="240" w:lineRule="auto"/>
              <w:ind w:left="7"/>
              <w:jc w:val="center"/>
              <w:rPr>
                <w:rFonts w:eastAsia="Times New Roman" w:cs="Times New Roman"/>
                <w:b w:val="0"/>
                <w:spacing w:val="-5"/>
                <w:w w:val="100"/>
                <w:sz w:val="20"/>
                <w:szCs w:val="24"/>
              </w:rPr>
            </w:pPr>
            <w:r>
              <w:rPr>
                <w:rFonts w:eastAsia="Times New Roman" w:cs="Times New Roman"/>
                <w:b w:val="0"/>
                <w:spacing w:val="-5"/>
                <w:w w:val="100"/>
                <w:sz w:val="20"/>
                <w:szCs w:val="24"/>
              </w:rPr>
              <w:t>55</w:t>
            </w:r>
          </w:p>
        </w:tc>
        <w:tc>
          <w:tcPr>
            <w:tcW w:w="2772" w:type="dxa"/>
            <w:tcBorders>
              <w:top w:val="single" w:sz="4" w:space="0" w:color="000000"/>
              <w:left w:val="single" w:sz="4" w:space="0" w:color="000000"/>
              <w:bottom w:val="single" w:sz="4" w:space="0" w:color="000000"/>
              <w:right w:val="single" w:sz="4" w:space="0" w:color="000000"/>
            </w:tcBorders>
            <w:textDirection w:val="lrTb"/>
            <w:vAlign w:val="top"/>
          </w:tcPr>
          <w:p>
            <w:pPr>
              <w:pStyle w:val="TableParagraph"/>
              <w:kinsoku w:val="0"/>
              <w:overflowPunct w:val="0"/>
              <w:spacing w:line="240" w:lineRule="auto"/>
              <w:ind w:left="24" w:right="17"/>
              <w:jc w:val="center"/>
              <w:rPr>
                <w:rFonts w:eastAsia="Times New Roman" w:cs="Times New Roman"/>
                <w:b w:val="0"/>
                <w:spacing w:val="-5"/>
                <w:w w:val="100"/>
                <w:sz w:val="20"/>
                <w:szCs w:val="24"/>
              </w:rPr>
            </w:pPr>
            <w:r>
              <w:rPr>
                <w:rFonts w:eastAsia="Times New Roman" w:cs="Times New Roman"/>
                <w:b w:val="0"/>
                <w:spacing w:val="-5"/>
                <w:w w:val="100"/>
                <w:sz w:val="20"/>
                <w:szCs w:val="24"/>
              </w:rPr>
              <w:t>91</w:t>
            </w:r>
          </w:p>
        </w:tc>
      </w:tr>
      <w:tr>
        <w:tblPrEx>
          <w:jc w:val="left"/>
          <w:tblInd w:w="1040" w:type="dxa"/>
          <w:tblLayout w:type="fixed"/>
          <w:tblCellMar>
            <w:top w:w="0" w:type="dxa"/>
            <w:left w:w="0" w:type="dxa"/>
            <w:bottom w:w="0" w:type="dxa"/>
            <w:right w:w="0" w:type="dxa"/>
          </w:tblCellMar>
        </w:tblPrEx>
        <w:trPr>
          <w:trHeight w:val="347"/>
          <w:jc w:val="left"/>
        </w:trPr>
        <w:tc>
          <w:tcPr>
            <w:tcW w:w="2544" w:type="dxa"/>
            <w:tcBorders>
              <w:top w:val="single" w:sz="4" w:space="0" w:color="000000"/>
              <w:left w:val="single" w:sz="4" w:space="0" w:color="000000"/>
              <w:bottom w:val="single" w:sz="4" w:space="0" w:color="000000"/>
              <w:right w:val="single" w:sz="4" w:space="0" w:color="000000"/>
            </w:tcBorders>
            <w:textDirection w:val="lrTb"/>
            <w:vAlign w:val="top"/>
          </w:tcPr>
          <w:p>
            <w:pPr>
              <w:pStyle w:val="TableParagraph"/>
              <w:kinsoku w:val="0"/>
              <w:overflowPunct w:val="0"/>
              <w:spacing w:line="240" w:lineRule="auto"/>
              <w:ind w:right="2"/>
              <w:jc w:val="center"/>
              <w:rPr>
                <w:rFonts w:eastAsia="Times New Roman" w:cs="Times New Roman"/>
                <w:b w:val="0"/>
                <w:spacing w:val="-4"/>
                <w:w w:val="100"/>
                <w:sz w:val="20"/>
                <w:szCs w:val="24"/>
              </w:rPr>
            </w:pPr>
            <w:r>
              <w:rPr>
                <w:rFonts w:eastAsia="Times New Roman" w:cs="Times New Roman"/>
                <w:b w:val="0"/>
                <w:spacing w:val="-4"/>
                <w:w w:val="100"/>
                <w:sz w:val="20"/>
                <w:szCs w:val="24"/>
              </w:rPr>
              <w:t>2000</w:t>
            </w:r>
          </w:p>
        </w:tc>
        <w:tc>
          <w:tcPr>
            <w:tcW w:w="2695" w:type="dxa"/>
            <w:tcBorders>
              <w:top w:val="single" w:sz="4" w:space="0" w:color="000000"/>
              <w:left w:val="single" w:sz="4" w:space="0" w:color="000000"/>
              <w:bottom w:val="single" w:sz="4" w:space="0" w:color="000000"/>
              <w:right w:val="single" w:sz="4" w:space="0" w:color="000000"/>
            </w:tcBorders>
            <w:textDirection w:val="lrTb"/>
            <w:vAlign w:val="top"/>
          </w:tcPr>
          <w:p>
            <w:pPr>
              <w:pStyle w:val="TableParagraph"/>
              <w:kinsoku w:val="0"/>
              <w:overflowPunct w:val="0"/>
              <w:spacing w:line="240" w:lineRule="auto"/>
              <w:ind w:left="7"/>
              <w:jc w:val="center"/>
              <w:rPr>
                <w:rFonts w:eastAsia="Times New Roman" w:cs="Times New Roman"/>
                <w:b w:val="0"/>
                <w:spacing w:val="-5"/>
                <w:w w:val="100"/>
                <w:sz w:val="20"/>
                <w:szCs w:val="24"/>
              </w:rPr>
            </w:pPr>
            <w:r>
              <w:rPr>
                <w:rFonts w:eastAsia="Times New Roman" w:cs="Times New Roman"/>
                <w:b w:val="0"/>
                <w:spacing w:val="-5"/>
                <w:w w:val="100"/>
                <w:sz w:val="20"/>
                <w:szCs w:val="24"/>
              </w:rPr>
              <w:t>59</w:t>
            </w:r>
          </w:p>
        </w:tc>
        <w:tc>
          <w:tcPr>
            <w:tcW w:w="2772" w:type="dxa"/>
            <w:tcBorders>
              <w:top w:val="single" w:sz="4" w:space="0" w:color="000000"/>
              <w:left w:val="single" w:sz="4" w:space="0" w:color="000000"/>
              <w:bottom w:val="single" w:sz="4" w:space="0" w:color="000000"/>
              <w:right w:val="single" w:sz="4" w:space="0" w:color="000000"/>
            </w:tcBorders>
            <w:textDirection w:val="lrTb"/>
            <w:vAlign w:val="top"/>
          </w:tcPr>
          <w:p>
            <w:pPr>
              <w:pStyle w:val="TableParagraph"/>
              <w:kinsoku w:val="0"/>
              <w:overflowPunct w:val="0"/>
              <w:spacing w:line="240" w:lineRule="auto"/>
              <w:ind w:left="24" w:right="17"/>
              <w:jc w:val="center"/>
              <w:rPr>
                <w:rFonts w:eastAsia="Times New Roman" w:cs="Times New Roman"/>
                <w:b w:val="0"/>
                <w:spacing w:val="-5"/>
                <w:w w:val="100"/>
                <w:sz w:val="20"/>
                <w:szCs w:val="24"/>
              </w:rPr>
            </w:pPr>
            <w:r>
              <w:rPr>
                <w:rFonts w:eastAsia="Times New Roman" w:cs="Times New Roman"/>
                <w:b w:val="0"/>
                <w:spacing w:val="-5"/>
                <w:w w:val="100"/>
                <w:sz w:val="20"/>
                <w:szCs w:val="24"/>
              </w:rPr>
              <w:t>99</w:t>
            </w:r>
          </w:p>
        </w:tc>
      </w:tr>
      <w:tr>
        <w:tblPrEx>
          <w:jc w:val="left"/>
          <w:tblInd w:w="1040" w:type="dxa"/>
          <w:tblLayout w:type="fixed"/>
          <w:tblCellMar>
            <w:top w:w="0" w:type="dxa"/>
            <w:left w:w="0" w:type="dxa"/>
            <w:bottom w:w="0" w:type="dxa"/>
            <w:right w:w="0" w:type="dxa"/>
          </w:tblCellMar>
        </w:tblPrEx>
        <w:trPr>
          <w:trHeight w:val="345"/>
          <w:jc w:val="left"/>
        </w:trPr>
        <w:tc>
          <w:tcPr>
            <w:tcW w:w="2544" w:type="dxa"/>
            <w:tcBorders>
              <w:top w:val="single" w:sz="4" w:space="0" w:color="000000"/>
              <w:left w:val="single" w:sz="4" w:space="0" w:color="000000"/>
              <w:bottom w:val="single" w:sz="4" w:space="0" w:color="000000"/>
              <w:right w:val="single" w:sz="4" w:space="0" w:color="000000"/>
            </w:tcBorders>
            <w:textDirection w:val="lrTb"/>
            <w:vAlign w:val="top"/>
          </w:tcPr>
          <w:p>
            <w:pPr>
              <w:pStyle w:val="TableParagraph"/>
              <w:kinsoku w:val="0"/>
              <w:overflowPunct w:val="0"/>
              <w:spacing w:line="240" w:lineRule="auto"/>
              <w:ind w:right="2"/>
              <w:jc w:val="center"/>
              <w:rPr>
                <w:rFonts w:eastAsia="Times New Roman" w:cs="Times New Roman"/>
                <w:b w:val="0"/>
                <w:spacing w:val="-4"/>
                <w:w w:val="100"/>
                <w:sz w:val="20"/>
                <w:szCs w:val="24"/>
              </w:rPr>
            </w:pPr>
            <w:r>
              <w:rPr>
                <w:rFonts w:eastAsia="Times New Roman" w:cs="Times New Roman"/>
                <w:b w:val="0"/>
                <w:spacing w:val="-4"/>
                <w:w w:val="100"/>
                <w:sz w:val="20"/>
                <w:szCs w:val="24"/>
              </w:rPr>
              <w:t>4000</w:t>
            </w:r>
          </w:p>
        </w:tc>
        <w:tc>
          <w:tcPr>
            <w:tcW w:w="2695" w:type="dxa"/>
            <w:tcBorders>
              <w:top w:val="single" w:sz="4" w:space="0" w:color="000000"/>
              <w:left w:val="single" w:sz="4" w:space="0" w:color="000000"/>
              <w:bottom w:val="single" w:sz="4" w:space="0" w:color="000000"/>
              <w:right w:val="single" w:sz="4" w:space="0" w:color="000000"/>
            </w:tcBorders>
            <w:textDirection w:val="lrTb"/>
            <w:vAlign w:val="top"/>
          </w:tcPr>
          <w:p>
            <w:pPr>
              <w:pStyle w:val="TableParagraph"/>
              <w:kinsoku w:val="0"/>
              <w:overflowPunct w:val="0"/>
              <w:spacing w:line="240" w:lineRule="auto"/>
              <w:ind w:left="7"/>
              <w:jc w:val="center"/>
              <w:rPr>
                <w:rFonts w:eastAsia="Times New Roman" w:cs="Times New Roman"/>
                <w:b w:val="0"/>
                <w:spacing w:val="-5"/>
                <w:w w:val="100"/>
                <w:sz w:val="20"/>
                <w:szCs w:val="24"/>
              </w:rPr>
            </w:pPr>
            <w:r>
              <w:rPr>
                <w:rFonts w:eastAsia="Times New Roman" w:cs="Times New Roman"/>
                <w:b w:val="0"/>
                <w:spacing w:val="-5"/>
                <w:w w:val="100"/>
                <w:sz w:val="20"/>
                <w:szCs w:val="24"/>
              </w:rPr>
              <w:t>60</w:t>
            </w:r>
          </w:p>
        </w:tc>
        <w:tc>
          <w:tcPr>
            <w:tcW w:w="2772" w:type="dxa"/>
            <w:tcBorders>
              <w:top w:val="single" w:sz="4" w:space="0" w:color="000000"/>
              <w:left w:val="single" w:sz="4" w:space="0" w:color="000000"/>
              <w:bottom w:val="single" w:sz="4" w:space="0" w:color="000000"/>
              <w:right w:val="single" w:sz="4" w:space="0" w:color="000000"/>
            </w:tcBorders>
            <w:textDirection w:val="lrTb"/>
            <w:vAlign w:val="top"/>
          </w:tcPr>
          <w:p>
            <w:pPr>
              <w:pStyle w:val="TableParagraph"/>
              <w:kinsoku w:val="0"/>
              <w:overflowPunct w:val="0"/>
              <w:spacing w:line="240" w:lineRule="auto"/>
              <w:ind w:left="24" w:right="17"/>
              <w:jc w:val="center"/>
              <w:rPr>
                <w:rFonts w:eastAsia="Times New Roman" w:cs="Times New Roman"/>
                <w:b w:val="0"/>
                <w:spacing w:val="-5"/>
                <w:w w:val="100"/>
                <w:sz w:val="20"/>
                <w:szCs w:val="24"/>
              </w:rPr>
            </w:pPr>
            <w:r>
              <w:rPr>
                <w:rFonts w:eastAsia="Times New Roman" w:cs="Times New Roman"/>
                <w:b w:val="0"/>
                <w:spacing w:val="-5"/>
                <w:w w:val="100"/>
                <w:sz w:val="20"/>
                <w:szCs w:val="24"/>
              </w:rPr>
              <w:t>97</w:t>
            </w:r>
          </w:p>
        </w:tc>
      </w:tr>
      <w:tr>
        <w:tblPrEx>
          <w:jc w:val="left"/>
          <w:tblInd w:w="1040" w:type="dxa"/>
          <w:tblLayout w:type="fixed"/>
          <w:tblCellMar>
            <w:top w:w="0" w:type="dxa"/>
            <w:left w:w="0" w:type="dxa"/>
            <w:bottom w:w="0" w:type="dxa"/>
            <w:right w:w="0" w:type="dxa"/>
          </w:tblCellMar>
        </w:tblPrEx>
        <w:trPr>
          <w:trHeight w:val="347"/>
          <w:jc w:val="left"/>
        </w:trPr>
        <w:tc>
          <w:tcPr>
            <w:tcW w:w="2544" w:type="dxa"/>
            <w:tcBorders>
              <w:top w:val="single" w:sz="4" w:space="0" w:color="000000"/>
              <w:left w:val="single" w:sz="4" w:space="0" w:color="000000"/>
              <w:bottom w:val="single" w:sz="4" w:space="0" w:color="000000"/>
              <w:right w:val="single" w:sz="4" w:space="0" w:color="000000"/>
            </w:tcBorders>
            <w:textDirection w:val="lrTb"/>
            <w:vAlign w:val="top"/>
          </w:tcPr>
          <w:p>
            <w:pPr>
              <w:pStyle w:val="TableParagraph"/>
              <w:kinsoku w:val="0"/>
              <w:overflowPunct w:val="0"/>
              <w:spacing w:line="240" w:lineRule="auto"/>
              <w:ind w:right="2"/>
              <w:jc w:val="center"/>
              <w:rPr>
                <w:rFonts w:eastAsia="Times New Roman" w:cs="Times New Roman"/>
                <w:b w:val="0"/>
                <w:spacing w:val="-4"/>
                <w:w w:val="100"/>
                <w:sz w:val="20"/>
                <w:szCs w:val="24"/>
              </w:rPr>
            </w:pPr>
            <w:r>
              <w:rPr>
                <w:rFonts w:eastAsia="Times New Roman" w:cs="Times New Roman"/>
                <w:b w:val="0"/>
                <w:spacing w:val="-4"/>
                <w:w w:val="100"/>
                <w:sz w:val="20"/>
                <w:szCs w:val="24"/>
              </w:rPr>
              <w:t>8000</w:t>
            </w:r>
          </w:p>
        </w:tc>
        <w:tc>
          <w:tcPr>
            <w:tcW w:w="2695" w:type="dxa"/>
            <w:tcBorders>
              <w:top w:val="single" w:sz="4" w:space="0" w:color="000000"/>
              <w:left w:val="single" w:sz="4" w:space="0" w:color="000000"/>
              <w:bottom w:val="single" w:sz="4" w:space="0" w:color="000000"/>
              <w:right w:val="single" w:sz="4" w:space="0" w:color="000000"/>
            </w:tcBorders>
            <w:textDirection w:val="lrTb"/>
            <w:vAlign w:val="top"/>
          </w:tcPr>
          <w:p>
            <w:pPr>
              <w:pStyle w:val="TableParagraph"/>
              <w:kinsoku w:val="0"/>
              <w:overflowPunct w:val="0"/>
              <w:spacing w:line="240" w:lineRule="auto"/>
              <w:ind w:left="7"/>
              <w:jc w:val="center"/>
              <w:rPr>
                <w:rFonts w:eastAsia="Times New Roman" w:cs="Times New Roman"/>
                <w:b w:val="0"/>
                <w:spacing w:val="-5"/>
                <w:w w:val="100"/>
                <w:sz w:val="20"/>
                <w:szCs w:val="24"/>
              </w:rPr>
            </w:pPr>
            <w:r>
              <w:rPr>
                <w:rFonts w:eastAsia="Times New Roman" w:cs="Times New Roman"/>
                <w:b w:val="0"/>
                <w:spacing w:val="-5"/>
                <w:w w:val="100"/>
                <w:sz w:val="20"/>
                <w:szCs w:val="24"/>
              </w:rPr>
              <w:t>58</w:t>
            </w:r>
          </w:p>
        </w:tc>
        <w:tc>
          <w:tcPr>
            <w:tcW w:w="2772" w:type="dxa"/>
            <w:tcBorders>
              <w:top w:val="single" w:sz="4" w:space="0" w:color="000000"/>
              <w:left w:val="single" w:sz="4" w:space="0" w:color="000000"/>
              <w:bottom w:val="single" w:sz="4" w:space="0" w:color="000000"/>
              <w:right w:val="single" w:sz="4" w:space="0" w:color="000000"/>
            </w:tcBorders>
            <w:textDirection w:val="lrTb"/>
            <w:vAlign w:val="top"/>
          </w:tcPr>
          <w:p>
            <w:pPr>
              <w:pStyle w:val="TableParagraph"/>
              <w:kinsoku w:val="0"/>
              <w:overflowPunct w:val="0"/>
              <w:spacing w:line="240" w:lineRule="auto"/>
              <w:ind w:left="24" w:right="20"/>
              <w:jc w:val="center"/>
              <w:rPr>
                <w:rFonts w:eastAsia="Times New Roman" w:cs="Times New Roman"/>
                <w:b w:val="0"/>
                <w:spacing w:val="-5"/>
                <w:w w:val="100"/>
                <w:sz w:val="20"/>
                <w:szCs w:val="24"/>
              </w:rPr>
            </w:pPr>
            <w:r>
              <w:rPr>
                <w:rFonts w:eastAsia="Times New Roman" w:cs="Times New Roman"/>
                <w:b w:val="0"/>
                <w:spacing w:val="-5"/>
                <w:w w:val="100"/>
                <w:sz w:val="20"/>
                <w:szCs w:val="24"/>
              </w:rPr>
              <w:t>&gt;91</w:t>
            </w:r>
          </w:p>
        </w:tc>
      </w:tr>
    </w:tbl>
    <w:p>
      <w:pPr>
        <w:pStyle w:val="BodyText"/>
        <w:kinsoku w:val="0"/>
        <w:overflowPunct w:val="0"/>
        <w:spacing w:before="123" w:line="240" w:lineRule="auto"/>
        <w:rPr>
          <w:rFonts w:ascii="Courier New" w:eastAsia="Times New Roman" w:hAnsi="Courier New" w:cs="Times New Roman"/>
          <w:b w:val="0"/>
          <w:i w:val="0"/>
          <w:sz w:val="20"/>
          <w:szCs w:val="24"/>
        </w:rPr>
      </w:pPr>
    </w:p>
    <w:p>
      <w:pPr>
        <w:pStyle w:val="BodyText"/>
        <w:kinsoku w:val="0"/>
        <w:overflowPunct w:val="0"/>
        <w:spacing w:before="1" w:line="360" w:lineRule="auto"/>
        <w:ind w:left="1439" w:right="664" w:hanging="360"/>
        <w:rPr>
          <w:rFonts w:ascii="Courier New" w:eastAsia="Times New Roman" w:hAnsi="Courier New" w:cs="Times New Roman"/>
          <w:b w:val="0"/>
          <w:spacing w:val="0"/>
          <w:w w:val="100"/>
          <w:sz w:val="20"/>
          <w:szCs w:val="24"/>
        </w:rPr>
      </w:pPr>
      <w:r>
        <w:rPr>
          <w:rFonts w:ascii="Courier New" w:eastAsia="Times New Roman" w:hAnsi="Courier New" w:cs="Times New Roman"/>
          <w:b w:val="0"/>
          <w:spacing w:val="0"/>
          <w:w w:val="100"/>
          <w:sz w:val="20"/>
          <w:szCs w:val="24"/>
        </w:rPr>
        <w:t>1.</w:t>
      </w:r>
      <w:r>
        <w:rPr>
          <w:rFonts w:ascii="Courier New" w:eastAsia="Times New Roman" w:hAnsi="Courier New" w:cs="Times New Roman"/>
          <w:b w:val="0"/>
          <w:spacing w:val="-4"/>
          <w:w w:val="100"/>
          <w:sz w:val="20"/>
          <w:szCs w:val="24"/>
        </w:rPr>
        <w:t xml:space="preserve"> </w:t>
      </w:r>
      <w:r>
        <w:rPr>
          <w:rFonts w:ascii="Courier New" w:eastAsia="Times New Roman" w:hAnsi="Courier New" w:cs="Times New Roman"/>
          <w:b w:val="0"/>
          <w:spacing w:val="0"/>
          <w:w w:val="100"/>
          <w:sz w:val="20"/>
          <w:szCs w:val="24"/>
        </w:rPr>
        <w:t>Noise</w:t>
      </w:r>
      <w:r>
        <w:rPr>
          <w:rFonts w:ascii="Courier New" w:eastAsia="Times New Roman" w:hAnsi="Courier New" w:cs="Times New Roman"/>
          <w:b w:val="0"/>
          <w:spacing w:val="-4"/>
          <w:w w:val="100"/>
          <w:sz w:val="20"/>
          <w:szCs w:val="24"/>
        </w:rPr>
        <w:t xml:space="preserve"> </w:t>
      </w:r>
      <w:r>
        <w:rPr>
          <w:rFonts w:ascii="Courier New" w:eastAsia="Times New Roman" w:hAnsi="Courier New" w:cs="Times New Roman"/>
          <w:b w:val="0"/>
          <w:spacing w:val="0"/>
          <w:w w:val="100"/>
          <w:sz w:val="20"/>
          <w:szCs w:val="24"/>
        </w:rPr>
        <w:t>reduction</w:t>
      </w:r>
      <w:r>
        <w:rPr>
          <w:rFonts w:ascii="Courier New" w:eastAsia="Times New Roman" w:hAnsi="Courier New" w:cs="Times New Roman"/>
          <w:b w:val="0"/>
          <w:spacing w:val="-4"/>
          <w:w w:val="100"/>
          <w:sz w:val="20"/>
          <w:szCs w:val="24"/>
        </w:rPr>
        <w:t xml:space="preserve"> </w:t>
      </w:r>
      <w:r>
        <w:rPr>
          <w:rFonts w:ascii="Courier New" w:eastAsia="Times New Roman" w:hAnsi="Courier New" w:cs="Times New Roman"/>
          <w:b w:val="0"/>
          <w:spacing w:val="0"/>
          <w:w w:val="100"/>
          <w:sz w:val="20"/>
          <w:szCs w:val="24"/>
        </w:rPr>
        <w:t>measurements</w:t>
      </w:r>
      <w:r>
        <w:rPr>
          <w:rFonts w:ascii="Courier New" w:eastAsia="Times New Roman" w:hAnsi="Courier New" w:cs="Times New Roman"/>
          <w:b w:val="0"/>
          <w:spacing w:val="-4"/>
          <w:w w:val="100"/>
          <w:sz w:val="20"/>
          <w:szCs w:val="24"/>
        </w:rPr>
        <w:t xml:space="preserve"> </w:t>
      </w:r>
      <w:r>
        <w:rPr>
          <w:rFonts w:ascii="Courier New" w:eastAsia="Times New Roman" w:hAnsi="Courier New" w:cs="Times New Roman"/>
          <w:b w:val="0"/>
          <w:spacing w:val="0"/>
          <w:w w:val="100"/>
          <w:sz w:val="20"/>
          <w:szCs w:val="24"/>
        </w:rPr>
        <w:t>shall</w:t>
      </w:r>
      <w:r>
        <w:rPr>
          <w:rFonts w:ascii="Courier New" w:eastAsia="Times New Roman" w:hAnsi="Courier New" w:cs="Times New Roman"/>
          <w:b w:val="0"/>
          <w:spacing w:val="-4"/>
          <w:w w:val="100"/>
          <w:sz w:val="20"/>
          <w:szCs w:val="24"/>
        </w:rPr>
        <w:t xml:space="preserve"> </w:t>
      </w:r>
      <w:r>
        <w:rPr>
          <w:rFonts w:ascii="Courier New" w:eastAsia="Times New Roman" w:hAnsi="Courier New" w:cs="Times New Roman"/>
          <w:b w:val="0"/>
          <w:spacing w:val="0"/>
          <w:w w:val="100"/>
          <w:sz w:val="20"/>
          <w:szCs w:val="24"/>
        </w:rPr>
        <w:t>be</w:t>
      </w:r>
      <w:r>
        <w:rPr>
          <w:rFonts w:ascii="Courier New" w:eastAsia="Times New Roman" w:hAnsi="Courier New" w:cs="Times New Roman"/>
          <w:b w:val="0"/>
          <w:spacing w:val="-4"/>
          <w:w w:val="100"/>
          <w:sz w:val="20"/>
          <w:szCs w:val="24"/>
        </w:rPr>
        <w:t xml:space="preserve"> </w:t>
      </w:r>
      <w:r>
        <w:rPr>
          <w:rFonts w:ascii="Courier New" w:eastAsia="Times New Roman" w:hAnsi="Courier New" w:cs="Times New Roman"/>
          <w:b w:val="0"/>
          <w:spacing w:val="0"/>
          <w:w w:val="100"/>
          <w:sz w:val="20"/>
          <w:szCs w:val="24"/>
        </w:rPr>
        <w:t>made</w:t>
      </w:r>
      <w:r>
        <w:rPr>
          <w:rFonts w:ascii="Courier New" w:eastAsia="Times New Roman" w:hAnsi="Courier New" w:cs="Times New Roman"/>
          <w:b w:val="0"/>
          <w:spacing w:val="-4"/>
          <w:w w:val="100"/>
          <w:sz w:val="20"/>
          <w:szCs w:val="24"/>
        </w:rPr>
        <w:t xml:space="preserve"> </w:t>
      </w:r>
      <w:r>
        <w:rPr>
          <w:rFonts w:ascii="Courier New" w:eastAsia="Times New Roman" w:hAnsi="Courier New" w:cs="Times New Roman"/>
          <w:b w:val="0"/>
          <w:spacing w:val="0"/>
          <w:w w:val="100"/>
          <w:sz w:val="20"/>
          <w:szCs w:val="24"/>
        </w:rPr>
        <w:t>in</w:t>
      </w:r>
      <w:r>
        <w:rPr>
          <w:rFonts w:ascii="Courier New" w:eastAsia="Times New Roman" w:hAnsi="Courier New" w:cs="Times New Roman"/>
          <w:b w:val="0"/>
          <w:spacing w:val="-4"/>
          <w:w w:val="100"/>
          <w:sz w:val="20"/>
          <w:szCs w:val="24"/>
        </w:rPr>
        <w:t xml:space="preserve"> </w:t>
      </w:r>
      <w:r>
        <w:rPr>
          <w:rFonts w:ascii="Courier New" w:eastAsia="Times New Roman" w:hAnsi="Courier New" w:cs="Times New Roman"/>
          <w:b w:val="0"/>
          <w:spacing w:val="0"/>
          <w:w w:val="100"/>
          <w:sz w:val="20"/>
          <w:szCs w:val="24"/>
        </w:rPr>
        <w:t>1/3</w:t>
      </w:r>
      <w:r>
        <w:rPr>
          <w:rFonts w:ascii="Courier New" w:eastAsia="Times New Roman" w:hAnsi="Courier New" w:cs="Times New Roman"/>
          <w:b w:val="0"/>
          <w:spacing w:val="-4"/>
          <w:w w:val="100"/>
          <w:sz w:val="20"/>
          <w:szCs w:val="24"/>
        </w:rPr>
        <w:t xml:space="preserve"> </w:t>
      </w:r>
      <w:r>
        <w:rPr>
          <w:rFonts w:ascii="Courier New" w:eastAsia="Times New Roman" w:hAnsi="Courier New" w:cs="Times New Roman"/>
          <w:b w:val="0"/>
          <w:spacing w:val="0"/>
          <w:w w:val="100"/>
          <w:sz w:val="20"/>
          <w:szCs w:val="24"/>
        </w:rPr>
        <w:t>octave</w:t>
      </w:r>
      <w:r>
        <w:rPr>
          <w:rFonts w:ascii="Courier New" w:eastAsia="Times New Roman" w:hAnsi="Courier New" w:cs="Times New Roman"/>
          <w:b w:val="0"/>
          <w:spacing w:val="-4"/>
          <w:w w:val="100"/>
          <w:sz w:val="20"/>
          <w:szCs w:val="24"/>
        </w:rPr>
        <w:t xml:space="preserve"> </w:t>
      </w:r>
      <w:r>
        <w:rPr>
          <w:rFonts w:ascii="Courier New" w:eastAsia="Times New Roman" w:hAnsi="Courier New" w:cs="Times New Roman"/>
          <w:b w:val="0"/>
          <w:spacing w:val="0"/>
          <w:w w:val="100"/>
          <w:sz w:val="20"/>
          <w:szCs w:val="24"/>
        </w:rPr>
        <w:t>bands</w:t>
      </w:r>
      <w:r>
        <w:rPr>
          <w:rFonts w:ascii="Courier New" w:eastAsia="Times New Roman" w:hAnsi="Courier New" w:cs="Times New Roman"/>
          <w:b w:val="0"/>
          <w:spacing w:val="-4"/>
          <w:w w:val="100"/>
          <w:sz w:val="20"/>
          <w:szCs w:val="24"/>
        </w:rPr>
        <w:t xml:space="preserve"> </w:t>
      </w:r>
      <w:r>
        <w:rPr>
          <w:rFonts w:ascii="Courier New" w:eastAsia="Times New Roman" w:hAnsi="Courier New" w:cs="Times New Roman"/>
          <w:b w:val="0"/>
          <w:spacing w:val="0"/>
          <w:w w:val="100"/>
          <w:sz w:val="20"/>
          <w:szCs w:val="24"/>
        </w:rPr>
        <w:t>and converted to</w:t>
      </w:r>
      <w:r>
        <w:rPr>
          <w:rFonts w:ascii="Courier New" w:eastAsia="Times New Roman" w:hAnsi="Courier New" w:cs="Times New Roman"/>
          <w:b w:val="0"/>
          <w:spacing w:val="-17"/>
          <w:w w:val="100"/>
          <w:sz w:val="20"/>
          <w:szCs w:val="24"/>
        </w:rPr>
        <w:t xml:space="preserve"> </w:t>
      </w:r>
      <w:r>
        <w:rPr>
          <w:rFonts w:ascii="Courier New" w:eastAsia="Times New Roman" w:hAnsi="Courier New" w:cs="Times New Roman"/>
          <w:b w:val="0"/>
          <w:spacing w:val="0"/>
          <w:w w:val="100"/>
          <w:sz w:val="20"/>
          <w:szCs w:val="24"/>
        </w:rPr>
        <w:t>octave band results using a calculation method appropriate to the source spectrum (eg. pink noise). Audiometric booth must meet at least the minimum specified octave band noise reduction in each octave band.</w:t>
      </w:r>
    </w:p>
    <w:p>
      <w:pPr>
        <w:pStyle w:val="ListParagraph"/>
        <w:numPr>
          <w:ilvl w:val="0"/>
          <w:numId w:val="3"/>
        </w:numPr>
        <w:tabs>
          <w:tab w:val="left" w:pos="1079"/>
        </w:tabs>
        <w:kinsoku w:val="0"/>
        <w:overflowPunct w:val="0"/>
        <w:spacing w:line="360" w:lineRule="auto"/>
        <w:ind w:left="1079" w:right="724"/>
        <w:rPr>
          <w:rFonts w:ascii="Courier New" w:eastAsia="Times New Roman" w:hAnsi="Courier New" w:cs="Times New Roman"/>
          <w:b w:val="0"/>
          <w:spacing w:val="0"/>
          <w:w w:val="100"/>
          <w:sz w:val="20"/>
          <w:szCs w:val="24"/>
        </w:rPr>
      </w:pPr>
      <w:r>
        <w:rPr>
          <w:rFonts w:ascii="Courier New" w:eastAsia="Times New Roman" w:hAnsi="Courier New" w:cs="Times New Roman"/>
          <w:b w:val="0"/>
          <w:spacing w:val="0"/>
          <w:w w:val="100"/>
          <w:sz w:val="20"/>
          <w:szCs w:val="24"/>
        </w:rPr>
        <w:t>Transmission Loss of Door and Frame Assembly: The audiometric booth acoustical</w:t>
      </w:r>
      <w:r>
        <w:rPr>
          <w:rFonts w:ascii="Courier New" w:eastAsia="Times New Roman" w:hAnsi="Courier New" w:cs="Times New Roman"/>
          <w:b w:val="0"/>
          <w:spacing w:val="-5"/>
          <w:w w:val="100"/>
          <w:sz w:val="20"/>
          <w:szCs w:val="24"/>
        </w:rPr>
        <w:t xml:space="preserve"> </w:t>
      </w:r>
      <w:r>
        <w:rPr>
          <w:rFonts w:ascii="Courier New" w:eastAsia="Times New Roman" w:hAnsi="Courier New" w:cs="Times New Roman"/>
          <w:b w:val="0"/>
          <w:spacing w:val="0"/>
          <w:w w:val="100"/>
          <w:sz w:val="20"/>
          <w:szCs w:val="24"/>
        </w:rPr>
        <w:t>door</w:t>
      </w:r>
      <w:r>
        <w:rPr>
          <w:rFonts w:ascii="Courier New" w:eastAsia="Times New Roman" w:hAnsi="Courier New" w:cs="Times New Roman"/>
          <w:b w:val="0"/>
          <w:spacing w:val="-5"/>
          <w:w w:val="100"/>
          <w:sz w:val="20"/>
          <w:szCs w:val="24"/>
        </w:rPr>
        <w:t xml:space="preserve"> </w:t>
      </w:r>
      <w:r>
        <w:rPr>
          <w:rFonts w:ascii="Courier New" w:eastAsia="Times New Roman" w:hAnsi="Courier New" w:cs="Times New Roman"/>
          <w:b w:val="0"/>
          <w:spacing w:val="0"/>
          <w:w w:val="100"/>
          <w:sz w:val="20"/>
          <w:szCs w:val="24"/>
        </w:rPr>
        <w:t>and</w:t>
      </w:r>
      <w:r>
        <w:rPr>
          <w:rFonts w:ascii="Courier New" w:eastAsia="Times New Roman" w:hAnsi="Courier New" w:cs="Times New Roman"/>
          <w:b w:val="0"/>
          <w:spacing w:val="-5"/>
          <w:w w:val="100"/>
          <w:sz w:val="20"/>
          <w:szCs w:val="24"/>
        </w:rPr>
        <w:t xml:space="preserve"> </w:t>
      </w:r>
      <w:r>
        <w:rPr>
          <w:rFonts w:ascii="Courier New" w:eastAsia="Times New Roman" w:hAnsi="Courier New" w:cs="Times New Roman"/>
          <w:b w:val="0"/>
          <w:spacing w:val="0"/>
          <w:w w:val="100"/>
          <w:sz w:val="20"/>
          <w:szCs w:val="24"/>
        </w:rPr>
        <w:t>frame</w:t>
      </w:r>
      <w:r>
        <w:rPr>
          <w:rFonts w:ascii="Courier New" w:eastAsia="Times New Roman" w:hAnsi="Courier New" w:cs="Times New Roman"/>
          <w:b w:val="0"/>
          <w:spacing w:val="-5"/>
          <w:w w:val="100"/>
          <w:sz w:val="20"/>
          <w:szCs w:val="24"/>
        </w:rPr>
        <w:t xml:space="preserve"> </w:t>
      </w:r>
      <w:r>
        <w:rPr>
          <w:rFonts w:ascii="Courier New" w:eastAsia="Times New Roman" w:hAnsi="Courier New" w:cs="Times New Roman"/>
          <w:b w:val="0"/>
          <w:spacing w:val="0"/>
          <w:w w:val="100"/>
          <w:sz w:val="20"/>
          <w:szCs w:val="24"/>
        </w:rPr>
        <w:t>assembly</w:t>
      </w:r>
      <w:r>
        <w:rPr>
          <w:rFonts w:ascii="Courier New" w:eastAsia="Times New Roman" w:hAnsi="Courier New" w:cs="Times New Roman"/>
          <w:b w:val="0"/>
          <w:spacing w:val="-5"/>
          <w:w w:val="100"/>
          <w:sz w:val="20"/>
          <w:szCs w:val="24"/>
        </w:rPr>
        <w:t xml:space="preserve"> </w:t>
      </w:r>
      <w:r>
        <w:rPr>
          <w:rFonts w:ascii="Courier New" w:eastAsia="Times New Roman" w:hAnsi="Courier New" w:cs="Times New Roman"/>
          <w:b w:val="0"/>
          <w:spacing w:val="0"/>
          <w:w w:val="100"/>
          <w:sz w:val="20"/>
          <w:szCs w:val="24"/>
        </w:rPr>
        <w:t>shall</w:t>
      </w:r>
      <w:r>
        <w:rPr>
          <w:rFonts w:ascii="Courier New" w:eastAsia="Times New Roman" w:hAnsi="Courier New" w:cs="Times New Roman"/>
          <w:b w:val="0"/>
          <w:spacing w:val="-5"/>
          <w:w w:val="100"/>
          <w:sz w:val="20"/>
          <w:szCs w:val="24"/>
        </w:rPr>
        <w:t xml:space="preserve"> </w:t>
      </w:r>
      <w:r>
        <w:rPr>
          <w:rFonts w:ascii="Courier New" w:eastAsia="Times New Roman" w:hAnsi="Courier New" w:cs="Times New Roman"/>
          <w:b w:val="0"/>
          <w:spacing w:val="0"/>
          <w:w w:val="100"/>
          <w:sz w:val="20"/>
          <w:szCs w:val="24"/>
        </w:rPr>
        <w:t>have</w:t>
      </w:r>
      <w:r>
        <w:rPr>
          <w:rFonts w:ascii="Courier New" w:eastAsia="Times New Roman" w:hAnsi="Courier New" w:cs="Times New Roman"/>
          <w:b w:val="0"/>
          <w:spacing w:val="-5"/>
          <w:w w:val="100"/>
          <w:sz w:val="20"/>
          <w:szCs w:val="24"/>
        </w:rPr>
        <w:t xml:space="preserve"> </w:t>
      </w:r>
      <w:r>
        <w:rPr>
          <w:rFonts w:ascii="Courier New" w:eastAsia="Times New Roman" w:hAnsi="Courier New" w:cs="Times New Roman"/>
          <w:b w:val="0"/>
          <w:spacing w:val="0"/>
          <w:w w:val="100"/>
          <w:sz w:val="20"/>
          <w:szCs w:val="24"/>
        </w:rPr>
        <w:t>a</w:t>
      </w:r>
      <w:r>
        <w:rPr>
          <w:rFonts w:ascii="Courier New" w:eastAsia="Times New Roman" w:hAnsi="Courier New" w:cs="Times New Roman"/>
          <w:b w:val="0"/>
          <w:spacing w:val="-5"/>
          <w:w w:val="100"/>
          <w:sz w:val="20"/>
          <w:szCs w:val="24"/>
        </w:rPr>
        <w:t xml:space="preserve"> </w:t>
      </w:r>
      <w:r>
        <w:rPr>
          <w:rFonts w:ascii="Courier New" w:eastAsia="Times New Roman" w:hAnsi="Courier New" w:cs="Times New Roman"/>
          <w:b w:val="0"/>
          <w:spacing w:val="0"/>
          <w:w w:val="100"/>
          <w:sz w:val="20"/>
          <w:szCs w:val="24"/>
        </w:rPr>
        <w:t>minimum</w:t>
      </w:r>
      <w:r>
        <w:rPr>
          <w:rFonts w:ascii="Courier New" w:eastAsia="Times New Roman" w:hAnsi="Courier New" w:cs="Times New Roman"/>
          <w:b w:val="0"/>
          <w:spacing w:val="-5"/>
          <w:w w:val="100"/>
          <w:sz w:val="20"/>
          <w:szCs w:val="24"/>
        </w:rPr>
        <w:t xml:space="preserve"> </w:t>
      </w:r>
      <w:r>
        <w:rPr>
          <w:rFonts w:ascii="Courier New" w:eastAsia="Times New Roman" w:hAnsi="Courier New" w:cs="Times New Roman"/>
          <w:b w:val="0"/>
          <w:spacing w:val="0"/>
          <w:w w:val="100"/>
          <w:sz w:val="20"/>
          <w:szCs w:val="24"/>
        </w:rPr>
        <w:t>STC</w:t>
      </w:r>
      <w:r>
        <w:rPr>
          <w:rFonts w:ascii="Courier New" w:eastAsia="Times New Roman" w:hAnsi="Courier New" w:cs="Times New Roman"/>
          <w:b w:val="0"/>
          <w:spacing w:val="-5"/>
          <w:w w:val="100"/>
          <w:sz w:val="20"/>
          <w:szCs w:val="24"/>
        </w:rPr>
        <w:t xml:space="preserve"> </w:t>
      </w:r>
      <w:r>
        <w:rPr>
          <w:rFonts w:ascii="Courier New" w:eastAsia="Times New Roman" w:hAnsi="Courier New" w:cs="Times New Roman"/>
          <w:b w:val="0"/>
          <w:spacing w:val="0"/>
          <w:w w:val="100"/>
          <w:sz w:val="20"/>
          <w:szCs w:val="24"/>
        </w:rPr>
        <w:t>rating</w:t>
      </w:r>
      <w:r>
        <w:rPr>
          <w:rFonts w:ascii="Courier New" w:eastAsia="Times New Roman" w:hAnsi="Courier New" w:cs="Times New Roman"/>
          <w:b w:val="0"/>
          <w:spacing w:val="-5"/>
          <w:w w:val="100"/>
          <w:sz w:val="20"/>
          <w:szCs w:val="24"/>
        </w:rPr>
        <w:t xml:space="preserve"> </w:t>
      </w:r>
      <w:r>
        <w:rPr>
          <w:rFonts w:ascii="Courier New" w:eastAsia="Times New Roman" w:hAnsi="Courier New" w:cs="Times New Roman"/>
          <w:b w:val="0"/>
          <w:spacing w:val="0"/>
          <w:w w:val="100"/>
          <w:sz w:val="20"/>
          <w:szCs w:val="24"/>
        </w:rPr>
        <w:t>of</w:t>
      </w:r>
    </w:p>
    <w:p>
      <w:pPr>
        <w:pStyle w:val="BodyText"/>
        <w:kinsoku w:val="0"/>
        <w:overflowPunct w:val="0"/>
        <w:spacing w:line="240" w:lineRule="auto"/>
        <w:ind w:left="1079"/>
        <w:rPr>
          <w:rFonts w:ascii="Cambria Math" w:eastAsia="Times New Roman" w:hAnsi="Cambria Math" w:cs="Times New Roman"/>
          <w:b w:val="0"/>
          <w:spacing w:val="-4"/>
          <w:w w:val="100"/>
          <w:sz w:val="20"/>
          <w:szCs w:val="24"/>
        </w:rPr>
      </w:pPr>
      <w:r>
        <w:rPr>
          <w:rFonts w:ascii="Courier New" w:eastAsia="Times New Roman" w:hAnsi="Courier New" w:cs="Times New Roman"/>
          <w:b w:val="0"/>
          <w:spacing w:val="0"/>
          <w:w w:val="100"/>
          <w:sz w:val="20"/>
          <w:szCs w:val="24"/>
        </w:rPr>
        <w:t>47</w:t>
      </w:r>
      <w:r>
        <w:rPr>
          <w:rFonts w:ascii="Courier New" w:eastAsia="Times New Roman" w:hAnsi="Courier New" w:cs="Times New Roman"/>
          <w:b w:val="0"/>
          <w:spacing w:val="-7"/>
          <w:w w:val="100"/>
          <w:sz w:val="20"/>
          <w:szCs w:val="24"/>
        </w:rPr>
        <w:t xml:space="preserve"> </w:t>
      </w:r>
      <w:r>
        <w:rPr>
          <w:rFonts w:ascii="Courier New" w:eastAsia="Times New Roman" w:hAnsi="Courier New" w:cs="Times New Roman"/>
          <w:b w:val="0"/>
          <w:spacing w:val="0"/>
          <w:w w:val="100"/>
          <w:sz w:val="20"/>
          <w:szCs w:val="24"/>
        </w:rPr>
        <w:t>when</w:t>
      </w:r>
      <w:r>
        <w:rPr>
          <w:rFonts w:ascii="Courier New" w:eastAsia="Times New Roman" w:hAnsi="Courier New" w:cs="Times New Roman"/>
          <w:b w:val="0"/>
          <w:spacing w:val="-6"/>
          <w:w w:val="100"/>
          <w:sz w:val="20"/>
          <w:szCs w:val="24"/>
        </w:rPr>
        <w:t xml:space="preserve"> </w:t>
      </w:r>
      <w:r>
        <w:rPr>
          <w:rFonts w:ascii="Courier New" w:eastAsia="Times New Roman" w:hAnsi="Courier New" w:cs="Times New Roman"/>
          <w:b w:val="0"/>
          <w:spacing w:val="0"/>
          <w:w w:val="100"/>
          <w:sz w:val="20"/>
          <w:szCs w:val="24"/>
        </w:rPr>
        <w:t>tested</w:t>
      </w:r>
      <w:r>
        <w:rPr>
          <w:rFonts w:ascii="Courier New" w:eastAsia="Times New Roman" w:hAnsi="Courier New" w:cs="Times New Roman"/>
          <w:b w:val="0"/>
          <w:spacing w:val="-6"/>
          <w:w w:val="100"/>
          <w:sz w:val="20"/>
          <w:szCs w:val="24"/>
        </w:rPr>
        <w:t xml:space="preserve"> </w:t>
      </w:r>
      <w:r>
        <w:rPr>
          <w:rFonts w:ascii="Courier New" w:eastAsia="Times New Roman" w:hAnsi="Courier New" w:cs="Times New Roman"/>
          <w:b w:val="0"/>
          <w:spacing w:val="0"/>
          <w:w w:val="100"/>
          <w:sz w:val="20"/>
          <w:szCs w:val="24"/>
        </w:rPr>
        <w:t>in</w:t>
      </w:r>
      <w:r>
        <w:rPr>
          <w:rFonts w:ascii="Courier New" w:eastAsia="Times New Roman" w:hAnsi="Courier New" w:cs="Times New Roman"/>
          <w:b w:val="0"/>
          <w:spacing w:val="-6"/>
          <w:w w:val="100"/>
          <w:sz w:val="20"/>
          <w:szCs w:val="24"/>
        </w:rPr>
        <w:t xml:space="preserve"> </w:t>
      </w:r>
      <w:r>
        <w:rPr>
          <w:rFonts w:ascii="Courier New" w:eastAsia="Times New Roman" w:hAnsi="Courier New" w:cs="Times New Roman"/>
          <w:b w:val="0"/>
          <w:spacing w:val="0"/>
          <w:w w:val="100"/>
          <w:sz w:val="20"/>
          <w:szCs w:val="24"/>
        </w:rPr>
        <w:t>a</w:t>
      </w:r>
      <w:r>
        <w:rPr>
          <w:rFonts w:ascii="Courier New" w:eastAsia="Times New Roman" w:hAnsi="Courier New" w:cs="Times New Roman"/>
          <w:b w:val="0"/>
          <w:spacing w:val="-6"/>
          <w:w w:val="100"/>
          <w:sz w:val="20"/>
          <w:szCs w:val="24"/>
        </w:rPr>
        <w:t xml:space="preserve"> </w:t>
      </w:r>
      <w:r>
        <w:rPr>
          <w:rFonts w:ascii="Courier New" w:eastAsia="Times New Roman" w:hAnsi="Courier New" w:cs="Times New Roman"/>
          <w:b w:val="0"/>
          <w:spacing w:val="0"/>
          <w:w w:val="100"/>
          <w:sz w:val="20"/>
          <w:szCs w:val="24"/>
        </w:rPr>
        <w:t>laboratory</w:t>
      </w:r>
      <w:r>
        <w:rPr>
          <w:rFonts w:ascii="Courier New" w:eastAsia="Times New Roman" w:hAnsi="Courier New" w:cs="Times New Roman"/>
          <w:b w:val="0"/>
          <w:spacing w:val="-6"/>
          <w:w w:val="100"/>
          <w:sz w:val="20"/>
          <w:szCs w:val="24"/>
        </w:rPr>
        <w:t xml:space="preserve"> </w:t>
      </w:r>
      <w:r>
        <w:rPr>
          <w:rFonts w:ascii="Courier New" w:eastAsia="Times New Roman" w:hAnsi="Courier New" w:cs="Times New Roman"/>
          <w:b w:val="0"/>
          <w:spacing w:val="0"/>
          <w:w w:val="100"/>
          <w:sz w:val="20"/>
          <w:szCs w:val="24"/>
        </w:rPr>
        <w:t>environment</w:t>
      </w:r>
      <w:r>
        <w:rPr>
          <w:rFonts w:ascii="Courier New" w:eastAsia="Times New Roman" w:hAnsi="Courier New" w:cs="Times New Roman"/>
          <w:b w:val="0"/>
          <w:spacing w:val="-6"/>
          <w:w w:val="100"/>
          <w:sz w:val="20"/>
          <w:szCs w:val="24"/>
        </w:rPr>
        <w:t xml:space="preserve"> </w:t>
      </w:r>
      <w:r>
        <w:rPr>
          <w:rFonts w:ascii="Courier New" w:eastAsia="Times New Roman" w:hAnsi="Courier New" w:cs="Times New Roman"/>
          <w:b w:val="0"/>
          <w:spacing w:val="0"/>
          <w:w w:val="100"/>
          <w:sz w:val="20"/>
          <w:szCs w:val="24"/>
        </w:rPr>
        <w:t>in</w:t>
      </w:r>
      <w:r>
        <w:rPr>
          <w:rFonts w:ascii="Courier New" w:eastAsia="Times New Roman" w:hAnsi="Courier New" w:cs="Times New Roman"/>
          <w:b w:val="0"/>
          <w:spacing w:val="-6"/>
          <w:w w:val="100"/>
          <w:sz w:val="20"/>
          <w:szCs w:val="24"/>
        </w:rPr>
        <w:t xml:space="preserve"> </w:t>
      </w:r>
      <w:r>
        <w:rPr>
          <w:rFonts w:ascii="Courier New" w:eastAsia="Times New Roman" w:hAnsi="Courier New" w:cs="Times New Roman"/>
          <w:b w:val="0"/>
          <w:spacing w:val="0"/>
          <w:w w:val="100"/>
          <w:sz w:val="20"/>
          <w:szCs w:val="24"/>
        </w:rPr>
        <w:t>accordance</w:t>
      </w:r>
      <w:r>
        <w:rPr>
          <w:rFonts w:ascii="Courier New" w:eastAsia="Times New Roman" w:hAnsi="Courier New" w:cs="Times New Roman"/>
          <w:b w:val="0"/>
          <w:spacing w:val="-6"/>
          <w:w w:val="100"/>
          <w:sz w:val="20"/>
          <w:szCs w:val="24"/>
        </w:rPr>
        <w:t xml:space="preserve"> </w:t>
      </w:r>
      <w:r>
        <w:rPr>
          <w:rFonts w:ascii="Courier New" w:eastAsia="Times New Roman" w:hAnsi="Courier New" w:cs="Times New Roman"/>
          <w:b w:val="0"/>
          <w:spacing w:val="0"/>
          <w:w w:val="100"/>
          <w:sz w:val="20"/>
          <w:szCs w:val="24"/>
        </w:rPr>
        <w:t>with</w:t>
      </w:r>
      <w:r>
        <w:rPr>
          <w:rFonts w:ascii="Courier New" w:eastAsia="Times New Roman" w:hAnsi="Courier New" w:cs="Times New Roman"/>
          <w:b w:val="0"/>
          <w:spacing w:val="-7"/>
          <w:w w:val="100"/>
          <w:sz w:val="20"/>
          <w:szCs w:val="24"/>
        </w:rPr>
        <w:t xml:space="preserve"> </w:t>
      </w:r>
      <w:r>
        <w:rPr>
          <w:rFonts w:ascii="Courier New" w:eastAsia="Times New Roman" w:hAnsi="Courier New" w:cs="Times New Roman"/>
          <w:b w:val="0"/>
          <w:spacing w:val="0"/>
          <w:w w:val="100"/>
          <w:sz w:val="20"/>
          <w:szCs w:val="24"/>
        </w:rPr>
        <w:t>ASTM</w:t>
      </w:r>
      <w:r>
        <w:rPr>
          <w:rFonts w:ascii="Courier New" w:eastAsia="Times New Roman" w:hAnsi="Courier New" w:cs="Times New Roman"/>
          <w:b w:val="0"/>
          <w:spacing w:val="-6"/>
          <w:w w:val="100"/>
          <w:sz w:val="20"/>
          <w:szCs w:val="24"/>
        </w:rPr>
        <w:t xml:space="preserve"> </w:t>
      </w:r>
      <w:r>
        <w:rPr>
          <w:rFonts w:ascii="Courier New" w:eastAsia="Times New Roman" w:hAnsi="Courier New" w:cs="Times New Roman"/>
          <w:b w:val="0"/>
          <w:spacing w:val="-4"/>
          <w:w w:val="100"/>
          <w:sz w:val="20"/>
          <w:szCs w:val="24"/>
        </w:rPr>
        <w:t>E90</w:t>
      </w:r>
      <w:r>
        <w:rPr>
          <w:rFonts w:ascii="Cambria Math" w:eastAsia="Times New Roman" w:hAnsi="Cambria Math" w:cs="Times New Roman"/>
          <w:b w:val="0"/>
          <w:spacing w:val="-4"/>
          <w:w w:val="100"/>
          <w:sz w:val="20"/>
          <w:szCs w:val="24"/>
        </w:rPr>
        <w:t>-</w:t>
      </w:r>
    </w:p>
    <w:p>
      <w:pPr>
        <w:pStyle w:val="BodyText"/>
        <w:kinsoku w:val="0"/>
        <w:overflowPunct w:val="0"/>
        <w:spacing w:before="117" w:line="240" w:lineRule="auto"/>
        <w:ind w:left="1079"/>
        <w:rPr>
          <w:rFonts w:ascii="Courier New" w:eastAsia="Times New Roman" w:hAnsi="Courier New" w:cs="Times New Roman"/>
          <w:b w:val="0"/>
          <w:spacing w:val="-5"/>
          <w:w w:val="100"/>
          <w:sz w:val="20"/>
          <w:szCs w:val="24"/>
        </w:rPr>
      </w:pPr>
      <w:r>
        <w:rPr>
          <w:rFonts w:ascii="Courier New" w:eastAsia="Times New Roman" w:hAnsi="Courier New" w:cs="Times New Roman"/>
          <w:b w:val="0"/>
          <w:spacing w:val="0"/>
          <w:w w:val="100"/>
          <w:sz w:val="20"/>
          <w:szCs w:val="24"/>
        </w:rPr>
        <w:t>90</w:t>
      </w:r>
      <w:r>
        <w:rPr>
          <w:rFonts w:ascii="Courier New" w:eastAsia="Times New Roman" w:hAnsi="Courier New" w:cs="Times New Roman"/>
          <w:b w:val="0"/>
          <w:spacing w:val="-7"/>
          <w:w w:val="100"/>
          <w:sz w:val="20"/>
          <w:szCs w:val="24"/>
        </w:rPr>
        <w:t xml:space="preserve"> </w:t>
      </w:r>
      <w:r>
        <w:rPr>
          <w:rFonts w:ascii="Courier New" w:eastAsia="Times New Roman" w:hAnsi="Courier New" w:cs="Times New Roman"/>
          <w:b w:val="0"/>
          <w:spacing w:val="0"/>
          <w:w w:val="100"/>
          <w:sz w:val="20"/>
          <w:szCs w:val="24"/>
        </w:rPr>
        <w:t>and</w:t>
      </w:r>
      <w:r>
        <w:rPr>
          <w:rFonts w:ascii="Courier New" w:eastAsia="Times New Roman" w:hAnsi="Courier New" w:cs="Times New Roman"/>
          <w:b w:val="0"/>
          <w:spacing w:val="-7"/>
          <w:w w:val="100"/>
          <w:sz w:val="20"/>
          <w:szCs w:val="24"/>
        </w:rPr>
        <w:t xml:space="preserve"> </w:t>
      </w:r>
      <w:r>
        <w:rPr>
          <w:rFonts w:ascii="Courier New" w:eastAsia="Times New Roman" w:hAnsi="Courier New" w:cs="Times New Roman"/>
          <w:b w:val="0"/>
          <w:spacing w:val="0"/>
          <w:w w:val="100"/>
          <w:sz w:val="20"/>
          <w:szCs w:val="24"/>
        </w:rPr>
        <w:t>calculated</w:t>
      </w:r>
      <w:r>
        <w:rPr>
          <w:rFonts w:ascii="Courier New" w:eastAsia="Times New Roman" w:hAnsi="Courier New" w:cs="Times New Roman"/>
          <w:b w:val="0"/>
          <w:spacing w:val="-6"/>
          <w:w w:val="100"/>
          <w:sz w:val="20"/>
          <w:szCs w:val="24"/>
        </w:rPr>
        <w:t xml:space="preserve"> </w:t>
      </w:r>
      <w:r>
        <w:rPr>
          <w:rFonts w:ascii="Courier New" w:eastAsia="Times New Roman" w:hAnsi="Courier New" w:cs="Times New Roman"/>
          <w:b w:val="0"/>
          <w:spacing w:val="0"/>
          <w:w w:val="100"/>
          <w:sz w:val="20"/>
          <w:szCs w:val="24"/>
        </w:rPr>
        <w:t>in</w:t>
      </w:r>
      <w:r>
        <w:rPr>
          <w:rFonts w:ascii="Courier New" w:eastAsia="Times New Roman" w:hAnsi="Courier New" w:cs="Times New Roman"/>
          <w:b w:val="0"/>
          <w:spacing w:val="-7"/>
          <w:w w:val="100"/>
          <w:sz w:val="20"/>
          <w:szCs w:val="24"/>
        </w:rPr>
        <w:t xml:space="preserve"> </w:t>
      </w:r>
      <w:r>
        <w:rPr>
          <w:rFonts w:ascii="Courier New" w:eastAsia="Times New Roman" w:hAnsi="Courier New" w:cs="Times New Roman"/>
          <w:b w:val="0"/>
          <w:spacing w:val="0"/>
          <w:w w:val="100"/>
          <w:sz w:val="20"/>
          <w:szCs w:val="24"/>
        </w:rPr>
        <w:t>accordance</w:t>
      </w:r>
      <w:r>
        <w:rPr>
          <w:rFonts w:ascii="Courier New" w:eastAsia="Times New Roman" w:hAnsi="Courier New" w:cs="Times New Roman"/>
          <w:b w:val="0"/>
          <w:spacing w:val="-7"/>
          <w:w w:val="100"/>
          <w:sz w:val="20"/>
          <w:szCs w:val="24"/>
        </w:rPr>
        <w:t xml:space="preserve"> </w:t>
      </w:r>
      <w:r>
        <w:rPr>
          <w:rFonts w:ascii="Courier New" w:eastAsia="Times New Roman" w:hAnsi="Courier New" w:cs="Times New Roman"/>
          <w:b w:val="0"/>
          <w:spacing w:val="0"/>
          <w:w w:val="100"/>
          <w:sz w:val="20"/>
          <w:szCs w:val="24"/>
        </w:rPr>
        <w:t>with</w:t>
      </w:r>
      <w:r>
        <w:rPr>
          <w:rFonts w:ascii="Courier New" w:eastAsia="Times New Roman" w:hAnsi="Courier New" w:cs="Times New Roman"/>
          <w:b w:val="0"/>
          <w:spacing w:val="-6"/>
          <w:w w:val="100"/>
          <w:sz w:val="20"/>
          <w:szCs w:val="24"/>
        </w:rPr>
        <w:t xml:space="preserve"> </w:t>
      </w:r>
      <w:r>
        <w:rPr>
          <w:rFonts w:ascii="Courier New" w:eastAsia="Times New Roman" w:hAnsi="Courier New" w:cs="Times New Roman"/>
          <w:b w:val="0"/>
          <w:spacing w:val="0"/>
          <w:w w:val="100"/>
          <w:sz w:val="20"/>
          <w:szCs w:val="24"/>
        </w:rPr>
        <w:t>ASTM</w:t>
      </w:r>
      <w:r>
        <w:rPr>
          <w:rFonts w:ascii="Courier New" w:eastAsia="Times New Roman" w:hAnsi="Courier New" w:cs="Times New Roman"/>
          <w:b w:val="0"/>
          <w:spacing w:val="-9"/>
          <w:w w:val="100"/>
          <w:sz w:val="20"/>
          <w:szCs w:val="24"/>
        </w:rPr>
        <w:t xml:space="preserve"> </w:t>
      </w:r>
      <w:r>
        <w:rPr>
          <w:rFonts w:ascii="Courier New" w:eastAsia="Times New Roman" w:hAnsi="Courier New" w:cs="Times New Roman"/>
          <w:b w:val="0"/>
          <w:spacing w:val="0"/>
          <w:w w:val="100"/>
          <w:sz w:val="20"/>
          <w:szCs w:val="24"/>
        </w:rPr>
        <w:t>E413</w:t>
      </w:r>
      <w:r>
        <w:rPr>
          <w:rFonts w:ascii="Cambria Math" w:eastAsia="Times New Roman" w:hAnsi="Cambria Math" w:cs="Times New Roman"/>
          <w:b w:val="0"/>
          <w:spacing w:val="0"/>
          <w:w w:val="100"/>
          <w:sz w:val="20"/>
          <w:szCs w:val="24"/>
        </w:rPr>
        <w:t>-</w:t>
      </w:r>
      <w:r>
        <w:rPr>
          <w:rFonts w:ascii="Courier New" w:eastAsia="Times New Roman" w:hAnsi="Courier New" w:cs="Times New Roman"/>
          <w:b w:val="0"/>
          <w:spacing w:val="-5"/>
          <w:w w:val="100"/>
          <w:sz w:val="20"/>
          <w:szCs w:val="24"/>
        </w:rPr>
        <w:t>87.</w:t>
      </w:r>
    </w:p>
    <w:p>
      <w:pPr>
        <w:pStyle w:val="ListParagraph"/>
        <w:numPr>
          <w:ilvl w:val="0"/>
          <w:numId w:val="3"/>
        </w:numPr>
        <w:tabs>
          <w:tab w:val="left" w:pos="1079"/>
        </w:tabs>
        <w:kinsoku w:val="0"/>
        <w:overflowPunct w:val="0"/>
        <w:spacing w:before="119" w:line="357" w:lineRule="auto"/>
        <w:ind w:left="1079" w:right="484"/>
        <w:rPr>
          <w:rFonts w:ascii="Courier New" w:eastAsia="Times New Roman" w:hAnsi="Courier New" w:cs="Times New Roman"/>
          <w:b w:val="0"/>
          <w:spacing w:val="0"/>
          <w:w w:val="100"/>
          <w:sz w:val="20"/>
          <w:szCs w:val="24"/>
        </w:rPr>
      </w:pPr>
      <w:r>
        <w:rPr>
          <w:rFonts w:ascii="Courier New" w:eastAsia="Times New Roman" w:hAnsi="Courier New" w:cs="Times New Roman"/>
          <w:b w:val="0"/>
          <w:spacing w:val="0"/>
          <w:w w:val="100"/>
          <w:sz w:val="20"/>
          <w:szCs w:val="24"/>
        </w:rPr>
        <w:t>Panel Sound Absorption Coefficients: The sound absorption coefficients of the wall and ceiling panels (Reference ANSI S3.6</w:t>
      </w:r>
      <w:r>
        <w:rPr>
          <w:rFonts w:ascii="Cambria Math" w:eastAsia="Times New Roman" w:hAnsi="Cambria Math" w:cs="Times New Roman"/>
          <w:b w:val="0"/>
          <w:spacing w:val="0"/>
          <w:w w:val="100"/>
          <w:sz w:val="20"/>
          <w:szCs w:val="24"/>
        </w:rPr>
        <w:t>-</w:t>
      </w:r>
      <w:r>
        <w:rPr>
          <w:rFonts w:ascii="Courier New" w:eastAsia="Times New Roman" w:hAnsi="Courier New" w:cs="Times New Roman"/>
          <w:b w:val="0"/>
          <w:spacing w:val="0"/>
          <w:w w:val="100"/>
          <w:sz w:val="20"/>
          <w:szCs w:val="24"/>
        </w:rPr>
        <w:t>1989) used to construct</w:t>
      </w:r>
      <w:r>
        <w:rPr>
          <w:rFonts w:ascii="Courier New" w:eastAsia="Times New Roman" w:hAnsi="Courier New" w:cs="Times New Roman"/>
          <w:b w:val="0"/>
          <w:spacing w:val="-5"/>
          <w:w w:val="100"/>
          <w:sz w:val="20"/>
          <w:szCs w:val="24"/>
        </w:rPr>
        <w:t xml:space="preserve"> </w:t>
      </w:r>
      <w:r>
        <w:rPr>
          <w:rFonts w:ascii="Courier New" w:eastAsia="Times New Roman" w:hAnsi="Courier New" w:cs="Times New Roman"/>
          <w:b w:val="0"/>
          <w:spacing w:val="0"/>
          <w:w w:val="100"/>
          <w:sz w:val="20"/>
          <w:szCs w:val="24"/>
        </w:rPr>
        <w:t>the</w:t>
      </w:r>
      <w:r>
        <w:rPr>
          <w:rFonts w:ascii="Courier New" w:eastAsia="Times New Roman" w:hAnsi="Courier New" w:cs="Times New Roman"/>
          <w:b w:val="0"/>
          <w:spacing w:val="-5"/>
          <w:w w:val="100"/>
          <w:sz w:val="20"/>
          <w:szCs w:val="24"/>
        </w:rPr>
        <w:t xml:space="preserve"> </w:t>
      </w:r>
      <w:r>
        <w:rPr>
          <w:rFonts w:ascii="Courier New" w:eastAsia="Times New Roman" w:hAnsi="Courier New" w:cs="Times New Roman"/>
          <w:b w:val="0"/>
          <w:spacing w:val="0"/>
          <w:w w:val="100"/>
          <w:sz w:val="20"/>
          <w:szCs w:val="24"/>
        </w:rPr>
        <w:t>audiometric</w:t>
      </w:r>
      <w:r>
        <w:rPr>
          <w:rFonts w:ascii="Courier New" w:eastAsia="Times New Roman" w:hAnsi="Courier New" w:cs="Times New Roman"/>
          <w:b w:val="0"/>
          <w:spacing w:val="-5"/>
          <w:w w:val="100"/>
          <w:sz w:val="20"/>
          <w:szCs w:val="24"/>
        </w:rPr>
        <w:t xml:space="preserve"> </w:t>
      </w:r>
      <w:r>
        <w:rPr>
          <w:rFonts w:ascii="Courier New" w:eastAsia="Times New Roman" w:hAnsi="Courier New" w:cs="Times New Roman"/>
          <w:b w:val="0"/>
          <w:spacing w:val="0"/>
          <w:w w:val="100"/>
          <w:sz w:val="20"/>
          <w:szCs w:val="24"/>
        </w:rPr>
        <w:t>booth</w:t>
      </w:r>
      <w:r>
        <w:rPr>
          <w:rFonts w:ascii="Courier New" w:eastAsia="Times New Roman" w:hAnsi="Courier New" w:cs="Times New Roman"/>
          <w:b w:val="0"/>
          <w:spacing w:val="-5"/>
          <w:w w:val="100"/>
          <w:sz w:val="20"/>
          <w:szCs w:val="24"/>
        </w:rPr>
        <w:t xml:space="preserve"> </w:t>
      </w:r>
      <w:r>
        <w:rPr>
          <w:rFonts w:ascii="Courier New" w:eastAsia="Times New Roman" w:hAnsi="Courier New" w:cs="Times New Roman"/>
          <w:b w:val="0"/>
          <w:spacing w:val="0"/>
          <w:w w:val="100"/>
          <w:sz w:val="20"/>
          <w:szCs w:val="24"/>
        </w:rPr>
        <w:t>shall</w:t>
      </w:r>
      <w:r>
        <w:rPr>
          <w:rFonts w:ascii="Courier New" w:eastAsia="Times New Roman" w:hAnsi="Courier New" w:cs="Times New Roman"/>
          <w:b w:val="0"/>
          <w:spacing w:val="-5"/>
          <w:w w:val="100"/>
          <w:sz w:val="20"/>
          <w:szCs w:val="24"/>
        </w:rPr>
        <w:t xml:space="preserve"> </w:t>
      </w:r>
      <w:r>
        <w:rPr>
          <w:rFonts w:ascii="Courier New" w:eastAsia="Times New Roman" w:hAnsi="Courier New" w:cs="Times New Roman"/>
          <w:b w:val="0"/>
          <w:spacing w:val="0"/>
          <w:w w:val="100"/>
          <w:sz w:val="20"/>
          <w:szCs w:val="24"/>
        </w:rPr>
        <w:t>have</w:t>
      </w:r>
      <w:r>
        <w:rPr>
          <w:rFonts w:ascii="Courier New" w:eastAsia="Times New Roman" w:hAnsi="Courier New" w:cs="Times New Roman"/>
          <w:b w:val="0"/>
          <w:spacing w:val="-5"/>
          <w:w w:val="100"/>
          <w:sz w:val="20"/>
          <w:szCs w:val="24"/>
        </w:rPr>
        <w:t xml:space="preserve"> </w:t>
      </w:r>
      <w:r>
        <w:rPr>
          <w:rFonts w:ascii="Courier New" w:eastAsia="Times New Roman" w:hAnsi="Courier New" w:cs="Times New Roman"/>
          <w:b w:val="0"/>
          <w:spacing w:val="0"/>
          <w:w w:val="100"/>
          <w:sz w:val="20"/>
          <w:szCs w:val="24"/>
        </w:rPr>
        <w:t>the</w:t>
      </w:r>
      <w:r>
        <w:rPr>
          <w:rFonts w:ascii="Courier New" w:eastAsia="Times New Roman" w:hAnsi="Courier New" w:cs="Times New Roman"/>
          <w:b w:val="0"/>
          <w:spacing w:val="-5"/>
          <w:w w:val="100"/>
          <w:sz w:val="20"/>
          <w:szCs w:val="24"/>
        </w:rPr>
        <w:t xml:space="preserve"> </w:t>
      </w:r>
      <w:r>
        <w:rPr>
          <w:rFonts w:ascii="Courier New" w:eastAsia="Times New Roman" w:hAnsi="Courier New" w:cs="Times New Roman"/>
          <w:b w:val="0"/>
          <w:spacing w:val="0"/>
          <w:w w:val="100"/>
          <w:sz w:val="20"/>
          <w:szCs w:val="24"/>
        </w:rPr>
        <w:t>minimum</w:t>
      </w:r>
      <w:r>
        <w:rPr>
          <w:rFonts w:ascii="Courier New" w:eastAsia="Times New Roman" w:hAnsi="Courier New" w:cs="Times New Roman"/>
          <w:b w:val="0"/>
          <w:spacing w:val="-5"/>
          <w:w w:val="100"/>
          <w:sz w:val="20"/>
          <w:szCs w:val="24"/>
        </w:rPr>
        <w:t xml:space="preserve"> </w:t>
      </w:r>
      <w:r>
        <w:rPr>
          <w:rFonts w:ascii="Courier New" w:eastAsia="Times New Roman" w:hAnsi="Courier New" w:cs="Times New Roman"/>
          <w:b w:val="0"/>
          <w:spacing w:val="0"/>
          <w:w w:val="100"/>
          <w:sz w:val="20"/>
          <w:szCs w:val="24"/>
        </w:rPr>
        <w:t>sound</w:t>
      </w:r>
      <w:r>
        <w:rPr>
          <w:rFonts w:ascii="Courier New" w:eastAsia="Times New Roman" w:hAnsi="Courier New" w:cs="Times New Roman"/>
          <w:b w:val="0"/>
          <w:spacing w:val="-5"/>
          <w:w w:val="100"/>
          <w:sz w:val="20"/>
          <w:szCs w:val="24"/>
        </w:rPr>
        <w:t xml:space="preserve"> </w:t>
      </w:r>
      <w:r>
        <w:rPr>
          <w:rFonts w:ascii="Courier New" w:eastAsia="Times New Roman" w:hAnsi="Courier New" w:cs="Times New Roman"/>
          <w:b w:val="0"/>
          <w:spacing w:val="0"/>
          <w:w w:val="100"/>
          <w:sz w:val="20"/>
          <w:szCs w:val="24"/>
        </w:rPr>
        <w:t>absorption coefficients specified in Table 3, when measured in a laboratory environment in accordance with ASTM C423</w:t>
      </w:r>
      <w:r>
        <w:rPr>
          <w:rFonts w:ascii="Cambria Math" w:eastAsia="Times New Roman" w:hAnsi="Cambria Math" w:cs="Times New Roman"/>
          <w:b w:val="0"/>
          <w:spacing w:val="0"/>
          <w:w w:val="100"/>
          <w:sz w:val="20"/>
          <w:szCs w:val="24"/>
        </w:rPr>
        <w:t>-</w:t>
      </w:r>
      <w:r>
        <w:rPr>
          <w:rFonts w:ascii="Courier New" w:eastAsia="Times New Roman" w:hAnsi="Courier New" w:cs="Times New Roman"/>
          <w:b w:val="0"/>
          <w:spacing w:val="0"/>
          <w:w w:val="100"/>
          <w:sz w:val="20"/>
          <w:szCs w:val="24"/>
        </w:rPr>
        <w:t>90a using a sample size of at least 72 square feet.</w:t>
      </w:r>
    </w:p>
    <w:p>
      <w:pPr>
        <w:pStyle w:val="ListParagraph"/>
        <w:numPr>
          <w:ilvl w:val="0"/>
          <w:numId w:val="3"/>
        </w:numPr>
        <w:tabs>
          <w:tab w:val="left" w:pos="1079"/>
        </w:tabs>
        <w:kinsoku w:val="0"/>
        <w:overflowPunct w:val="0"/>
        <w:spacing w:before="119" w:line="357" w:lineRule="auto"/>
        <w:ind w:left="1079" w:right="484"/>
        <w:rPr>
          <w:rFonts w:ascii="Courier New" w:eastAsia="Times New Roman" w:hAnsi="Courier New" w:cs="Times New Roman"/>
          <w:b w:val="0"/>
          <w:spacing w:val="0"/>
          <w:w w:val="100"/>
          <w:sz w:val="20"/>
          <w:szCs w:val="24"/>
        </w:rPr>
        <w:sectPr>
          <w:headerReference w:type="default" r:id="rId27"/>
          <w:footerReference w:type="default" r:id="rId28"/>
          <w:type w:val="nextPage"/>
          <w:pgSz w:w="12240" w:h="15840"/>
          <w:pgMar w:top="1080" w:right="1440" w:bottom="1080" w:left="1440" w:header="360" w:footer="360"/>
          <w:cols w:space="720"/>
        </w:sectPr>
      </w:pPr>
    </w:p>
    <w:p>
      <w:pPr>
        <w:pStyle w:val="BodyText"/>
        <w:kinsoku w:val="0"/>
        <w:overflowPunct w:val="0"/>
        <w:spacing w:before="79" w:line="240" w:lineRule="auto"/>
        <w:ind w:left="6" w:right="6"/>
        <w:jc w:val="center"/>
        <w:rPr>
          <w:rFonts w:ascii="Courier New" w:eastAsia="Times New Roman" w:hAnsi="Courier New" w:cs="Times New Roman"/>
          <w:b w:val="0"/>
          <w:spacing w:val="-10"/>
          <w:w w:val="100"/>
          <w:sz w:val="20"/>
          <w:szCs w:val="24"/>
        </w:rPr>
      </w:pPr>
      <w:r>
        <w:rPr>
          <w:rFonts w:ascii="Courier New" w:eastAsia="Times New Roman" w:hAnsi="Courier New" w:cs="Times New Roman"/>
          <w:b w:val="0"/>
          <w:spacing w:val="0"/>
          <w:w w:val="100"/>
          <w:sz w:val="20"/>
          <w:szCs w:val="24"/>
        </w:rPr>
        <w:t>Table</w:t>
      </w:r>
      <w:r>
        <w:rPr>
          <w:rFonts w:ascii="Courier New" w:eastAsia="Times New Roman" w:hAnsi="Courier New" w:cs="Times New Roman"/>
          <w:b w:val="0"/>
          <w:spacing w:val="-25"/>
          <w:w w:val="100"/>
          <w:sz w:val="20"/>
          <w:szCs w:val="24"/>
        </w:rPr>
        <w:t xml:space="preserve"> </w:t>
      </w:r>
      <w:r>
        <w:rPr>
          <w:rFonts w:ascii="Courier New" w:eastAsia="Times New Roman" w:hAnsi="Courier New" w:cs="Times New Roman"/>
          <w:b w:val="0"/>
          <w:spacing w:val="-10"/>
          <w:w w:val="100"/>
          <w:sz w:val="20"/>
          <w:szCs w:val="24"/>
        </w:rPr>
        <w:t>3</w:t>
      </w:r>
    </w:p>
    <w:p>
      <w:pPr>
        <w:pStyle w:val="BodyText"/>
        <w:kinsoku w:val="0"/>
        <w:overflowPunct w:val="0"/>
        <w:spacing w:before="59" w:line="240" w:lineRule="auto"/>
        <w:ind w:left="5" w:right="11"/>
        <w:jc w:val="center"/>
        <w:rPr>
          <w:rFonts w:ascii="Courier New" w:eastAsia="Times New Roman" w:hAnsi="Courier New" w:cs="Times New Roman"/>
          <w:b w:val="0"/>
          <w:spacing w:val="-2"/>
          <w:w w:val="100"/>
          <w:sz w:val="20"/>
          <w:szCs w:val="24"/>
        </w:rPr>
      </w:pPr>
      <w:r>
        <w:rPr>
          <w:rFonts w:ascii="Courier New" w:eastAsia="Times New Roman" w:hAnsi="Courier New" w:cs="Times New Roman"/>
          <w:b w:val="0"/>
          <w:spacing w:val="0"/>
          <w:w w:val="100"/>
          <w:sz w:val="20"/>
          <w:szCs w:val="24"/>
        </w:rPr>
        <w:t>Minimum</w:t>
      </w:r>
      <w:r>
        <w:rPr>
          <w:rFonts w:ascii="Courier New" w:eastAsia="Times New Roman" w:hAnsi="Courier New" w:cs="Times New Roman"/>
          <w:b w:val="0"/>
          <w:spacing w:val="-30"/>
          <w:w w:val="100"/>
          <w:sz w:val="20"/>
          <w:szCs w:val="24"/>
        </w:rPr>
        <w:t xml:space="preserve"> </w:t>
      </w:r>
      <w:r>
        <w:rPr>
          <w:rFonts w:ascii="Courier New" w:eastAsia="Times New Roman" w:hAnsi="Courier New" w:cs="Times New Roman"/>
          <w:b w:val="0"/>
          <w:spacing w:val="0"/>
          <w:w w:val="100"/>
          <w:sz w:val="20"/>
          <w:szCs w:val="24"/>
        </w:rPr>
        <w:t>Sound</w:t>
      </w:r>
      <w:r>
        <w:rPr>
          <w:rFonts w:ascii="Courier New" w:eastAsia="Times New Roman" w:hAnsi="Courier New" w:cs="Times New Roman"/>
          <w:b w:val="0"/>
          <w:spacing w:val="-30"/>
          <w:w w:val="100"/>
          <w:sz w:val="20"/>
          <w:szCs w:val="24"/>
        </w:rPr>
        <w:t xml:space="preserve"> </w:t>
      </w:r>
      <w:r>
        <w:rPr>
          <w:rFonts w:ascii="Courier New" w:eastAsia="Times New Roman" w:hAnsi="Courier New" w:cs="Times New Roman"/>
          <w:b w:val="0"/>
          <w:spacing w:val="0"/>
          <w:w w:val="100"/>
          <w:sz w:val="20"/>
          <w:szCs w:val="24"/>
        </w:rPr>
        <w:t>Absorption</w:t>
      </w:r>
      <w:r>
        <w:rPr>
          <w:rFonts w:ascii="Courier New" w:eastAsia="Times New Roman" w:hAnsi="Courier New" w:cs="Times New Roman"/>
          <w:b w:val="0"/>
          <w:spacing w:val="-30"/>
          <w:w w:val="100"/>
          <w:sz w:val="20"/>
          <w:szCs w:val="24"/>
        </w:rPr>
        <w:t xml:space="preserve"> </w:t>
      </w:r>
      <w:r>
        <w:rPr>
          <w:rFonts w:ascii="Courier New" w:eastAsia="Times New Roman" w:hAnsi="Courier New" w:cs="Times New Roman"/>
          <w:b w:val="0"/>
          <w:spacing w:val="0"/>
          <w:w w:val="100"/>
          <w:sz w:val="20"/>
          <w:szCs w:val="24"/>
        </w:rPr>
        <w:t>Coefficients</w:t>
      </w:r>
      <w:r>
        <w:rPr>
          <w:rFonts w:ascii="Courier New" w:eastAsia="Times New Roman" w:hAnsi="Courier New" w:cs="Times New Roman"/>
          <w:b w:val="0"/>
          <w:spacing w:val="-30"/>
          <w:w w:val="100"/>
          <w:sz w:val="20"/>
          <w:szCs w:val="24"/>
        </w:rPr>
        <w:t xml:space="preserve"> </w:t>
      </w:r>
      <w:r>
        <w:rPr>
          <w:rFonts w:ascii="Courier New" w:eastAsia="Times New Roman" w:hAnsi="Courier New" w:cs="Times New Roman"/>
          <w:b w:val="0"/>
          <w:spacing w:val="0"/>
          <w:w w:val="100"/>
          <w:sz w:val="20"/>
          <w:szCs w:val="24"/>
        </w:rPr>
        <w:t>for</w:t>
      </w:r>
      <w:r>
        <w:rPr>
          <w:rFonts w:ascii="Courier New" w:eastAsia="Times New Roman" w:hAnsi="Courier New" w:cs="Times New Roman"/>
          <w:b w:val="0"/>
          <w:spacing w:val="-30"/>
          <w:w w:val="100"/>
          <w:sz w:val="20"/>
          <w:szCs w:val="24"/>
        </w:rPr>
        <w:t xml:space="preserve"> </w:t>
      </w:r>
      <w:r>
        <w:rPr>
          <w:rFonts w:ascii="Courier New" w:eastAsia="Times New Roman" w:hAnsi="Courier New" w:cs="Times New Roman"/>
          <w:b w:val="0"/>
          <w:spacing w:val="0"/>
          <w:w w:val="100"/>
          <w:sz w:val="20"/>
          <w:szCs w:val="24"/>
        </w:rPr>
        <w:t>Audiometric</w:t>
      </w:r>
      <w:r>
        <w:rPr>
          <w:rFonts w:ascii="Courier New" w:eastAsia="Times New Roman" w:hAnsi="Courier New" w:cs="Times New Roman"/>
          <w:b w:val="0"/>
          <w:spacing w:val="-29"/>
          <w:w w:val="100"/>
          <w:sz w:val="20"/>
          <w:szCs w:val="24"/>
        </w:rPr>
        <w:t xml:space="preserve"> </w:t>
      </w:r>
      <w:r>
        <w:rPr>
          <w:rFonts w:ascii="Courier New" w:eastAsia="Times New Roman" w:hAnsi="Courier New" w:cs="Times New Roman"/>
          <w:b w:val="0"/>
          <w:spacing w:val="0"/>
          <w:w w:val="100"/>
          <w:sz w:val="20"/>
          <w:szCs w:val="24"/>
        </w:rPr>
        <w:t>Booth</w:t>
      </w:r>
      <w:r>
        <w:rPr>
          <w:rFonts w:ascii="Courier New" w:eastAsia="Times New Roman" w:hAnsi="Courier New" w:cs="Times New Roman"/>
          <w:b w:val="0"/>
          <w:spacing w:val="-26"/>
          <w:w w:val="100"/>
          <w:sz w:val="20"/>
          <w:szCs w:val="24"/>
        </w:rPr>
        <w:t xml:space="preserve"> </w:t>
      </w:r>
      <w:r>
        <w:rPr>
          <w:rFonts w:ascii="Courier New" w:eastAsia="Times New Roman" w:hAnsi="Courier New" w:cs="Times New Roman"/>
          <w:b w:val="0"/>
          <w:spacing w:val="-2"/>
          <w:w w:val="100"/>
          <w:sz w:val="20"/>
          <w:szCs w:val="24"/>
        </w:rPr>
        <w:t>Panels</w:t>
      </w:r>
    </w:p>
    <w:p>
      <w:pPr>
        <w:pStyle w:val="BodyText"/>
        <w:kinsoku w:val="0"/>
        <w:overflowPunct w:val="0"/>
        <w:spacing w:before="5" w:line="240" w:lineRule="auto"/>
        <w:rPr>
          <w:rFonts w:ascii="Courier New" w:eastAsia="Times New Roman" w:hAnsi="Courier New" w:cs="Times New Roman"/>
          <w:b w:val="0"/>
          <w:i w:val="0"/>
          <w:sz w:val="5"/>
          <w:szCs w:val="24"/>
        </w:rPr>
      </w:pPr>
    </w:p>
    <w:tbl>
      <w:tblPr>
        <w:jc w:val="left"/>
        <w:tblInd w:w="972" w:type="dxa"/>
        <w:tblLayout w:type="fixed"/>
        <w:tblCellMar>
          <w:top w:w="0" w:type="dxa"/>
          <w:left w:w="0" w:type="dxa"/>
          <w:bottom w:w="0" w:type="dxa"/>
          <w:right w:w="0" w:type="dxa"/>
        </w:tblCellMar>
      </w:tblPr>
      <w:tblGrid>
        <w:gridCol w:w="4006"/>
        <w:gridCol w:w="4140"/>
      </w:tblGrid>
      <w:tr>
        <w:tblPrEx>
          <w:jc w:val="left"/>
          <w:tblInd w:w="972" w:type="dxa"/>
          <w:tblLayout w:type="fixed"/>
          <w:tblCellMar>
            <w:top w:w="0" w:type="dxa"/>
            <w:left w:w="0" w:type="dxa"/>
            <w:bottom w:w="0" w:type="dxa"/>
            <w:right w:w="0" w:type="dxa"/>
          </w:tblCellMar>
        </w:tblPrEx>
        <w:trPr>
          <w:trHeight w:val="633"/>
          <w:jc w:val="left"/>
        </w:trPr>
        <w:tc>
          <w:tcPr>
            <w:tcW w:w="4006" w:type="dxa"/>
            <w:tcBorders>
              <w:top w:val="single" w:sz="4" w:space="0" w:color="000000"/>
              <w:left w:val="single" w:sz="4" w:space="0" w:color="000000"/>
              <w:bottom w:val="single" w:sz="4" w:space="0" w:color="000000"/>
              <w:right w:val="single" w:sz="4" w:space="0" w:color="000000"/>
            </w:tcBorders>
            <w:textDirection w:val="lrTb"/>
            <w:vAlign w:val="top"/>
          </w:tcPr>
          <w:p>
            <w:pPr>
              <w:pStyle w:val="TableParagraph"/>
              <w:kinsoku w:val="0"/>
              <w:overflowPunct w:val="0"/>
              <w:spacing w:before="5" w:line="280" w:lineRule="atLeast"/>
              <w:ind w:left="1058" w:right="75" w:hanging="296"/>
              <w:rPr>
                <w:rFonts w:eastAsia="Times New Roman" w:cs="Times New Roman"/>
                <w:b w:val="0"/>
                <w:spacing w:val="0"/>
                <w:w w:val="100"/>
                <w:sz w:val="20"/>
                <w:szCs w:val="24"/>
              </w:rPr>
            </w:pPr>
            <w:r>
              <w:rPr>
                <w:rFonts w:eastAsia="Times New Roman" w:cs="Times New Roman"/>
                <w:b w:val="0"/>
                <w:spacing w:val="0"/>
                <w:w w:val="100"/>
                <w:sz w:val="20"/>
                <w:szCs w:val="24"/>
              </w:rPr>
              <w:t>Octave</w:t>
            </w:r>
            <w:r>
              <w:rPr>
                <w:rFonts w:eastAsia="Times New Roman" w:cs="Times New Roman"/>
                <w:b w:val="0"/>
                <w:spacing w:val="-32"/>
                <w:w w:val="100"/>
                <w:sz w:val="20"/>
                <w:szCs w:val="24"/>
              </w:rPr>
              <w:t xml:space="preserve"> </w:t>
            </w:r>
            <w:r>
              <w:rPr>
                <w:rFonts w:eastAsia="Times New Roman" w:cs="Times New Roman"/>
                <w:b w:val="0"/>
                <w:spacing w:val="0"/>
                <w:w w:val="100"/>
                <w:sz w:val="20"/>
                <w:szCs w:val="24"/>
              </w:rPr>
              <w:t>Band</w:t>
            </w:r>
            <w:r>
              <w:rPr>
                <w:rFonts w:eastAsia="Times New Roman" w:cs="Times New Roman"/>
                <w:b w:val="0"/>
                <w:spacing w:val="-30"/>
                <w:w w:val="100"/>
                <w:sz w:val="20"/>
                <w:szCs w:val="24"/>
              </w:rPr>
              <w:t xml:space="preserve"> </w:t>
            </w:r>
            <w:r>
              <w:rPr>
                <w:rFonts w:eastAsia="Times New Roman" w:cs="Times New Roman"/>
                <w:b w:val="0"/>
                <w:spacing w:val="0"/>
                <w:w w:val="100"/>
                <w:sz w:val="20"/>
                <w:szCs w:val="24"/>
              </w:rPr>
              <w:t>Frequency Center Frequency</w:t>
            </w:r>
          </w:p>
        </w:tc>
        <w:tc>
          <w:tcPr>
            <w:tcW w:w="4140" w:type="dxa"/>
            <w:tcBorders>
              <w:top w:val="single" w:sz="4" w:space="0" w:color="000000"/>
              <w:left w:val="single" w:sz="4" w:space="0" w:color="000000"/>
              <w:bottom w:val="single" w:sz="4" w:space="0" w:color="000000"/>
              <w:right w:val="single" w:sz="4" w:space="0" w:color="000000"/>
            </w:tcBorders>
            <w:textDirection w:val="lrTb"/>
            <w:vAlign w:val="top"/>
          </w:tcPr>
          <w:p>
            <w:pPr>
              <w:pStyle w:val="TableParagraph"/>
              <w:kinsoku w:val="0"/>
              <w:overflowPunct w:val="0"/>
              <w:spacing w:before="5" w:line="280" w:lineRule="atLeast"/>
              <w:ind w:left="1420" w:right="1117" w:hanging="296"/>
              <w:rPr>
                <w:rFonts w:eastAsia="Times New Roman" w:cs="Times New Roman"/>
                <w:b w:val="0"/>
                <w:spacing w:val="-2"/>
                <w:w w:val="100"/>
                <w:sz w:val="20"/>
                <w:szCs w:val="24"/>
              </w:rPr>
            </w:pPr>
            <w:r>
              <w:rPr>
                <w:rFonts w:eastAsia="Times New Roman" w:cs="Times New Roman"/>
                <w:b w:val="0"/>
                <w:spacing w:val="-2"/>
                <w:w w:val="100"/>
                <w:sz w:val="20"/>
                <w:szCs w:val="24"/>
              </w:rPr>
              <w:t>Sound</w:t>
            </w:r>
            <w:r>
              <w:rPr>
                <w:rFonts w:eastAsia="Times New Roman" w:cs="Times New Roman"/>
                <w:b w:val="0"/>
                <w:spacing w:val="-30"/>
                <w:w w:val="100"/>
                <w:sz w:val="20"/>
                <w:szCs w:val="24"/>
              </w:rPr>
              <w:t xml:space="preserve"> </w:t>
            </w:r>
            <w:r>
              <w:rPr>
                <w:rFonts w:eastAsia="Times New Roman" w:cs="Times New Roman"/>
                <w:b w:val="0"/>
                <w:spacing w:val="-2"/>
                <w:w w:val="100"/>
                <w:sz w:val="20"/>
                <w:szCs w:val="24"/>
              </w:rPr>
              <w:t>Absorption Coefficient</w:t>
            </w:r>
          </w:p>
        </w:tc>
      </w:tr>
      <w:tr>
        <w:tblPrEx>
          <w:jc w:val="left"/>
          <w:tblInd w:w="972" w:type="dxa"/>
          <w:tblLayout w:type="fixed"/>
          <w:tblCellMar>
            <w:top w:w="0" w:type="dxa"/>
            <w:left w:w="0" w:type="dxa"/>
            <w:bottom w:w="0" w:type="dxa"/>
            <w:right w:w="0" w:type="dxa"/>
          </w:tblCellMar>
        </w:tblPrEx>
        <w:trPr>
          <w:trHeight w:val="345"/>
          <w:jc w:val="left"/>
        </w:trPr>
        <w:tc>
          <w:tcPr>
            <w:tcW w:w="4006" w:type="dxa"/>
            <w:tcBorders>
              <w:top w:val="single" w:sz="4" w:space="0" w:color="000000"/>
              <w:left w:val="single" w:sz="4" w:space="0" w:color="000000"/>
              <w:bottom w:val="single" w:sz="4" w:space="0" w:color="000000"/>
              <w:right w:val="single" w:sz="4" w:space="0" w:color="000000"/>
            </w:tcBorders>
            <w:textDirection w:val="lrTb"/>
            <w:vAlign w:val="top"/>
          </w:tcPr>
          <w:p>
            <w:pPr>
              <w:pStyle w:val="TableParagraph"/>
              <w:kinsoku w:val="0"/>
              <w:overflowPunct w:val="0"/>
              <w:spacing w:line="240" w:lineRule="auto"/>
              <w:ind w:right="2"/>
              <w:jc w:val="center"/>
              <w:rPr>
                <w:rFonts w:eastAsia="Times New Roman" w:cs="Times New Roman"/>
                <w:b w:val="0"/>
                <w:spacing w:val="-5"/>
                <w:w w:val="100"/>
                <w:sz w:val="20"/>
                <w:szCs w:val="24"/>
              </w:rPr>
            </w:pPr>
            <w:r>
              <w:rPr>
                <w:rFonts w:eastAsia="Times New Roman" w:cs="Times New Roman"/>
                <w:b w:val="0"/>
                <w:spacing w:val="-5"/>
                <w:w w:val="100"/>
                <w:sz w:val="20"/>
                <w:szCs w:val="24"/>
              </w:rPr>
              <w:t>125</w:t>
            </w:r>
          </w:p>
        </w:tc>
        <w:tc>
          <w:tcPr>
            <w:tcW w:w="4140" w:type="dxa"/>
            <w:tcBorders>
              <w:top w:val="single" w:sz="4" w:space="0" w:color="000000"/>
              <w:left w:val="single" w:sz="4" w:space="0" w:color="000000"/>
              <w:bottom w:val="single" w:sz="4" w:space="0" w:color="000000"/>
              <w:right w:val="single" w:sz="4" w:space="0" w:color="000000"/>
            </w:tcBorders>
            <w:textDirection w:val="lrTb"/>
            <w:vAlign w:val="top"/>
          </w:tcPr>
          <w:p>
            <w:pPr>
              <w:pStyle w:val="TableParagraph"/>
              <w:kinsoku w:val="0"/>
              <w:overflowPunct w:val="0"/>
              <w:spacing w:line="240" w:lineRule="auto"/>
              <w:jc w:val="center"/>
              <w:rPr>
                <w:rFonts w:eastAsia="Times New Roman" w:cs="Times New Roman"/>
                <w:b w:val="0"/>
                <w:spacing w:val="-4"/>
                <w:w w:val="100"/>
                <w:sz w:val="20"/>
                <w:szCs w:val="24"/>
              </w:rPr>
            </w:pPr>
            <w:r>
              <w:rPr>
                <w:rFonts w:eastAsia="Times New Roman" w:cs="Times New Roman"/>
                <w:b w:val="0"/>
                <w:spacing w:val="-4"/>
                <w:w w:val="100"/>
                <w:sz w:val="20"/>
                <w:szCs w:val="24"/>
              </w:rPr>
              <w:t>0.40</w:t>
            </w:r>
          </w:p>
        </w:tc>
      </w:tr>
      <w:tr>
        <w:tblPrEx>
          <w:jc w:val="left"/>
          <w:tblInd w:w="972" w:type="dxa"/>
          <w:tblLayout w:type="fixed"/>
          <w:tblCellMar>
            <w:top w:w="0" w:type="dxa"/>
            <w:left w:w="0" w:type="dxa"/>
            <w:bottom w:w="0" w:type="dxa"/>
            <w:right w:w="0" w:type="dxa"/>
          </w:tblCellMar>
        </w:tblPrEx>
        <w:trPr>
          <w:trHeight w:val="347"/>
          <w:jc w:val="left"/>
        </w:trPr>
        <w:tc>
          <w:tcPr>
            <w:tcW w:w="4006" w:type="dxa"/>
            <w:tcBorders>
              <w:top w:val="single" w:sz="4" w:space="0" w:color="000000"/>
              <w:left w:val="single" w:sz="4" w:space="0" w:color="000000"/>
              <w:bottom w:val="single" w:sz="4" w:space="0" w:color="000000"/>
              <w:right w:val="single" w:sz="4" w:space="0" w:color="000000"/>
            </w:tcBorders>
            <w:textDirection w:val="lrTb"/>
            <w:vAlign w:val="top"/>
          </w:tcPr>
          <w:p>
            <w:pPr>
              <w:pStyle w:val="TableParagraph"/>
              <w:kinsoku w:val="0"/>
              <w:overflowPunct w:val="0"/>
              <w:spacing w:before="61" w:line="240" w:lineRule="auto"/>
              <w:ind w:right="2"/>
              <w:jc w:val="center"/>
              <w:rPr>
                <w:rFonts w:eastAsia="Times New Roman" w:cs="Times New Roman"/>
                <w:b w:val="0"/>
                <w:spacing w:val="-5"/>
                <w:w w:val="100"/>
                <w:sz w:val="20"/>
                <w:szCs w:val="24"/>
              </w:rPr>
            </w:pPr>
            <w:r>
              <w:rPr>
                <w:rFonts w:eastAsia="Times New Roman" w:cs="Times New Roman"/>
                <w:b w:val="0"/>
                <w:spacing w:val="-5"/>
                <w:w w:val="100"/>
                <w:sz w:val="20"/>
                <w:szCs w:val="24"/>
              </w:rPr>
              <w:t>250</w:t>
            </w:r>
          </w:p>
        </w:tc>
        <w:tc>
          <w:tcPr>
            <w:tcW w:w="4140" w:type="dxa"/>
            <w:tcBorders>
              <w:top w:val="single" w:sz="4" w:space="0" w:color="000000"/>
              <w:left w:val="single" w:sz="4" w:space="0" w:color="000000"/>
              <w:bottom w:val="single" w:sz="4" w:space="0" w:color="000000"/>
              <w:right w:val="single" w:sz="4" w:space="0" w:color="000000"/>
            </w:tcBorders>
            <w:textDirection w:val="lrTb"/>
            <w:vAlign w:val="top"/>
          </w:tcPr>
          <w:p>
            <w:pPr>
              <w:pStyle w:val="TableParagraph"/>
              <w:kinsoku w:val="0"/>
              <w:overflowPunct w:val="0"/>
              <w:spacing w:before="61" w:line="240" w:lineRule="auto"/>
              <w:jc w:val="center"/>
              <w:rPr>
                <w:rFonts w:eastAsia="Times New Roman" w:cs="Times New Roman"/>
                <w:b w:val="0"/>
                <w:spacing w:val="-4"/>
                <w:w w:val="100"/>
                <w:sz w:val="20"/>
                <w:szCs w:val="24"/>
              </w:rPr>
            </w:pPr>
            <w:r>
              <w:rPr>
                <w:rFonts w:eastAsia="Times New Roman" w:cs="Times New Roman"/>
                <w:b w:val="0"/>
                <w:spacing w:val="-4"/>
                <w:w w:val="100"/>
                <w:sz w:val="20"/>
                <w:szCs w:val="24"/>
              </w:rPr>
              <w:t>0.70</w:t>
            </w:r>
          </w:p>
        </w:tc>
      </w:tr>
      <w:tr>
        <w:tblPrEx>
          <w:jc w:val="left"/>
          <w:tblInd w:w="972" w:type="dxa"/>
          <w:tblLayout w:type="fixed"/>
          <w:tblCellMar>
            <w:top w:w="0" w:type="dxa"/>
            <w:left w:w="0" w:type="dxa"/>
            <w:bottom w:w="0" w:type="dxa"/>
            <w:right w:w="0" w:type="dxa"/>
          </w:tblCellMar>
        </w:tblPrEx>
        <w:trPr>
          <w:trHeight w:val="345"/>
          <w:jc w:val="left"/>
        </w:trPr>
        <w:tc>
          <w:tcPr>
            <w:tcW w:w="4006" w:type="dxa"/>
            <w:tcBorders>
              <w:top w:val="single" w:sz="4" w:space="0" w:color="000000"/>
              <w:left w:val="single" w:sz="4" w:space="0" w:color="000000"/>
              <w:bottom w:val="single" w:sz="4" w:space="0" w:color="000000"/>
              <w:right w:val="single" w:sz="4" w:space="0" w:color="000000"/>
            </w:tcBorders>
            <w:textDirection w:val="lrTb"/>
            <w:vAlign w:val="top"/>
          </w:tcPr>
          <w:p>
            <w:pPr>
              <w:pStyle w:val="TableParagraph"/>
              <w:kinsoku w:val="0"/>
              <w:overflowPunct w:val="0"/>
              <w:spacing w:line="240" w:lineRule="auto"/>
              <w:ind w:right="2"/>
              <w:jc w:val="center"/>
              <w:rPr>
                <w:rFonts w:eastAsia="Times New Roman" w:cs="Times New Roman"/>
                <w:b w:val="0"/>
                <w:spacing w:val="-5"/>
                <w:w w:val="100"/>
                <w:sz w:val="20"/>
                <w:szCs w:val="24"/>
              </w:rPr>
            </w:pPr>
            <w:r>
              <w:rPr>
                <w:rFonts w:eastAsia="Times New Roman" w:cs="Times New Roman"/>
                <w:b w:val="0"/>
                <w:spacing w:val="-5"/>
                <w:w w:val="100"/>
                <w:sz w:val="20"/>
                <w:szCs w:val="24"/>
              </w:rPr>
              <w:t>500</w:t>
            </w:r>
          </w:p>
        </w:tc>
        <w:tc>
          <w:tcPr>
            <w:tcW w:w="4140" w:type="dxa"/>
            <w:tcBorders>
              <w:top w:val="single" w:sz="4" w:space="0" w:color="000000"/>
              <w:left w:val="single" w:sz="4" w:space="0" w:color="000000"/>
              <w:bottom w:val="single" w:sz="4" w:space="0" w:color="000000"/>
              <w:right w:val="single" w:sz="4" w:space="0" w:color="000000"/>
            </w:tcBorders>
            <w:textDirection w:val="lrTb"/>
            <w:vAlign w:val="top"/>
          </w:tcPr>
          <w:p>
            <w:pPr>
              <w:pStyle w:val="TableParagraph"/>
              <w:kinsoku w:val="0"/>
              <w:overflowPunct w:val="0"/>
              <w:spacing w:line="240" w:lineRule="auto"/>
              <w:jc w:val="center"/>
              <w:rPr>
                <w:rFonts w:eastAsia="Times New Roman" w:cs="Times New Roman"/>
                <w:b w:val="0"/>
                <w:spacing w:val="-4"/>
                <w:w w:val="100"/>
                <w:sz w:val="20"/>
                <w:szCs w:val="24"/>
              </w:rPr>
            </w:pPr>
            <w:r>
              <w:rPr>
                <w:rFonts w:eastAsia="Times New Roman" w:cs="Times New Roman"/>
                <w:b w:val="0"/>
                <w:spacing w:val="-4"/>
                <w:w w:val="100"/>
                <w:sz w:val="20"/>
                <w:szCs w:val="24"/>
              </w:rPr>
              <w:t>0.70</w:t>
            </w:r>
          </w:p>
        </w:tc>
      </w:tr>
      <w:tr>
        <w:tblPrEx>
          <w:jc w:val="left"/>
          <w:tblInd w:w="972" w:type="dxa"/>
          <w:tblLayout w:type="fixed"/>
          <w:tblCellMar>
            <w:top w:w="0" w:type="dxa"/>
            <w:left w:w="0" w:type="dxa"/>
            <w:bottom w:w="0" w:type="dxa"/>
            <w:right w:w="0" w:type="dxa"/>
          </w:tblCellMar>
        </w:tblPrEx>
        <w:trPr>
          <w:trHeight w:val="347"/>
          <w:jc w:val="left"/>
        </w:trPr>
        <w:tc>
          <w:tcPr>
            <w:tcW w:w="4006" w:type="dxa"/>
            <w:tcBorders>
              <w:top w:val="single" w:sz="4" w:space="0" w:color="000000"/>
              <w:left w:val="single" w:sz="4" w:space="0" w:color="000000"/>
              <w:bottom w:val="single" w:sz="4" w:space="0" w:color="000000"/>
              <w:right w:val="single" w:sz="4" w:space="0" w:color="000000"/>
            </w:tcBorders>
            <w:textDirection w:val="lrTb"/>
            <w:vAlign w:val="top"/>
          </w:tcPr>
          <w:p>
            <w:pPr>
              <w:pStyle w:val="TableParagraph"/>
              <w:kinsoku w:val="0"/>
              <w:overflowPunct w:val="0"/>
              <w:spacing w:before="61" w:line="240" w:lineRule="auto"/>
              <w:jc w:val="center"/>
              <w:rPr>
                <w:rFonts w:eastAsia="Times New Roman" w:cs="Times New Roman"/>
                <w:b w:val="0"/>
                <w:spacing w:val="-4"/>
                <w:w w:val="100"/>
                <w:sz w:val="20"/>
                <w:szCs w:val="24"/>
              </w:rPr>
            </w:pPr>
            <w:r>
              <w:rPr>
                <w:rFonts w:eastAsia="Times New Roman" w:cs="Times New Roman"/>
                <w:b w:val="0"/>
                <w:spacing w:val="-4"/>
                <w:w w:val="100"/>
                <w:sz w:val="20"/>
                <w:szCs w:val="24"/>
              </w:rPr>
              <w:t>1000</w:t>
            </w:r>
          </w:p>
        </w:tc>
        <w:tc>
          <w:tcPr>
            <w:tcW w:w="4140" w:type="dxa"/>
            <w:tcBorders>
              <w:top w:val="single" w:sz="4" w:space="0" w:color="000000"/>
              <w:left w:val="single" w:sz="4" w:space="0" w:color="000000"/>
              <w:bottom w:val="single" w:sz="4" w:space="0" w:color="000000"/>
              <w:right w:val="single" w:sz="4" w:space="0" w:color="000000"/>
            </w:tcBorders>
            <w:textDirection w:val="lrTb"/>
            <w:vAlign w:val="top"/>
          </w:tcPr>
          <w:p>
            <w:pPr>
              <w:pStyle w:val="TableParagraph"/>
              <w:kinsoku w:val="0"/>
              <w:overflowPunct w:val="0"/>
              <w:spacing w:before="61" w:line="240" w:lineRule="auto"/>
              <w:jc w:val="center"/>
              <w:rPr>
                <w:rFonts w:eastAsia="Times New Roman" w:cs="Times New Roman"/>
                <w:b w:val="0"/>
                <w:spacing w:val="-4"/>
                <w:w w:val="100"/>
                <w:sz w:val="20"/>
                <w:szCs w:val="24"/>
              </w:rPr>
            </w:pPr>
            <w:r>
              <w:rPr>
                <w:rFonts w:eastAsia="Times New Roman" w:cs="Times New Roman"/>
                <w:b w:val="0"/>
                <w:spacing w:val="-4"/>
                <w:w w:val="100"/>
                <w:sz w:val="20"/>
                <w:szCs w:val="24"/>
              </w:rPr>
              <w:t>0.70</w:t>
            </w:r>
          </w:p>
        </w:tc>
      </w:tr>
      <w:tr>
        <w:tblPrEx>
          <w:jc w:val="left"/>
          <w:tblInd w:w="972" w:type="dxa"/>
          <w:tblLayout w:type="fixed"/>
          <w:tblCellMar>
            <w:top w:w="0" w:type="dxa"/>
            <w:left w:w="0" w:type="dxa"/>
            <w:bottom w:w="0" w:type="dxa"/>
            <w:right w:w="0" w:type="dxa"/>
          </w:tblCellMar>
        </w:tblPrEx>
        <w:trPr>
          <w:trHeight w:val="347"/>
          <w:jc w:val="left"/>
        </w:trPr>
        <w:tc>
          <w:tcPr>
            <w:tcW w:w="4006" w:type="dxa"/>
            <w:tcBorders>
              <w:top w:val="single" w:sz="4" w:space="0" w:color="000000"/>
              <w:left w:val="single" w:sz="4" w:space="0" w:color="000000"/>
              <w:bottom w:val="single" w:sz="4" w:space="0" w:color="000000"/>
              <w:right w:val="single" w:sz="4" w:space="0" w:color="000000"/>
            </w:tcBorders>
            <w:textDirection w:val="lrTb"/>
            <w:vAlign w:val="top"/>
          </w:tcPr>
          <w:p>
            <w:pPr>
              <w:pStyle w:val="TableParagraph"/>
              <w:kinsoku w:val="0"/>
              <w:overflowPunct w:val="0"/>
              <w:spacing w:line="240" w:lineRule="auto"/>
              <w:jc w:val="center"/>
              <w:rPr>
                <w:rFonts w:eastAsia="Times New Roman" w:cs="Times New Roman"/>
                <w:b w:val="0"/>
                <w:spacing w:val="-4"/>
                <w:w w:val="100"/>
                <w:sz w:val="20"/>
                <w:szCs w:val="24"/>
              </w:rPr>
            </w:pPr>
            <w:r>
              <w:rPr>
                <w:rFonts w:eastAsia="Times New Roman" w:cs="Times New Roman"/>
                <w:b w:val="0"/>
                <w:spacing w:val="-4"/>
                <w:w w:val="100"/>
                <w:sz w:val="20"/>
                <w:szCs w:val="24"/>
              </w:rPr>
              <w:t>2000</w:t>
            </w:r>
          </w:p>
        </w:tc>
        <w:tc>
          <w:tcPr>
            <w:tcW w:w="4140" w:type="dxa"/>
            <w:tcBorders>
              <w:top w:val="single" w:sz="4" w:space="0" w:color="000000"/>
              <w:left w:val="single" w:sz="4" w:space="0" w:color="000000"/>
              <w:bottom w:val="single" w:sz="4" w:space="0" w:color="000000"/>
              <w:right w:val="single" w:sz="4" w:space="0" w:color="000000"/>
            </w:tcBorders>
            <w:textDirection w:val="lrTb"/>
            <w:vAlign w:val="top"/>
          </w:tcPr>
          <w:p>
            <w:pPr>
              <w:pStyle w:val="TableParagraph"/>
              <w:kinsoku w:val="0"/>
              <w:overflowPunct w:val="0"/>
              <w:spacing w:line="240" w:lineRule="auto"/>
              <w:jc w:val="center"/>
              <w:rPr>
                <w:rFonts w:eastAsia="Times New Roman" w:cs="Times New Roman"/>
                <w:b w:val="0"/>
                <w:spacing w:val="-4"/>
                <w:w w:val="100"/>
                <w:sz w:val="20"/>
                <w:szCs w:val="24"/>
              </w:rPr>
            </w:pPr>
            <w:r>
              <w:rPr>
                <w:rFonts w:eastAsia="Times New Roman" w:cs="Times New Roman"/>
                <w:b w:val="0"/>
                <w:spacing w:val="-4"/>
                <w:w w:val="100"/>
                <w:sz w:val="20"/>
                <w:szCs w:val="24"/>
              </w:rPr>
              <w:t>0.70</w:t>
            </w:r>
          </w:p>
        </w:tc>
      </w:tr>
      <w:tr>
        <w:tblPrEx>
          <w:jc w:val="left"/>
          <w:tblInd w:w="972" w:type="dxa"/>
          <w:tblLayout w:type="fixed"/>
          <w:tblCellMar>
            <w:top w:w="0" w:type="dxa"/>
            <w:left w:w="0" w:type="dxa"/>
            <w:bottom w:w="0" w:type="dxa"/>
            <w:right w:w="0" w:type="dxa"/>
          </w:tblCellMar>
        </w:tblPrEx>
        <w:trPr>
          <w:trHeight w:val="345"/>
          <w:jc w:val="left"/>
        </w:trPr>
        <w:tc>
          <w:tcPr>
            <w:tcW w:w="4006" w:type="dxa"/>
            <w:tcBorders>
              <w:top w:val="single" w:sz="4" w:space="0" w:color="000000"/>
              <w:left w:val="single" w:sz="4" w:space="0" w:color="000000"/>
              <w:bottom w:val="single" w:sz="4" w:space="0" w:color="000000"/>
              <w:right w:val="single" w:sz="4" w:space="0" w:color="000000"/>
            </w:tcBorders>
            <w:textDirection w:val="lrTb"/>
            <w:vAlign w:val="top"/>
          </w:tcPr>
          <w:p>
            <w:pPr>
              <w:pStyle w:val="TableParagraph"/>
              <w:kinsoku w:val="0"/>
              <w:overflowPunct w:val="0"/>
              <w:spacing w:line="240" w:lineRule="auto"/>
              <w:jc w:val="center"/>
              <w:rPr>
                <w:rFonts w:eastAsia="Times New Roman" w:cs="Times New Roman"/>
                <w:b w:val="0"/>
                <w:spacing w:val="-4"/>
                <w:w w:val="100"/>
                <w:sz w:val="20"/>
                <w:szCs w:val="24"/>
              </w:rPr>
            </w:pPr>
            <w:r>
              <w:rPr>
                <w:rFonts w:eastAsia="Times New Roman" w:cs="Times New Roman"/>
                <w:b w:val="0"/>
                <w:spacing w:val="-4"/>
                <w:w w:val="100"/>
                <w:sz w:val="20"/>
                <w:szCs w:val="24"/>
              </w:rPr>
              <w:t>4000</w:t>
            </w:r>
          </w:p>
        </w:tc>
        <w:tc>
          <w:tcPr>
            <w:tcW w:w="4140" w:type="dxa"/>
            <w:tcBorders>
              <w:top w:val="single" w:sz="4" w:space="0" w:color="000000"/>
              <w:left w:val="single" w:sz="4" w:space="0" w:color="000000"/>
              <w:bottom w:val="single" w:sz="4" w:space="0" w:color="000000"/>
              <w:right w:val="single" w:sz="4" w:space="0" w:color="000000"/>
            </w:tcBorders>
            <w:textDirection w:val="lrTb"/>
            <w:vAlign w:val="top"/>
          </w:tcPr>
          <w:p>
            <w:pPr>
              <w:pStyle w:val="TableParagraph"/>
              <w:kinsoku w:val="0"/>
              <w:overflowPunct w:val="0"/>
              <w:spacing w:line="240" w:lineRule="auto"/>
              <w:jc w:val="center"/>
              <w:rPr>
                <w:rFonts w:eastAsia="Times New Roman" w:cs="Times New Roman"/>
                <w:b w:val="0"/>
                <w:spacing w:val="-4"/>
                <w:w w:val="100"/>
                <w:sz w:val="20"/>
                <w:szCs w:val="24"/>
              </w:rPr>
            </w:pPr>
            <w:r>
              <w:rPr>
                <w:rFonts w:eastAsia="Times New Roman" w:cs="Times New Roman"/>
                <w:b w:val="0"/>
                <w:spacing w:val="-4"/>
                <w:w w:val="100"/>
                <w:sz w:val="20"/>
                <w:szCs w:val="24"/>
              </w:rPr>
              <w:t>0.70</w:t>
            </w:r>
          </w:p>
        </w:tc>
      </w:tr>
      <w:tr>
        <w:tblPrEx>
          <w:jc w:val="left"/>
          <w:tblInd w:w="972" w:type="dxa"/>
          <w:tblLayout w:type="fixed"/>
          <w:tblCellMar>
            <w:top w:w="0" w:type="dxa"/>
            <w:left w:w="0" w:type="dxa"/>
            <w:bottom w:w="0" w:type="dxa"/>
            <w:right w:w="0" w:type="dxa"/>
          </w:tblCellMar>
        </w:tblPrEx>
        <w:trPr>
          <w:trHeight w:val="347"/>
          <w:jc w:val="left"/>
        </w:trPr>
        <w:tc>
          <w:tcPr>
            <w:tcW w:w="4006" w:type="dxa"/>
            <w:tcBorders>
              <w:top w:val="single" w:sz="4" w:space="0" w:color="000000"/>
              <w:left w:val="single" w:sz="4" w:space="0" w:color="000000"/>
              <w:bottom w:val="single" w:sz="4" w:space="0" w:color="000000"/>
              <w:right w:val="single" w:sz="4" w:space="0" w:color="000000"/>
            </w:tcBorders>
            <w:textDirection w:val="lrTb"/>
            <w:vAlign w:val="top"/>
          </w:tcPr>
          <w:p>
            <w:pPr>
              <w:pStyle w:val="TableParagraph"/>
              <w:kinsoku w:val="0"/>
              <w:overflowPunct w:val="0"/>
              <w:spacing w:line="240" w:lineRule="auto"/>
              <w:jc w:val="center"/>
              <w:rPr>
                <w:rFonts w:eastAsia="Times New Roman" w:cs="Times New Roman"/>
                <w:b w:val="0"/>
                <w:spacing w:val="-4"/>
                <w:w w:val="100"/>
                <w:sz w:val="20"/>
                <w:szCs w:val="24"/>
              </w:rPr>
            </w:pPr>
            <w:r>
              <w:rPr>
                <w:rFonts w:eastAsia="Times New Roman" w:cs="Times New Roman"/>
                <w:b w:val="0"/>
                <w:spacing w:val="-4"/>
                <w:w w:val="100"/>
                <w:sz w:val="20"/>
                <w:szCs w:val="24"/>
              </w:rPr>
              <w:t>8000</w:t>
            </w:r>
          </w:p>
        </w:tc>
        <w:tc>
          <w:tcPr>
            <w:tcW w:w="4140" w:type="dxa"/>
            <w:tcBorders>
              <w:top w:val="single" w:sz="4" w:space="0" w:color="000000"/>
              <w:left w:val="single" w:sz="4" w:space="0" w:color="000000"/>
              <w:bottom w:val="single" w:sz="4" w:space="0" w:color="000000"/>
              <w:right w:val="single" w:sz="4" w:space="0" w:color="000000"/>
            </w:tcBorders>
            <w:textDirection w:val="lrTb"/>
            <w:vAlign w:val="top"/>
          </w:tcPr>
          <w:p>
            <w:pPr>
              <w:pStyle w:val="TableParagraph"/>
              <w:kinsoku w:val="0"/>
              <w:overflowPunct w:val="0"/>
              <w:spacing w:line="240" w:lineRule="auto"/>
              <w:jc w:val="center"/>
              <w:rPr>
                <w:rFonts w:eastAsia="Times New Roman" w:cs="Times New Roman"/>
                <w:b w:val="0"/>
                <w:spacing w:val="-4"/>
                <w:w w:val="100"/>
                <w:sz w:val="20"/>
                <w:szCs w:val="24"/>
              </w:rPr>
            </w:pPr>
            <w:r>
              <w:rPr>
                <w:rFonts w:eastAsia="Times New Roman" w:cs="Times New Roman"/>
                <w:b w:val="0"/>
                <w:spacing w:val="-4"/>
                <w:w w:val="100"/>
                <w:sz w:val="20"/>
                <w:szCs w:val="24"/>
              </w:rPr>
              <w:t>0.70</w:t>
            </w:r>
          </w:p>
        </w:tc>
      </w:tr>
    </w:tbl>
    <w:p>
      <w:pPr>
        <w:pStyle w:val="BodyText"/>
        <w:kinsoku w:val="0"/>
        <w:overflowPunct w:val="0"/>
        <w:spacing w:before="119" w:line="240" w:lineRule="auto"/>
        <w:rPr>
          <w:rFonts w:ascii="Courier New" w:eastAsia="Times New Roman" w:hAnsi="Courier New" w:cs="Times New Roman"/>
          <w:b w:val="0"/>
          <w:i w:val="0"/>
          <w:sz w:val="20"/>
          <w:szCs w:val="24"/>
        </w:rPr>
      </w:pPr>
    </w:p>
    <w:p>
      <w:pPr>
        <w:pStyle w:val="ListParagraph"/>
        <w:numPr>
          <w:ilvl w:val="0"/>
          <w:numId w:val="3"/>
        </w:numPr>
        <w:tabs>
          <w:tab w:val="left" w:pos="1079"/>
        </w:tabs>
        <w:kinsoku w:val="0"/>
        <w:overflowPunct w:val="0"/>
        <w:spacing w:line="360" w:lineRule="auto"/>
        <w:ind w:left="1079" w:right="1083"/>
        <w:rPr>
          <w:rFonts w:ascii="Courier New" w:eastAsia="Times New Roman" w:hAnsi="Courier New" w:cs="Times New Roman"/>
          <w:b w:val="0"/>
          <w:spacing w:val="0"/>
          <w:w w:val="100"/>
          <w:sz w:val="20"/>
          <w:szCs w:val="24"/>
        </w:rPr>
      </w:pPr>
      <w:r>
        <w:rPr>
          <w:rFonts w:ascii="Courier New" w:eastAsia="Times New Roman" w:hAnsi="Courier New" w:cs="Times New Roman"/>
          <w:b w:val="0"/>
          <w:spacing w:val="0"/>
          <w:w w:val="100"/>
          <w:sz w:val="20"/>
          <w:szCs w:val="24"/>
        </w:rPr>
        <w:t>Testing laboratories: All tests shall be conducted at either a nationally</w:t>
      </w:r>
      <w:r>
        <w:rPr>
          <w:rFonts w:ascii="Courier New" w:eastAsia="Times New Roman" w:hAnsi="Courier New" w:cs="Times New Roman"/>
          <w:b w:val="0"/>
          <w:spacing w:val="-7"/>
          <w:w w:val="100"/>
          <w:sz w:val="20"/>
          <w:szCs w:val="24"/>
        </w:rPr>
        <w:t xml:space="preserve"> </w:t>
      </w:r>
      <w:r>
        <w:rPr>
          <w:rFonts w:ascii="Courier New" w:eastAsia="Times New Roman" w:hAnsi="Courier New" w:cs="Times New Roman"/>
          <w:b w:val="0"/>
          <w:spacing w:val="0"/>
          <w:w w:val="100"/>
          <w:sz w:val="20"/>
          <w:szCs w:val="24"/>
        </w:rPr>
        <w:t>recognized</w:t>
      </w:r>
      <w:r>
        <w:rPr>
          <w:rFonts w:ascii="Courier New" w:eastAsia="Times New Roman" w:hAnsi="Courier New" w:cs="Times New Roman"/>
          <w:b w:val="0"/>
          <w:spacing w:val="-7"/>
          <w:w w:val="100"/>
          <w:sz w:val="20"/>
          <w:szCs w:val="24"/>
        </w:rPr>
        <w:t xml:space="preserve"> </w:t>
      </w:r>
      <w:r>
        <w:rPr>
          <w:rFonts w:ascii="Courier New" w:eastAsia="Times New Roman" w:hAnsi="Courier New" w:cs="Times New Roman"/>
          <w:b w:val="0"/>
          <w:spacing w:val="0"/>
          <w:w w:val="100"/>
          <w:sz w:val="20"/>
          <w:szCs w:val="24"/>
        </w:rPr>
        <w:t>independent</w:t>
      </w:r>
      <w:r>
        <w:rPr>
          <w:rFonts w:ascii="Courier New" w:eastAsia="Times New Roman" w:hAnsi="Courier New" w:cs="Times New Roman"/>
          <w:b w:val="0"/>
          <w:spacing w:val="-7"/>
          <w:w w:val="100"/>
          <w:sz w:val="20"/>
          <w:szCs w:val="24"/>
        </w:rPr>
        <w:t xml:space="preserve"> </w:t>
      </w:r>
      <w:r>
        <w:rPr>
          <w:rFonts w:ascii="Courier New" w:eastAsia="Times New Roman" w:hAnsi="Courier New" w:cs="Times New Roman"/>
          <w:b w:val="0"/>
          <w:spacing w:val="0"/>
          <w:w w:val="100"/>
          <w:sz w:val="20"/>
          <w:szCs w:val="24"/>
        </w:rPr>
        <w:t>test</w:t>
      </w:r>
      <w:r>
        <w:rPr>
          <w:rFonts w:ascii="Courier New" w:eastAsia="Times New Roman" w:hAnsi="Courier New" w:cs="Times New Roman"/>
          <w:b w:val="0"/>
          <w:spacing w:val="-7"/>
          <w:w w:val="100"/>
          <w:sz w:val="20"/>
          <w:szCs w:val="24"/>
        </w:rPr>
        <w:t xml:space="preserve"> </w:t>
      </w:r>
      <w:r>
        <w:rPr>
          <w:rFonts w:ascii="Courier New" w:eastAsia="Times New Roman" w:hAnsi="Courier New" w:cs="Times New Roman"/>
          <w:b w:val="0"/>
          <w:spacing w:val="0"/>
          <w:w w:val="100"/>
          <w:sz w:val="20"/>
          <w:szCs w:val="24"/>
        </w:rPr>
        <w:t>laboratory,</w:t>
      </w:r>
      <w:r>
        <w:rPr>
          <w:rFonts w:ascii="Courier New" w:eastAsia="Times New Roman" w:hAnsi="Courier New" w:cs="Times New Roman"/>
          <w:b w:val="0"/>
          <w:spacing w:val="-7"/>
          <w:w w:val="100"/>
          <w:sz w:val="20"/>
          <w:szCs w:val="24"/>
        </w:rPr>
        <w:t xml:space="preserve"> </w:t>
      </w:r>
      <w:r>
        <w:rPr>
          <w:rFonts w:ascii="Courier New" w:eastAsia="Times New Roman" w:hAnsi="Courier New" w:cs="Times New Roman"/>
          <w:b w:val="0"/>
          <w:spacing w:val="0"/>
          <w:w w:val="100"/>
          <w:sz w:val="20"/>
          <w:szCs w:val="24"/>
        </w:rPr>
        <w:t>in</w:t>
      </w:r>
      <w:r>
        <w:rPr>
          <w:rFonts w:ascii="Courier New" w:eastAsia="Times New Roman" w:hAnsi="Courier New" w:cs="Times New Roman"/>
          <w:b w:val="0"/>
          <w:spacing w:val="-7"/>
          <w:w w:val="100"/>
          <w:sz w:val="20"/>
          <w:szCs w:val="24"/>
        </w:rPr>
        <w:t xml:space="preserve"> </w:t>
      </w:r>
      <w:r>
        <w:rPr>
          <w:rFonts w:ascii="Courier New" w:eastAsia="Times New Roman" w:hAnsi="Courier New" w:cs="Times New Roman"/>
          <w:b w:val="0"/>
          <w:spacing w:val="0"/>
          <w:w w:val="100"/>
          <w:sz w:val="20"/>
          <w:szCs w:val="24"/>
        </w:rPr>
        <w:t>a</w:t>
      </w:r>
      <w:r>
        <w:rPr>
          <w:rFonts w:ascii="Courier New" w:eastAsia="Times New Roman" w:hAnsi="Courier New" w:cs="Times New Roman"/>
          <w:b w:val="0"/>
          <w:spacing w:val="-7"/>
          <w:w w:val="100"/>
          <w:sz w:val="20"/>
          <w:szCs w:val="24"/>
        </w:rPr>
        <w:t xml:space="preserve"> </w:t>
      </w:r>
      <w:r>
        <w:rPr>
          <w:rFonts w:ascii="Courier New" w:eastAsia="Times New Roman" w:hAnsi="Courier New" w:cs="Times New Roman"/>
          <w:b w:val="0"/>
          <w:spacing w:val="0"/>
          <w:w w:val="100"/>
          <w:sz w:val="20"/>
          <w:szCs w:val="24"/>
        </w:rPr>
        <w:t>laboratory accredited by NIST, NVLAP, or at a U.S. government laboratory.</w:t>
      </w:r>
    </w:p>
    <w:p>
      <w:pPr>
        <w:pStyle w:val="ListParagraph"/>
        <w:numPr>
          <w:ilvl w:val="0"/>
          <w:numId w:val="3"/>
        </w:numPr>
        <w:tabs>
          <w:tab w:val="left" w:pos="1079"/>
        </w:tabs>
        <w:kinsoku w:val="0"/>
        <w:overflowPunct w:val="0"/>
        <w:spacing w:line="360" w:lineRule="auto"/>
        <w:ind w:left="1079" w:right="483"/>
        <w:rPr>
          <w:rFonts w:ascii="Courier New" w:eastAsia="Times New Roman" w:hAnsi="Courier New" w:cs="Times New Roman"/>
          <w:b w:val="0"/>
          <w:spacing w:val="0"/>
          <w:w w:val="100"/>
          <w:sz w:val="20"/>
          <w:szCs w:val="24"/>
        </w:rPr>
      </w:pPr>
      <w:r>
        <w:rPr>
          <w:rFonts w:ascii="Courier New" w:eastAsia="Times New Roman" w:hAnsi="Courier New" w:cs="Times New Roman"/>
          <w:b w:val="0"/>
          <w:spacing w:val="0"/>
          <w:w w:val="100"/>
          <w:sz w:val="20"/>
          <w:szCs w:val="24"/>
        </w:rPr>
        <w:t>Test Report Requirements: All laboratory test data shall have been obtained by conducting tests in accordance with the specified procedures</w:t>
      </w:r>
      <w:r>
        <w:rPr>
          <w:rFonts w:ascii="Courier New" w:eastAsia="Times New Roman" w:hAnsi="Courier New" w:cs="Times New Roman"/>
          <w:b w:val="0"/>
          <w:spacing w:val="-19"/>
          <w:w w:val="100"/>
          <w:sz w:val="20"/>
          <w:szCs w:val="24"/>
        </w:rPr>
        <w:t xml:space="preserve"> </w:t>
      </w:r>
      <w:r>
        <w:rPr>
          <w:rFonts w:ascii="Courier New" w:eastAsia="Times New Roman" w:hAnsi="Courier New" w:cs="Times New Roman"/>
          <w:b w:val="0"/>
          <w:spacing w:val="0"/>
          <w:w w:val="100"/>
          <w:sz w:val="20"/>
          <w:szCs w:val="24"/>
        </w:rPr>
        <w:t>and</w:t>
      </w:r>
      <w:r>
        <w:rPr>
          <w:rFonts w:ascii="Courier New" w:eastAsia="Times New Roman" w:hAnsi="Courier New" w:cs="Times New Roman"/>
          <w:b w:val="0"/>
          <w:spacing w:val="-5"/>
          <w:w w:val="100"/>
          <w:sz w:val="20"/>
          <w:szCs w:val="24"/>
        </w:rPr>
        <w:t xml:space="preserve"> </w:t>
      </w:r>
      <w:r>
        <w:rPr>
          <w:rFonts w:ascii="Courier New" w:eastAsia="Times New Roman" w:hAnsi="Courier New" w:cs="Times New Roman"/>
          <w:b w:val="0"/>
          <w:spacing w:val="0"/>
          <w:w w:val="100"/>
          <w:sz w:val="20"/>
          <w:szCs w:val="24"/>
        </w:rPr>
        <w:t>standards.</w:t>
      </w:r>
      <w:r>
        <w:rPr>
          <w:rFonts w:ascii="Courier New" w:eastAsia="Times New Roman" w:hAnsi="Courier New" w:cs="Times New Roman"/>
          <w:b w:val="0"/>
          <w:spacing w:val="-2"/>
          <w:w w:val="100"/>
          <w:sz w:val="20"/>
          <w:szCs w:val="24"/>
        </w:rPr>
        <w:t xml:space="preserve"> </w:t>
      </w:r>
      <w:r>
        <w:rPr>
          <w:rFonts w:ascii="Courier New" w:eastAsia="Times New Roman" w:hAnsi="Courier New" w:cs="Times New Roman"/>
          <w:b w:val="0"/>
          <w:spacing w:val="0"/>
          <w:w w:val="100"/>
          <w:sz w:val="20"/>
          <w:szCs w:val="24"/>
        </w:rPr>
        <w:t>All</w:t>
      </w:r>
      <w:r>
        <w:rPr>
          <w:rFonts w:ascii="Courier New" w:eastAsia="Times New Roman" w:hAnsi="Courier New" w:cs="Times New Roman"/>
          <w:b w:val="0"/>
          <w:spacing w:val="-3"/>
          <w:w w:val="100"/>
          <w:sz w:val="20"/>
          <w:szCs w:val="24"/>
        </w:rPr>
        <w:t xml:space="preserve"> </w:t>
      </w:r>
      <w:r>
        <w:rPr>
          <w:rFonts w:ascii="Courier New" w:eastAsia="Times New Roman" w:hAnsi="Courier New" w:cs="Times New Roman"/>
          <w:b w:val="0"/>
          <w:spacing w:val="0"/>
          <w:w w:val="100"/>
          <w:sz w:val="20"/>
          <w:szCs w:val="24"/>
        </w:rPr>
        <w:t>test</w:t>
      </w:r>
      <w:r>
        <w:rPr>
          <w:rFonts w:ascii="Courier New" w:eastAsia="Times New Roman" w:hAnsi="Courier New" w:cs="Times New Roman"/>
          <w:b w:val="0"/>
          <w:spacing w:val="-3"/>
          <w:w w:val="100"/>
          <w:sz w:val="20"/>
          <w:szCs w:val="24"/>
        </w:rPr>
        <w:t xml:space="preserve"> </w:t>
      </w:r>
      <w:r>
        <w:rPr>
          <w:rFonts w:ascii="Courier New" w:eastAsia="Times New Roman" w:hAnsi="Courier New" w:cs="Times New Roman"/>
          <w:b w:val="0"/>
          <w:spacing w:val="0"/>
          <w:w w:val="100"/>
          <w:sz w:val="20"/>
          <w:szCs w:val="24"/>
        </w:rPr>
        <w:t>data</w:t>
      </w:r>
      <w:r>
        <w:rPr>
          <w:rFonts w:ascii="Courier New" w:eastAsia="Times New Roman" w:hAnsi="Courier New" w:cs="Times New Roman"/>
          <w:b w:val="0"/>
          <w:spacing w:val="-3"/>
          <w:w w:val="100"/>
          <w:sz w:val="20"/>
          <w:szCs w:val="24"/>
        </w:rPr>
        <w:t xml:space="preserve"> </w:t>
      </w:r>
      <w:r>
        <w:rPr>
          <w:rFonts w:ascii="Courier New" w:eastAsia="Times New Roman" w:hAnsi="Courier New" w:cs="Times New Roman"/>
          <w:b w:val="0"/>
          <w:spacing w:val="0"/>
          <w:w w:val="100"/>
          <w:sz w:val="20"/>
          <w:szCs w:val="24"/>
        </w:rPr>
        <w:t>shall</w:t>
      </w:r>
      <w:r>
        <w:rPr>
          <w:rFonts w:ascii="Courier New" w:eastAsia="Times New Roman" w:hAnsi="Courier New" w:cs="Times New Roman"/>
          <w:b w:val="0"/>
          <w:spacing w:val="-3"/>
          <w:w w:val="100"/>
          <w:sz w:val="20"/>
          <w:szCs w:val="24"/>
        </w:rPr>
        <w:t xml:space="preserve"> </w:t>
      </w:r>
      <w:r>
        <w:rPr>
          <w:rFonts w:ascii="Courier New" w:eastAsia="Times New Roman" w:hAnsi="Courier New" w:cs="Times New Roman"/>
          <w:b w:val="0"/>
          <w:spacing w:val="0"/>
          <w:w w:val="100"/>
          <w:sz w:val="20"/>
          <w:szCs w:val="24"/>
        </w:rPr>
        <w:t>have</w:t>
      </w:r>
      <w:r>
        <w:rPr>
          <w:rFonts w:ascii="Courier New" w:eastAsia="Times New Roman" w:hAnsi="Courier New" w:cs="Times New Roman"/>
          <w:b w:val="0"/>
          <w:spacing w:val="-3"/>
          <w:w w:val="100"/>
          <w:sz w:val="20"/>
          <w:szCs w:val="24"/>
        </w:rPr>
        <w:t xml:space="preserve"> </w:t>
      </w:r>
      <w:r>
        <w:rPr>
          <w:rFonts w:ascii="Courier New" w:eastAsia="Times New Roman" w:hAnsi="Courier New" w:cs="Times New Roman"/>
          <w:b w:val="0"/>
          <w:spacing w:val="0"/>
          <w:w w:val="100"/>
          <w:sz w:val="20"/>
          <w:szCs w:val="24"/>
        </w:rPr>
        <w:t>been</w:t>
      </w:r>
      <w:r>
        <w:rPr>
          <w:rFonts w:ascii="Courier New" w:eastAsia="Times New Roman" w:hAnsi="Courier New" w:cs="Times New Roman"/>
          <w:b w:val="0"/>
          <w:spacing w:val="-3"/>
          <w:w w:val="100"/>
          <w:sz w:val="20"/>
          <w:szCs w:val="24"/>
        </w:rPr>
        <w:t xml:space="preserve"> </w:t>
      </w:r>
      <w:r>
        <w:rPr>
          <w:rFonts w:ascii="Courier New" w:eastAsia="Times New Roman" w:hAnsi="Courier New" w:cs="Times New Roman"/>
          <w:b w:val="0"/>
          <w:spacing w:val="0"/>
          <w:w w:val="100"/>
          <w:sz w:val="20"/>
          <w:szCs w:val="24"/>
        </w:rPr>
        <w:t>obtained</w:t>
      </w:r>
      <w:r>
        <w:rPr>
          <w:rFonts w:ascii="Courier New" w:eastAsia="Times New Roman" w:hAnsi="Courier New" w:cs="Times New Roman"/>
          <w:b w:val="0"/>
          <w:spacing w:val="-3"/>
          <w:w w:val="100"/>
          <w:sz w:val="20"/>
          <w:szCs w:val="24"/>
        </w:rPr>
        <w:t xml:space="preserve"> </w:t>
      </w:r>
      <w:r>
        <w:rPr>
          <w:rFonts w:ascii="Courier New" w:eastAsia="Times New Roman" w:hAnsi="Courier New" w:cs="Times New Roman"/>
          <w:b w:val="0"/>
          <w:spacing w:val="0"/>
          <w:w w:val="100"/>
          <w:sz w:val="20"/>
          <w:szCs w:val="24"/>
        </w:rPr>
        <w:t>within the</w:t>
      </w:r>
      <w:r>
        <w:rPr>
          <w:rFonts w:ascii="Courier New" w:eastAsia="Times New Roman" w:hAnsi="Courier New" w:cs="Times New Roman"/>
          <w:b w:val="0"/>
          <w:spacing w:val="-4"/>
          <w:w w:val="100"/>
          <w:sz w:val="20"/>
          <w:szCs w:val="24"/>
        </w:rPr>
        <w:t xml:space="preserve"> </w:t>
      </w:r>
      <w:r>
        <w:rPr>
          <w:rFonts w:ascii="Courier New" w:eastAsia="Times New Roman" w:hAnsi="Courier New" w:cs="Times New Roman"/>
          <w:b w:val="0"/>
          <w:spacing w:val="0"/>
          <w:w w:val="100"/>
          <w:sz w:val="20"/>
          <w:szCs w:val="24"/>
        </w:rPr>
        <w:t>past</w:t>
      </w:r>
      <w:r>
        <w:rPr>
          <w:rFonts w:ascii="Courier New" w:eastAsia="Times New Roman" w:hAnsi="Courier New" w:cs="Times New Roman"/>
          <w:b w:val="0"/>
          <w:spacing w:val="-4"/>
          <w:w w:val="100"/>
          <w:sz w:val="20"/>
          <w:szCs w:val="24"/>
        </w:rPr>
        <w:t xml:space="preserve"> </w:t>
      </w:r>
      <w:r>
        <w:rPr>
          <w:rFonts w:ascii="Courier New" w:eastAsia="Times New Roman" w:hAnsi="Courier New" w:cs="Times New Roman"/>
          <w:b w:val="0"/>
          <w:spacing w:val="0"/>
          <w:w w:val="100"/>
          <w:sz w:val="20"/>
          <w:szCs w:val="24"/>
        </w:rPr>
        <w:t>5</w:t>
      </w:r>
      <w:r>
        <w:rPr>
          <w:rFonts w:ascii="Courier New" w:eastAsia="Times New Roman" w:hAnsi="Courier New" w:cs="Times New Roman"/>
          <w:b w:val="0"/>
          <w:spacing w:val="-4"/>
          <w:w w:val="100"/>
          <w:sz w:val="20"/>
          <w:szCs w:val="24"/>
        </w:rPr>
        <w:t xml:space="preserve"> </w:t>
      </w:r>
      <w:r>
        <w:rPr>
          <w:rFonts w:ascii="Courier New" w:eastAsia="Times New Roman" w:hAnsi="Courier New" w:cs="Times New Roman"/>
          <w:b w:val="0"/>
          <w:spacing w:val="0"/>
          <w:w w:val="100"/>
          <w:sz w:val="20"/>
          <w:szCs w:val="24"/>
        </w:rPr>
        <w:t>years,</w:t>
      </w:r>
      <w:r>
        <w:rPr>
          <w:rFonts w:ascii="Courier New" w:eastAsia="Times New Roman" w:hAnsi="Courier New" w:cs="Times New Roman"/>
          <w:b w:val="0"/>
          <w:spacing w:val="-4"/>
          <w:w w:val="100"/>
          <w:sz w:val="20"/>
          <w:szCs w:val="24"/>
        </w:rPr>
        <w:t xml:space="preserve"> </w:t>
      </w:r>
      <w:r>
        <w:rPr>
          <w:rFonts w:ascii="Courier New" w:eastAsia="Times New Roman" w:hAnsi="Courier New" w:cs="Times New Roman"/>
          <w:b w:val="0"/>
          <w:spacing w:val="0"/>
          <w:w w:val="100"/>
          <w:sz w:val="20"/>
          <w:szCs w:val="24"/>
        </w:rPr>
        <w:t>and</w:t>
      </w:r>
      <w:r>
        <w:rPr>
          <w:rFonts w:ascii="Courier New" w:eastAsia="Times New Roman" w:hAnsi="Courier New" w:cs="Times New Roman"/>
          <w:b w:val="0"/>
          <w:spacing w:val="-4"/>
          <w:w w:val="100"/>
          <w:sz w:val="20"/>
          <w:szCs w:val="24"/>
        </w:rPr>
        <w:t xml:space="preserve"> </w:t>
      </w:r>
      <w:r>
        <w:rPr>
          <w:rFonts w:ascii="Courier New" w:eastAsia="Times New Roman" w:hAnsi="Courier New" w:cs="Times New Roman"/>
          <w:b w:val="0"/>
          <w:spacing w:val="0"/>
          <w:w w:val="100"/>
          <w:sz w:val="20"/>
          <w:szCs w:val="24"/>
        </w:rPr>
        <w:t>shall</w:t>
      </w:r>
      <w:r>
        <w:rPr>
          <w:rFonts w:ascii="Courier New" w:eastAsia="Times New Roman" w:hAnsi="Courier New" w:cs="Times New Roman"/>
          <w:b w:val="0"/>
          <w:spacing w:val="-4"/>
          <w:w w:val="100"/>
          <w:sz w:val="20"/>
          <w:szCs w:val="24"/>
        </w:rPr>
        <w:t xml:space="preserve"> </w:t>
      </w:r>
      <w:r>
        <w:rPr>
          <w:rFonts w:ascii="Courier New" w:eastAsia="Times New Roman" w:hAnsi="Courier New" w:cs="Times New Roman"/>
          <w:b w:val="0"/>
          <w:spacing w:val="0"/>
          <w:w w:val="100"/>
          <w:sz w:val="20"/>
          <w:szCs w:val="24"/>
        </w:rPr>
        <w:t>be</w:t>
      </w:r>
      <w:r>
        <w:rPr>
          <w:rFonts w:ascii="Courier New" w:eastAsia="Times New Roman" w:hAnsi="Courier New" w:cs="Times New Roman"/>
          <w:b w:val="0"/>
          <w:spacing w:val="-4"/>
          <w:w w:val="100"/>
          <w:sz w:val="20"/>
          <w:szCs w:val="24"/>
        </w:rPr>
        <w:t xml:space="preserve"> </w:t>
      </w:r>
      <w:r>
        <w:rPr>
          <w:rFonts w:ascii="Courier New" w:eastAsia="Times New Roman" w:hAnsi="Courier New" w:cs="Times New Roman"/>
          <w:b w:val="0"/>
          <w:spacing w:val="0"/>
          <w:w w:val="100"/>
          <w:sz w:val="20"/>
          <w:szCs w:val="24"/>
        </w:rPr>
        <w:t>certified</w:t>
      </w:r>
      <w:r>
        <w:rPr>
          <w:rFonts w:ascii="Courier New" w:eastAsia="Times New Roman" w:hAnsi="Courier New" w:cs="Times New Roman"/>
          <w:b w:val="0"/>
          <w:spacing w:val="-4"/>
          <w:w w:val="100"/>
          <w:sz w:val="20"/>
          <w:szCs w:val="24"/>
        </w:rPr>
        <w:t xml:space="preserve"> </w:t>
      </w:r>
      <w:r>
        <w:rPr>
          <w:rFonts w:ascii="Courier New" w:eastAsia="Times New Roman" w:hAnsi="Courier New" w:cs="Times New Roman"/>
          <w:b w:val="0"/>
          <w:spacing w:val="0"/>
          <w:w w:val="100"/>
          <w:sz w:val="20"/>
          <w:szCs w:val="24"/>
        </w:rPr>
        <w:t>by</w:t>
      </w:r>
      <w:r>
        <w:rPr>
          <w:rFonts w:ascii="Courier New" w:eastAsia="Times New Roman" w:hAnsi="Courier New" w:cs="Times New Roman"/>
          <w:b w:val="0"/>
          <w:spacing w:val="-4"/>
          <w:w w:val="100"/>
          <w:sz w:val="20"/>
          <w:szCs w:val="24"/>
        </w:rPr>
        <w:t xml:space="preserve"> </w:t>
      </w:r>
      <w:r>
        <w:rPr>
          <w:rFonts w:ascii="Courier New" w:eastAsia="Times New Roman" w:hAnsi="Courier New" w:cs="Times New Roman"/>
          <w:b w:val="0"/>
          <w:spacing w:val="0"/>
          <w:w w:val="100"/>
          <w:sz w:val="20"/>
          <w:szCs w:val="24"/>
        </w:rPr>
        <w:t>the</w:t>
      </w:r>
      <w:r>
        <w:rPr>
          <w:rFonts w:ascii="Courier New" w:eastAsia="Times New Roman" w:hAnsi="Courier New" w:cs="Times New Roman"/>
          <w:b w:val="0"/>
          <w:spacing w:val="-4"/>
          <w:w w:val="100"/>
          <w:sz w:val="20"/>
          <w:szCs w:val="24"/>
        </w:rPr>
        <w:t xml:space="preserve"> </w:t>
      </w:r>
      <w:r>
        <w:rPr>
          <w:rFonts w:ascii="Courier New" w:eastAsia="Times New Roman" w:hAnsi="Courier New" w:cs="Times New Roman"/>
          <w:b w:val="0"/>
          <w:spacing w:val="0"/>
          <w:w w:val="100"/>
          <w:sz w:val="20"/>
          <w:szCs w:val="24"/>
        </w:rPr>
        <w:t>bidder</w:t>
      </w:r>
      <w:r>
        <w:rPr>
          <w:rFonts w:ascii="Courier New" w:eastAsia="Times New Roman" w:hAnsi="Courier New" w:cs="Times New Roman"/>
          <w:b w:val="0"/>
          <w:spacing w:val="-4"/>
          <w:w w:val="100"/>
          <w:sz w:val="20"/>
          <w:szCs w:val="24"/>
        </w:rPr>
        <w:t xml:space="preserve"> </w:t>
      </w:r>
      <w:r>
        <w:rPr>
          <w:rFonts w:ascii="Courier New" w:eastAsia="Times New Roman" w:hAnsi="Courier New" w:cs="Times New Roman"/>
          <w:b w:val="0"/>
          <w:spacing w:val="0"/>
          <w:w w:val="100"/>
          <w:sz w:val="20"/>
          <w:szCs w:val="24"/>
        </w:rPr>
        <w:t>as</w:t>
      </w:r>
      <w:r>
        <w:rPr>
          <w:rFonts w:ascii="Courier New" w:eastAsia="Times New Roman" w:hAnsi="Courier New" w:cs="Times New Roman"/>
          <w:b w:val="0"/>
          <w:spacing w:val="-4"/>
          <w:w w:val="100"/>
          <w:sz w:val="20"/>
          <w:szCs w:val="24"/>
        </w:rPr>
        <w:t xml:space="preserve"> </w:t>
      </w:r>
      <w:r>
        <w:rPr>
          <w:rFonts w:ascii="Courier New" w:eastAsia="Times New Roman" w:hAnsi="Courier New" w:cs="Times New Roman"/>
          <w:b w:val="0"/>
          <w:spacing w:val="0"/>
          <w:w w:val="100"/>
          <w:sz w:val="20"/>
          <w:szCs w:val="24"/>
        </w:rPr>
        <w:t>indicative</w:t>
      </w:r>
      <w:r>
        <w:rPr>
          <w:rFonts w:ascii="Courier New" w:eastAsia="Times New Roman" w:hAnsi="Courier New" w:cs="Times New Roman"/>
          <w:b w:val="0"/>
          <w:spacing w:val="-4"/>
          <w:w w:val="100"/>
          <w:sz w:val="20"/>
          <w:szCs w:val="24"/>
        </w:rPr>
        <w:t xml:space="preserve"> </w:t>
      </w:r>
      <w:r>
        <w:rPr>
          <w:rFonts w:ascii="Courier New" w:eastAsia="Times New Roman" w:hAnsi="Courier New" w:cs="Times New Roman"/>
          <w:b w:val="0"/>
          <w:spacing w:val="0"/>
          <w:w w:val="100"/>
          <w:sz w:val="20"/>
          <w:szCs w:val="24"/>
        </w:rPr>
        <w:t>of current</w:t>
      </w:r>
      <w:r>
        <w:rPr>
          <w:rFonts w:ascii="Courier New" w:eastAsia="Times New Roman" w:hAnsi="Courier New" w:cs="Times New Roman"/>
          <w:b w:val="0"/>
          <w:spacing w:val="-3"/>
          <w:w w:val="100"/>
          <w:sz w:val="20"/>
          <w:szCs w:val="24"/>
        </w:rPr>
        <w:t xml:space="preserve"> </w:t>
      </w:r>
      <w:r>
        <w:rPr>
          <w:rFonts w:ascii="Courier New" w:eastAsia="Times New Roman" w:hAnsi="Courier New" w:cs="Times New Roman"/>
          <w:b w:val="0"/>
          <w:spacing w:val="0"/>
          <w:w w:val="100"/>
          <w:sz w:val="20"/>
          <w:szCs w:val="24"/>
        </w:rPr>
        <w:t>production methods. Test reports shall contain complete documentation of the sample's exterior features, salient characteristics and component weights in order to ensure that all test data are based on components of similar construction.</w:t>
      </w:r>
    </w:p>
    <w:p>
      <w:pPr>
        <w:pStyle w:val="ListParagraph"/>
        <w:numPr>
          <w:ilvl w:val="0"/>
          <w:numId w:val="3"/>
        </w:numPr>
        <w:tabs>
          <w:tab w:val="left" w:pos="1079"/>
        </w:tabs>
        <w:kinsoku w:val="0"/>
        <w:overflowPunct w:val="0"/>
        <w:spacing w:line="360" w:lineRule="auto"/>
        <w:ind w:left="1079" w:right="483"/>
        <w:rPr>
          <w:rFonts w:ascii="Courier New" w:eastAsia="Times New Roman" w:hAnsi="Courier New" w:cs="Times New Roman"/>
          <w:b w:val="0"/>
          <w:spacing w:val="0"/>
          <w:w w:val="100"/>
          <w:sz w:val="20"/>
          <w:szCs w:val="24"/>
        </w:rPr>
        <w:sectPr>
          <w:headerReference w:type="default" r:id="rId29"/>
          <w:footerReference w:type="default" r:id="rId30"/>
          <w:type w:val="nextPage"/>
          <w:pgSz w:w="12240" w:h="15840"/>
          <w:pgMar w:top="1080" w:right="1440" w:bottom="1080" w:left="1440" w:header="360" w:footer="360"/>
          <w:cols w:space="720"/>
        </w:sectPr>
      </w:pPr>
    </w:p>
    <w:p>
      <w:pPr>
        <w:pStyle w:val="BodyText"/>
        <w:kinsoku w:val="0"/>
        <w:overflowPunct w:val="0"/>
        <w:spacing w:before="88" w:line="235" w:lineRule="auto"/>
        <w:ind w:left="326" w:right="38"/>
        <w:rPr>
          <w:rFonts w:eastAsia="Times New Roman" w:cs="Times New Roman"/>
          <w:spacing w:val="0"/>
          <w:w w:val="110"/>
          <w:sz w:val="36"/>
          <w:szCs w:val="24"/>
        </w:rPr>
      </w:pPr>
      <w:bookmarkStart w:id="41" w:name="Slide Number 1"/>
      <w:bookmarkEnd w:id="41"/>
      <w:r>
        <w:rPr>
          <w:rFonts w:eastAsia="Times New Roman" w:cs="Times New Roman"/>
          <w:spacing w:val="0"/>
          <w:w w:val="100"/>
          <w:sz w:val="36"/>
          <w:szCs w:val="24"/>
        </w:rPr>
        <w:t>Carpet: Aladdin Commercial</w:t>
      </w:r>
      <w:r>
        <w:rPr>
          <w:rFonts w:eastAsia="Times New Roman" w:cs="Times New Roman"/>
          <w:spacing w:val="80"/>
          <w:w w:val="110"/>
          <w:sz w:val="36"/>
          <w:szCs w:val="24"/>
        </w:rPr>
        <w:t xml:space="preserve"> </w:t>
      </w:r>
      <w:r>
        <w:rPr>
          <w:rFonts w:eastAsia="Times New Roman" w:cs="Times New Roman"/>
          <w:spacing w:val="0"/>
          <w:w w:val="110"/>
          <w:sz w:val="36"/>
          <w:szCs w:val="24"/>
        </w:rPr>
        <w:t>Scholarship,</w:t>
      </w:r>
      <w:r>
        <w:rPr>
          <w:rFonts w:eastAsia="Times New Roman" w:cs="Times New Roman"/>
          <w:spacing w:val="40"/>
          <w:w w:val="110"/>
          <w:sz w:val="36"/>
          <w:szCs w:val="24"/>
        </w:rPr>
        <w:t xml:space="preserve"> </w:t>
      </w:r>
      <w:r>
        <w:rPr>
          <w:rFonts w:eastAsia="Times New Roman" w:cs="Times New Roman"/>
          <w:spacing w:val="0"/>
          <w:w w:val="110"/>
          <w:sz w:val="36"/>
          <w:szCs w:val="24"/>
        </w:rPr>
        <w:t>928 Camel</w:t>
      </w:r>
    </w:p>
    <w:p>
      <w:pPr>
        <w:pStyle w:val="BodyText"/>
        <w:kinsoku w:val="0"/>
        <w:overflowPunct w:val="0"/>
        <w:spacing w:before="81" w:line="240" w:lineRule="auto"/>
        <w:ind w:left="326"/>
        <w:rPr>
          <w:rFonts w:eastAsia="Times New Roman" w:cs="Times New Roman"/>
          <w:spacing w:val="-5"/>
          <w:w w:val="105"/>
          <w:sz w:val="36"/>
          <w:szCs w:val="24"/>
        </w:rPr>
      </w:pPr>
      <w:r>
        <w:rPr>
          <w:rFonts w:ascii="Times New Roman" w:eastAsia="Times New Roman" w:hAnsi="Times New Roman" w:cs="Times New Roman"/>
          <w:spacing w:val="0"/>
          <w:w w:val="100"/>
          <w:szCs w:val="24"/>
        </w:rPr>
        <w:br w:type="column"/>
      </w:r>
      <w:r>
        <w:rPr>
          <w:rFonts w:eastAsia="Times New Roman" w:cs="Times New Roman"/>
          <w:spacing w:val="0"/>
          <w:w w:val="105"/>
          <w:sz w:val="36"/>
          <w:szCs w:val="24"/>
        </w:rPr>
        <w:t>Fabric:</w:t>
      </w:r>
      <w:r>
        <w:rPr>
          <w:rFonts w:eastAsia="Times New Roman" w:cs="Times New Roman"/>
          <w:spacing w:val="-2"/>
          <w:w w:val="105"/>
          <w:sz w:val="36"/>
          <w:szCs w:val="24"/>
        </w:rPr>
        <w:t xml:space="preserve"> </w:t>
      </w:r>
      <w:r>
        <w:rPr>
          <w:rFonts w:eastAsia="Times New Roman" w:cs="Times New Roman"/>
          <w:spacing w:val="0"/>
          <w:w w:val="105"/>
          <w:sz w:val="36"/>
          <w:szCs w:val="24"/>
        </w:rPr>
        <w:t>Guilford</w:t>
      </w:r>
      <w:r>
        <w:rPr>
          <w:rFonts w:eastAsia="Times New Roman" w:cs="Times New Roman"/>
          <w:spacing w:val="-6"/>
          <w:w w:val="105"/>
          <w:sz w:val="36"/>
          <w:szCs w:val="24"/>
        </w:rPr>
        <w:t xml:space="preserve"> </w:t>
      </w:r>
      <w:r>
        <w:rPr>
          <w:rFonts w:eastAsia="Times New Roman" w:cs="Times New Roman"/>
          <w:spacing w:val="0"/>
          <w:w w:val="105"/>
          <w:sz w:val="36"/>
          <w:szCs w:val="24"/>
        </w:rPr>
        <w:t>FR701</w:t>
      </w:r>
      <w:r>
        <w:rPr>
          <w:rFonts w:eastAsia="Times New Roman" w:cs="Times New Roman"/>
          <w:spacing w:val="-3"/>
          <w:w w:val="105"/>
          <w:sz w:val="36"/>
          <w:szCs w:val="24"/>
        </w:rPr>
        <w:t xml:space="preserve"> </w:t>
      </w:r>
      <w:r>
        <w:rPr>
          <w:rFonts w:eastAsia="Times New Roman" w:cs="Times New Roman"/>
          <w:spacing w:val="0"/>
          <w:w w:val="105"/>
          <w:sz w:val="36"/>
          <w:szCs w:val="24"/>
        </w:rPr>
        <w:t>2100,</w:t>
      </w:r>
      <w:r>
        <w:rPr>
          <w:rFonts w:eastAsia="Times New Roman" w:cs="Times New Roman"/>
          <w:spacing w:val="1"/>
          <w:w w:val="105"/>
          <w:sz w:val="36"/>
          <w:szCs w:val="24"/>
        </w:rPr>
        <w:t xml:space="preserve"> </w:t>
      </w:r>
      <w:r>
        <w:rPr>
          <w:rFonts w:eastAsia="Times New Roman" w:cs="Times New Roman"/>
          <w:spacing w:val="0"/>
          <w:w w:val="105"/>
          <w:sz w:val="36"/>
          <w:szCs w:val="24"/>
        </w:rPr>
        <w:t>Blue</w:t>
      </w:r>
      <w:r>
        <w:rPr>
          <w:rFonts w:eastAsia="Times New Roman" w:cs="Times New Roman"/>
          <w:spacing w:val="-6"/>
          <w:w w:val="105"/>
          <w:sz w:val="36"/>
          <w:szCs w:val="24"/>
        </w:rPr>
        <w:t xml:space="preserve"> </w:t>
      </w:r>
      <w:r>
        <w:rPr>
          <w:rFonts w:eastAsia="Times New Roman" w:cs="Times New Roman"/>
          <w:spacing w:val="0"/>
          <w:w w:val="105"/>
          <w:sz w:val="36"/>
          <w:szCs w:val="24"/>
        </w:rPr>
        <w:t>Papier</w:t>
      </w:r>
      <w:r>
        <w:rPr>
          <w:rFonts w:eastAsia="Times New Roman" w:cs="Times New Roman"/>
          <w:spacing w:val="-3"/>
          <w:w w:val="105"/>
          <w:sz w:val="36"/>
          <w:szCs w:val="24"/>
        </w:rPr>
        <w:t xml:space="preserve"> </w:t>
      </w:r>
      <w:r>
        <w:rPr>
          <w:rFonts w:eastAsia="Times New Roman" w:cs="Times New Roman"/>
          <w:spacing w:val="-5"/>
          <w:w w:val="105"/>
          <w:sz w:val="36"/>
          <w:szCs w:val="24"/>
        </w:rPr>
        <w:t>539</w:t>
      </w:r>
    </w:p>
    <w:p>
      <w:pPr>
        <w:pStyle w:val="BodyText"/>
        <w:kinsoku w:val="0"/>
        <w:overflowPunct w:val="0"/>
        <w:spacing w:before="81" w:line="240" w:lineRule="auto"/>
        <w:ind w:left="326"/>
        <w:rPr>
          <w:rFonts w:eastAsia="Times New Roman" w:cs="Times New Roman"/>
          <w:spacing w:val="-5"/>
          <w:w w:val="105"/>
          <w:sz w:val="36"/>
          <w:szCs w:val="24"/>
        </w:rPr>
        <w:sectPr>
          <w:headerReference w:type="default" r:id="rId31"/>
          <w:footerReference w:type="default" r:id="rId32"/>
          <w:type w:val="nextPage"/>
          <w:pgSz w:w="19200" w:h="10800" w:orient="landscape"/>
          <w:pgMar w:top="1080" w:right="1440" w:bottom="1080" w:left="1440" w:header="360" w:footer="360"/>
          <w:cols w:num="2" w:space="720" w:equalWidth="0">
            <w:col w:w="4801" w:space="3711"/>
            <w:col w:w="8168"/>
          </w:cols>
        </w:sectPr>
      </w:pPr>
    </w:p>
    <w:p>
      <w:pPr>
        <w:pStyle w:val="BodyText"/>
        <w:kinsoku w:val="0"/>
        <w:overflowPunct w:val="0"/>
        <w:spacing w:before="7" w:line="240" w:lineRule="auto"/>
        <w:rPr>
          <w:rFonts w:eastAsia="Times New Roman" w:cs="Times New Roman"/>
          <w:b w:val="0"/>
          <w:i w:val="0"/>
          <w:sz w:val="14"/>
          <w:szCs w:val="24"/>
        </w:rPr>
      </w:pPr>
    </w:p>
    <w:p>
      <w:pPr>
        <w:pStyle w:val="BodyText"/>
        <w:tabs>
          <w:tab w:val="left" w:pos="8796"/>
        </w:tabs>
        <w:kinsoku w:val="0"/>
        <w:overflowPunct w:val="0"/>
        <w:spacing w:line="240" w:lineRule="auto"/>
        <w:ind w:left="354"/>
        <w:rPr>
          <w:rFonts w:eastAsia="Times New Roman" w:cs="Times New Roman"/>
          <w:position w:val="0"/>
          <w:sz w:val="20"/>
          <w:szCs w:val="24"/>
        </w:rPr>
      </w:pPr>
      <w:r>
        <w:rPr>
          <w:rFonts w:eastAsia="Times New Roman" w:cs="Times New Roman"/>
          <w:position w:val="9"/>
          <w:sz w:val="20"/>
          <w:szCs w:val="24"/>
        </w:rPr>
        <w:pict>
          <v:shape id="_x0000_i1542" type="#_x0000_t75" style="height:161.46pt;width:152.07pt" o:allowincell="f" stroked="f">
            <v:imagedata r:id="rId33" o:title=""/>
            <o:lock v:ext="edit" aspectratio="f"/>
          </v:shape>
        </w:pict>
      </w:r>
      <w:r>
        <w:rPr>
          <w:rFonts w:eastAsia="Times New Roman" w:cs="Times New Roman"/>
          <w:position w:val="9"/>
          <w:sz w:val="20"/>
          <w:szCs w:val="24"/>
        </w:rPr>
        <w:tab/>
      </w:r>
      <w:r>
        <w:rPr>
          <w:rFonts w:eastAsia="Times New Roman" w:cs="Times New Roman"/>
          <w:position w:val="0"/>
          <w:sz w:val="20"/>
          <w:szCs w:val="24"/>
        </w:rPr>
        <w:pict>
          <v:shape id="_x0000_i1543" type="#_x0000_t75" style="height:170.25pt;width:169.45pt" o:allowincell="f" stroked="f">
            <v:imagedata r:id="rId34" o:title=""/>
            <o:lock v:ext="edit" aspectratio="f"/>
          </v:shape>
        </w:pict>
      </w:r>
    </w:p>
    <w:p>
      <w:pPr>
        <w:pStyle w:val="BodyText"/>
        <w:tabs>
          <w:tab w:val="left" w:pos="8796"/>
        </w:tabs>
        <w:kinsoku w:val="0"/>
        <w:overflowPunct w:val="0"/>
        <w:spacing w:line="240" w:lineRule="auto"/>
        <w:ind w:left="354"/>
        <w:rPr>
          <w:rFonts w:eastAsia="Times New Roman" w:cs="Times New Roman"/>
          <w:position w:val="0"/>
          <w:sz w:val="20"/>
          <w:szCs w:val="24"/>
        </w:rPr>
        <w:sectPr>
          <w:footerReference w:type="default" r:id="rId35"/>
          <w:type w:val="continuous"/>
          <w:pgSz w:w="19200" w:h="10800" w:orient="landscape"/>
          <w:pgMar w:top="1080" w:right="1440" w:bottom="1080" w:left="1440" w:header="360" w:footer="360"/>
          <w:cols w:num="1" w:space="720" w:equalWidth="0">
            <w:col w:w="16680"/>
          </w:cols>
        </w:sectPr>
      </w:pPr>
    </w:p>
    <w:p>
      <w:pPr>
        <w:pStyle w:val="BodyText"/>
        <w:kinsoku w:val="0"/>
        <w:overflowPunct w:val="0"/>
        <w:spacing w:line="240" w:lineRule="auto"/>
        <w:rPr>
          <w:rFonts w:eastAsia="Times New Roman" w:cs="Times New Roman"/>
          <w:b w:val="0"/>
          <w:i w:val="0"/>
          <w:sz w:val="20"/>
          <w:szCs w:val="24"/>
        </w:rPr>
      </w:pPr>
      <w:r>
        <w:rPr>
          <w:rFonts w:eastAsia="Times New Roman" w:cs="Times New Roman"/>
          <w:position w:val="0"/>
          <w:sz w:val="20"/>
          <w:szCs w:val="24"/>
        </w:rPr>
        <w:pict>
          <v:rect id="_x0000_s1544" style="height:540pt;margin-left:44.55pt;margin-top:0;mso-position-horizontal-relative:page;mso-position-vertical-relative:page;position:absolute;width:412pt;z-index:251661312" o:allowincell="f" filled="f" stroked="f">
            <v:textbox inset="0,0,0,0">
              <w:txbxContent>
                <w:p>
                  <w:pPr>
                    <w:widowControl/>
                    <w:autoSpaceDE/>
                    <w:autoSpaceDN/>
                    <w:adjustRightInd/>
                    <w:spacing w:line="10800" w:lineRule="atLeast"/>
                    <w:ind w:left="0" w:right="0"/>
                    <w:jc w:val="left"/>
                    <w:textAlignment w:val="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shape id="_x0000_i1545" type="#_x0000_t75" style="height:540pt;width:411.54pt" o:allowincell="f" stroked="f">
                        <v:imagedata r:id="rId36" o:title=""/>
                        <o:lock v:ext="edit" aspectratio="f"/>
                      </v:shape>
                    </w:pict>
                  </w:r>
                </w:p>
                <w:p>
                  <w:pPr>
                    <w:widowControl w:val="0"/>
                    <w:ind w:left="0" w:right="0"/>
                    <w:jc w:val="left"/>
                    <w:textAlignment w:val="auto"/>
                    <w:rPr>
                      <w:rFonts w:ascii="Times New Roman" w:eastAsia="Times New Roman" w:hAnsi="Times New Roman" w:cs="Times New Roman"/>
                      <w:sz w:val="24"/>
                      <w:szCs w:val="24"/>
                    </w:rPr>
                  </w:pPr>
                </w:p>
              </w:txbxContent>
            </v:textbox>
          </v:rect>
        </w:pict>
      </w:r>
    </w:p>
    <w:p>
      <w:pPr>
        <w:pStyle w:val="BodyText"/>
        <w:kinsoku w:val="0"/>
        <w:overflowPunct w:val="0"/>
        <w:spacing w:before="157" w:line="240" w:lineRule="auto"/>
        <w:rPr>
          <w:rFonts w:eastAsia="Times New Roman" w:cs="Times New Roman"/>
          <w:b w:val="0"/>
          <w:i w:val="0"/>
          <w:sz w:val="20"/>
          <w:szCs w:val="24"/>
        </w:rPr>
      </w:pPr>
    </w:p>
    <w:p>
      <w:pPr>
        <w:pStyle w:val="BodyText"/>
        <w:kinsoku w:val="0"/>
        <w:overflowPunct w:val="0"/>
        <w:spacing w:line="240" w:lineRule="auto"/>
        <w:ind w:left="8160"/>
        <w:rPr>
          <w:rFonts w:eastAsia="Times New Roman" w:cs="Times New Roman"/>
          <w:sz w:val="20"/>
          <w:szCs w:val="24"/>
        </w:rPr>
      </w:pPr>
      <w:r>
        <w:rPr>
          <w:rFonts w:eastAsia="Times New Roman" w:cs="Times New Roman"/>
          <w:sz w:val="20"/>
          <w:szCs w:val="24"/>
        </w:rPr>
        <w:pict>
          <v:shape id="_x0000_i1546" type="#_x0000_t75" style="height:351.54pt;width:313.72pt" o:allowincell="f" stroked="f">
            <v:imagedata r:id="rId37" o:title=""/>
            <o:lock v:ext="edit" aspectratio="f"/>
          </v:shape>
        </w:pict>
      </w:r>
    </w:p>
    <w:p>
      <w:pPr>
        <w:pStyle w:val="BodyText"/>
        <w:kinsoku w:val="0"/>
        <w:overflowPunct w:val="0"/>
        <w:spacing w:line="240" w:lineRule="auto"/>
        <w:rPr>
          <w:rFonts w:eastAsia="Times New Roman" w:cs="Times New Roman"/>
          <w:b w:val="0"/>
          <w:i w:val="0"/>
          <w:sz w:val="36"/>
          <w:szCs w:val="24"/>
        </w:rPr>
      </w:pPr>
    </w:p>
    <w:p>
      <w:pPr>
        <w:pStyle w:val="BodyText"/>
        <w:kinsoku w:val="0"/>
        <w:overflowPunct w:val="0"/>
        <w:spacing w:before="27" w:line="240" w:lineRule="auto"/>
        <w:rPr>
          <w:rFonts w:eastAsia="Times New Roman" w:cs="Times New Roman"/>
          <w:b w:val="0"/>
          <w:i w:val="0"/>
          <w:sz w:val="36"/>
          <w:szCs w:val="24"/>
        </w:rPr>
      </w:pPr>
    </w:p>
    <w:p>
      <w:pPr>
        <w:pStyle w:val="BodyText"/>
        <w:kinsoku w:val="0"/>
        <w:overflowPunct w:val="0"/>
        <w:spacing w:line="235" w:lineRule="auto"/>
        <w:ind w:left="9851"/>
        <w:rPr>
          <w:rFonts w:eastAsia="Times New Roman" w:cs="Times New Roman"/>
          <w:spacing w:val="-2"/>
          <w:w w:val="105"/>
          <w:sz w:val="36"/>
          <w:szCs w:val="24"/>
        </w:rPr>
      </w:pPr>
      <w:bookmarkStart w:id="42" w:name="Slide Number 2"/>
      <w:bookmarkEnd w:id="42"/>
      <w:r>
        <w:rPr>
          <w:rFonts w:eastAsia="Times New Roman" w:cs="Times New Roman"/>
          <w:spacing w:val="0"/>
          <w:w w:val="105"/>
          <w:sz w:val="36"/>
          <w:szCs w:val="24"/>
        </w:rPr>
        <w:t>Detail</w:t>
      </w:r>
      <w:r>
        <w:rPr>
          <w:rFonts w:eastAsia="Times New Roman" w:cs="Times New Roman"/>
          <w:spacing w:val="-4"/>
          <w:w w:val="105"/>
          <w:sz w:val="36"/>
          <w:szCs w:val="24"/>
        </w:rPr>
        <w:t xml:space="preserve"> </w:t>
      </w:r>
      <w:r>
        <w:rPr>
          <w:rFonts w:eastAsia="Times New Roman" w:cs="Times New Roman"/>
          <w:spacing w:val="0"/>
          <w:w w:val="105"/>
          <w:sz w:val="36"/>
          <w:szCs w:val="24"/>
        </w:rPr>
        <w:t>of</w:t>
      </w:r>
      <w:r>
        <w:rPr>
          <w:rFonts w:eastAsia="Times New Roman" w:cs="Times New Roman"/>
          <w:spacing w:val="-10"/>
          <w:w w:val="105"/>
          <w:sz w:val="36"/>
          <w:szCs w:val="24"/>
        </w:rPr>
        <w:t xml:space="preserve"> </w:t>
      </w:r>
      <w:r>
        <w:rPr>
          <w:rFonts w:eastAsia="Times New Roman" w:cs="Times New Roman"/>
          <w:spacing w:val="0"/>
          <w:w w:val="105"/>
          <w:sz w:val="36"/>
          <w:szCs w:val="24"/>
        </w:rPr>
        <w:t>first</w:t>
      </w:r>
      <w:r>
        <w:rPr>
          <w:rFonts w:eastAsia="Times New Roman" w:cs="Times New Roman"/>
          <w:spacing w:val="-8"/>
          <w:w w:val="105"/>
          <w:sz w:val="36"/>
          <w:szCs w:val="24"/>
        </w:rPr>
        <w:t xml:space="preserve"> </w:t>
      </w:r>
      <w:r>
        <w:rPr>
          <w:rFonts w:eastAsia="Times New Roman" w:cs="Times New Roman"/>
          <w:spacing w:val="0"/>
          <w:w w:val="105"/>
          <w:sz w:val="36"/>
          <w:szCs w:val="24"/>
        </w:rPr>
        <w:t>Suite</w:t>
      </w:r>
      <w:r>
        <w:rPr>
          <w:rFonts w:eastAsia="Times New Roman" w:cs="Times New Roman"/>
          <w:spacing w:val="-7"/>
          <w:w w:val="105"/>
          <w:sz w:val="36"/>
          <w:szCs w:val="24"/>
        </w:rPr>
        <w:t xml:space="preserve"> </w:t>
      </w:r>
      <w:r>
        <w:rPr>
          <w:rFonts w:eastAsia="Times New Roman" w:cs="Times New Roman"/>
          <w:spacing w:val="0"/>
          <w:w w:val="105"/>
          <w:sz w:val="36"/>
          <w:szCs w:val="24"/>
        </w:rPr>
        <w:t>only,</w:t>
      </w:r>
      <w:r>
        <w:rPr>
          <w:rFonts w:eastAsia="Times New Roman" w:cs="Times New Roman"/>
          <w:spacing w:val="-11"/>
          <w:w w:val="105"/>
          <w:sz w:val="36"/>
          <w:szCs w:val="24"/>
        </w:rPr>
        <w:t xml:space="preserve"> </w:t>
      </w:r>
      <w:r>
        <w:rPr>
          <w:rFonts w:eastAsia="Times New Roman" w:cs="Times New Roman"/>
          <w:spacing w:val="0"/>
          <w:w w:val="105"/>
          <w:sz w:val="36"/>
          <w:szCs w:val="24"/>
        </w:rPr>
        <w:t>all</w:t>
      </w:r>
      <w:r>
        <w:rPr>
          <w:rFonts w:eastAsia="Times New Roman" w:cs="Times New Roman"/>
          <w:spacing w:val="-9"/>
          <w:w w:val="105"/>
          <w:sz w:val="36"/>
          <w:szCs w:val="24"/>
        </w:rPr>
        <w:t xml:space="preserve"> </w:t>
      </w:r>
      <w:r>
        <w:rPr>
          <w:rFonts w:eastAsia="Times New Roman" w:cs="Times New Roman"/>
          <w:spacing w:val="0"/>
          <w:w w:val="105"/>
          <w:sz w:val="36"/>
          <w:szCs w:val="24"/>
        </w:rPr>
        <w:t>3</w:t>
      </w:r>
      <w:r>
        <w:rPr>
          <w:rFonts w:eastAsia="Times New Roman" w:cs="Times New Roman"/>
          <w:spacing w:val="-4"/>
          <w:w w:val="105"/>
          <w:sz w:val="36"/>
          <w:szCs w:val="24"/>
        </w:rPr>
        <w:t xml:space="preserve"> </w:t>
      </w:r>
      <w:r>
        <w:rPr>
          <w:rFonts w:eastAsia="Times New Roman" w:cs="Times New Roman"/>
          <w:spacing w:val="0"/>
          <w:w w:val="105"/>
          <w:sz w:val="36"/>
          <w:szCs w:val="24"/>
        </w:rPr>
        <w:t>suites</w:t>
      </w:r>
      <w:r>
        <w:rPr>
          <w:rFonts w:eastAsia="Times New Roman" w:cs="Times New Roman"/>
          <w:spacing w:val="-5"/>
          <w:w w:val="105"/>
          <w:sz w:val="36"/>
          <w:szCs w:val="24"/>
        </w:rPr>
        <w:t xml:space="preserve"> </w:t>
      </w:r>
      <w:r>
        <w:rPr>
          <w:rFonts w:eastAsia="Times New Roman" w:cs="Times New Roman"/>
          <w:spacing w:val="0"/>
          <w:w w:val="105"/>
          <w:sz w:val="36"/>
          <w:szCs w:val="24"/>
        </w:rPr>
        <w:t>must</w:t>
      </w:r>
      <w:r>
        <w:rPr>
          <w:rFonts w:eastAsia="Times New Roman" w:cs="Times New Roman"/>
          <w:spacing w:val="-6"/>
          <w:w w:val="105"/>
          <w:sz w:val="36"/>
          <w:szCs w:val="24"/>
        </w:rPr>
        <w:t xml:space="preserve"> </w:t>
      </w:r>
      <w:r>
        <w:rPr>
          <w:rFonts w:eastAsia="Times New Roman" w:cs="Times New Roman"/>
          <w:spacing w:val="0"/>
          <w:w w:val="105"/>
          <w:sz w:val="36"/>
          <w:szCs w:val="24"/>
        </w:rPr>
        <w:t xml:space="preserve">be </w:t>
      </w:r>
      <w:r>
        <w:rPr>
          <w:rFonts w:eastAsia="Times New Roman" w:cs="Times New Roman"/>
          <w:spacing w:val="-2"/>
          <w:w w:val="105"/>
          <w:sz w:val="36"/>
          <w:szCs w:val="24"/>
        </w:rPr>
        <w:t>Refurbished.</w:t>
      </w:r>
    </w:p>
    <w:p>
      <w:pPr>
        <w:pStyle w:val="BodyText"/>
        <w:kinsoku w:val="0"/>
        <w:overflowPunct w:val="0"/>
        <w:spacing w:line="435" w:lineRule="exact"/>
        <w:ind w:left="9851"/>
        <w:rPr>
          <w:rFonts w:eastAsia="Times New Roman" w:cs="Times New Roman"/>
          <w:b w:val="0"/>
          <w:spacing w:val="-5"/>
          <w:w w:val="100"/>
          <w:sz w:val="36"/>
          <w:szCs w:val="24"/>
        </w:rPr>
      </w:pPr>
      <w:r>
        <w:rPr>
          <w:rFonts w:eastAsia="Times New Roman" w:cs="Times New Roman"/>
          <w:b w:val="0"/>
          <w:spacing w:val="0"/>
          <w:w w:val="100"/>
          <w:sz w:val="36"/>
          <w:szCs w:val="24"/>
        </w:rPr>
        <w:t>Ceiling</w:t>
      </w:r>
      <w:r>
        <w:rPr>
          <w:rFonts w:eastAsia="Times New Roman" w:cs="Times New Roman"/>
          <w:b w:val="0"/>
          <w:spacing w:val="38"/>
          <w:w w:val="100"/>
          <w:sz w:val="36"/>
          <w:szCs w:val="24"/>
        </w:rPr>
        <w:t xml:space="preserve"> </w:t>
      </w:r>
      <w:r>
        <w:rPr>
          <w:rFonts w:eastAsia="Times New Roman" w:cs="Times New Roman"/>
          <w:b w:val="0"/>
          <w:spacing w:val="0"/>
          <w:w w:val="100"/>
          <w:sz w:val="36"/>
          <w:szCs w:val="24"/>
        </w:rPr>
        <w:t>height</w:t>
      </w:r>
      <w:r>
        <w:rPr>
          <w:rFonts w:eastAsia="Times New Roman" w:cs="Times New Roman"/>
          <w:b w:val="0"/>
          <w:spacing w:val="38"/>
          <w:w w:val="100"/>
          <w:sz w:val="36"/>
          <w:szCs w:val="24"/>
        </w:rPr>
        <w:t xml:space="preserve"> </w:t>
      </w:r>
      <w:r>
        <w:rPr>
          <w:rFonts w:eastAsia="Times New Roman" w:cs="Times New Roman"/>
          <w:b w:val="0"/>
          <w:spacing w:val="0"/>
          <w:w w:val="100"/>
          <w:sz w:val="36"/>
          <w:szCs w:val="24"/>
        </w:rPr>
        <w:t>is</w:t>
      </w:r>
      <w:r>
        <w:rPr>
          <w:rFonts w:eastAsia="Times New Roman" w:cs="Times New Roman"/>
          <w:b w:val="0"/>
          <w:spacing w:val="47"/>
          <w:w w:val="100"/>
          <w:sz w:val="36"/>
          <w:szCs w:val="24"/>
        </w:rPr>
        <w:t xml:space="preserve"> </w:t>
      </w:r>
      <w:r>
        <w:rPr>
          <w:rFonts w:eastAsia="Times New Roman" w:cs="Times New Roman"/>
          <w:b w:val="0"/>
          <w:spacing w:val="0"/>
          <w:w w:val="100"/>
          <w:sz w:val="36"/>
          <w:szCs w:val="24"/>
        </w:rPr>
        <w:t>under</w:t>
      </w:r>
      <w:r>
        <w:rPr>
          <w:rFonts w:eastAsia="Times New Roman" w:cs="Times New Roman"/>
          <w:b w:val="0"/>
          <w:spacing w:val="40"/>
          <w:w w:val="100"/>
          <w:sz w:val="36"/>
          <w:szCs w:val="24"/>
        </w:rPr>
        <w:t xml:space="preserve"> </w:t>
      </w:r>
      <w:r>
        <w:rPr>
          <w:rFonts w:eastAsia="Times New Roman" w:cs="Times New Roman"/>
          <w:b w:val="0"/>
          <w:spacing w:val="0"/>
          <w:w w:val="100"/>
          <w:sz w:val="36"/>
          <w:szCs w:val="24"/>
        </w:rPr>
        <w:t>8’-</w:t>
      </w:r>
      <w:r>
        <w:rPr>
          <w:rFonts w:eastAsia="Times New Roman" w:cs="Times New Roman"/>
          <w:b w:val="0"/>
          <w:spacing w:val="-5"/>
          <w:w w:val="100"/>
          <w:sz w:val="36"/>
          <w:szCs w:val="24"/>
        </w:rPr>
        <w:t>0”</w:t>
      </w:r>
    </w:p>
    <w:p>
      <w:pPr>
        <w:ind w:left="360"/>
      </w:pPr>
      <w:r>
        <w:t>See attached document: P07 WAGE DETERMINATION SUFFOLK 1_30_26.</w:t>
      </w:r>
    </w:p>
    <w:p>
      <w:pPr>
        <w:ind w:left="360"/>
      </w:pPr>
      <w:r>
        <w:t>See attached document: S02 INSTRUCTIONS TO BIDDERS REGARDING TAX EXEMPTION IN NY.</w:t>
      </w:r>
    </w:p>
    <w:p>
      <w:pPr>
        <w:ind w:left="360"/>
      </w:pPr>
      <w:r>
        <w:t>See attached document: S02 FAR DEVIATION FEB 2025 NOTICE.</w:t>
      </w:r>
    </w:p>
    <w:p>
      <w:pPr>
        <w:ind w:left="360"/>
      </w:pPr>
      <w:r>
        <w:t>See attached document: S02 LIMITATION ON SUBCONTRACTING.</w:t>
      </w:r>
    </w:p>
    <w:p>
      <w:pPr>
        <w:ind w:left="360"/>
      </w:pPr>
      <w:r>
        <w:t>See attached document: S02 SAFETY AND ENVIRONMENTAL RECORD.</w:t>
      </w:r>
    </w:p>
    <w:p>
      <w:pPr>
        <w:ind w:left="360"/>
      </w:pPr>
      <w:r>
        <w:t>See attached document: S02 Participation Goals for Minorities and Females.</w:t>
      </w:r>
    </w:p>
    <w:p>
      <w:pPr>
        <w:ind w:left="360"/>
      </w:pPr>
      <w:r>
        <w:t>See attached document: S02 Privacy Training for Personnel without Access to VA Computer.</w:t>
      </w:r>
    </w:p>
    <w:p>
      <w:pPr>
        <w:ind w:left="360"/>
      </w:pPr>
      <w:r>
        <w:t>See attached document: S02 AUTODESK Contractors Access Instructions.</w:t>
      </w:r>
    </w:p>
    <w:p>
      <w:pPr>
        <w:ind w:left="360"/>
      </w:pPr>
      <w:r>
        <w:t>See attached document: S02 VA ID PACKAGE UPDATED 10-29-2025.</w:t>
      </w:r>
    </w:p>
    <w:sectPr>
      <w:headerReference w:type="default" r:id="rId38"/>
      <w:footerReference w:type="default" r:id="rId39"/>
      <w:type w:val="nextPage"/>
      <w:pgSz w:w="19200" w:h="10800" w:orient="landscape"/>
      <w:pgMar w:top="1080" w:right="1440" w:bottom="1080" w:left="1440" w:header="360" w:footer="36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2F9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2F95">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79</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2F9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5C6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5C61">
    <w:pPr>
      <w:pStyle w:val="Footer"/>
    </w:pPr>
  </w:p>
  <w:p>
    <w:pPr>
      <w:pStyle w:val="Header"/>
      <w:jc w:val="right"/>
    </w:pPr>
    <w:r>
      <w:t xml:space="preserve">Page </w:t>
    </w:r>
    <w:r>
      <w:fldChar w:fldCharType="begin"/>
    </w:r>
    <w:r>
      <w:instrText xml:space="preserve"> PAGE   \* MERGEFORMAT </w:instrText>
    </w:r>
    <w:r>
      <w:fldChar w:fldCharType="separate"/>
    </w:r>
    <w:r>
      <w:t>60</w:t>
    </w:r>
    <w:r>
      <w:fldChar w:fldCharType="end"/>
    </w:r>
    <w:r>
      <w:t xml:space="preserve"> of </w:t>
    </w:r>
    <w:r>
      <w:fldChar w:fldCharType="begin"/>
    </w:r>
    <w:r>
      <w:instrText xml:space="preserve"> NUMPAGES   \* MERGEFORMAT </w:instrText>
    </w:r>
    <w:r>
      <w:fldChar w:fldCharType="separate"/>
    </w:r>
    <w:r>
      <w:t>79</w:t>
    </w:r>
    <w:r>
      <w:fldChar w:fldCharType="end"/>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5C6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BodyText"/>
      <w:kinsoku w:val="0"/>
      <w:overflowPunct w:val="0"/>
      <w:spacing w:line="14" w:lineRule="auto"/>
      <w:rPr>
        <w:rFonts w:ascii="Times New Roman" w:eastAsia="Times New Roman" w:hAnsi="Times New Roman" w:cs="Times New Roman"/>
        <w:sz w:val="13"/>
        <w:szCs w:val="24"/>
      </w:rPr>
    </w:pPr>
    <w:r>
      <w:rPr>
        <w:rFonts w:ascii="Times New Roman" w:eastAsia="Times New Roman" w:hAnsi="Times New Roman" w:cs="Times New Roman"/>
        <w:sz w:val="24"/>
        <w:szCs w:val="24"/>
      </w:rPr>
      <w:pict>
        <v:shapetype id="_x0000_t202" coordsize="21600,21600" o:spt="202" path="m,l,21600r21600,l21600,xe">
          <v:stroke joinstyle="miter"/>
          <v:path gradientshapeok="t" o:connecttype="rect"/>
        </v:shapetype>
        <v:shape id="_x0000_s2051" type="#_x0000_t202" style="height:10pt;margin-left:510.5pt;margin-top:747.2pt;mso-position-horizontal-relative:page;mso-position-vertical-relative:page;position:absolute;width:22.15pt;z-index:-251656192" o:allowincell="f" filled="f" stroked="f">
          <v:textbox style="layout-flow:horizontal" inset="0,0,0,0">
            <w:txbxContent>
              <w:p>
                <w:pPr>
                  <w:pStyle w:val="BodyText"/>
                  <w:kinsoku w:val="0"/>
                  <w:overflowPunct w:val="0"/>
                  <w:spacing w:line="183" w:lineRule="exact"/>
                  <w:ind w:left="60"/>
                  <w:rPr>
                    <w:rFonts w:eastAsia="Times New Roman" w:cs="Times New Roman"/>
                    <w:b w:val="0"/>
                    <w:spacing w:val="-10"/>
                    <w:w w:val="100"/>
                    <w:sz w:val="16"/>
                    <w:szCs w:val="24"/>
                  </w:rPr>
                </w:pPr>
                <w:r>
                  <w:rPr>
                    <w:rFonts w:eastAsia="Times New Roman" w:cs="Times New Roman"/>
                    <w:b w:val="0"/>
                    <w:spacing w:val="0"/>
                    <w:w w:val="100"/>
                    <w:sz w:val="16"/>
                    <w:szCs w:val="24"/>
                  </w:rPr>
                  <w:fldChar w:fldCharType="begin"/>
                </w:r>
                <w:r>
                  <w:rPr>
                    <w:rFonts w:eastAsia="Times New Roman" w:cs="Times New Roman"/>
                    <w:b w:val="0"/>
                    <w:spacing w:val="0"/>
                    <w:w w:val="100"/>
                    <w:sz w:val="16"/>
                    <w:szCs w:val="24"/>
                  </w:rPr>
                  <w:instrText xml:space="preserve"> PAGE </w:instrText>
                </w:r>
                <w:r>
                  <w:rPr>
                    <w:rFonts w:eastAsia="Times New Roman" w:cs="Times New Roman"/>
                    <w:b w:val="0"/>
                    <w:spacing w:val="0"/>
                    <w:w w:val="100"/>
                    <w:sz w:val="16"/>
                    <w:szCs w:val="24"/>
                  </w:rPr>
                  <w:fldChar w:fldCharType="separate"/>
                </w:r>
                <w:r>
                  <w:rPr>
                    <w:rFonts w:eastAsia="Times New Roman" w:cs="Times New Roman"/>
                    <w:b w:val="0"/>
                    <w:spacing w:val="0"/>
                    <w:w w:val="100"/>
                    <w:sz w:val="16"/>
                    <w:szCs w:val="24"/>
                  </w:rPr>
                  <w:t>2</w:t>
                </w:r>
                <w:r>
                  <w:rPr>
                    <w:rFonts w:eastAsia="Times New Roman" w:cs="Times New Roman"/>
                    <w:b w:val="0"/>
                    <w:spacing w:val="0"/>
                    <w:w w:val="100"/>
                    <w:sz w:val="16"/>
                    <w:szCs w:val="24"/>
                  </w:rPr>
                  <w:fldChar w:fldCharType="end"/>
                </w:r>
                <w:r>
                  <w:rPr>
                    <w:rFonts w:eastAsia="Times New Roman" w:cs="Times New Roman"/>
                    <w:b w:val="0"/>
                    <w:spacing w:val="-5"/>
                    <w:w w:val="100"/>
                    <w:sz w:val="16"/>
                    <w:szCs w:val="24"/>
                  </w:rPr>
                  <w:t xml:space="preserve"> </w:t>
                </w:r>
                <w:r>
                  <w:rPr>
                    <w:rFonts w:eastAsia="Times New Roman" w:cs="Times New Roman"/>
                    <w:b w:val="0"/>
                    <w:spacing w:val="0"/>
                    <w:w w:val="100"/>
                    <w:sz w:val="16"/>
                    <w:szCs w:val="24"/>
                  </w:rPr>
                  <w:t>of</w:t>
                </w:r>
                <w:r>
                  <w:rPr>
                    <w:rFonts w:eastAsia="Times New Roman" w:cs="Times New Roman"/>
                    <w:b w:val="0"/>
                    <w:spacing w:val="-3"/>
                    <w:w w:val="100"/>
                    <w:sz w:val="16"/>
                    <w:szCs w:val="24"/>
                  </w:rPr>
                  <w:t xml:space="preserve"> </w:t>
                </w:r>
                <w:r>
                  <w:rPr>
                    <w:rFonts w:eastAsia="Times New Roman" w:cs="Times New Roman"/>
                    <w:b w:val="0"/>
                    <w:spacing w:val="-10"/>
                    <w:w w:val="100"/>
                    <w:sz w:val="16"/>
                    <w:szCs w:val="24"/>
                  </w:rPr>
                  <w:t>6</w:t>
                </w:r>
              </w:p>
            </w:txbxContent>
          </v:textbox>
        </v:shape>
      </w:pict>
    </w:r>
  </w:p>
  <w:p>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79</w:t>
    </w:r>
    <w:r>
      <w:fldChar w:fldCharType="end"/>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79</w:t>
    </w:r>
    <w:r>
      <w:fldChar w:fldCharType="end"/>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79</w:t>
    </w:r>
    <w:r>
      <w:fldChar w:fldCharType="end"/>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79</w:t>
    </w:r>
    <w:r>
      <w:fldChar w:fldCharType="end"/>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10</w:t>
    </w:r>
    <w:r>
      <w:fldChar w:fldCharType="end"/>
    </w:r>
    <w:r>
      <w:t xml:space="preserve"> of </w:t>
    </w:r>
    <w:r>
      <w:fldChar w:fldCharType="begin"/>
    </w:r>
    <w:r>
      <w:instrText xml:space="preserve"> NUMPAGES   \* MERGEFORMAT </w:instrText>
    </w:r>
    <w:r>
      <w:fldChar w:fldCharType="separate"/>
    </w:r>
    <w:r>
      <w:t>79</w:t>
    </w:r>
    <w:r>
      <w:fldChar w:fldCharType="end"/>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11</w:t>
    </w:r>
    <w:r>
      <w:fldChar w:fldCharType="end"/>
    </w:r>
    <w:r>
      <w:t xml:space="preserve"> of </w:t>
    </w:r>
    <w:r>
      <w:fldChar w:fldCharType="begin"/>
    </w:r>
    <w:r>
      <w:instrText xml:space="preserve"> NUMPAGES   \* MERGEFORMAT </w:instrText>
    </w:r>
    <w:r>
      <w:fldChar w:fldCharType="separate"/>
    </w:r>
    <w:r>
      <w:t>79</w:t>
    </w:r>
    <w:r>
      <w:fldChar w:fldCharType="end"/>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BodyText"/>
      <w:kinsoku w:val="0"/>
      <w:overflowPunct w:val="0"/>
      <w:spacing w:line="14" w:lineRule="auto"/>
      <w:rPr>
        <w:rFonts w:ascii="Times New Roman" w:eastAsia="Times New Roman" w:hAnsi="Times New Roman" w:cs="Times New Roman"/>
        <w:sz w:val="2"/>
        <w:szCs w:val="24"/>
      </w:rPr>
    </w:pPr>
  </w:p>
  <w:p>
    <w:pPr>
      <w:pStyle w:val="Header"/>
      <w:jc w:val="right"/>
    </w:pPr>
    <w:r>
      <w:t xml:space="preserve">Page </w:t>
    </w:r>
    <w:r>
      <w:fldChar w:fldCharType="begin"/>
    </w:r>
    <w:r>
      <w:instrText xml:space="preserve"> PAGE   \* MERGEFORMAT </w:instrText>
    </w:r>
    <w:r>
      <w:fldChar w:fldCharType="separate"/>
    </w:r>
    <w:r>
      <w:t>13</w:t>
    </w:r>
    <w:r>
      <w:fldChar w:fldCharType="end"/>
    </w:r>
    <w:r>
      <w:t xml:space="preserve"> of </w:t>
    </w:r>
    <w:r>
      <w:fldChar w:fldCharType="begin"/>
    </w:r>
    <w:r>
      <w:instrText xml:space="preserve"> NUMPAGES   \* MERGEFORMAT </w:instrText>
    </w:r>
    <w:r>
      <w:fldChar w:fldCharType="separate"/>
    </w:r>
    <w:r>
      <w:t>79</w:t>
    </w:r>
    <w:r>
      <w:fldChar w:fldCharType="end"/>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BodyText"/>
      <w:kinsoku w:val="0"/>
      <w:overflowPunct w:val="0"/>
      <w:spacing w:line="14" w:lineRule="auto"/>
      <w:rPr>
        <w:rFonts w:ascii="Times New Roman" w:eastAsia="Times New Roman" w:hAnsi="Times New Roman" w:cs="Times New Roman"/>
        <w:sz w:val="2"/>
        <w:szCs w:val="24"/>
      </w:rPr>
    </w:pPr>
  </w:p>
  <w:p>
    <w:pPr>
      <w:pStyle w:val="Header"/>
      <w:jc w:val="right"/>
    </w:pPr>
    <w:r>
      <w:t xml:space="preserve">Page </w:t>
    </w:r>
    <w:r>
      <w:fldChar w:fldCharType="begin"/>
    </w:r>
    <w:r>
      <w:instrText xml:space="preserve"> PAGE   \* MERGEFORMAT </w:instrText>
    </w:r>
    <w:r>
      <w:fldChar w:fldCharType="separate"/>
    </w:r>
    <w:r>
      <w:t>15</w:t>
    </w:r>
    <w:r>
      <w:fldChar w:fldCharType="end"/>
    </w:r>
    <w:r>
      <w:t xml:space="preserve"> of </w:t>
    </w:r>
    <w:r>
      <w:fldChar w:fldCharType="begin"/>
    </w:r>
    <w:r>
      <w:instrText xml:space="preserve"> NUMPAGES   \* MERGEFORMAT </w:instrText>
    </w:r>
    <w:r>
      <w:fldChar w:fldCharType="separate"/>
    </w:r>
    <w:r>
      <w:t>79</w:t>
    </w:r>
    <w:r>
      <w:fldChar w:fldCharType="end"/>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BodyText"/>
      <w:kinsoku w:val="0"/>
      <w:overflowPunct w:val="0"/>
      <w:spacing w:line="14" w:lineRule="auto"/>
      <w:rPr>
        <w:rFonts w:ascii="Times New Roman" w:eastAsia="Times New Roman" w:hAnsi="Times New Roman" w:cs="Times New Roman"/>
        <w:sz w:val="2"/>
        <w:szCs w:val="24"/>
      </w:rPr>
    </w:pPr>
  </w:p>
  <w:p>
    <w:pPr>
      <w:pStyle w:val="Header"/>
      <w:jc w:val="right"/>
    </w:pPr>
    <w:r>
      <w:t xml:space="preserve">Page </w:t>
    </w:r>
    <w:r>
      <w:fldChar w:fldCharType="begin"/>
    </w:r>
    <w:r>
      <w:instrText xml:space="preserve"> PAGE   \* MERGEFORMAT </w:instrText>
    </w:r>
    <w:r>
      <w:fldChar w:fldCharType="separate"/>
    </w:r>
    <w:r>
      <w:t>16</w:t>
    </w:r>
    <w:r>
      <w:fldChar w:fldCharType="end"/>
    </w:r>
    <w:r>
      <w:t xml:space="preserve"> of </w:t>
    </w:r>
    <w:r>
      <w:fldChar w:fldCharType="begin"/>
    </w:r>
    <w:r>
      <w:instrText xml:space="preserve"> NUMPAGES   \* MERGEFORMAT </w:instrText>
    </w:r>
    <w:r>
      <w:fldChar w:fldCharType="separate"/>
    </w:r>
    <w:r>
      <w:t>79</w:t>
    </w:r>
    <w:r>
      <w:fldChar w:fldCharType="end"/>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BodyText"/>
      <w:kinsoku w:val="0"/>
      <w:overflowPunct w:val="0"/>
      <w:spacing w:line="14" w:lineRule="auto"/>
      <w:rPr>
        <w:rFonts w:ascii="Times New Roman" w:eastAsia="Times New Roman" w:hAnsi="Times New Roman" w:cs="Times New Roman"/>
        <w:sz w:val="2"/>
        <w:szCs w:val="24"/>
      </w:rPr>
    </w:pPr>
  </w:p>
  <w:p>
    <w:pPr>
      <w:pStyle w:val="Header"/>
      <w:jc w:val="right"/>
    </w:pPr>
    <w:r>
      <w:t xml:space="preserve">Page </w:t>
    </w:r>
    <w:r>
      <w:fldChar w:fldCharType="begin"/>
    </w:r>
    <w:r>
      <w:instrText xml:space="preserve"> PAGE   \* MERGEFORMAT </w:instrText>
    </w:r>
    <w:r>
      <w:fldChar w:fldCharType="separate"/>
    </w:r>
    <w:r>
      <w:t>17</w:t>
    </w:r>
    <w:r>
      <w:fldChar w:fldCharType="end"/>
    </w:r>
    <w:r>
      <w:t xml:space="preserve"> of </w:t>
    </w:r>
    <w:r>
      <w:fldChar w:fldCharType="begin"/>
    </w:r>
    <w:r>
      <w:instrText xml:space="preserve"> NUMPAGES   \* MERGEFORMAT </w:instrText>
    </w:r>
    <w:r>
      <w:fldChar w:fldCharType="separate"/>
    </w:r>
    <w:r>
      <w:t>79</w:t>
    </w:r>
    <w:r>
      <w:fldChar w:fldCharType="end"/>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BodyText"/>
      <w:kinsoku w:val="0"/>
      <w:overflowPunct w:val="0"/>
      <w:spacing w:line="14" w:lineRule="auto"/>
      <w:rPr>
        <w:rFonts w:ascii="Times New Roman" w:eastAsia="Times New Roman" w:hAnsi="Times New Roman" w:cs="Times New Roman"/>
        <w:sz w:val="2"/>
        <w:szCs w:val="24"/>
      </w:rPr>
    </w:pPr>
  </w:p>
  <w:p>
    <w:pPr>
      <w:pStyle w:val="Header"/>
      <w:jc w:val="right"/>
    </w:pPr>
    <w:r>
      <w:t xml:space="preserve">Page </w:t>
    </w:r>
    <w:r>
      <w:fldChar w:fldCharType="begin"/>
    </w:r>
    <w:r>
      <w:instrText xml:space="preserve"> PAGE   \* MERGEFORMAT </w:instrText>
    </w:r>
    <w:r>
      <w:fldChar w:fldCharType="separate"/>
    </w:r>
    <w:r>
      <w:t>19</w:t>
    </w:r>
    <w:r>
      <w:fldChar w:fldCharType="end"/>
    </w:r>
    <w:r>
      <w:t xml:space="preserve"> of </w:t>
    </w:r>
    <w:r>
      <w:fldChar w:fldCharType="begin"/>
    </w:r>
    <w:r>
      <w:instrText xml:space="preserve"> NUMPAGES   \* MERGEFORMAT </w:instrText>
    </w:r>
    <w:r>
      <w:fldChar w:fldCharType="separate"/>
    </w:r>
    <w:r>
      <w:t>79</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2F95">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0876">
    <w:r>
      <w:t>36C24226B0054</w:t>
    </w:r>
    <w:bookmarkStart w:id="4" w:name="_GoBack"/>
    <w:bookmarkEnd w:id="4"/>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2F95">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5C61">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017D">
    <w:r>
      <w:t>36C24226B0054</w: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5C61">
    <w:pPr>
      <w:pStyle w:val="Heade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BodyText"/>
      <w:kinsoku w:val="0"/>
      <w:overflowPunct w:val="0"/>
      <w:spacing w:line="14" w:lineRule="auto"/>
      <w:rPr>
        <w:rFonts w:ascii="Times New Roman" w:eastAsia="Times New Roman" w:hAnsi="Times New Roman" w:cs="Times New Roman"/>
        <w:sz w:val="20"/>
        <w:szCs w:val="24"/>
      </w:rPr>
    </w:pPr>
    <w:r>
      <w:rPr>
        <w:rFonts w:ascii="Times New Roman" w:eastAsia="Times New Roman" w:hAnsi="Times New Roman" w:cs="Times New Roman"/>
        <w:sz w:val="24"/>
        <w:szCs w:val="24"/>
      </w:rPr>
      <w:pict>
        <v:shapetype id="_x0000_t202" coordsize="21600,21600" o:spt="202" path="m,l,21600r21600,l21600,xe">
          <v:stroke joinstyle="miter"/>
          <v:path gradientshapeok="t" o:connecttype="rect"/>
        </v:shapetype>
        <v:shape id="_x0000_s2049" type="#_x0000_t202" style="height:11pt;margin-left:215.3pt;margin-top:32.35pt;mso-position-horizontal-relative:page;mso-position-vertical-relative:page;position:absolute;width:103.35pt;z-index:-251658240" o:allowincell="f" filled="f" stroked="f">
          <v:textbox style="layout-flow:horizontal" inset="0,0,0,0">
            <w:txbxContent>
              <w:p>
                <w:pPr>
                  <w:pStyle w:val="BodyText"/>
                  <w:kinsoku w:val="0"/>
                  <w:overflowPunct w:val="0"/>
                  <w:spacing w:line="203" w:lineRule="exact"/>
                  <w:ind w:left="20"/>
                  <w:rPr>
                    <w:rFonts w:eastAsia="Times New Roman" w:cs="Times New Roman"/>
                    <w:b w:val="0"/>
                    <w:spacing w:val="-2"/>
                    <w:w w:val="100"/>
                    <w:sz w:val="18"/>
                    <w:szCs w:val="24"/>
                  </w:rPr>
                </w:pPr>
                <w:r>
                  <w:rPr>
                    <w:rFonts w:eastAsia="Times New Roman" w:cs="Times New Roman"/>
                    <w:b w:val="0"/>
                    <w:spacing w:val="0"/>
                    <w:w w:val="100"/>
                    <w:sz w:val="18"/>
                    <w:szCs w:val="24"/>
                  </w:rPr>
                  <w:t>Refurbish</w:t>
                </w:r>
                <w:r>
                  <w:rPr>
                    <w:rFonts w:eastAsia="Times New Roman" w:cs="Times New Roman"/>
                    <w:b w:val="0"/>
                    <w:spacing w:val="-4"/>
                    <w:w w:val="100"/>
                    <w:sz w:val="18"/>
                    <w:szCs w:val="24"/>
                  </w:rPr>
                  <w:t xml:space="preserve"> </w:t>
                </w:r>
                <w:r>
                  <w:rPr>
                    <w:rFonts w:eastAsia="Times New Roman" w:cs="Times New Roman"/>
                    <w:b w:val="0"/>
                    <w:spacing w:val="0"/>
                    <w:w w:val="100"/>
                    <w:sz w:val="18"/>
                    <w:szCs w:val="24"/>
                  </w:rPr>
                  <w:t>Audiology</w:t>
                </w:r>
                <w:r>
                  <w:rPr>
                    <w:rFonts w:eastAsia="Times New Roman" w:cs="Times New Roman"/>
                    <w:b w:val="0"/>
                    <w:spacing w:val="-4"/>
                    <w:w w:val="100"/>
                    <w:sz w:val="18"/>
                    <w:szCs w:val="24"/>
                  </w:rPr>
                  <w:t xml:space="preserve"> </w:t>
                </w:r>
                <w:r>
                  <w:rPr>
                    <w:rFonts w:eastAsia="Times New Roman" w:cs="Times New Roman"/>
                    <w:b w:val="0"/>
                    <w:spacing w:val="-2"/>
                    <w:w w:val="100"/>
                    <w:sz w:val="18"/>
                    <w:szCs w:val="24"/>
                  </w:rPr>
                  <w:t>Booths</w:t>
                </w:r>
              </w:p>
            </w:txbxContent>
          </v:textbox>
        </v:shape>
      </w:pict>
    </w:r>
    <w:r>
      <w:rPr>
        <w:rFonts w:ascii="Times New Roman" w:eastAsia="Times New Roman" w:hAnsi="Times New Roman" w:cs="Times New Roman"/>
        <w:sz w:val="24"/>
        <w:szCs w:val="24"/>
      </w:rPr>
      <w:pict>
        <v:shape id="_x0000_s2050" type="#_x0000_t202" style="height:11pt;margin-left:494pt;margin-top:33.35pt;mso-position-horizontal-relative:page;mso-position-vertical-relative:page;position:absolute;width:44.05pt;z-index:-251657216" o:allowincell="f" filled="f" stroked="f">
          <v:textbox style="layout-flow:horizontal" inset="0,0,0,0">
            <w:txbxContent>
              <w:p>
                <w:pPr>
                  <w:pStyle w:val="BodyText"/>
                  <w:kinsoku w:val="0"/>
                  <w:overflowPunct w:val="0"/>
                  <w:spacing w:line="203" w:lineRule="exact"/>
                  <w:ind w:left="20"/>
                  <w:rPr>
                    <w:rFonts w:eastAsia="Times New Roman" w:cs="Times New Roman"/>
                    <w:b w:val="0"/>
                    <w:spacing w:val="-4"/>
                    <w:w w:val="100"/>
                    <w:sz w:val="18"/>
                    <w:szCs w:val="24"/>
                  </w:rPr>
                </w:pPr>
                <w:r>
                  <w:rPr>
                    <w:rFonts w:eastAsia="Times New Roman" w:cs="Times New Roman"/>
                    <w:b w:val="0"/>
                    <w:spacing w:val="0"/>
                    <w:w w:val="100"/>
                    <w:sz w:val="18"/>
                    <w:szCs w:val="24"/>
                  </w:rPr>
                  <w:t>03-06-</w:t>
                </w:r>
                <w:r>
                  <w:rPr>
                    <w:rFonts w:eastAsia="Times New Roman" w:cs="Times New Roman"/>
                    <w:b w:val="0"/>
                    <w:spacing w:val="-4"/>
                    <w:w w:val="100"/>
                    <w:sz w:val="18"/>
                    <w:szCs w:val="24"/>
                  </w:rPr>
                  <w:t>2026</w:t>
                </w:r>
              </w:p>
            </w:txbxContent>
          </v:textbox>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BodyText"/>
      <w:kinsoku w:val="0"/>
      <w:overflowPunct w:val="0"/>
      <w:spacing w:line="14" w:lineRule="auto"/>
      <w:rPr>
        <w:rFonts w:ascii="Times New Roman" w:eastAsia="Times New Roman" w:hAnsi="Times New Roman" w:cs="Times New Roman"/>
        <w:sz w:val="2"/>
        <w:szCs w:val="24"/>
      </w:rP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BodyText"/>
      <w:kinsoku w:val="0"/>
      <w:overflowPunct w:val="0"/>
      <w:spacing w:line="14" w:lineRule="auto"/>
      <w:rPr>
        <w:rFonts w:ascii="Times New Roman" w:eastAsia="Times New Roman" w:hAnsi="Times New Roman" w:cs="Times New Roman"/>
        <w:sz w:val="2"/>
        <w:szCs w:val="24"/>
      </w:rP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BodyText"/>
      <w:kinsoku w:val="0"/>
      <w:overflowPunct w:val="0"/>
      <w:spacing w:line="14" w:lineRule="auto"/>
      <w:rPr>
        <w:rFonts w:ascii="Times New Roman" w:eastAsia="Times New Roman" w:hAnsi="Times New Roman" w:cs="Times New Roman"/>
        <w:sz w:val="2"/>
        <w:szCs w:val="24"/>
      </w:rP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BodyText"/>
      <w:kinsoku w:val="0"/>
      <w:overflowPunct w:val="0"/>
      <w:spacing w:line="14" w:lineRule="auto"/>
      <w:rPr>
        <w:rFonts w:ascii="Times New Roman" w:eastAsia="Times New Roman" w:hAnsi="Times New Roman" w:cs="Times New Roman"/>
        <w:sz w:val="2"/>
        <w:szCs w:val="24"/>
      </w:rP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BodyText"/>
      <w:kinsoku w:val="0"/>
      <w:overflowPunct w:val="0"/>
      <w:spacing w:line="14" w:lineRule="auto"/>
      <w:rPr>
        <w:rFonts w:ascii="Times New Roman" w:eastAsia="Times New Roman" w:hAnsi="Times New Roman" w:cs="Times New Roman"/>
        <w:sz w:val="2"/>
        <w:szCs w:val="24"/>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402"/>
    <w:multiLevelType w:val="multilevel"/>
    <w:tmpl w:val="00000885"/>
    <w:lvl w:ilvl="0">
      <w:start w:val="1"/>
      <w:numFmt w:val="decimal"/>
      <w:lvlText w:val="%1."/>
      <w:lvlJc w:val="left"/>
      <w:pPr>
        <w:ind w:hanging="360"/>
      </w:pPr>
      <w:rPr>
        <w:rFonts w:ascii="Calibri" w:hAnsi="Calibri"/>
        <w:b w:val="0"/>
        <w:i w:val="0"/>
        <w:spacing w:val="-1"/>
        <w:w w:val="100"/>
        <w:sz w:val="24"/>
      </w:rPr>
    </w:lvl>
    <w:lvl w:ilvl="1">
      <w:start w:val="1"/>
      <w:numFmt w:val="lowerLetter"/>
      <w:lvlText w:val="%2."/>
      <w:lvlJc w:val="left"/>
      <w:pPr>
        <w:ind w:hanging="360"/>
      </w:pPr>
      <w:rPr>
        <w:spacing w:val="0"/>
        <w:w w:val="100"/>
      </w:rPr>
    </w:lvl>
    <w:lvl w:ilvl="2">
      <w:start w:val="1"/>
      <w:numFmt w:val="bullet"/>
      <w:lvlText w:val="•"/>
      <w:lvlJc w:val="left"/>
      <w:pPr>
        <w:ind w:hanging="360"/>
      </w:pPr>
    </w:lvl>
    <w:lvl w:ilvl="3">
      <w:start w:val="1"/>
      <w:numFmt w:val="bullet"/>
      <w:lvlText w:val="•"/>
      <w:lvlJc w:val="left"/>
      <w:pPr>
        <w:ind w:hanging="360"/>
      </w:pPr>
    </w:lvl>
    <w:lvl w:ilvl="4">
      <w:start w:val="1"/>
      <w:numFmt w:val="bullet"/>
      <w:lvlText w:val="•"/>
      <w:lvlJc w:val="left"/>
      <w:pPr>
        <w:ind w:hanging="360"/>
      </w:pPr>
    </w:lvl>
    <w:lvl w:ilvl="5">
      <w:start w:val="1"/>
      <w:numFmt w:val="bullet"/>
      <w:lvlText w:val="•"/>
      <w:lvlJc w:val="left"/>
      <w:pPr>
        <w:ind w:hanging="360"/>
      </w:pPr>
    </w:lvl>
    <w:lvl w:ilvl="6">
      <w:start w:val="1"/>
      <w:numFmt w:val="bullet"/>
      <w:lvlText w:val="•"/>
      <w:lvlJc w:val="left"/>
      <w:pPr>
        <w:ind w:hanging="360"/>
      </w:pPr>
    </w:lvl>
    <w:lvl w:ilvl="7">
      <w:start w:val="1"/>
      <w:numFmt w:val="bullet"/>
      <w:lvlText w:val="•"/>
      <w:lvlJc w:val="left"/>
      <w:pPr>
        <w:ind w:hanging="360"/>
      </w:pPr>
    </w:lvl>
    <w:lvl w:ilvl="8">
      <w:start w:val="1"/>
      <w:numFmt w:val="bullet"/>
      <w:lvlText w:val="•"/>
      <w:lvlJc w:val="left"/>
      <w:pPr>
        <w:ind w:hanging="360"/>
      </w:pPr>
    </w:lvl>
  </w:abstractNum>
  <w:abstractNum w:abstractNumId="1">
    <w:nsid w:val="00000403"/>
    <w:multiLevelType w:val="multilevel"/>
    <w:tmpl w:val="00000886"/>
    <w:lvl w:ilvl="0">
      <w:start w:val="1"/>
      <w:numFmt w:val="upperLetter"/>
      <w:lvlText w:val="%1."/>
      <w:lvlJc w:val="left"/>
      <w:pPr>
        <w:ind w:hanging="360"/>
      </w:pPr>
      <w:rPr>
        <w:rFonts w:ascii="Courier New" w:hAnsi="Courier New"/>
        <w:b w:val="0"/>
        <w:i w:val="0"/>
        <w:spacing w:val="0"/>
        <w:w w:val="99"/>
        <w:sz w:val="20"/>
      </w:rPr>
    </w:lvl>
    <w:lvl w:ilvl="1">
      <w:start w:val="1"/>
      <w:numFmt w:val="bullet"/>
      <w:lvlText w:val="•"/>
      <w:lvlJc w:val="left"/>
      <w:pPr>
        <w:ind w:hanging="360"/>
      </w:pPr>
    </w:lvl>
    <w:lvl w:ilvl="2">
      <w:start w:val="1"/>
      <w:numFmt w:val="bullet"/>
      <w:lvlText w:val="•"/>
      <w:lvlJc w:val="left"/>
      <w:pPr>
        <w:ind w:hanging="360"/>
      </w:pPr>
    </w:lvl>
    <w:lvl w:ilvl="3">
      <w:start w:val="1"/>
      <w:numFmt w:val="bullet"/>
      <w:lvlText w:val="•"/>
      <w:lvlJc w:val="left"/>
      <w:pPr>
        <w:ind w:hanging="360"/>
      </w:pPr>
    </w:lvl>
    <w:lvl w:ilvl="4">
      <w:start w:val="1"/>
      <w:numFmt w:val="bullet"/>
      <w:lvlText w:val="•"/>
      <w:lvlJc w:val="left"/>
      <w:pPr>
        <w:ind w:hanging="360"/>
      </w:pPr>
    </w:lvl>
    <w:lvl w:ilvl="5">
      <w:start w:val="1"/>
      <w:numFmt w:val="bullet"/>
      <w:lvlText w:val="•"/>
      <w:lvlJc w:val="left"/>
      <w:pPr>
        <w:ind w:hanging="360"/>
      </w:pPr>
    </w:lvl>
    <w:lvl w:ilvl="6">
      <w:start w:val="1"/>
      <w:numFmt w:val="bullet"/>
      <w:lvlText w:val="•"/>
      <w:lvlJc w:val="left"/>
      <w:pPr>
        <w:ind w:hanging="360"/>
      </w:pPr>
    </w:lvl>
    <w:lvl w:ilvl="7">
      <w:start w:val="1"/>
      <w:numFmt w:val="bullet"/>
      <w:lvlText w:val="•"/>
      <w:lvlJc w:val="left"/>
      <w:pPr>
        <w:ind w:hanging="360"/>
      </w:pPr>
    </w:lvl>
    <w:lvl w:ilvl="8">
      <w:start w:val="1"/>
      <w:numFmt w:val="bullet"/>
      <w:lvlText w:val="•"/>
      <w:lvlJc w:val="left"/>
      <w:pPr>
        <w:ind w:hanging="360"/>
      </w:pPr>
    </w:lvl>
  </w:abstractNum>
  <w:abstractNum w:abstractNumId="2">
    <w:nsid w:val="00000404"/>
    <w:multiLevelType w:val="multilevel"/>
    <w:tmpl w:val="00000887"/>
    <w:lvl w:ilvl="0">
      <w:start w:val="1"/>
      <w:numFmt w:val="upperLetter"/>
      <w:lvlText w:val="%1."/>
      <w:lvlJc w:val="left"/>
      <w:pPr>
        <w:ind w:hanging="360"/>
      </w:pPr>
      <w:rPr>
        <w:rFonts w:ascii="Courier New" w:hAnsi="Courier New"/>
        <w:b w:val="0"/>
        <w:i w:val="0"/>
        <w:spacing w:val="0"/>
        <w:w w:val="99"/>
        <w:sz w:val="20"/>
      </w:rPr>
    </w:lvl>
    <w:lvl w:ilvl="1">
      <w:start w:val="1"/>
      <w:numFmt w:val="bullet"/>
      <w:lvlText w:val="•"/>
      <w:lvlJc w:val="left"/>
      <w:pPr>
        <w:ind w:hanging="360"/>
      </w:pPr>
    </w:lvl>
    <w:lvl w:ilvl="2">
      <w:start w:val="1"/>
      <w:numFmt w:val="bullet"/>
      <w:lvlText w:val="•"/>
      <w:lvlJc w:val="left"/>
      <w:pPr>
        <w:ind w:hanging="360"/>
      </w:pPr>
    </w:lvl>
    <w:lvl w:ilvl="3">
      <w:start w:val="1"/>
      <w:numFmt w:val="bullet"/>
      <w:lvlText w:val="•"/>
      <w:lvlJc w:val="left"/>
      <w:pPr>
        <w:ind w:hanging="360"/>
      </w:pPr>
    </w:lvl>
    <w:lvl w:ilvl="4">
      <w:start w:val="1"/>
      <w:numFmt w:val="bullet"/>
      <w:lvlText w:val="•"/>
      <w:lvlJc w:val="left"/>
      <w:pPr>
        <w:ind w:hanging="360"/>
      </w:pPr>
    </w:lvl>
    <w:lvl w:ilvl="5">
      <w:start w:val="1"/>
      <w:numFmt w:val="bullet"/>
      <w:lvlText w:val="•"/>
      <w:lvlJc w:val="left"/>
      <w:pPr>
        <w:ind w:hanging="360"/>
      </w:pPr>
    </w:lvl>
    <w:lvl w:ilvl="6">
      <w:start w:val="1"/>
      <w:numFmt w:val="bullet"/>
      <w:lvlText w:val="•"/>
      <w:lvlJc w:val="left"/>
      <w:pPr>
        <w:ind w:hanging="360"/>
      </w:pPr>
    </w:lvl>
    <w:lvl w:ilvl="7">
      <w:start w:val="1"/>
      <w:numFmt w:val="bullet"/>
      <w:lvlText w:val="•"/>
      <w:lvlJc w:val="left"/>
      <w:pPr>
        <w:ind w:hanging="360"/>
      </w:pPr>
    </w:lvl>
    <w:lvl w:ilvl="8">
      <w:start w:val="1"/>
      <w:numFmt w:val="bullet"/>
      <w:lvlText w:val="•"/>
      <w:lvlJc w:val="left"/>
      <w:pPr>
        <w:ind w:hanging="36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styleId="Hyperlink">
    <w:name w:val="Hyperlink"/>
    <w:basedOn w:val="DefaultParagraphFont"/>
    <w:uiPriority w:val="99"/>
    <w:unhideWhenUsed/>
    <w:rsid w:val="002120FC"/>
    <w:rPr>
      <w:color w:val="0000FF" w:themeColor="hyperlink"/>
      <w:u w:val="single"/>
    </w:rPr>
  </w:style>
  <w:style w:type="character" w:customStyle="1" w:styleId="UnresolvedMention">
    <w:name w:val="Unresolved Mention"/>
    <w:basedOn w:val="DefaultParagraphFont"/>
    <w:uiPriority w:val="99"/>
    <w:semiHidden/>
    <w:unhideWhenUsed/>
    <w:rsid w:val="002120FC"/>
    <w:rPr>
      <w:color w:val="605E5C"/>
      <w:shd w:val="clear" w:color="auto" w:fill="E1DFDD"/>
    </w:rPr>
  </w:style>
  <w:style w:type="paragraph" w:styleId="HTMLPreformatted">
    <w:name w:val="HTML Preformatted"/>
    <w:basedOn w:val="Normal"/>
    <w:link w:val="HTMLPreformattedChar"/>
    <w:uiPriority w:val="99"/>
    <w:semiHidden/>
    <w:unhideWhenUsed/>
    <w:rsid w:val="00311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31159F"/>
    <w:rPr>
      <w:rFonts w:ascii="Courier New" w:eastAsia="Times New Roman" w:hAnsi="Courier New" w:cs="Courier New"/>
      <w:sz w:val="20"/>
      <w:szCs w:val="20"/>
    </w:rPr>
  </w:style>
  <w:style w:type="table" w:styleId="TableGrid">
    <w:name w:val="Table Grid"/>
    <w:basedOn w:val="TableNormal"/>
    <w:uiPriority w:val="59"/>
    <w:rsid w:val="006E6B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676D9"/>
    <w:rPr>
      <w:color w:val="800080" w:themeColor="followedHyperlink"/>
      <w:u w:val="single"/>
    </w:rPr>
  </w:style>
  <w:style w:type="character" w:customStyle="1" w:styleId="ui-provider">
    <w:name w:val="ui-provider"/>
    <w:basedOn w:val="DefaultParagraphFont"/>
    <w:rsid w:val="0099140F"/>
  </w:style>
  <w:style w:type="paragraph" w:styleId="BodyText">
    <w:name w:val="Body Text"/>
    <w:basedOn w:val="Normal"/>
    <w:uiPriority w:val="1"/>
    <w:qFormat/>
    <w:rPr>
      <w:sz w:val="24"/>
    </w:rPr>
  </w:style>
  <w:style w:type="paragraph" w:customStyle="1" w:styleId="TableParagraph">
    <w:name w:val="Table Paragraph"/>
    <w:basedOn w:val="Normal"/>
    <w:uiPriority w:val="1"/>
    <w:qFormat/>
    <w:pPr>
      <w:spacing w:before="59"/>
      <w:ind w:left="6"/>
      <w:jc w:val="center"/>
    </w:pPr>
    <w:rPr>
      <w:rFonts w:ascii="Courier New" w:hAnsi="Courier New"/>
      <w:sz w:val="20"/>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header" Target="header5.xml" /><Relationship Id="rId12" Type="http://schemas.openxmlformats.org/officeDocument/2006/relationships/footer" Target="footer4.xml" /><Relationship Id="rId13" Type="http://schemas.openxmlformats.org/officeDocument/2006/relationships/footer" Target="footer5.xml" /><Relationship Id="rId14" Type="http://schemas.openxmlformats.org/officeDocument/2006/relationships/header" Target="header6.xml" /><Relationship Id="rId15" Type="http://schemas.openxmlformats.org/officeDocument/2006/relationships/footer" Target="footer6.xml" /><Relationship Id="rId16" Type="http://schemas.openxmlformats.org/officeDocument/2006/relationships/header" Target="header7.xml" /><Relationship Id="rId17" Type="http://schemas.openxmlformats.org/officeDocument/2006/relationships/footer" Target="footer7.xml" /><Relationship Id="rId18" Type="http://schemas.openxmlformats.org/officeDocument/2006/relationships/footer" Target="footer8.xml" /><Relationship Id="rId19" Type="http://schemas.openxmlformats.org/officeDocument/2006/relationships/footer" Target="footer9.xml" /><Relationship Id="rId2" Type="http://schemas.openxmlformats.org/officeDocument/2006/relationships/webSettings" Target="webSettings.xml" /><Relationship Id="rId20" Type="http://schemas.openxmlformats.org/officeDocument/2006/relationships/footer" Target="footer10.xml" /><Relationship Id="rId21" Type="http://schemas.openxmlformats.org/officeDocument/2006/relationships/footer" Target="footer11.xml" /><Relationship Id="rId22" Type="http://schemas.openxmlformats.org/officeDocument/2006/relationships/footer" Target="footer12.xml" /><Relationship Id="rId23" Type="http://schemas.openxmlformats.org/officeDocument/2006/relationships/image" Target="media/image1.png" /><Relationship Id="rId24" Type="http://schemas.openxmlformats.org/officeDocument/2006/relationships/header" Target="header8.xml" /><Relationship Id="rId25" Type="http://schemas.openxmlformats.org/officeDocument/2006/relationships/footer" Target="footer13.xml" /><Relationship Id="rId26" Type="http://schemas.openxmlformats.org/officeDocument/2006/relationships/image" Target="media/image2.png" /><Relationship Id="rId27" Type="http://schemas.openxmlformats.org/officeDocument/2006/relationships/header" Target="header9.xml" /><Relationship Id="rId28" Type="http://schemas.openxmlformats.org/officeDocument/2006/relationships/footer" Target="footer14.xml" /><Relationship Id="rId29" Type="http://schemas.openxmlformats.org/officeDocument/2006/relationships/header" Target="header10.xml" /><Relationship Id="rId3" Type="http://schemas.openxmlformats.org/officeDocument/2006/relationships/fontTable" Target="fontTable.xml" /><Relationship Id="rId30" Type="http://schemas.openxmlformats.org/officeDocument/2006/relationships/footer" Target="footer15.xml" /><Relationship Id="rId31" Type="http://schemas.openxmlformats.org/officeDocument/2006/relationships/header" Target="header11.xml" /><Relationship Id="rId32" Type="http://schemas.openxmlformats.org/officeDocument/2006/relationships/footer" Target="footer16.xml" /><Relationship Id="rId33" Type="http://schemas.openxmlformats.org/officeDocument/2006/relationships/image" Target="media/image3.jpeg" /><Relationship Id="rId34" Type="http://schemas.openxmlformats.org/officeDocument/2006/relationships/image" Target="media/image4.jpeg" /><Relationship Id="rId35" Type="http://schemas.openxmlformats.org/officeDocument/2006/relationships/footer" Target="footer17.xml" /><Relationship Id="rId36" Type="http://schemas.openxmlformats.org/officeDocument/2006/relationships/image" Target="media/image5.jpeg" /><Relationship Id="rId37" Type="http://schemas.openxmlformats.org/officeDocument/2006/relationships/image" Target="media/image6.png" /><Relationship Id="rId38" Type="http://schemas.openxmlformats.org/officeDocument/2006/relationships/header" Target="header12.xml" /><Relationship Id="rId39" Type="http://schemas.openxmlformats.org/officeDocument/2006/relationships/footer" Target="footer18.xml" /><Relationship Id="rId4" Type="http://schemas.openxmlformats.org/officeDocument/2006/relationships/header" Target="header1.xml" /><Relationship Id="rId40" Type="http://schemas.openxmlformats.org/officeDocument/2006/relationships/theme" Target="theme/theme1.xml" /><Relationship Id="rId41" Type="http://schemas.openxmlformats.org/officeDocument/2006/relationships/numbering" Target="numbering.xml" /><Relationship Id="rId42" Type="http://schemas.openxmlformats.org/officeDocument/2006/relationships/styles" Target="styles.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79</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2026-05-05T15:59:30Z</dcterms:created>
  <dcterms:modified xsi:type="dcterms:W3CDTF">2026-05-05T15:59:30Z</dcterms:modified>
</cp:coreProperties>
</file>